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574" w:rsidRPr="00414DC1" w:rsidRDefault="00EF0574" w:rsidP="00414DC1">
      <w:pPr>
        <w:jc w:val="right"/>
        <w:rPr>
          <w:b/>
          <w:szCs w:val="28"/>
        </w:rPr>
      </w:pPr>
      <w:bookmarkStart w:id="0" w:name="_GoBack"/>
      <w:bookmarkEnd w:id="0"/>
      <w:r w:rsidRPr="00414DC1">
        <w:rPr>
          <w:b/>
          <w:szCs w:val="28"/>
        </w:rPr>
        <w:t>Приложение</w:t>
      </w:r>
      <w:r w:rsidR="003301D9" w:rsidRPr="00414DC1">
        <w:rPr>
          <w:b/>
          <w:szCs w:val="28"/>
        </w:rPr>
        <w:t xml:space="preserve"> № </w:t>
      </w:r>
      <w:r w:rsidRPr="00414DC1">
        <w:rPr>
          <w:b/>
          <w:szCs w:val="28"/>
        </w:rPr>
        <w:t>1</w:t>
      </w:r>
    </w:p>
    <w:p w:rsidR="008A1170" w:rsidRPr="00414DC1" w:rsidRDefault="008A1170" w:rsidP="00414DC1">
      <w:pPr>
        <w:ind w:firstLine="709"/>
        <w:rPr>
          <w:szCs w:val="28"/>
        </w:rPr>
      </w:pPr>
    </w:p>
    <w:p w:rsidR="008A1170" w:rsidRPr="00414DC1" w:rsidRDefault="00DD0C51" w:rsidP="00414DC1">
      <w:pPr>
        <w:jc w:val="center"/>
        <w:rPr>
          <w:rFonts w:eastAsia="Times New Roman"/>
          <w:b/>
          <w:bCs/>
          <w:szCs w:val="28"/>
        </w:rPr>
      </w:pPr>
      <w:r w:rsidRPr="00414DC1">
        <w:rPr>
          <w:rFonts w:eastAsia="Times New Roman"/>
          <w:b/>
          <w:bCs/>
          <w:szCs w:val="28"/>
        </w:rPr>
        <w:t>Информация о выполнении Основных мероприятий на 202</w:t>
      </w:r>
      <w:r w:rsidR="00F606E8" w:rsidRPr="00414DC1">
        <w:rPr>
          <w:rFonts w:eastAsia="Times New Roman"/>
          <w:b/>
          <w:bCs/>
          <w:szCs w:val="28"/>
        </w:rPr>
        <w:t>4</w:t>
      </w:r>
      <w:r w:rsidRPr="00414DC1">
        <w:rPr>
          <w:rFonts w:eastAsia="Times New Roman"/>
          <w:b/>
          <w:bCs/>
          <w:szCs w:val="28"/>
        </w:rPr>
        <w:t xml:space="preserve"> год </w:t>
      </w:r>
      <w:r w:rsidR="00A54350" w:rsidRPr="00414DC1">
        <w:rPr>
          <w:rFonts w:eastAsia="Times New Roman"/>
          <w:b/>
          <w:bCs/>
          <w:szCs w:val="28"/>
        </w:rPr>
        <w:br/>
      </w:r>
      <w:r w:rsidRPr="00414DC1">
        <w:rPr>
          <w:rFonts w:eastAsia="Times New Roman"/>
          <w:b/>
          <w:bCs/>
          <w:szCs w:val="28"/>
        </w:rPr>
        <w:t>по реализации Стратегической карты Казначейства России</w:t>
      </w:r>
    </w:p>
    <w:p w:rsidR="00FA34F0" w:rsidRPr="00414DC1" w:rsidRDefault="00FA34F0" w:rsidP="00414DC1">
      <w:pPr>
        <w:ind w:firstLine="709"/>
        <w:rPr>
          <w:szCs w:val="28"/>
          <w:lang w:eastAsia="ru-RU"/>
        </w:rPr>
      </w:pPr>
    </w:p>
    <w:p w:rsidR="0019407E" w:rsidRPr="00414DC1" w:rsidRDefault="0019407E" w:rsidP="00414DC1">
      <w:pPr>
        <w:ind w:firstLine="709"/>
        <w:rPr>
          <w:b/>
          <w:szCs w:val="28"/>
        </w:rPr>
      </w:pPr>
      <w:r w:rsidRPr="00414DC1">
        <w:rPr>
          <w:b/>
          <w:i/>
          <w:szCs w:val="28"/>
        </w:rPr>
        <w:t xml:space="preserve">1.1. Запущен Модуль бюджетного процесса в части казначейского обслуживания, а также исполнения бюджетов субъектов Российской Федерации (местных бюджетов), государственных внебюджетных фондов Подсистемы управления расходами государственной интегрированной информационной системы управления общественными финансами «Электронный бюджет» (далее – Модуль) для бюджетных и автономных учреждений субъектов Российской Федерации (муниципальных бюджетных и автономных учреждений), </w:t>
      </w:r>
      <w:r w:rsidR="004F6D53">
        <w:rPr>
          <w:b/>
          <w:i/>
          <w:szCs w:val="28"/>
        </w:rPr>
        <w:br/>
      </w:r>
      <w:r w:rsidRPr="00414DC1">
        <w:rPr>
          <w:b/>
          <w:i/>
          <w:szCs w:val="28"/>
        </w:rPr>
        <w:t>а также для получателей средств из бюджета, источником финансового обеспечения которых являются средства бюджета субъекта Российской Федерации (местного бюджета), находящихся на полном казначейском обслуживании, и обеспечена 1-я очередь миграции данного контингента из Автоматизированной системы Федерального казначейства в Модуль</w:t>
      </w:r>
    </w:p>
    <w:p w:rsidR="0019407E" w:rsidRPr="00414DC1" w:rsidRDefault="0019407E" w:rsidP="00414DC1">
      <w:pPr>
        <w:autoSpaceDE w:val="0"/>
        <w:autoSpaceDN w:val="0"/>
        <w:adjustRightInd w:val="0"/>
        <w:ind w:firstLine="709"/>
        <w:rPr>
          <w:szCs w:val="28"/>
        </w:rPr>
      </w:pPr>
      <w:r w:rsidRPr="00414DC1">
        <w:rPr>
          <w:szCs w:val="28"/>
        </w:rPr>
        <w:t>В</w:t>
      </w:r>
      <w:r w:rsidRPr="00414DC1">
        <w:rPr>
          <w:b/>
          <w:szCs w:val="28"/>
        </w:rPr>
        <w:t xml:space="preserve"> </w:t>
      </w:r>
      <w:r w:rsidRPr="00414DC1">
        <w:rPr>
          <w:szCs w:val="28"/>
        </w:rPr>
        <w:t>рамках исполнения основного мероприятия 1.1 по реализации Стратегической карты Казначейства России, а также мероприятий по импортозамещению Автоматизированной системы Федерального казначейства, реализован функционал для бюджетных и автономных учреждений субъектов Российской Федерации (муниципальных бюджетных и автономных учреждений), а также для получателей средств из бюджета, источником финансового обеспечения которых являются средства бюджета субъекта Российской Федерации (местного бюджета), находящихся на полном казначейском обслуживании. Выполнены мероприятия для миграции l-й очереди.</w:t>
      </w:r>
    </w:p>
    <w:p w:rsidR="0042182F" w:rsidRPr="00414DC1" w:rsidRDefault="0042182F" w:rsidP="00414DC1">
      <w:pPr>
        <w:ind w:firstLine="709"/>
        <w:rPr>
          <w:szCs w:val="28"/>
          <w:lang w:eastAsia="ru-RU"/>
        </w:rPr>
      </w:pPr>
    </w:p>
    <w:p w:rsidR="0019407E" w:rsidRPr="00414DC1" w:rsidRDefault="0019407E" w:rsidP="00414DC1">
      <w:pPr>
        <w:ind w:firstLine="709"/>
        <w:rPr>
          <w:b/>
          <w:i/>
          <w:szCs w:val="28"/>
        </w:rPr>
      </w:pPr>
      <w:r w:rsidRPr="00414DC1">
        <w:rPr>
          <w:b/>
          <w:i/>
          <w:szCs w:val="28"/>
        </w:rPr>
        <w:t>1.2. Разработана методология по внедрению единого лицевого счета для учета операций со средствами бюджетных и автономных учреждений субъектов Российской Федерации (муниципальных бюджетных и автономных учреждений), находящихся на полном казначейском обслуживании, в том числе с целью обеспечения прослеживаемости указанных операций и внедрен соответствующий функционал в Модуле</w:t>
      </w:r>
    </w:p>
    <w:p w:rsidR="0019407E" w:rsidRPr="00414DC1" w:rsidRDefault="0019407E" w:rsidP="00414DC1">
      <w:pPr>
        <w:autoSpaceDE w:val="0"/>
        <w:autoSpaceDN w:val="0"/>
        <w:adjustRightInd w:val="0"/>
        <w:ind w:firstLine="709"/>
        <w:rPr>
          <w:szCs w:val="28"/>
        </w:rPr>
      </w:pPr>
      <w:r w:rsidRPr="00414DC1">
        <w:rPr>
          <w:szCs w:val="28"/>
        </w:rPr>
        <w:lastRenderedPageBreak/>
        <w:t>В рамках исполнения основного мероприятия 1.2 по реализации Стратегической карты Казначейства России проведены следующие мероприятия.</w:t>
      </w:r>
    </w:p>
    <w:p w:rsidR="0019407E" w:rsidRPr="00414DC1" w:rsidRDefault="0019407E" w:rsidP="00414DC1">
      <w:pPr>
        <w:autoSpaceDE w:val="0"/>
        <w:autoSpaceDN w:val="0"/>
        <w:adjustRightInd w:val="0"/>
        <w:ind w:firstLine="709"/>
        <w:rPr>
          <w:szCs w:val="28"/>
        </w:rPr>
      </w:pPr>
      <w:r w:rsidRPr="00414DC1">
        <w:rPr>
          <w:szCs w:val="28"/>
        </w:rPr>
        <w:t>1. Подготовлены и направлены в Минфин России предложения по внесению изменений в отдельные нормативные правовые акты Минфина России и Казначейства России в целях внедрения единых лицевых счетов для</w:t>
      </w:r>
      <w:r w:rsidRPr="00414DC1">
        <w:rPr>
          <w:b/>
          <w:szCs w:val="28"/>
        </w:rPr>
        <w:t xml:space="preserve"> </w:t>
      </w:r>
      <w:r w:rsidRPr="00414DC1">
        <w:rPr>
          <w:szCs w:val="28"/>
        </w:rPr>
        <w:t>учета</w:t>
      </w:r>
      <w:r w:rsidRPr="00414DC1">
        <w:rPr>
          <w:b/>
          <w:szCs w:val="28"/>
        </w:rPr>
        <w:t xml:space="preserve"> </w:t>
      </w:r>
      <w:r w:rsidRPr="00414DC1">
        <w:rPr>
          <w:szCs w:val="28"/>
        </w:rPr>
        <w:t>операций со средствами бюджетных</w:t>
      </w:r>
      <w:r w:rsidRPr="00414DC1">
        <w:rPr>
          <w:b/>
          <w:szCs w:val="28"/>
        </w:rPr>
        <w:t xml:space="preserve"> </w:t>
      </w:r>
      <w:r w:rsidRPr="00414DC1">
        <w:rPr>
          <w:szCs w:val="28"/>
        </w:rPr>
        <w:t>и автономных учреждений субъектов Российской</w:t>
      </w:r>
      <w:r w:rsidRPr="00414DC1">
        <w:rPr>
          <w:b/>
          <w:szCs w:val="28"/>
        </w:rPr>
        <w:t xml:space="preserve"> </w:t>
      </w:r>
      <w:r w:rsidRPr="00414DC1">
        <w:rPr>
          <w:szCs w:val="28"/>
        </w:rPr>
        <w:t>Федерации (муниципальных бюджетных и автономных учреждений), находящихся на полном казначейском обслуживании (далее – ЕЛС АУ/БУ), и обеспечения прослеживаемости таких операций.</w:t>
      </w:r>
    </w:p>
    <w:p w:rsidR="0019407E" w:rsidRPr="00414DC1" w:rsidRDefault="0019407E" w:rsidP="00414DC1">
      <w:pPr>
        <w:autoSpaceDE w:val="0"/>
        <w:autoSpaceDN w:val="0"/>
        <w:adjustRightInd w:val="0"/>
        <w:ind w:firstLine="709"/>
        <w:rPr>
          <w:szCs w:val="28"/>
        </w:rPr>
      </w:pPr>
      <w:r w:rsidRPr="00414DC1">
        <w:rPr>
          <w:szCs w:val="28"/>
        </w:rPr>
        <w:t>2. В Модуле реализован функционал по открытию и ведению ЕЛС АУ/БУ, использование которого позволит исключить необходимость открытия множества лицевых счетов, обеспечит удобство применения единой выписки из лицевого счета для контроля его состояния, сокращение количества невыясненных поступлений и мониторинг исполнения показателей Плана финансово-хозяйственной деятельности учреждения.</w:t>
      </w:r>
    </w:p>
    <w:p w:rsidR="0019407E" w:rsidRPr="00414DC1" w:rsidRDefault="0019407E" w:rsidP="00414DC1">
      <w:pPr>
        <w:ind w:firstLine="709"/>
        <w:rPr>
          <w:b/>
          <w:szCs w:val="28"/>
        </w:rPr>
      </w:pPr>
    </w:p>
    <w:p w:rsidR="0019407E" w:rsidRPr="00414DC1" w:rsidRDefault="0019407E" w:rsidP="00414DC1">
      <w:pPr>
        <w:ind w:firstLine="709"/>
        <w:rPr>
          <w:b/>
          <w:szCs w:val="28"/>
        </w:rPr>
      </w:pPr>
      <w:r w:rsidRPr="00414DC1">
        <w:rPr>
          <w:b/>
          <w:i/>
          <w:szCs w:val="28"/>
        </w:rPr>
        <w:t>1.3. Запущены платежные центры для проведения операций со средствами бюджетных и автономных учреждений субъектов Российской Федерации (муниципальных бюджетных и автономных учреждений), получателей средств из бюджета, источником финансового обеспечения которых являются средства бюджета субъекта Российской Федерации (местного бюджета), находящихся на полном казначейском обслуживании, в Модуле</w:t>
      </w:r>
    </w:p>
    <w:p w:rsidR="0019407E" w:rsidRPr="00414DC1" w:rsidRDefault="0019407E" w:rsidP="00414DC1">
      <w:pPr>
        <w:autoSpaceDE w:val="0"/>
        <w:autoSpaceDN w:val="0"/>
        <w:adjustRightInd w:val="0"/>
        <w:ind w:firstLine="709"/>
        <w:rPr>
          <w:szCs w:val="28"/>
        </w:rPr>
      </w:pPr>
      <w:r w:rsidRPr="00414DC1">
        <w:rPr>
          <w:szCs w:val="28"/>
        </w:rPr>
        <w:t>В рамках исполнения основного мероприятия 1.3 по реализации Стратегической карты Казначейства России проведены следующие мероприятия:</w:t>
      </w:r>
    </w:p>
    <w:p w:rsidR="0019407E" w:rsidRPr="00414DC1" w:rsidRDefault="0019407E" w:rsidP="00414DC1">
      <w:pPr>
        <w:autoSpaceDE w:val="0"/>
        <w:autoSpaceDN w:val="0"/>
        <w:adjustRightInd w:val="0"/>
        <w:ind w:firstLine="709"/>
        <w:rPr>
          <w:szCs w:val="28"/>
        </w:rPr>
      </w:pPr>
      <w:r w:rsidRPr="00414DC1">
        <w:rPr>
          <w:szCs w:val="28"/>
        </w:rPr>
        <w:t xml:space="preserve">В Модуле разработана функциональность платежных центров. </w:t>
      </w:r>
    </w:p>
    <w:p w:rsidR="0019407E" w:rsidRPr="00414DC1" w:rsidRDefault="0019407E" w:rsidP="00414DC1">
      <w:pPr>
        <w:autoSpaceDE w:val="0"/>
        <w:autoSpaceDN w:val="0"/>
        <w:adjustRightInd w:val="0"/>
        <w:ind w:firstLine="709"/>
        <w:rPr>
          <w:szCs w:val="28"/>
        </w:rPr>
      </w:pPr>
      <w:r w:rsidRPr="00414DC1">
        <w:rPr>
          <w:szCs w:val="28"/>
        </w:rPr>
        <w:t xml:space="preserve">Перечень платежных центров и обслуживаемых ими ТОФК синхронизирован для информационных систем Казначейства России, обслуживающих бюджеты бюджетной системы Российской Федерации. </w:t>
      </w:r>
    </w:p>
    <w:p w:rsidR="0019407E" w:rsidRPr="00414DC1" w:rsidRDefault="0019407E" w:rsidP="00414DC1">
      <w:pPr>
        <w:autoSpaceDE w:val="0"/>
        <w:autoSpaceDN w:val="0"/>
        <w:adjustRightInd w:val="0"/>
        <w:ind w:firstLine="709"/>
        <w:rPr>
          <w:szCs w:val="28"/>
        </w:rPr>
      </w:pPr>
      <w:r w:rsidRPr="00414DC1">
        <w:rPr>
          <w:szCs w:val="28"/>
        </w:rPr>
        <w:t>С момента ввода в эксплуатацию Модуля будет максимально автоматизирована работа ТОФК по исполнению платежных документов в рамках казначейского обслуживания БС/МБ, ГВФ РФ, за счет автоматического формирования и передачи на отправку в Банк России платежных поручений.</w:t>
      </w:r>
    </w:p>
    <w:p w:rsidR="00530332" w:rsidRPr="00414DC1" w:rsidRDefault="00530332" w:rsidP="00414DC1">
      <w:pPr>
        <w:autoSpaceDE w:val="0"/>
        <w:autoSpaceDN w:val="0"/>
        <w:adjustRightInd w:val="0"/>
        <w:ind w:firstLine="709"/>
        <w:rPr>
          <w:szCs w:val="28"/>
        </w:rPr>
      </w:pPr>
    </w:p>
    <w:p w:rsidR="002852A0" w:rsidRPr="00414DC1" w:rsidRDefault="008D62F5" w:rsidP="00414DC1">
      <w:pPr>
        <w:ind w:firstLine="709"/>
        <w:contextualSpacing/>
        <w:rPr>
          <w:b/>
          <w:bCs/>
          <w:szCs w:val="28"/>
          <w:shd w:val="clear" w:color="auto" w:fill="FFFFFF"/>
        </w:rPr>
      </w:pPr>
      <w:r w:rsidRPr="00414DC1">
        <w:rPr>
          <w:b/>
          <w:i/>
          <w:szCs w:val="28"/>
          <w:lang w:eastAsia="ru-RU"/>
        </w:rPr>
        <w:lastRenderedPageBreak/>
        <w:t>1.4.</w:t>
      </w:r>
      <w:r w:rsidR="006A26A5" w:rsidRPr="00414DC1">
        <w:rPr>
          <w:b/>
          <w:i/>
          <w:szCs w:val="28"/>
          <w:lang w:eastAsia="ru-RU"/>
        </w:rPr>
        <w:t> </w:t>
      </w:r>
      <w:r w:rsidR="002852A0" w:rsidRPr="00414DC1">
        <w:rPr>
          <w:b/>
          <w:bCs/>
          <w:i/>
          <w:szCs w:val="28"/>
          <w:shd w:val="clear" w:color="auto" w:fill="FFFFFF"/>
        </w:rPr>
        <w:t>Выработаны подходы к созданию порядка исполнения судебных актов к бюджетной системе Российской Федерации единым органом и направлены в Минфин России. Представлен доклад в Минюст России</w:t>
      </w:r>
      <w:r w:rsidR="00530332" w:rsidRPr="00414DC1">
        <w:rPr>
          <w:b/>
          <w:bCs/>
          <w:i/>
          <w:szCs w:val="28"/>
          <w:shd w:val="clear" w:color="auto" w:fill="FFFFFF"/>
        </w:rPr>
        <w:t xml:space="preserve"> по мониторингу правоприменения</w:t>
      </w:r>
    </w:p>
    <w:p w:rsidR="008D62F5" w:rsidRPr="00414DC1" w:rsidRDefault="002852A0" w:rsidP="00414DC1">
      <w:pPr>
        <w:ind w:firstLine="709"/>
        <w:rPr>
          <w:szCs w:val="28"/>
        </w:rPr>
      </w:pPr>
      <w:r w:rsidRPr="00414DC1">
        <w:rPr>
          <w:szCs w:val="28"/>
        </w:rPr>
        <w:t xml:space="preserve">В период 2024 года подготовлен, согласован и направлен доклад </w:t>
      </w:r>
      <w:r w:rsidR="00E72196" w:rsidRPr="00414DC1">
        <w:rPr>
          <w:szCs w:val="28"/>
        </w:rPr>
        <w:br/>
      </w:r>
      <w:r w:rsidRPr="00414DC1">
        <w:rPr>
          <w:szCs w:val="28"/>
        </w:rPr>
        <w:t xml:space="preserve">в Минюст России по мониторингу правоприменения. Разработаны </w:t>
      </w:r>
      <w:r w:rsidR="00E72196" w:rsidRPr="00414DC1">
        <w:rPr>
          <w:szCs w:val="28"/>
        </w:rPr>
        <w:br/>
      </w:r>
      <w:r w:rsidRPr="00414DC1">
        <w:rPr>
          <w:szCs w:val="28"/>
        </w:rPr>
        <w:t xml:space="preserve">и согласованы подходы к созданию порядка исполнения судебных актов </w:t>
      </w:r>
      <w:r w:rsidR="00E72196" w:rsidRPr="00414DC1">
        <w:rPr>
          <w:szCs w:val="28"/>
        </w:rPr>
        <w:br/>
      </w:r>
      <w:r w:rsidRPr="00414DC1">
        <w:rPr>
          <w:szCs w:val="28"/>
        </w:rPr>
        <w:t>к бюджетным и автономным учреждениям, а также участникам казначейского сопровождения единым органом. Предложения по внесению изменений в часть 20 статьи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направлены в Минфин России.</w:t>
      </w:r>
    </w:p>
    <w:p w:rsidR="008D62F5" w:rsidRPr="00414DC1" w:rsidRDefault="008D62F5" w:rsidP="00414DC1">
      <w:pPr>
        <w:ind w:firstLine="709"/>
        <w:contextualSpacing/>
        <w:rPr>
          <w:szCs w:val="28"/>
        </w:rPr>
      </w:pPr>
    </w:p>
    <w:p w:rsidR="00544444" w:rsidRPr="00414DC1" w:rsidRDefault="008D62F5" w:rsidP="00414DC1">
      <w:pPr>
        <w:ind w:firstLine="709"/>
        <w:rPr>
          <w:szCs w:val="28"/>
        </w:rPr>
      </w:pPr>
      <w:r w:rsidRPr="00414DC1">
        <w:rPr>
          <w:b/>
          <w:i/>
          <w:szCs w:val="28"/>
          <w:lang w:eastAsia="ru-RU"/>
        </w:rPr>
        <w:t>1.5</w:t>
      </w:r>
      <w:r w:rsidR="006A26A5" w:rsidRPr="00414DC1">
        <w:rPr>
          <w:b/>
          <w:i/>
          <w:szCs w:val="28"/>
          <w:lang w:eastAsia="ru-RU"/>
        </w:rPr>
        <w:t>. </w:t>
      </w:r>
      <w:r w:rsidR="00544444" w:rsidRPr="00414DC1">
        <w:rPr>
          <w:b/>
          <w:bCs/>
          <w:i/>
          <w:color w:val="000000"/>
          <w:szCs w:val="28"/>
          <w:shd w:val="clear" w:color="auto" w:fill="FFFFFF"/>
        </w:rPr>
        <w:t>Выработаны подходы к цифровизации процессов взаимодействия с судами при исполнении судебных актов к бюджетн</w:t>
      </w:r>
      <w:r w:rsidR="00530332" w:rsidRPr="00414DC1">
        <w:rPr>
          <w:b/>
          <w:bCs/>
          <w:i/>
          <w:color w:val="000000"/>
          <w:szCs w:val="28"/>
          <w:shd w:val="clear" w:color="auto" w:fill="FFFFFF"/>
        </w:rPr>
        <w:t>ой системе Российской Федерации</w:t>
      </w:r>
    </w:p>
    <w:p w:rsidR="008D62F5" w:rsidRPr="00414DC1" w:rsidRDefault="00544444" w:rsidP="00414DC1">
      <w:pPr>
        <w:ind w:firstLine="709"/>
        <w:rPr>
          <w:szCs w:val="28"/>
        </w:rPr>
      </w:pPr>
      <w:r w:rsidRPr="00414DC1">
        <w:rPr>
          <w:szCs w:val="28"/>
        </w:rPr>
        <w:t xml:space="preserve">В течение 2024 года разработаны и согласованы подходы </w:t>
      </w:r>
      <w:r w:rsidR="00E72196" w:rsidRPr="00414DC1">
        <w:rPr>
          <w:szCs w:val="28"/>
        </w:rPr>
        <w:br/>
      </w:r>
      <w:r w:rsidRPr="00414DC1">
        <w:rPr>
          <w:szCs w:val="28"/>
        </w:rPr>
        <w:t>к цифровизации процессов взаимодействия с судами при исполнении судебных актов к бюджетной системе Российской Федерации, а также реализованы процессы взаимодействия с судами при исполнении судебных актов к бюджетной системе Российской Федерации УФК по субъектам Российской Федерации, заключивших соглашения с судами. Начат процесс организации работы в тестовой среде с Московским городским судом.</w:t>
      </w:r>
    </w:p>
    <w:p w:rsidR="008D62F5" w:rsidRPr="00414DC1" w:rsidRDefault="008D62F5" w:rsidP="00414DC1">
      <w:pPr>
        <w:ind w:firstLine="709"/>
        <w:contextualSpacing/>
        <w:rPr>
          <w:szCs w:val="28"/>
        </w:rPr>
      </w:pPr>
    </w:p>
    <w:p w:rsidR="003057AE" w:rsidRPr="00414DC1" w:rsidRDefault="008D62F5" w:rsidP="00414DC1">
      <w:pPr>
        <w:ind w:firstLine="709"/>
        <w:contextualSpacing/>
        <w:rPr>
          <w:szCs w:val="28"/>
        </w:rPr>
      </w:pPr>
      <w:r w:rsidRPr="00414DC1">
        <w:rPr>
          <w:b/>
          <w:i/>
          <w:szCs w:val="28"/>
          <w:lang w:eastAsia="ru-RU"/>
        </w:rPr>
        <w:t>1.6</w:t>
      </w:r>
      <w:r w:rsidR="006A26A5" w:rsidRPr="00414DC1">
        <w:rPr>
          <w:b/>
          <w:i/>
          <w:szCs w:val="28"/>
          <w:lang w:eastAsia="ru-RU"/>
        </w:rPr>
        <w:t>. </w:t>
      </w:r>
      <w:r w:rsidR="003057AE" w:rsidRPr="00414DC1">
        <w:rPr>
          <w:b/>
          <w:bCs/>
          <w:i/>
          <w:color w:val="000000"/>
          <w:szCs w:val="28"/>
          <w:shd w:val="clear" w:color="auto" w:fill="FFFFFF"/>
        </w:rPr>
        <w:t>Развит сервис исполнения решений о взыскании в электронном виде по утвержденным форматам: совершенствование порядка учета решений налоговых органов в электронном виде</w:t>
      </w:r>
    </w:p>
    <w:p w:rsidR="003057AE" w:rsidRPr="00414DC1" w:rsidRDefault="003057AE" w:rsidP="00414DC1">
      <w:pPr>
        <w:ind w:firstLine="709"/>
        <w:contextualSpacing/>
        <w:rPr>
          <w:szCs w:val="28"/>
        </w:rPr>
      </w:pPr>
      <w:r w:rsidRPr="00414DC1">
        <w:rPr>
          <w:szCs w:val="28"/>
        </w:rPr>
        <w:t>В 2024 году разработаны и согласованы предложения по внесению изменений в приказ Казначейства России от 11.02.2019 № 34</w:t>
      </w:r>
      <w:r w:rsidR="008476ED" w:rsidRPr="00414DC1">
        <w:rPr>
          <w:szCs w:val="28"/>
        </w:rPr>
        <w:t xml:space="preserve"> </w:t>
      </w:r>
      <w:r w:rsidR="008476ED" w:rsidRPr="00414DC1">
        <w:rPr>
          <w:szCs w:val="28"/>
        </w:rPr>
        <w:br/>
      </w:r>
      <w:r w:rsidRPr="00414DC1">
        <w:rPr>
          <w:szCs w:val="28"/>
        </w:rPr>
        <w:t xml:space="preserve">«Об утверждении Порядка учета информации по исполнению решений налоговых органов и иных документов, связанных с их исполнением». Принят соответствующий приказ. </w:t>
      </w:r>
    </w:p>
    <w:p w:rsidR="003057AE" w:rsidRPr="00414DC1" w:rsidRDefault="003057AE" w:rsidP="00414DC1">
      <w:pPr>
        <w:ind w:firstLine="709"/>
        <w:contextualSpacing/>
        <w:rPr>
          <w:szCs w:val="28"/>
        </w:rPr>
      </w:pPr>
      <w:r w:rsidRPr="00414DC1">
        <w:rPr>
          <w:szCs w:val="28"/>
        </w:rPr>
        <w:t xml:space="preserve">Также разработаны и согласованы предложения по осуществлению мониторинга решений налоговых органов и исполнительных документов, поступающих в органы Федерального казначейства, в ИС «Электронный бюджет». </w:t>
      </w:r>
    </w:p>
    <w:p w:rsidR="008D62F5" w:rsidRPr="00414DC1" w:rsidRDefault="003057AE" w:rsidP="00414DC1">
      <w:pPr>
        <w:ind w:firstLine="709"/>
        <w:rPr>
          <w:szCs w:val="28"/>
        </w:rPr>
      </w:pPr>
      <w:r w:rsidRPr="00414DC1">
        <w:rPr>
          <w:szCs w:val="28"/>
        </w:rPr>
        <w:lastRenderedPageBreak/>
        <w:t>Для осуществления мониторинга исполнения исполнительных документов и решений налоговых органов, поступающих в органы Федерального казначейства определена и согласована подсистема ИС «Электронный бюджет». Разработан и принят приказ «Об осуществлении мониторинга исполнения исполнительных документов и решений налоговых органов, поступающих в органы Федерального казначейства».</w:t>
      </w:r>
    </w:p>
    <w:p w:rsidR="008D62F5" w:rsidRPr="00414DC1" w:rsidRDefault="008D62F5" w:rsidP="00414DC1">
      <w:pPr>
        <w:autoSpaceDE w:val="0"/>
        <w:autoSpaceDN w:val="0"/>
        <w:adjustRightInd w:val="0"/>
        <w:ind w:firstLine="709"/>
        <w:contextualSpacing/>
        <w:rPr>
          <w:szCs w:val="28"/>
        </w:rPr>
      </w:pPr>
    </w:p>
    <w:p w:rsidR="004D3DBE" w:rsidRPr="00414DC1" w:rsidRDefault="008D62F5" w:rsidP="00414DC1">
      <w:pPr>
        <w:ind w:firstLine="709"/>
        <w:rPr>
          <w:b/>
          <w:bCs/>
          <w:szCs w:val="28"/>
          <w:shd w:val="clear" w:color="auto" w:fill="DCF1F5"/>
        </w:rPr>
      </w:pPr>
      <w:r w:rsidRPr="00414DC1">
        <w:rPr>
          <w:b/>
          <w:i/>
          <w:szCs w:val="28"/>
          <w:lang w:eastAsia="ru-RU"/>
        </w:rPr>
        <w:t>1.7</w:t>
      </w:r>
      <w:r w:rsidR="006A26A5" w:rsidRPr="00414DC1">
        <w:rPr>
          <w:b/>
          <w:i/>
          <w:szCs w:val="28"/>
          <w:lang w:eastAsia="ru-RU"/>
        </w:rPr>
        <w:t>. </w:t>
      </w:r>
      <w:r w:rsidR="004D3DBE" w:rsidRPr="00414DC1">
        <w:rPr>
          <w:b/>
          <w:i/>
          <w:szCs w:val="28"/>
        </w:rPr>
        <w:t xml:space="preserve">Внедрен механизм выявления признаков административных правонарушений посредством информационных систем (подсистем) Федерального казначейства по результатам его апробации </w:t>
      </w:r>
      <w:r w:rsidR="00E72196" w:rsidRPr="00414DC1">
        <w:rPr>
          <w:b/>
          <w:i/>
          <w:szCs w:val="28"/>
        </w:rPr>
        <w:br/>
      </w:r>
      <w:r w:rsidR="004D3DBE" w:rsidRPr="00414DC1">
        <w:rPr>
          <w:b/>
          <w:i/>
          <w:szCs w:val="28"/>
        </w:rPr>
        <w:t>в государственной интегрированной информационной системе «Элек</w:t>
      </w:r>
      <w:r w:rsidR="00530332" w:rsidRPr="00414DC1">
        <w:rPr>
          <w:b/>
          <w:i/>
          <w:szCs w:val="28"/>
        </w:rPr>
        <w:t>тронный бюджет» в пилотных ТОФК</w:t>
      </w:r>
    </w:p>
    <w:p w:rsidR="008D62F5" w:rsidRPr="00414DC1" w:rsidRDefault="004D3DBE" w:rsidP="00414DC1">
      <w:pPr>
        <w:ind w:firstLine="709"/>
        <w:rPr>
          <w:szCs w:val="28"/>
        </w:rPr>
      </w:pPr>
      <w:r w:rsidRPr="00414DC1">
        <w:rPr>
          <w:szCs w:val="28"/>
        </w:rPr>
        <w:t xml:space="preserve">В целях оперативного выявления признаков административных правонарушений, предусмотренных частью 3 статьи 15.15.7, статьями 15.15.10 и 15.15.11 КоАП, связанных с нарушениями при принятии </w:t>
      </w:r>
      <w:r w:rsidR="00E72196" w:rsidRPr="00414DC1">
        <w:rPr>
          <w:szCs w:val="28"/>
        </w:rPr>
        <w:br/>
      </w:r>
      <w:r w:rsidRPr="00414DC1">
        <w:rPr>
          <w:szCs w:val="28"/>
        </w:rPr>
        <w:t xml:space="preserve">и постановке на учет бюджетных и денежных обязательств, а также </w:t>
      </w:r>
      <w:r w:rsidR="00E72196" w:rsidRPr="00414DC1">
        <w:rPr>
          <w:szCs w:val="28"/>
        </w:rPr>
        <w:br/>
      </w:r>
      <w:r w:rsidRPr="00414DC1">
        <w:rPr>
          <w:szCs w:val="28"/>
        </w:rPr>
        <w:t>с несвоевременностью распределения (отзыва) лимитов бюджетных обязательств в пилотных территориальных органах Федерального казначейства внедрен механизм выявления признаков административных правонарушений посредством государственной интегрированной информационной системы «Электронный бюджет» (далее – ГИИС «Электронный бюджет»).</w:t>
      </w:r>
    </w:p>
    <w:p w:rsidR="004D3DBE" w:rsidRPr="00414DC1" w:rsidRDefault="004D3DBE" w:rsidP="00414DC1">
      <w:pPr>
        <w:ind w:firstLine="709"/>
        <w:rPr>
          <w:szCs w:val="28"/>
        </w:rPr>
      </w:pPr>
    </w:p>
    <w:p w:rsidR="004D3DBE" w:rsidRPr="00414DC1" w:rsidRDefault="00EB27D9" w:rsidP="00414DC1">
      <w:pPr>
        <w:ind w:firstLine="709"/>
        <w:rPr>
          <w:b/>
          <w:szCs w:val="28"/>
        </w:rPr>
      </w:pPr>
      <w:r w:rsidRPr="00414DC1">
        <w:rPr>
          <w:b/>
          <w:i/>
          <w:szCs w:val="28"/>
        </w:rPr>
        <w:t xml:space="preserve">1.8. </w:t>
      </w:r>
      <w:r w:rsidR="004D3DBE" w:rsidRPr="00414DC1">
        <w:rPr>
          <w:b/>
          <w:i/>
          <w:szCs w:val="28"/>
        </w:rPr>
        <w:t>Разработана модель оформления и направления процессуальных и иных документов в электронном виде в ГИИС «Электронный бюджет» при осуществлении производства по делам об административных правонарушениях, предусматривающая информационный обмен с личными кабинетами пользователей Г</w:t>
      </w:r>
      <w:r w:rsidR="00530332" w:rsidRPr="00414DC1">
        <w:rPr>
          <w:b/>
          <w:i/>
          <w:szCs w:val="28"/>
        </w:rPr>
        <w:t>ИИС «Электронный бюджет» и ЕПГУ</w:t>
      </w:r>
    </w:p>
    <w:p w:rsidR="004D3DBE" w:rsidRPr="00414DC1" w:rsidRDefault="004D3DBE" w:rsidP="00414DC1">
      <w:pPr>
        <w:ind w:firstLine="709"/>
        <w:rPr>
          <w:bCs/>
          <w:szCs w:val="28"/>
        </w:rPr>
      </w:pPr>
      <w:r w:rsidRPr="00414DC1">
        <w:rPr>
          <w:bCs/>
          <w:szCs w:val="28"/>
        </w:rPr>
        <w:t xml:space="preserve">Разработана модель оформления и направления процессуальных </w:t>
      </w:r>
      <w:r w:rsidR="00E72196" w:rsidRPr="00414DC1">
        <w:rPr>
          <w:bCs/>
          <w:szCs w:val="28"/>
        </w:rPr>
        <w:br/>
      </w:r>
      <w:r w:rsidRPr="00414DC1">
        <w:rPr>
          <w:bCs/>
          <w:szCs w:val="28"/>
        </w:rPr>
        <w:t xml:space="preserve">и иных документов при осуществлении производства по делам </w:t>
      </w:r>
      <w:r w:rsidR="00E72196" w:rsidRPr="00414DC1">
        <w:rPr>
          <w:bCs/>
          <w:szCs w:val="28"/>
        </w:rPr>
        <w:br/>
      </w:r>
      <w:r w:rsidRPr="00414DC1">
        <w:rPr>
          <w:bCs/>
          <w:szCs w:val="28"/>
        </w:rPr>
        <w:t xml:space="preserve">об административных правонарушениях в электронном виде </w:t>
      </w:r>
      <w:r w:rsidR="00E72196" w:rsidRPr="00414DC1">
        <w:rPr>
          <w:bCs/>
          <w:szCs w:val="28"/>
        </w:rPr>
        <w:br/>
      </w:r>
      <w:r w:rsidRPr="00414DC1">
        <w:rPr>
          <w:bCs/>
          <w:szCs w:val="28"/>
        </w:rPr>
        <w:t xml:space="preserve">с использованием ГИИС «Электронный бюджет» и </w:t>
      </w:r>
      <w:r w:rsidRPr="00414DC1">
        <w:rPr>
          <w:szCs w:val="28"/>
          <w:shd w:val="clear" w:color="auto" w:fill="FFFFFF"/>
        </w:rPr>
        <w:t>федеральной государственной информационной системы «Единый портал государственных и муниципальных услуг (функций)»</w:t>
      </w:r>
      <w:r w:rsidRPr="00414DC1">
        <w:rPr>
          <w:bCs/>
          <w:szCs w:val="28"/>
        </w:rPr>
        <w:t>. Указанная доработка позволит Федеральному казначейству и его территориальным органам направлять процессуальные документы в электронной форме по месту работы и месту жительства лиц, в отношении которых ведется производство по делам об административных правонарушениях.</w:t>
      </w:r>
    </w:p>
    <w:p w:rsidR="008D62F5" w:rsidRPr="00414DC1" w:rsidRDefault="008D62F5" w:rsidP="00414DC1">
      <w:pPr>
        <w:ind w:firstLine="709"/>
        <w:rPr>
          <w:b/>
          <w:szCs w:val="28"/>
        </w:rPr>
      </w:pPr>
    </w:p>
    <w:p w:rsidR="0019407E" w:rsidRPr="00414DC1" w:rsidRDefault="0019407E" w:rsidP="00414DC1">
      <w:pPr>
        <w:ind w:firstLine="709"/>
        <w:rPr>
          <w:b/>
          <w:szCs w:val="28"/>
        </w:rPr>
      </w:pPr>
      <w:r w:rsidRPr="00414DC1">
        <w:rPr>
          <w:b/>
          <w:i/>
          <w:szCs w:val="28"/>
        </w:rPr>
        <w:t>2.1.</w:t>
      </w:r>
      <w:r w:rsidR="00530332" w:rsidRPr="00414DC1">
        <w:rPr>
          <w:b/>
          <w:i/>
          <w:szCs w:val="28"/>
        </w:rPr>
        <w:t> </w:t>
      </w:r>
      <w:r w:rsidRPr="00414DC1">
        <w:rPr>
          <w:b/>
          <w:i/>
          <w:szCs w:val="28"/>
        </w:rPr>
        <w:t>Внедрена подсистема управления доходами в части автоматизации исполнения функций администраторов неналоговых поступлений в бюджет, бизнес-процессов администрирования и распределения поступлений между бюджетами бюджетной с</w:t>
      </w:r>
      <w:r w:rsidR="00530332" w:rsidRPr="00414DC1">
        <w:rPr>
          <w:b/>
          <w:i/>
          <w:szCs w:val="28"/>
        </w:rPr>
        <w:t>истемы Российской Федерации</w:t>
      </w:r>
    </w:p>
    <w:p w:rsidR="0019407E" w:rsidRPr="00414DC1" w:rsidRDefault="0019407E" w:rsidP="00414DC1">
      <w:pPr>
        <w:autoSpaceDE w:val="0"/>
        <w:autoSpaceDN w:val="0"/>
        <w:adjustRightInd w:val="0"/>
        <w:ind w:firstLine="709"/>
        <w:rPr>
          <w:szCs w:val="28"/>
        </w:rPr>
      </w:pPr>
      <w:r w:rsidRPr="00414DC1">
        <w:rPr>
          <w:szCs w:val="28"/>
        </w:rPr>
        <w:t>В рамках исполнения основного мероприятия 2.1. по реализации Стратегической карты Казначейства России внедрена подсистема управления доходами государственной интегрированной информационной системы управления общественными финансами «Электронный бюджет» в части автоматизации исполнения функций администраторов неналоговых поступлений в бюджет, бизнес-процессов администрирования и распределения поступлений между бюджетами бюджетной системы Российской Федерации в пилотных УФК:</w:t>
      </w:r>
    </w:p>
    <w:p w:rsidR="0019407E" w:rsidRPr="00414DC1" w:rsidRDefault="0019407E" w:rsidP="00414DC1">
      <w:pPr>
        <w:autoSpaceDE w:val="0"/>
        <w:autoSpaceDN w:val="0"/>
        <w:adjustRightInd w:val="0"/>
        <w:ind w:firstLine="709"/>
        <w:rPr>
          <w:szCs w:val="28"/>
        </w:rPr>
      </w:pPr>
      <w:r w:rsidRPr="00414DC1">
        <w:rPr>
          <w:szCs w:val="28"/>
        </w:rPr>
        <w:t>УФК по Саратовской области с 11.11.2024;</w:t>
      </w:r>
    </w:p>
    <w:p w:rsidR="0019407E" w:rsidRPr="00414DC1" w:rsidRDefault="0019407E" w:rsidP="00414DC1">
      <w:pPr>
        <w:autoSpaceDE w:val="0"/>
        <w:autoSpaceDN w:val="0"/>
        <w:adjustRightInd w:val="0"/>
        <w:ind w:firstLine="709"/>
        <w:rPr>
          <w:szCs w:val="28"/>
        </w:rPr>
      </w:pPr>
      <w:r w:rsidRPr="00414DC1">
        <w:rPr>
          <w:szCs w:val="28"/>
        </w:rPr>
        <w:t>УФК по Свердловской области, УФК по Краснодарскому краю с 02.12.2024.</w:t>
      </w:r>
    </w:p>
    <w:p w:rsidR="004D3DBE" w:rsidRPr="00414DC1" w:rsidRDefault="004D3DBE" w:rsidP="00414DC1">
      <w:pPr>
        <w:tabs>
          <w:tab w:val="left" w:pos="5954"/>
        </w:tabs>
        <w:ind w:firstLine="709"/>
        <w:rPr>
          <w:rFonts w:eastAsia="Times New Roman"/>
          <w:szCs w:val="28"/>
          <w:lang w:eastAsia="ru-RU"/>
        </w:rPr>
      </w:pPr>
    </w:p>
    <w:p w:rsidR="004D3DBE" w:rsidRPr="00414DC1" w:rsidRDefault="004D3DBE" w:rsidP="00414DC1">
      <w:pPr>
        <w:pStyle w:val="a3"/>
        <w:ind w:left="0" w:firstLine="709"/>
        <w:rPr>
          <w:rFonts w:ascii="Times New Roman" w:hAnsi="Times New Roman" w:cs="Times New Roman"/>
          <w:b/>
          <w:i/>
          <w:szCs w:val="28"/>
        </w:rPr>
      </w:pPr>
      <w:r w:rsidRPr="00414DC1">
        <w:rPr>
          <w:rFonts w:ascii="Times New Roman" w:eastAsia="Times New Roman" w:hAnsi="Times New Roman" w:cs="Times New Roman"/>
          <w:b/>
          <w:i/>
          <w:szCs w:val="28"/>
        </w:rPr>
        <w:t xml:space="preserve">2.2. </w:t>
      </w:r>
      <w:r w:rsidRPr="00414DC1">
        <w:rPr>
          <w:rFonts w:ascii="Times New Roman" w:hAnsi="Times New Roman" w:cs="Times New Roman"/>
          <w:b/>
          <w:i/>
          <w:szCs w:val="28"/>
        </w:rPr>
        <w:t>Проведение «пилотного проекта» по интеграции модели единого информационного пространства (среды цифрового обмена унифицированной информацией и консолидации данных) о состоянии дебиторской задолженности по неналоговым доходам в целях формирования единого электронного реестра должников бюджетной системы Российской Фед</w:t>
      </w:r>
      <w:r w:rsidR="00530332" w:rsidRPr="00414DC1">
        <w:rPr>
          <w:rFonts w:ascii="Times New Roman" w:hAnsi="Times New Roman" w:cs="Times New Roman"/>
          <w:b/>
          <w:i/>
          <w:szCs w:val="28"/>
        </w:rPr>
        <w:t>ерации по неналоговым платежам</w:t>
      </w:r>
    </w:p>
    <w:p w:rsidR="004D3DBE" w:rsidRPr="00414DC1" w:rsidRDefault="004D3DBE" w:rsidP="00414DC1">
      <w:pPr>
        <w:autoSpaceDE w:val="0"/>
        <w:autoSpaceDN w:val="0"/>
        <w:adjustRightInd w:val="0"/>
        <w:ind w:firstLine="709"/>
        <w:rPr>
          <w:rFonts w:eastAsia="Times New Roman"/>
          <w:szCs w:val="28"/>
          <w:lang w:eastAsia="ru-RU"/>
        </w:rPr>
      </w:pPr>
      <w:r w:rsidRPr="00414DC1">
        <w:rPr>
          <w:rFonts w:eastAsia="Times New Roman"/>
          <w:szCs w:val="28"/>
          <w:lang w:eastAsia="ru-RU"/>
        </w:rPr>
        <w:t xml:space="preserve">В рамках исполнения плана мероприятий Правительства Российской Федерации № 54п-П13 и создания на базе государственной интегрированной информационной системы управления общественными финансами «Электронный бюджет» (далее – ГИИС «Электронный бюджет») предварительной модели единого электронного реестра должников федерального бюджета по неналоговым платежам Казначейством России обеспечено формирование в подсистеме информационно-аналитического обеспечения ГИИС «Электронный бюджет» (далее – ПИАО ГИИС «Электронный бюджет») единого электронного реестра должников федерального бюджета по неналоговым платежам в соответствии с макетом, утвержденным на основе данных регистров бухгалтерского учета, имеющихся в рамках осуществления централизуемых полномочий отдельных федеральных органов исполнительной власти (их территориальных органов и подведомственных им федеральных казенных учреждений), руководство деятельностью </w:t>
      </w:r>
      <w:r w:rsidRPr="00414DC1">
        <w:rPr>
          <w:rFonts w:eastAsia="Times New Roman"/>
          <w:szCs w:val="28"/>
          <w:lang w:eastAsia="ru-RU"/>
        </w:rPr>
        <w:lastRenderedPageBreak/>
        <w:t xml:space="preserve">которых осуществляет Правительство Российской Федерации, предусмотренных постановлением Правительства Российской Федерации от 15.02.2020 № 153 «О передаче Федеральному казначейству полномочий отдельных федеральных органов исполнительной власти, </w:t>
      </w:r>
      <w:r w:rsidR="00E72196" w:rsidRPr="00414DC1">
        <w:rPr>
          <w:rFonts w:eastAsia="Times New Roman"/>
          <w:szCs w:val="28"/>
          <w:lang w:eastAsia="ru-RU"/>
        </w:rPr>
        <w:br/>
      </w:r>
      <w:r w:rsidRPr="00414DC1">
        <w:rPr>
          <w:rFonts w:eastAsia="Times New Roman"/>
          <w:szCs w:val="28"/>
          <w:lang w:eastAsia="ru-RU"/>
        </w:rPr>
        <w:t>их территориальных органов и подведомственных им казенных учреждений».</w:t>
      </w:r>
    </w:p>
    <w:p w:rsidR="004D3DBE" w:rsidRPr="00414DC1" w:rsidRDefault="004D3DBE" w:rsidP="00414DC1">
      <w:pPr>
        <w:tabs>
          <w:tab w:val="left" w:pos="5954"/>
        </w:tabs>
        <w:ind w:firstLine="709"/>
        <w:rPr>
          <w:szCs w:val="28"/>
        </w:rPr>
      </w:pPr>
      <w:r w:rsidRPr="00414DC1">
        <w:rPr>
          <w:rFonts w:eastAsia="Times New Roman"/>
          <w:szCs w:val="28"/>
          <w:lang w:eastAsia="ru-RU"/>
        </w:rPr>
        <w:t xml:space="preserve">В рамках развития </w:t>
      </w:r>
      <w:r w:rsidRPr="00414DC1">
        <w:rPr>
          <w:szCs w:val="28"/>
        </w:rPr>
        <w:t>моделей централизации бухгалтерского учета, Концепцией технологической интеграции данных бухгалтерского учета организаций бюджетной сферы федерального уровня предусматривается создание на базе ГИИС «Электронный бюджет» единой технологической платформы интеграции данных о государственных финансах, обеспечивающей агрегацию данных всех участников бюджетного процесса федерального уровня, полученных по принципу «единого окна», со сроком ее реализации – 2027 год.</w:t>
      </w:r>
    </w:p>
    <w:p w:rsidR="004D3DBE" w:rsidRPr="00414DC1" w:rsidRDefault="004D3DBE" w:rsidP="00414DC1">
      <w:pPr>
        <w:tabs>
          <w:tab w:val="left" w:pos="5954"/>
        </w:tabs>
        <w:ind w:firstLine="709"/>
        <w:rPr>
          <w:szCs w:val="28"/>
          <w:lang w:eastAsia="ru-RU"/>
        </w:rPr>
      </w:pPr>
    </w:p>
    <w:p w:rsidR="009D28D1" w:rsidRPr="00414DC1" w:rsidRDefault="009D28D1" w:rsidP="00414DC1">
      <w:pPr>
        <w:ind w:firstLine="709"/>
        <w:rPr>
          <w:b/>
          <w:i/>
          <w:szCs w:val="28"/>
        </w:rPr>
      </w:pPr>
      <w:r w:rsidRPr="00414DC1">
        <w:rPr>
          <w:b/>
          <w:i/>
          <w:szCs w:val="28"/>
        </w:rPr>
        <w:t>3.1. Выработаны подходы для оптимизации бизнес-процесса для отражения денежных средств на казначейских счетах, в том числе на основании информации из ГИС ГМП, определены требования к развитию информационных систем, разработаны проекты соглашений и нормативных правовых актов (при необходимости)</w:t>
      </w:r>
    </w:p>
    <w:p w:rsidR="000439C3" w:rsidRPr="00414DC1" w:rsidRDefault="009D28D1" w:rsidP="00414DC1">
      <w:pPr>
        <w:ind w:firstLine="709"/>
        <w:rPr>
          <w:szCs w:val="28"/>
        </w:rPr>
      </w:pPr>
      <w:r w:rsidRPr="00414DC1">
        <w:rPr>
          <w:szCs w:val="28"/>
        </w:rPr>
        <w:t>В рамках развития системы казначейских платежей Федеральным казначейством проведена оценка текущей скорости зачисления денежных средств с момента приема к исполнению кредитной организацией распоряжения клиента о переводе денежных средств до отражения средств на едином казначейском счете (ЕКС), в результате которого установлено, что около 95% платежей поступают на ЕКС в течение 24 часов, 33% – в течение 4 часов. Проведены консультации с кредитными организациями, являющимися операторами значимых платежных систем. По результатам проведенного анализа и консультаций разработана модель Справочника реквизитов для приема платежей в бюджетную систему Российской Федерации.</w:t>
      </w:r>
    </w:p>
    <w:p w:rsidR="000439C3" w:rsidRPr="00414DC1" w:rsidRDefault="000439C3" w:rsidP="00414DC1">
      <w:pPr>
        <w:ind w:firstLine="709"/>
        <w:rPr>
          <w:szCs w:val="28"/>
          <w:lang w:eastAsia="ru-RU"/>
        </w:rPr>
      </w:pPr>
    </w:p>
    <w:p w:rsidR="00FD7024" w:rsidRPr="00414DC1" w:rsidRDefault="00FD7024" w:rsidP="00414DC1">
      <w:pPr>
        <w:ind w:firstLine="709"/>
        <w:rPr>
          <w:b/>
          <w:i/>
          <w:szCs w:val="28"/>
        </w:rPr>
      </w:pPr>
      <w:r w:rsidRPr="00414DC1">
        <w:rPr>
          <w:b/>
          <w:i/>
          <w:szCs w:val="28"/>
        </w:rPr>
        <w:t>3.2. Внедрен механизм приема платежей с использованием системы быстрых платежей на порталах государственных и муниципальных услуг, сайтах ведомств и учреждений, в местах присутствия клиентов Федерального казначейства по поручению физических лиц, расширено применение сервиса выплат на платежные карты «Мир»</w:t>
      </w:r>
    </w:p>
    <w:p w:rsidR="00FD7024" w:rsidRPr="00414DC1" w:rsidRDefault="00FD7024" w:rsidP="00414DC1">
      <w:pPr>
        <w:ind w:firstLine="709"/>
        <w:rPr>
          <w:szCs w:val="28"/>
        </w:rPr>
      </w:pPr>
      <w:r w:rsidRPr="00414DC1">
        <w:rPr>
          <w:szCs w:val="28"/>
        </w:rPr>
        <w:lastRenderedPageBreak/>
        <w:t>В 2024 году продолжена работа по расширению применения Федеральным казначейством системы быстрых платежей (СБП) на новые сценарии механизма C2G, включающие возможность осуществления приема платежей с использованием СБП на федеральном и региональных порталах государственных и муниципальных услуг, сайтах ведомств и учреждений, а также в местах обслуживания граждан и организаций. 13 октября 2023 года первым заместителем Председателя Центрального банка Российской Федерации О.Н. Скоробогатовой и заместителем руководителя Федерального казначейства А.С. Албычевым был утвержден План мероприятий по развитию использования Федеральным казначейством Системы быстрых платежей Банка России на 2023-2024 годы, в рамках исполнения которого были согласованы общие принципы взаимодействия для осуществления таких платежей, разработаны функциональные требования к информационным системам Федерального казначейства, а также определены пилотные учреждения и кредитные организации для проведения апробации указанных сценариев.</w:t>
      </w:r>
    </w:p>
    <w:p w:rsidR="00FD7024" w:rsidRPr="00414DC1" w:rsidRDefault="00FD7024" w:rsidP="00414DC1">
      <w:pPr>
        <w:ind w:firstLine="709"/>
        <w:rPr>
          <w:szCs w:val="28"/>
        </w:rPr>
      </w:pPr>
      <w:r w:rsidRPr="00414DC1">
        <w:rPr>
          <w:szCs w:val="28"/>
        </w:rPr>
        <w:t>В рамках выполнения мероприятий по распространению сервиса перечисления денежных средств по реквизитам банковских карт «Мир» физических лиц за счет средств бюджетов бюджетной системы Российской Федерации (далее – Сервис) в 2024 году:</w:t>
      </w:r>
    </w:p>
    <w:p w:rsidR="00FD7024" w:rsidRPr="00414DC1" w:rsidRDefault="00FD7024" w:rsidP="00414DC1">
      <w:pPr>
        <w:numPr>
          <w:ilvl w:val="0"/>
          <w:numId w:val="4"/>
        </w:numPr>
        <w:tabs>
          <w:tab w:val="clear" w:pos="720"/>
          <w:tab w:val="num" w:pos="0"/>
        </w:tabs>
        <w:ind w:left="0" w:firstLine="709"/>
        <w:rPr>
          <w:szCs w:val="28"/>
        </w:rPr>
      </w:pPr>
      <w:r w:rsidRPr="00414DC1">
        <w:rPr>
          <w:szCs w:val="28"/>
        </w:rPr>
        <w:t>обеспечено непрерывное функционирование Сервиса при перечислении оплаты труда и иных схожих по своему содержанию выплат государственным гражданским служащим Федерального казначейства, его территориальных органов и работникам ФКУ «Центр по обеспечению деятельности Казначейства России» в ГИИС «Электронный бюджет»;</w:t>
      </w:r>
    </w:p>
    <w:p w:rsidR="0078526C" w:rsidRPr="00414DC1" w:rsidRDefault="00FD7024" w:rsidP="00414DC1">
      <w:pPr>
        <w:ind w:firstLine="709"/>
        <w:rPr>
          <w:szCs w:val="28"/>
        </w:rPr>
      </w:pPr>
      <w:r w:rsidRPr="00414DC1">
        <w:rPr>
          <w:szCs w:val="28"/>
        </w:rPr>
        <w:t>была проведена работа в части расширения Перечня видов выплат, возможных к осуществлению с использованием Сервиса. На очередном заседании Рабочей группы по организации перечисления Федеральным казначейством денежных средств на платежные карты «Мир» было одобрено 54 новых видов выплат в разных социальных сферах (февраль 2024 года).</w:t>
      </w:r>
    </w:p>
    <w:p w:rsidR="008612AB" w:rsidRPr="00414DC1" w:rsidRDefault="008612AB" w:rsidP="00414DC1">
      <w:pPr>
        <w:ind w:firstLine="709"/>
        <w:rPr>
          <w:szCs w:val="28"/>
        </w:rPr>
      </w:pPr>
    </w:p>
    <w:p w:rsidR="00403E13" w:rsidRPr="00414DC1" w:rsidRDefault="00403E13" w:rsidP="00414DC1">
      <w:pPr>
        <w:ind w:firstLine="709"/>
        <w:rPr>
          <w:b/>
          <w:i/>
          <w:szCs w:val="28"/>
        </w:rPr>
      </w:pPr>
      <w:r w:rsidRPr="00414DC1">
        <w:rPr>
          <w:b/>
          <w:i/>
          <w:szCs w:val="28"/>
        </w:rPr>
        <w:t>3.3.</w:t>
      </w:r>
      <w:r w:rsidR="00530332" w:rsidRPr="00414DC1">
        <w:rPr>
          <w:b/>
          <w:i/>
          <w:szCs w:val="28"/>
        </w:rPr>
        <w:t xml:space="preserve"> </w:t>
      </w:r>
      <w:r w:rsidRPr="00414DC1">
        <w:rPr>
          <w:b/>
          <w:i/>
          <w:szCs w:val="28"/>
        </w:rPr>
        <w:t xml:space="preserve">Осуществлен первый этап внедрения новой модели бухгалтерского учета в системе казначейских платежей (по операциям, переводимым на первом этапе в Модуль бюджетного процесса в части казначейского обслуживания, а также исполнения бюджетов субъектов Российской Федерации (местные бюджеты), государственных внебюджетных фондов подсистемы управления </w:t>
      </w:r>
      <w:r w:rsidRPr="00414DC1">
        <w:rPr>
          <w:b/>
          <w:i/>
          <w:szCs w:val="28"/>
        </w:rPr>
        <w:lastRenderedPageBreak/>
        <w:t>расходами подсистему управления дохо</w:t>
      </w:r>
      <w:r w:rsidR="00530332" w:rsidRPr="00414DC1">
        <w:rPr>
          <w:b/>
          <w:i/>
          <w:szCs w:val="28"/>
        </w:rPr>
        <w:t>дами ГИИС «Электронный бюджет»)</w:t>
      </w:r>
    </w:p>
    <w:p w:rsidR="00403E13" w:rsidRPr="00414DC1" w:rsidRDefault="00403E13" w:rsidP="00414DC1">
      <w:pPr>
        <w:pStyle w:val="a6"/>
        <w:spacing w:line="360" w:lineRule="atLeast"/>
        <w:ind w:firstLine="709"/>
        <w:jc w:val="both"/>
        <w:rPr>
          <w:rFonts w:ascii="Times New Roman" w:eastAsia="Calibri" w:hAnsi="Times New Roman" w:cs="Times New Roman"/>
          <w:sz w:val="28"/>
          <w:szCs w:val="28"/>
        </w:rPr>
      </w:pPr>
      <w:r w:rsidRPr="00414DC1">
        <w:rPr>
          <w:rFonts w:ascii="Times New Roman" w:eastAsia="Calibri" w:hAnsi="Times New Roman" w:cs="Times New Roman"/>
          <w:sz w:val="28"/>
          <w:szCs w:val="28"/>
        </w:rPr>
        <w:t xml:space="preserve">Были созданы условия, осуществлено и обеспечено сопровождение первого этапа внедрения новой модели бухгалтерского учета в системе казначейских платежей (по операциям, переводимым на первом этапе </w:t>
      </w:r>
      <w:r w:rsidR="00E72196" w:rsidRPr="00414DC1">
        <w:rPr>
          <w:rFonts w:ascii="Times New Roman" w:eastAsia="Calibri" w:hAnsi="Times New Roman" w:cs="Times New Roman"/>
          <w:sz w:val="28"/>
          <w:szCs w:val="28"/>
        </w:rPr>
        <w:br/>
      </w:r>
      <w:r w:rsidRPr="00414DC1">
        <w:rPr>
          <w:rFonts w:ascii="Times New Roman" w:eastAsia="Calibri" w:hAnsi="Times New Roman" w:cs="Times New Roman"/>
          <w:sz w:val="28"/>
          <w:szCs w:val="28"/>
        </w:rPr>
        <w:t>в Модуль и ПУД): согласованы функциональные требования</w:t>
      </w:r>
      <w:r w:rsidRPr="00414DC1">
        <w:rPr>
          <w:rFonts w:ascii="Times New Roman" w:hAnsi="Times New Roman" w:cs="Times New Roman"/>
          <w:sz w:val="28"/>
          <w:szCs w:val="28"/>
        </w:rPr>
        <w:t xml:space="preserve"> к </w:t>
      </w:r>
      <w:r w:rsidRPr="00414DC1">
        <w:rPr>
          <w:rFonts w:ascii="Times New Roman" w:eastAsia="Calibri" w:hAnsi="Times New Roman" w:cs="Times New Roman"/>
          <w:sz w:val="28"/>
          <w:szCs w:val="28"/>
        </w:rPr>
        <w:t xml:space="preserve">ИС ФК, реализованы соответствующие доработки ИС ФК, осуществлено тестирование функционала ИС ФК для первого этапа внедрения новой модели бухгалтерского учета в системе казначейских платежей СКП, осуществлен первый этап внедрения новой модели бухгалтерского учета </w:t>
      </w:r>
      <w:r w:rsidR="00E72196" w:rsidRPr="00414DC1">
        <w:rPr>
          <w:rFonts w:ascii="Times New Roman" w:eastAsia="Calibri" w:hAnsi="Times New Roman" w:cs="Times New Roman"/>
          <w:sz w:val="28"/>
          <w:szCs w:val="28"/>
        </w:rPr>
        <w:br/>
      </w:r>
      <w:r w:rsidRPr="00414DC1">
        <w:rPr>
          <w:rFonts w:ascii="Times New Roman" w:eastAsia="Calibri" w:hAnsi="Times New Roman" w:cs="Times New Roman"/>
          <w:sz w:val="28"/>
          <w:szCs w:val="28"/>
        </w:rPr>
        <w:t>в СКП, осуществлено методическое, организационное и технологическое сопровождение первого этапа внедрения новой модели бухгалтерского учета в СКП.</w:t>
      </w:r>
    </w:p>
    <w:p w:rsidR="00C9121A" w:rsidRPr="00414DC1" w:rsidRDefault="00C9121A" w:rsidP="00414DC1">
      <w:pPr>
        <w:ind w:firstLine="709"/>
        <w:rPr>
          <w:szCs w:val="28"/>
          <w:lang w:eastAsia="ru-RU"/>
        </w:rPr>
      </w:pP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rFonts w:eastAsia="Times New Roman"/>
          <w:color w:val="000000"/>
          <w:szCs w:val="28"/>
        </w:rPr>
      </w:pPr>
      <w:r w:rsidRPr="00414DC1">
        <w:rPr>
          <w:rFonts w:eastAsia="Times New Roman"/>
          <w:b/>
          <w:bCs/>
          <w:i/>
          <w:color w:val="000000"/>
          <w:szCs w:val="28"/>
        </w:rPr>
        <w:t>3.4.</w:t>
      </w:r>
      <w:r w:rsidR="00530332" w:rsidRPr="00414DC1">
        <w:rPr>
          <w:rFonts w:eastAsia="Times New Roman"/>
          <w:b/>
          <w:bCs/>
          <w:i/>
          <w:color w:val="000000"/>
          <w:szCs w:val="28"/>
        </w:rPr>
        <w:t> </w:t>
      </w:r>
      <w:r w:rsidRPr="00414DC1">
        <w:rPr>
          <w:rFonts w:eastAsia="Times New Roman"/>
          <w:b/>
          <w:i/>
          <w:color w:val="000000"/>
          <w:szCs w:val="28"/>
        </w:rPr>
        <w:t>Определены проектные решения модификации функциональных и технологических подсистем ГИИС «Электронный бюджет», средств защиты информации ГИИС «Электронный бюджет», с целью реализации проекта «Закрытого контура Федерального казначейства»</w:t>
      </w: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rFonts w:eastAsia="Times New Roman"/>
          <w:color w:val="000000"/>
          <w:szCs w:val="28"/>
        </w:rPr>
      </w:pPr>
      <w:r w:rsidRPr="00414DC1">
        <w:rPr>
          <w:rFonts w:eastAsia="Times New Roman"/>
          <w:color w:val="000000"/>
          <w:szCs w:val="28"/>
        </w:rPr>
        <w:t xml:space="preserve">В рамках работ по модернизации закрытого контура Федерального казначейства в 2024 году были предложены архитектурные </w:t>
      </w:r>
      <w:r w:rsidR="00E72196" w:rsidRPr="00414DC1">
        <w:rPr>
          <w:rFonts w:eastAsia="Times New Roman"/>
          <w:color w:val="000000"/>
          <w:szCs w:val="28"/>
        </w:rPr>
        <w:br/>
      </w:r>
      <w:r w:rsidRPr="00414DC1">
        <w:rPr>
          <w:rFonts w:eastAsia="Times New Roman"/>
          <w:color w:val="000000"/>
          <w:szCs w:val="28"/>
        </w:rPr>
        <w:t>и технологические решения функциональных подсистем ГИИС «Электронный бюджет», с целью поэтапного импортозамещения Автоматизированной системы Федерального казначейства закрытого контура посредством переноса ее функций в подсистемы ГИИС «Электронный бюджет» в части компонентов и модулей, оператором которых является Федеральное казначейство. Предложенные решения полностью удовлетворяют требованиям нормативно правовых актов в сфере информационной безопасности, предъявляемым к информационным системам, обрабатывающим сведения, составляющие государственную тайну.</w:t>
      </w:r>
    </w:p>
    <w:p w:rsidR="0078526C" w:rsidRPr="00414DC1" w:rsidRDefault="0078526C" w:rsidP="00414DC1">
      <w:pPr>
        <w:ind w:firstLine="709"/>
        <w:rPr>
          <w:szCs w:val="28"/>
          <w:lang w:eastAsia="ru-RU"/>
        </w:rPr>
      </w:pPr>
    </w:p>
    <w:p w:rsidR="00EF1D07" w:rsidRPr="00414DC1" w:rsidRDefault="00961BA1" w:rsidP="00414DC1">
      <w:pPr>
        <w:ind w:firstLine="709"/>
        <w:rPr>
          <w:i/>
          <w:szCs w:val="28"/>
        </w:rPr>
      </w:pPr>
      <w:r w:rsidRPr="00414DC1">
        <w:rPr>
          <w:b/>
          <w:i/>
          <w:szCs w:val="28"/>
          <w:lang w:eastAsia="ru-RU"/>
        </w:rPr>
        <w:t>4.1. </w:t>
      </w:r>
      <w:r w:rsidR="00EF1D07" w:rsidRPr="00414DC1">
        <w:rPr>
          <w:b/>
          <w:i/>
          <w:szCs w:val="28"/>
        </w:rPr>
        <w:t>Обеспечено достижение нулевого остатка средств на едином казначейском счете на отдельных временных периодах в условиях размещения остатка средств по итогу операционного дня</w:t>
      </w:r>
    </w:p>
    <w:p w:rsidR="00EF1D07" w:rsidRPr="00414DC1" w:rsidRDefault="00EF1D07" w:rsidP="00414DC1">
      <w:pPr>
        <w:ind w:firstLine="709"/>
        <w:rPr>
          <w:szCs w:val="28"/>
        </w:rPr>
      </w:pPr>
      <w:r w:rsidRPr="00414DC1">
        <w:rPr>
          <w:rFonts w:eastAsia="Times New Roman"/>
          <w:szCs w:val="28"/>
        </w:rPr>
        <w:t xml:space="preserve"> </w:t>
      </w:r>
      <w:r w:rsidRPr="00414DC1">
        <w:rPr>
          <w:szCs w:val="28"/>
        </w:rPr>
        <w:t xml:space="preserve">В течение 2024 года Федеральное казначейство проводило работу </w:t>
      </w:r>
      <w:r w:rsidR="00E72196" w:rsidRPr="00414DC1">
        <w:rPr>
          <w:szCs w:val="28"/>
        </w:rPr>
        <w:br/>
      </w:r>
      <w:r w:rsidRPr="00414DC1">
        <w:rPr>
          <w:szCs w:val="28"/>
        </w:rPr>
        <w:t xml:space="preserve">по планомерному снижению остатка средств на едином казначейском счете в валюте Российской Федерации, </w:t>
      </w:r>
      <w:r w:rsidRPr="00414DC1">
        <w:rPr>
          <w:rFonts w:eastAsia="Times New Roman"/>
          <w:szCs w:val="28"/>
        </w:rPr>
        <w:t xml:space="preserve">обеспечивая при этом безусловное </w:t>
      </w:r>
      <w:r w:rsidR="00E72196" w:rsidRPr="00414DC1">
        <w:rPr>
          <w:rFonts w:eastAsia="Times New Roman"/>
          <w:szCs w:val="28"/>
        </w:rPr>
        <w:br/>
      </w:r>
      <w:r w:rsidRPr="00414DC1">
        <w:rPr>
          <w:rFonts w:eastAsia="Times New Roman"/>
          <w:szCs w:val="28"/>
        </w:rPr>
        <w:t xml:space="preserve">и бесперебойное исполнение обязательств всех клиентов Казначейства </w:t>
      </w:r>
      <w:r w:rsidRPr="00414DC1">
        <w:rPr>
          <w:rFonts w:eastAsia="Times New Roman"/>
          <w:szCs w:val="28"/>
        </w:rPr>
        <w:lastRenderedPageBreak/>
        <w:t xml:space="preserve">России. В результате проводимых мероприятий </w:t>
      </w:r>
      <w:r w:rsidRPr="00414DC1">
        <w:rPr>
          <w:szCs w:val="28"/>
        </w:rPr>
        <w:t>остаток средств на едином казначейском счете в валюте Российской Федерации составлял менее 100 млрд. рублей – 201 день, из них 0,0 млрд. рублей – 6 дней.</w:t>
      </w:r>
    </w:p>
    <w:p w:rsidR="00961BA1" w:rsidRPr="00414DC1" w:rsidRDefault="00961BA1" w:rsidP="00414DC1">
      <w:pPr>
        <w:ind w:firstLine="709"/>
        <w:rPr>
          <w:szCs w:val="28"/>
        </w:rPr>
      </w:pPr>
    </w:p>
    <w:p w:rsidR="00DD3E96" w:rsidRPr="00414DC1" w:rsidRDefault="00961BA1" w:rsidP="00414DC1">
      <w:pPr>
        <w:ind w:firstLine="709"/>
        <w:rPr>
          <w:b/>
          <w:szCs w:val="28"/>
        </w:rPr>
      </w:pPr>
      <w:r w:rsidRPr="00414DC1">
        <w:rPr>
          <w:b/>
          <w:i/>
          <w:szCs w:val="28"/>
          <w:lang w:eastAsia="ru-RU"/>
        </w:rPr>
        <w:t>4.2. </w:t>
      </w:r>
      <w:r w:rsidR="00DD3E96" w:rsidRPr="00414DC1">
        <w:rPr>
          <w:b/>
          <w:i/>
          <w:szCs w:val="28"/>
        </w:rPr>
        <w:t xml:space="preserve">Усовершенствованы процессы предоставления бюджетных кредитов на пополнение остатка средств на едином счете бюджета </w:t>
      </w:r>
      <w:r w:rsidR="00E72196" w:rsidRPr="00414DC1">
        <w:rPr>
          <w:b/>
          <w:i/>
          <w:szCs w:val="28"/>
        </w:rPr>
        <w:br/>
      </w:r>
      <w:r w:rsidR="00DD3E96" w:rsidRPr="00414DC1">
        <w:rPr>
          <w:b/>
          <w:i/>
          <w:szCs w:val="28"/>
        </w:rPr>
        <w:t xml:space="preserve">в части досрочного частичного возврата кредита, пролонгации кредита, а также обеспечения заключения с субъектами Российской Федерации договоров по предоставлению бюджетных кредитов </w:t>
      </w:r>
      <w:r w:rsidR="00E72196" w:rsidRPr="00414DC1">
        <w:rPr>
          <w:b/>
          <w:i/>
          <w:szCs w:val="28"/>
        </w:rPr>
        <w:br/>
      </w:r>
      <w:r w:rsidR="00DD3E96" w:rsidRPr="00414DC1">
        <w:rPr>
          <w:b/>
          <w:i/>
          <w:szCs w:val="28"/>
        </w:rPr>
        <w:t xml:space="preserve">на пополнение остатка средств на едином счете бюджета в ГИИС </w:t>
      </w:r>
      <w:r w:rsidR="00530332" w:rsidRPr="00414DC1">
        <w:rPr>
          <w:b/>
          <w:i/>
          <w:szCs w:val="28"/>
        </w:rPr>
        <w:t>«</w:t>
      </w:r>
      <w:r w:rsidR="00DD3E96" w:rsidRPr="00414DC1">
        <w:rPr>
          <w:b/>
          <w:i/>
          <w:szCs w:val="28"/>
        </w:rPr>
        <w:t>Электронный бюджет»</w:t>
      </w:r>
    </w:p>
    <w:p w:rsidR="00DD3E96" w:rsidRPr="00414DC1" w:rsidRDefault="00DD3E96" w:rsidP="00414DC1">
      <w:pPr>
        <w:pStyle w:val="a3"/>
        <w:numPr>
          <w:ilvl w:val="0"/>
          <w:numId w:val="2"/>
        </w:numPr>
        <w:ind w:left="0" w:firstLine="709"/>
        <w:rPr>
          <w:rFonts w:ascii="Times New Roman" w:hAnsi="Times New Roman" w:cs="Times New Roman"/>
          <w:szCs w:val="28"/>
        </w:rPr>
      </w:pPr>
      <w:r w:rsidRPr="00414DC1">
        <w:rPr>
          <w:rFonts w:ascii="Times New Roman" w:hAnsi="Times New Roman" w:cs="Times New Roman"/>
          <w:szCs w:val="28"/>
        </w:rPr>
        <w:t xml:space="preserve">Подготовлены изменения в нормативные правовые акты Минфина России и Федерального казначейства в части досрочного частичного возврата Кредита, пролонгации Кредита, а также обеспечения заключения с субъектами Российской Федерации договоров </w:t>
      </w:r>
      <w:r w:rsidR="00E72196" w:rsidRPr="00414DC1">
        <w:rPr>
          <w:rFonts w:ascii="Times New Roman" w:hAnsi="Times New Roman" w:cs="Times New Roman"/>
          <w:szCs w:val="28"/>
        </w:rPr>
        <w:br/>
      </w:r>
      <w:r w:rsidRPr="00414DC1">
        <w:rPr>
          <w:rFonts w:ascii="Times New Roman" w:hAnsi="Times New Roman" w:cs="Times New Roman"/>
          <w:szCs w:val="28"/>
        </w:rPr>
        <w:t>о предоставлении Кредитов в ГИИС «Электронный бюджет» и направлены в Минфин России на согласование:</w:t>
      </w:r>
    </w:p>
    <w:p w:rsidR="00DD3E96" w:rsidRPr="00414DC1" w:rsidRDefault="00DD3E96"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проект приказа Федерального казначейства о внесении изменений </w:t>
      </w:r>
      <w:r w:rsidR="00E72196" w:rsidRPr="00414DC1">
        <w:rPr>
          <w:rFonts w:ascii="Times New Roman" w:hAnsi="Times New Roman" w:cs="Times New Roman"/>
          <w:szCs w:val="28"/>
        </w:rPr>
        <w:br/>
      </w:r>
      <w:r w:rsidRPr="00414DC1">
        <w:rPr>
          <w:rFonts w:ascii="Times New Roman" w:hAnsi="Times New Roman" w:cs="Times New Roman"/>
          <w:szCs w:val="28"/>
        </w:rPr>
        <w:t xml:space="preserve">в Приказ Минфина России от 6 октября 2020 г. № 231н «О Порядке заключения и форме договора о предоставлении субъекту Российской Федерации (муниципальному образованию) бюджетного кредита </w:t>
      </w:r>
      <w:r w:rsidR="00E72196" w:rsidRPr="00414DC1">
        <w:rPr>
          <w:rFonts w:ascii="Times New Roman" w:hAnsi="Times New Roman" w:cs="Times New Roman"/>
          <w:szCs w:val="28"/>
        </w:rPr>
        <w:br/>
      </w:r>
      <w:r w:rsidRPr="00414DC1">
        <w:rPr>
          <w:rFonts w:ascii="Times New Roman" w:hAnsi="Times New Roman" w:cs="Times New Roman"/>
          <w:szCs w:val="28"/>
        </w:rPr>
        <w:t xml:space="preserve">на пополнение остатка средств на едином счете бюджета»; </w:t>
      </w:r>
    </w:p>
    <w:p w:rsidR="00DD3E96" w:rsidRPr="00414DC1" w:rsidRDefault="00DD3E96" w:rsidP="00414DC1">
      <w:pPr>
        <w:pStyle w:val="a3"/>
        <w:ind w:left="0" w:firstLine="709"/>
        <w:rPr>
          <w:rFonts w:ascii="Times New Roman" w:hAnsi="Times New Roman" w:cs="Times New Roman"/>
          <w:szCs w:val="28"/>
        </w:rPr>
      </w:pPr>
      <w:r w:rsidRPr="00414DC1">
        <w:rPr>
          <w:rFonts w:ascii="Times New Roman" w:hAnsi="Times New Roman" w:cs="Times New Roman"/>
          <w:szCs w:val="28"/>
        </w:rPr>
        <w:t>- проект приказа Минфина России о внесении изменений в приказ Министерства финансов Российской Федерации от 22 июня2020 г. № 117н «Об утверждении Порядка обращения взыскания задолженности субъекта Российской Федерации (муниципального образования) по бюджетному кредиту на пополнение остатка средств на едином счете бюджета»;</w:t>
      </w:r>
    </w:p>
    <w:p w:rsidR="00DD3E96" w:rsidRPr="00414DC1" w:rsidRDefault="00DD3E96"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проект приказа Федерального казначейства о внесении изменений </w:t>
      </w:r>
      <w:r w:rsidR="00E72196" w:rsidRPr="00414DC1">
        <w:rPr>
          <w:rFonts w:ascii="Times New Roman" w:hAnsi="Times New Roman" w:cs="Times New Roman"/>
          <w:szCs w:val="28"/>
        </w:rPr>
        <w:br/>
      </w:r>
      <w:r w:rsidRPr="00414DC1">
        <w:rPr>
          <w:rFonts w:ascii="Times New Roman" w:hAnsi="Times New Roman" w:cs="Times New Roman"/>
          <w:szCs w:val="28"/>
        </w:rPr>
        <w:t xml:space="preserve">в Приказ Федерального казначейства от 28 декабря 2020 г. № 394 </w:t>
      </w:r>
      <w:r w:rsidR="00E72196" w:rsidRPr="00414DC1">
        <w:rPr>
          <w:rFonts w:ascii="Times New Roman" w:hAnsi="Times New Roman" w:cs="Times New Roman"/>
          <w:szCs w:val="28"/>
        </w:rPr>
        <w:br/>
      </w:r>
      <w:r w:rsidRPr="00414DC1">
        <w:rPr>
          <w:rFonts w:ascii="Times New Roman" w:hAnsi="Times New Roman" w:cs="Times New Roman"/>
          <w:szCs w:val="28"/>
        </w:rPr>
        <w:t xml:space="preserve">«Об утверждении Порядка организации работы территориального органа Федерального казначейства при предоставлении субъекту Российской Федерации (муниципальному образованию) бюджетного кредита </w:t>
      </w:r>
      <w:r w:rsidR="00E72196" w:rsidRPr="00414DC1">
        <w:rPr>
          <w:rFonts w:ascii="Times New Roman" w:hAnsi="Times New Roman" w:cs="Times New Roman"/>
          <w:szCs w:val="28"/>
        </w:rPr>
        <w:br/>
      </w:r>
      <w:r w:rsidRPr="00414DC1">
        <w:rPr>
          <w:rFonts w:ascii="Times New Roman" w:hAnsi="Times New Roman" w:cs="Times New Roman"/>
          <w:szCs w:val="28"/>
        </w:rPr>
        <w:t>на пополнение остатка средств на едином счете бюджета»;</w:t>
      </w:r>
    </w:p>
    <w:p w:rsidR="00DD3E96" w:rsidRPr="00414DC1" w:rsidRDefault="00DD3E96" w:rsidP="00414DC1">
      <w:pPr>
        <w:pStyle w:val="a3"/>
        <w:numPr>
          <w:ilvl w:val="0"/>
          <w:numId w:val="2"/>
        </w:numPr>
        <w:ind w:left="0" w:firstLine="709"/>
        <w:rPr>
          <w:rFonts w:ascii="Times New Roman" w:hAnsi="Times New Roman" w:cs="Times New Roman"/>
          <w:szCs w:val="28"/>
        </w:rPr>
      </w:pPr>
      <w:r w:rsidRPr="00414DC1">
        <w:rPr>
          <w:rFonts w:ascii="Times New Roman" w:hAnsi="Times New Roman" w:cs="Times New Roman"/>
          <w:szCs w:val="28"/>
        </w:rPr>
        <w:t xml:space="preserve">Проведены в пилотных ТОФК тестирования ППО в части досрочного частичного возврата Кредита, пролонгации Кредита </w:t>
      </w:r>
      <w:r w:rsidR="00E72196" w:rsidRPr="00414DC1">
        <w:rPr>
          <w:rFonts w:ascii="Times New Roman" w:hAnsi="Times New Roman" w:cs="Times New Roman"/>
          <w:szCs w:val="28"/>
        </w:rPr>
        <w:br/>
      </w:r>
      <w:r w:rsidRPr="00414DC1">
        <w:rPr>
          <w:rFonts w:ascii="Times New Roman" w:hAnsi="Times New Roman" w:cs="Times New Roman"/>
          <w:szCs w:val="28"/>
        </w:rPr>
        <w:t>и апробация рекомендации по заключению территориальными органами Федерального казначейства и субъектами Российской Федерации договоров о предоставлении Кредитов в ГИИС «Электронный бюджет»;</w:t>
      </w:r>
    </w:p>
    <w:p w:rsidR="00961BA1" w:rsidRPr="00414DC1" w:rsidRDefault="00DD3E96" w:rsidP="00414DC1">
      <w:pPr>
        <w:ind w:firstLine="709"/>
        <w:rPr>
          <w:szCs w:val="28"/>
        </w:rPr>
      </w:pPr>
      <w:r w:rsidRPr="00414DC1">
        <w:rPr>
          <w:szCs w:val="28"/>
        </w:rPr>
        <w:lastRenderedPageBreak/>
        <w:t xml:space="preserve">18 декабря 2024 г. организовано и проведено совещание </w:t>
      </w:r>
      <w:r w:rsidR="00E72196" w:rsidRPr="00414DC1">
        <w:rPr>
          <w:szCs w:val="28"/>
        </w:rPr>
        <w:br/>
      </w:r>
      <w:r w:rsidRPr="00414DC1">
        <w:rPr>
          <w:szCs w:val="28"/>
        </w:rPr>
        <w:t xml:space="preserve">с представителями субъектов Российской Федерации в части досрочного частичного возврата Кредита, пролонгации Кредита, а также обеспечения заключения с субъектами Российской Федерации договоров </w:t>
      </w:r>
      <w:r w:rsidR="00E72196" w:rsidRPr="00414DC1">
        <w:rPr>
          <w:szCs w:val="28"/>
        </w:rPr>
        <w:br/>
      </w:r>
      <w:r w:rsidRPr="00414DC1">
        <w:rPr>
          <w:szCs w:val="28"/>
        </w:rPr>
        <w:t>о предоставлении Кредитов в ГИИС «Электронный бюджет».</w:t>
      </w:r>
    </w:p>
    <w:p w:rsidR="00CE6FFF" w:rsidRPr="00414DC1" w:rsidRDefault="00CE6FFF" w:rsidP="00414DC1">
      <w:pPr>
        <w:tabs>
          <w:tab w:val="left" w:pos="0"/>
        </w:tabs>
        <w:ind w:firstLine="709"/>
        <w:rPr>
          <w:szCs w:val="28"/>
        </w:rPr>
      </w:pPr>
    </w:p>
    <w:p w:rsidR="0012313A" w:rsidRPr="00414DC1" w:rsidRDefault="00961BA1" w:rsidP="00414DC1">
      <w:pPr>
        <w:ind w:firstLine="709"/>
        <w:rPr>
          <w:b/>
          <w:szCs w:val="28"/>
        </w:rPr>
      </w:pPr>
      <w:r w:rsidRPr="00414DC1">
        <w:rPr>
          <w:b/>
          <w:i/>
          <w:szCs w:val="28"/>
          <w:lang w:eastAsia="ru-RU"/>
        </w:rPr>
        <w:t>4.3. </w:t>
      </w:r>
      <w:r w:rsidR="0012313A" w:rsidRPr="00414DC1">
        <w:rPr>
          <w:b/>
          <w:i/>
          <w:szCs w:val="28"/>
        </w:rPr>
        <w:t>Внедрен новый финансовый инструмент при проведении операций по управлению остатками средств - запуск операций займа ценных бумаг и п</w:t>
      </w:r>
      <w:r w:rsidR="00530332" w:rsidRPr="00414DC1">
        <w:rPr>
          <w:b/>
          <w:i/>
          <w:szCs w:val="28"/>
        </w:rPr>
        <w:t>олучение дополнительного дохода</w:t>
      </w:r>
    </w:p>
    <w:p w:rsidR="0012313A" w:rsidRPr="00414DC1" w:rsidRDefault="0012313A" w:rsidP="00414DC1">
      <w:pPr>
        <w:pStyle w:val="a3"/>
        <w:numPr>
          <w:ilvl w:val="0"/>
          <w:numId w:val="3"/>
        </w:numPr>
        <w:ind w:left="0" w:firstLine="709"/>
        <w:rPr>
          <w:rFonts w:ascii="Times New Roman" w:hAnsi="Times New Roman" w:cs="Times New Roman"/>
          <w:szCs w:val="28"/>
        </w:rPr>
      </w:pPr>
      <w:r w:rsidRPr="00414DC1">
        <w:rPr>
          <w:rFonts w:ascii="Times New Roman" w:hAnsi="Times New Roman" w:cs="Times New Roman"/>
          <w:szCs w:val="28"/>
        </w:rPr>
        <w:t>Проведена работа по созданию нормативной правовой базы для запуска нового финансового инструмента – операций по предоставлению кредитным организациям в заем ценных бумаг, полученных по договорам репо:</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постановление Правительства Российской Федерации от 17 мая 2024 г. № 619 «О внесении изменений в постановление Правительства Российской Федерации от 4 сентября 2013 г. № 777»;</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приказ Федерального казначейства от 09 июля 2024 г. № 6н </w:t>
      </w:r>
      <w:r w:rsidRPr="00414DC1">
        <w:rPr>
          <w:rFonts w:ascii="Times New Roman" w:hAnsi="Times New Roman" w:cs="Times New Roman"/>
          <w:szCs w:val="28"/>
        </w:rPr>
        <w:br/>
        <w:t>«Об утверждении Порядка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по договорам репо, заключения договоров займа ценных бумаг и форм документов, применяемых при проведении указанных операций»;</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приказ Федерального казначейства от 09 июля 2024 г. № 7н </w:t>
      </w:r>
      <w:r w:rsidR="00E72196" w:rsidRPr="00414DC1">
        <w:rPr>
          <w:rFonts w:ascii="Times New Roman" w:hAnsi="Times New Roman" w:cs="Times New Roman"/>
          <w:szCs w:val="28"/>
        </w:rPr>
        <w:br/>
      </w:r>
      <w:r w:rsidRPr="00414DC1">
        <w:rPr>
          <w:rFonts w:ascii="Times New Roman" w:hAnsi="Times New Roman" w:cs="Times New Roman"/>
          <w:szCs w:val="28"/>
        </w:rPr>
        <w:t xml:space="preserve">«О внесении изменений в Порядок работы по размещению средств федерального бюджета, средств единого казначейского счета, резерва средств на осуществление обязательного социального страхования </w:t>
      </w:r>
      <w:r w:rsidR="00E72196" w:rsidRPr="00414DC1">
        <w:rPr>
          <w:rFonts w:ascii="Times New Roman" w:hAnsi="Times New Roman" w:cs="Times New Roman"/>
          <w:szCs w:val="28"/>
        </w:rPr>
        <w:br/>
      </w:r>
      <w:r w:rsidRPr="00414DC1">
        <w:rPr>
          <w:rFonts w:ascii="Times New Roman" w:hAnsi="Times New Roman" w:cs="Times New Roman"/>
          <w:szCs w:val="28"/>
        </w:rPr>
        <w:t xml:space="preserve">от несчастных случаев на производстве и профессиональных заболеваний </w:t>
      </w:r>
      <w:r w:rsidR="00E72196" w:rsidRPr="00414DC1">
        <w:rPr>
          <w:rFonts w:ascii="Times New Roman" w:hAnsi="Times New Roman" w:cs="Times New Roman"/>
          <w:szCs w:val="28"/>
        </w:rPr>
        <w:br/>
      </w:r>
      <w:r w:rsidRPr="00414DC1">
        <w:rPr>
          <w:rFonts w:ascii="Times New Roman" w:hAnsi="Times New Roman" w:cs="Times New Roman"/>
          <w:szCs w:val="28"/>
        </w:rPr>
        <w:t>и иных средств на банковских депозитах, утвержденный приказом Федерального казначейства от 27 апреля 2023 г. № 10н»;</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приказ Федерального казначейства от 10 сентября 2024 г. № 336 </w:t>
      </w:r>
      <w:r w:rsidRPr="00414DC1">
        <w:rPr>
          <w:rFonts w:ascii="Times New Roman" w:hAnsi="Times New Roman" w:cs="Times New Roman"/>
          <w:szCs w:val="28"/>
        </w:rPr>
        <w:br/>
        <w:t>«О внесении изменений в Порядок работы в Федеральном казначействе при размещении средств на банковских депозитах, утвержденный приказом Федерального казначейства от 13 июня 2023 г. № 206»;</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приказ Федерального казначейства от 20 сентября 2024 г. № 351 </w:t>
      </w:r>
      <w:r w:rsidRPr="00414DC1">
        <w:rPr>
          <w:rFonts w:ascii="Times New Roman" w:hAnsi="Times New Roman" w:cs="Times New Roman"/>
          <w:szCs w:val="28"/>
        </w:rPr>
        <w:br/>
        <w:t xml:space="preserve">«О внесении изменений в Положение о Комиссии Федерального казначейства по осуществлению операций по управлению остатками средств на едином счете федерального бюджета, едином казначейском счете и резервом средств на осуществление обязательного социального страхования от несчастных случаев на производстве и профессиональных </w:t>
      </w:r>
      <w:r w:rsidRPr="00414DC1">
        <w:rPr>
          <w:rFonts w:ascii="Times New Roman" w:hAnsi="Times New Roman" w:cs="Times New Roman"/>
          <w:szCs w:val="28"/>
        </w:rPr>
        <w:lastRenderedPageBreak/>
        <w:t>заболеваний, утвержденное приказом Федерального казначейства от 8 декабря 2020 г. № 346».</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приказ Федерального казначейства от 20 сентября 2024 г. № 352 </w:t>
      </w:r>
      <w:r w:rsidRPr="00414DC1">
        <w:rPr>
          <w:rFonts w:ascii="Times New Roman" w:hAnsi="Times New Roman" w:cs="Times New Roman"/>
          <w:szCs w:val="28"/>
        </w:rPr>
        <w:br/>
        <w:t>«О наделении руководителей территориальных органов Федерального казначейства правом заключать и подписывать от имени Федерального казначейства генеральные соглашения о покупке (продаже) ценных бумаг по договорам репо и об обеспечении приема обращений о намерении заключить генеральное соглашение о покупке (продаже) ценных бумаг по договорам репо»;</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 приказ Федерального казначейства от 20 сентября 2024 г. № 353 </w:t>
      </w:r>
      <w:r w:rsidRPr="00414DC1">
        <w:rPr>
          <w:rFonts w:ascii="Times New Roman" w:hAnsi="Times New Roman" w:cs="Times New Roman"/>
          <w:szCs w:val="28"/>
        </w:rPr>
        <w:br/>
        <w:t xml:space="preserve">«Об утверждении Порядка организации работы в Федеральном казначействе по заключению и исполнению генерального соглашения </w:t>
      </w:r>
      <w:r w:rsidR="00E72196" w:rsidRPr="00414DC1">
        <w:rPr>
          <w:rFonts w:ascii="Times New Roman" w:hAnsi="Times New Roman" w:cs="Times New Roman"/>
          <w:szCs w:val="28"/>
        </w:rPr>
        <w:br/>
      </w:r>
      <w:r w:rsidRPr="00414DC1">
        <w:rPr>
          <w:rFonts w:ascii="Times New Roman" w:hAnsi="Times New Roman" w:cs="Times New Roman"/>
          <w:szCs w:val="28"/>
        </w:rPr>
        <w:t>о покупке (продаже) ценных бумаг по договорам репо»;</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приказ Федерального казначейства от 20 сентября 2024 г. № 354 </w:t>
      </w:r>
      <w:r w:rsidRPr="00414DC1">
        <w:rPr>
          <w:rFonts w:ascii="Times New Roman" w:hAnsi="Times New Roman" w:cs="Times New Roman"/>
          <w:szCs w:val="28"/>
        </w:rPr>
        <w:br/>
        <w:t>«Об утверждении Плана мероприятий Федерального казначейства в случае нарушения условий исполнения генерального соглашения о покупке (продаже) ценных бумаг по договорам репо, договора репо и договора займа ценных бумаг»;</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приказ Федерального казначейства от 20 сентября 2024 г. № 355 </w:t>
      </w:r>
      <w:r w:rsidRPr="00414DC1">
        <w:rPr>
          <w:rFonts w:ascii="Times New Roman" w:hAnsi="Times New Roman" w:cs="Times New Roman"/>
          <w:szCs w:val="28"/>
        </w:rPr>
        <w:br/>
        <w:t>«Об утверждении Плана мероприятий Федерального казначейства в случае отзыва у кредитной организации лицензии Банка России»;</w:t>
      </w:r>
    </w:p>
    <w:p w:rsidR="0012313A" w:rsidRPr="00414DC1" w:rsidRDefault="0012313A" w:rsidP="00414DC1">
      <w:pPr>
        <w:pStyle w:val="a3"/>
        <w:ind w:left="0" w:firstLine="709"/>
        <w:rPr>
          <w:rFonts w:ascii="Times New Roman" w:hAnsi="Times New Roman" w:cs="Times New Roman"/>
          <w:szCs w:val="28"/>
        </w:rPr>
      </w:pPr>
      <w:r w:rsidRPr="00414DC1">
        <w:rPr>
          <w:rFonts w:ascii="Times New Roman" w:hAnsi="Times New Roman" w:cs="Times New Roman"/>
          <w:szCs w:val="28"/>
        </w:rPr>
        <w:t xml:space="preserve">- приказ Федерального казначейства от 20 сентября 2024 г. № 356 </w:t>
      </w:r>
      <w:r w:rsidRPr="00414DC1">
        <w:rPr>
          <w:rFonts w:ascii="Times New Roman" w:hAnsi="Times New Roman" w:cs="Times New Roman"/>
          <w:szCs w:val="28"/>
        </w:rPr>
        <w:br/>
        <w:t xml:space="preserve">«Об утверждении Порядка работы в Федеральном казначействе </w:t>
      </w:r>
      <w:r w:rsidR="00E72196" w:rsidRPr="00414DC1">
        <w:rPr>
          <w:rFonts w:ascii="Times New Roman" w:hAnsi="Times New Roman" w:cs="Times New Roman"/>
          <w:szCs w:val="28"/>
        </w:rPr>
        <w:br/>
      </w:r>
      <w:r w:rsidRPr="00414DC1">
        <w:rPr>
          <w:rFonts w:ascii="Times New Roman" w:hAnsi="Times New Roman" w:cs="Times New Roman"/>
          <w:szCs w:val="28"/>
        </w:rPr>
        <w:t xml:space="preserve">при осуществлении операций покупки (продажи) ценных бумаг </w:t>
      </w:r>
      <w:r w:rsidR="00E72196" w:rsidRPr="00414DC1">
        <w:rPr>
          <w:rFonts w:ascii="Times New Roman" w:hAnsi="Times New Roman" w:cs="Times New Roman"/>
          <w:szCs w:val="28"/>
        </w:rPr>
        <w:br/>
      </w:r>
      <w:r w:rsidRPr="00414DC1">
        <w:rPr>
          <w:rFonts w:ascii="Times New Roman" w:hAnsi="Times New Roman" w:cs="Times New Roman"/>
          <w:szCs w:val="28"/>
        </w:rPr>
        <w:t>не на организованных торгах по договорам репо и заключения договоров займа ценных бумаг».</w:t>
      </w:r>
    </w:p>
    <w:p w:rsidR="0012313A" w:rsidRPr="00414DC1" w:rsidRDefault="0012313A" w:rsidP="00414DC1">
      <w:pPr>
        <w:pStyle w:val="a3"/>
        <w:numPr>
          <w:ilvl w:val="0"/>
          <w:numId w:val="3"/>
        </w:numPr>
        <w:tabs>
          <w:tab w:val="left" w:pos="1276"/>
        </w:tabs>
        <w:ind w:left="0" w:firstLine="709"/>
        <w:rPr>
          <w:rFonts w:ascii="Times New Roman" w:hAnsi="Times New Roman" w:cs="Times New Roman"/>
          <w:szCs w:val="28"/>
        </w:rPr>
      </w:pPr>
      <w:r w:rsidRPr="00414DC1">
        <w:rPr>
          <w:rFonts w:ascii="Times New Roman" w:hAnsi="Times New Roman" w:cs="Times New Roman"/>
          <w:szCs w:val="28"/>
        </w:rPr>
        <w:t xml:space="preserve">По состоянию на 1 января 2025 г. подписаны дополнительные соглашения с 28 кредитными организациями о внесении изменения </w:t>
      </w:r>
      <w:r w:rsidR="00E72196" w:rsidRPr="00414DC1">
        <w:rPr>
          <w:rFonts w:ascii="Times New Roman" w:hAnsi="Times New Roman" w:cs="Times New Roman"/>
          <w:szCs w:val="28"/>
        </w:rPr>
        <w:br/>
      </w:r>
      <w:r w:rsidRPr="00414DC1">
        <w:rPr>
          <w:rFonts w:ascii="Times New Roman" w:hAnsi="Times New Roman" w:cs="Times New Roman"/>
          <w:szCs w:val="28"/>
        </w:rPr>
        <w:t>в Генеральные соглашения о покупке (продаже) ценных бумаг.</w:t>
      </w:r>
    </w:p>
    <w:p w:rsidR="0012313A" w:rsidRPr="00414DC1" w:rsidRDefault="0012313A" w:rsidP="00414DC1">
      <w:pPr>
        <w:pStyle w:val="a3"/>
        <w:numPr>
          <w:ilvl w:val="0"/>
          <w:numId w:val="3"/>
        </w:numPr>
        <w:tabs>
          <w:tab w:val="left" w:pos="1276"/>
        </w:tabs>
        <w:ind w:left="0" w:firstLine="709"/>
        <w:rPr>
          <w:rFonts w:ascii="Times New Roman" w:hAnsi="Times New Roman" w:cs="Times New Roman"/>
          <w:szCs w:val="28"/>
        </w:rPr>
      </w:pPr>
      <w:r w:rsidRPr="00414DC1">
        <w:rPr>
          <w:rFonts w:ascii="Times New Roman" w:hAnsi="Times New Roman" w:cs="Times New Roman"/>
          <w:szCs w:val="28"/>
        </w:rPr>
        <w:t xml:space="preserve">Внесены изменения в Договор на оказание клиринговых услуг </w:t>
      </w:r>
      <w:r w:rsidR="00E72196" w:rsidRPr="00414DC1">
        <w:rPr>
          <w:rFonts w:ascii="Times New Roman" w:hAnsi="Times New Roman" w:cs="Times New Roman"/>
          <w:szCs w:val="28"/>
        </w:rPr>
        <w:br/>
      </w:r>
      <w:r w:rsidRPr="00414DC1">
        <w:rPr>
          <w:rFonts w:ascii="Times New Roman" w:hAnsi="Times New Roman" w:cs="Times New Roman"/>
          <w:szCs w:val="28"/>
        </w:rPr>
        <w:t>с НКО АО НРД, Договор о взаимодействии с НКО АО НРД, Договор ИПТС с ПАО Московская Биржа.</w:t>
      </w:r>
    </w:p>
    <w:p w:rsidR="0012313A" w:rsidRPr="00414DC1" w:rsidRDefault="0012313A" w:rsidP="00414DC1">
      <w:pPr>
        <w:pStyle w:val="a3"/>
        <w:numPr>
          <w:ilvl w:val="0"/>
          <w:numId w:val="3"/>
        </w:numPr>
        <w:tabs>
          <w:tab w:val="left" w:pos="1276"/>
        </w:tabs>
        <w:ind w:left="0" w:firstLine="709"/>
        <w:rPr>
          <w:rFonts w:ascii="Times New Roman" w:hAnsi="Times New Roman" w:cs="Times New Roman"/>
          <w:szCs w:val="28"/>
        </w:rPr>
      </w:pPr>
      <w:r w:rsidRPr="00414DC1">
        <w:rPr>
          <w:rFonts w:ascii="Times New Roman" w:hAnsi="Times New Roman" w:cs="Times New Roman"/>
          <w:szCs w:val="28"/>
        </w:rPr>
        <w:t xml:space="preserve">Усовершенствована технологическая инфраструктура </w:t>
      </w:r>
      <w:r w:rsidR="00E72196" w:rsidRPr="00414DC1">
        <w:rPr>
          <w:rFonts w:ascii="Times New Roman" w:hAnsi="Times New Roman" w:cs="Times New Roman"/>
          <w:szCs w:val="28"/>
        </w:rPr>
        <w:br/>
      </w:r>
      <w:r w:rsidRPr="00414DC1">
        <w:rPr>
          <w:rFonts w:ascii="Times New Roman" w:hAnsi="Times New Roman" w:cs="Times New Roman"/>
          <w:szCs w:val="28"/>
        </w:rPr>
        <w:t>и доработано ППО Федерального казначейства в части реализации механизма для запуска операций займа ценных бумаг.</w:t>
      </w:r>
    </w:p>
    <w:p w:rsidR="0012313A" w:rsidRPr="00414DC1" w:rsidRDefault="0012313A" w:rsidP="00414DC1">
      <w:pPr>
        <w:pStyle w:val="a3"/>
        <w:numPr>
          <w:ilvl w:val="0"/>
          <w:numId w:val="3"/>
        </w:numPr>
        <w:tabs>
          <w:tab w:val="left" w:pos="1276"/>
        </w:tabs>
        <w:ind w:left="0" w:firstLine="709"/>
        <w:rPr>
          <w:rFonts w:ascii="Times New Roman" w:hAnsi="Times New Roman" w:cs="Times New Roman"/>
          <w:szCs w:val="28"/>
        </w:rPr>
      </w:pPr>
      <w:r w:rsidRPr="00414DC1">
        <w:rPr>
          <w:rFonts w:ascii="Times New Roman" w:hAnsi="Times New Roman" w:cs="Times New Roman"/>
          <w:szCs w:val="28"/>
        </w:rPr>
        <w:t>Проведено 5 тестирований информационных программно-технических средств с участием Федерального казначейства, ПАО Московская Биржа, НКО АО НРД, НКО НКЦ (АО) и кредитных организаций.</w:t>
      </w:r>
    </w:p>
    <w:p w:rsidR="0012313A" w:rsidRPr="00414DC1" w:rsidRDefault="0012313A" w:rsidP="00414DC1">
      <w:pPr>
        <w:pStyle w:val="a3"/>
        <w:numPr>
          <w:ilvl w:val="0"/>
          <w:numId w:val="3"/>
        </w:numPr>
        <w:tabs>
          <w:tab w:val="left" w:pos="1276"/>
        </w:tabs>
        <w:ind w:left="0" w:firstLine="709"/>
        <w:rPr>
          <w:rFonts w:ascii="Times New Roman" w:hAnsi="Times New Roman" w:cs="Times New Roman"/>
          <w:szCs w:val="28"/>
        </w:rPr>
      </w:pPr>
      <w:r w:rsidRPr="00414DC1">
        <w:rPr>
          <w:rFonts w:ascii="Times New Roman" w:hAnsi="Times New Roman" w:cs="Times New Roman"/>
          <w:szCs w:val="28"/>
        </w:rPr>
        <w:lastRenderedPageBreak/>
        <w:t xml:space="preserve"> 24 декабря 2024 г. проведены первые тестовые операции </w:t>
      </w:r>
      <w:r w:rsidR="00E72196" w:rsidRPr="00414DC1">
        <w:rPr>
          <w:rFonts w:ascii="Times New Roman" w:hAnsi="Times New Roman" w:cs="Times New Roman"/>
          <w:szCs w:val="28"/>
        </w:rPr>
        <w:br/>
      </w:r>
      <w:r w:rsidRPr="00414DC1">
        <w:rPr>
          <w:rFonts w:ascii="Times New Roman" w:hAnsi="Times New Roman" w:cs="Times New Roman"/>
          <w:szCs w:val="28"/>
        </w:rPr>
        <w:t>по заключению договоров займа ценных бумаг.</w:t>
      </w:r>
    </w:p>
    <w:p w:rsidR="00961BA1" w:rsidRPr="00414DC1" w:rsidRDefault="00961BA1" w:rsidP="00414DC1">
      <w:pPr>
        <w:tabs>
          <w:tab w:val="left" w:pos="0"/>
        </w:tabs>
        <w:ind w:firstLine="709"/>
        <w:rPr>
          <w:szCs w:val="28"/>
        </w:rPr>
      </w:pPr>
    </w:p>
    <w:p w:rsidR="00EF1D07" w:rsidRPr="00414DC1" w:rsidRDefault="00487B52" w:rsidP="00414DC1">
      <w:pPr>
        <w:ind w:firstLine="709"/>
        <w:rPr>
          <w:rFonts w:eastAsia="Times New Roman"/>
          <w:i/>
          <w:iCs/>
          <w:color w:val="000000" w:themeColor="text1"/>
          <w:szCs w:val="28"/>
          <w:highlight w:val="white"/>
        </w:rPr>
      </w:pPr>
      <w:r w:rsidRPr="00414DC1">
        <w:rPr>
          <w:b/>
          <w:i/>
          <w:szCs w:val="28"/>
          <w:lang w:eastAsia="ru-RU"/>
        </w:rPr>
        <w:t>4.4. </w:t>
      </w:r>
      <w:r w:rsidR="00EF1D07" w:rsidRPr="00414DC1">
        <w:rPr>
          <w:rFonts w:eastAsia="Times New Roman"/>
          <w:b/>
          <w:i/>
          <w:iCs/>
          <w:color w:val="000000" w:themeColor="text1"/>
          <w:szCs w:val="28"/>
          <w:highlight w:val="white"/>
        </w:rPr>
        <w:t>Внедрен инструмент управления платежами федерального уровня (Платежный календарь Казначейства России), определены подходы к масштабированию функционала на другие уровни бюджетов бюджетной системы Российской Федерации</w:t>
      </w:r>
    </w:p>
    <w:p w:rsidR="00EF1D07" w:rsidRPr="00414DC1" w:rsidRDefault="00EF1D07" w:rsidP="00414DC1">
      <w:pPr>
        <w:ind w:firstLine="709"/>
        <w:rPr>
          <w:rFonts w:eastAsia="Times New Roman"/>
          <w:szCs w:val="28"/>
        </w:rPr>
      </w:pPr>
      <w:r w:rsidRPr="00414DC1">
        <w:rPr>
          <w:rFonts w:eastAsia="Times New Roman"/>
          <w:szCs w:val="28"/>
        </w:rPr>
        <w:t xml:space="preserve">Учитывая сложность нового инструмента управления платежами федерального уровня (далее - Платежный календарь) предусмотрена его поэтапная реализация. В 2024 году обеспечены разработка, тестирование </w:t>
      </w:r>
      <w:r w:rsidR="00E72196" w:rsidRPr="00414DC1">
        <w:rPr>
          <w:rFonts w:eastAsia="Times New Roman"/>
          <w:szCs w:val="28"/>
        </w:rPr>
        <w:br/>
      </w:r>
      <w:r w:rsidRPr="00414DC1">
        <w:rPr>
          <w:rFonts w:eastAsia="Times New Roman"/>
          <w:szCs w:val="28"/>
        </w:rPr>
        <w:t xml:space="preserve">в внедрение функционала второго этапа реализации Платежного календаря. </w:t>
      </w:r>
    </w:p>
    <w:p w:rsidR="00EF1D07" w:rsidRPr="00414DC1" w:rsidRDefault="00EF1D07" w:rsidP="00414DC1">
      <w:pPr>
        <w:ind w:firstLine="709"/>
        <w:rPr>
          <w:rFonts w:eastAsia="Times New Roman"/>
          <w:szCs w:val="28"/>
        </w:rPr>
      </w:pPr>
      <w:r w:rsidRPr="00414DC1">
        <w:rPr>
          <w:rFonts w:eastAsia="Times New Roman"/>
          <w:szCs w:val="28"/>
        </w:rPr>
        <w:t>В рамках определения подходов к масштабированию функционала Платежного календаря на другие уровни бюджетов бюджетной системы Российской Федерации проведены следующие мероприятия:</w:t>
      </w:r>
    </w:p>
    <w:p w:rsidR="00EF1D07" w:rsidRPr="00414DC1" w:rsidRDefault="00491076" w:rsidP="00414DC1">
      <w:pPr>
        <w:ind w:firstLine="709"/>
        <w:rPr>
          <w:rFonts w:eastAsia="Times New Roman"/>
          <w:szCs w:val="28"/>
        </w:rPr>
      </w:pPr>
      <w:r w:rsidRPr="00414DC1">
        <w:rPr>
          <w:rFonts w:eastAsia="Times New Roman"/>
          <w:szCs w:val="28"/>
        </w:rPr>
        <w:t xml:space="preserve">- </w:t>
      </w:r>
      <w:r w:rsidR="00EF1D07" w:rsidRPr="00414DC1">
        <w:rPr>
          <w:rFonts w:eastAsia="Times New Roman"/>
          <w:szCs w:val="28"/>
        </w:rPr>
        <w:t>разработаны подходы по масштабированию функционала Платежного календаря в части сбора и передачи информации о платежах для формирования Платежного календаря из Модуля бюджетного процесса в части казначейского обслуживания, а также исполнения бюджетов субъектов Российской Федерации (местных бюджетов), государственных внебюджетных фондов Подсистемы управления расходами государственной интегрированной информационной системы управления общественными финансами «Электронный бюджет»;</w:t>
      </w:r>
    </w:p>
    <w:p w:rsidR="007337E9" w:rsidRPr="00414DC1" w:rsidRDefault="00491076" w:rsidP="00414DC1">
      <w:pPr>
        <w:ind w:firstLine="709"/>
        <w:rPr>
          <w:szCs w:val="28"/>
        </w:rPr>
      </w:pPr>
      <w:r w:rsidRPr="00414DC1">
        <w:rPr>
          <w:rFonts w:eastAsia="Times New Roman"/>
          <w:szCs w:val="28"/>
        </w:rPr>
        <w:t xml:space="preserve">- </w:t>
      </w:r>
      <w:r w:rsidR="00EF1D07" w:rsidRPr="00414DC1">
        <w:rPr>
          <w:rFonts w:eastAsia="Times New Roman"/>
          <w:szCs w:val="28"/>
        </w:rPr>
        <w:t xml:space="preserve">в Минфин России направлена информация о предполагаемых сроках масштабирования процедур, предусмотренных в Платежном календаре, </w:t>
      </w:r>
      <w:r w:rsidR="00E72196" w:rsidRPr="00414DC1">
        <w:rPr>
          <w:rFonts w:eastAsia="Times New Roman"/>
          <w:szCs w:val="28"/>
        </w:rPr>
        <w:br/>
      </w:r>
      <w:r w:rsidR="00EF1D07" w:rsidRPr="00414DC1">
        <w:rPr>
          <w:rFonts w:eastAsia="Times New Roman"/>
          <w:szCs w:val="28"/>
        </w:rPr>
        <w:t>на все виды платежных документов клиентов Федерального казначейства регионального и местного уровней.</w:t>
      </w:r>
    </w:p>
    <w:p w:rsidR="007337E9" w:rsidRPr="00414DC1" w:rsidRDefault="007337E9" w:rsidP="00414DC1">
      <w:pPr>
        <w:ind w:firstLine="709"/>
        <w:rPr>
          <w:szCs w:val="28"/>
        </w:rPr>
      </w:pPr>
    </w:p>
    <w:p w:rsidR="00A86D18" w:rsidRPr="00414DC1" w:rsidRDefault="00FE61AF" w:rsidP="00414DC1">
      <w:pPr>
        <w:ind w:firstLine="709"/>
        <w:rPr>
          <w:b/>
          <w:szCs w:val="28"/>
        </w:rPr>
      </w:pPr>
      <w:r w:rsidRPr="00414DC1">
        <w:rPr>
          <w:b/>
          <w:i/>
          <w:szCs w:val="28"/>
          <w:lang w:eastAsia="ru-RU"/>
        </w:rPr>
        <w:t>4.5.</w:t>
      </w:r>
      <w:r w:rsidR="006A26A5" w:rsidRPr="00414DC1">
        <w:rPr>
          <w:b/>
          <w:i/>
          <w:szCs w:val="28"/>
          <w:lang w:eastAsia="ru-RU"/>
        </w:rPr>
        <w:t> </w:t>
      </w:r>
      <w:r w:rsidR="00A86D18" w:rsidRPr="00414DC1">
        <w:rPr>
          <w:rFonts w:eastAsia="Times New Roman"/>
          <w:b/>
          <w:i/>
          <w:iCs/>
          <w:color w:val="000000" w:themeColor="text1"/>
          <w:szCs w:val="28"/>
          <w:highlight w:val="white"/>
        </w:rPr>
        <w:t>Выработаны и внедрены адаптивные подходы при проведении</w:t>
      </w:r>
      <w:r w:rsidR="00A86D18" w:rsidRPr="00414DC1">
        <w:rPr>
          <w:rFonts w:eastAsia="Times New Roman"/>
          <w:b/>
          <w:i/>
          <w:iCs/>
          <w:color w:val="000000" w:themeColor="text1"/>
          <w:szCs w:val="28"/>
          <w:highlight w:val="white"/>
        </w:rPr>
        <w:br/>
        <w:t xml:space="preserve">Федеральным казначейством валютных операций, в том числе </w:t>
      </w:r>
      <w:r w:rsidR="00E72196" w:rsidRPr="00414DC1">
        <w:rPr>
          <w:rFonts w:eastAsia="Times New Roman"/>
          <w:b/>
          <w:i/>
          <w:iCs/>
          <w:color w:val="000000" w:themeColor="text1"/>
          <w:szCs w:val="28"/>
          <w:highlight w:val="white"/>
        </w:rPr>
        <w:br/>
      </w:r>
      <w:r w:rsidR="00A86D18" w:rsidRPr="00414DC1">
        <w:rPr>
          <w:rFonts w:eastAsia="Times New Roman"/>
          <w:b/>
          <w:i/>
          <w:iCs/>
          <w:color w:val="000000" w:themeColor="text1"/>
          <w:szCs w:val="28"/>
          <w:highlight w:val="white"/>
        </w:rPr>
        <w:t>со средствами временного распоряжения</w:t>
      </w:r>
    </w:p>
    <w:p w:rsidR="00A86D18" w:rsidRPr="00414DC1" w:rsidRDefault="00A86D18" w:rsidP="00414DC1">
      <w:pPr>
        <w:ind w:firstLine="709"/>
        <w:rPr>
          <w:rFonts w:eastAsia="Times New Roman"/>
          <w:szCs w:val="28"/>
        </w:rPr>
      </w:pPr>
      <w:r w:rsidRPr="00414DC1">
        <w:rPr>
          <w:rFonts w:eastAsia="Times New Roman"/>
          <w:szCs w:val="28"/>
        </w:rPr>
        <w:t xml:space="preserve">Федеральным казначейством в 2024 году проведены мероприятия </w:t>
      </w:r>
      <w:r w:rsidR="00E72196" w:rsidRPr="00414DC1">
        <w:rPr>
          <w:rFonts w:eastAsia="Times New Roman"/>
          <w:szCs w:val="28"/>
        </w:rPr>
        <w:br/>
      </w:r>
      <w:r w:rsidRPr="00414DC1">
        <w:rPr>
          <w:rFonts w:eastAsia="Times New Roman"/>
          <w:szCs w:val="28"/>
        </w:rPr>
        <w:t>по выработке и внедрению адаптивных подходов при проведении валютных операций главных распорядителей бюджетных средств.</w:t>
      </w:r>
    </w:p>
    <w:p w:rsidR="00A86D18" w:rsidRPr="00414DC1" w:rsidRDefault="00A86D18" w:rsidP="00414DC1">
      <w:pPr>
        <w:ind w:firstLine="709"/>
        <w:rPr>
          <w:rFonts w:eastAsia="Times New Roman"/>
          <w:szCs w:val="28"/>
        </w:rPr>
      </w:pPr>
      <w:r w:rsidRPr="00414DC1">
        <w:rPr>
          <w:rFonts w:eastAsia="Times New Roman"/>
          <w:szCs w:val="28"/>
        </w:rPr>
        <w:t xml:space="preserve">Кроме того, Федеральным казначейством проведена работа </w:t>
      </w:r>
      <w:r w:rsidR="00E72196" w:rsidRPr="00414DC1">
        <w:rPr>
          <w:rFonts w:eastAsia="Times New Roman"/>
          <w:szCs w:val="28"/>
        </w:rPr>
        <w:br/>
      </w:r>
      <w:r w:rsidRPr="00414DC1">
        <w:rPr>
          <w:rFonts w:eastAsia="Times New Roman"/>
          <w:szCs w:val="28"/>
        </w:rPr>
        <w:t>по созданию условий для функционирования Федерального казначейства как агента валютного контроля, в том числе:</w:t>
      </w:r>
    </w:p>
    <w:p w:rsidR="00A86D18" w:rsidRPr="00414DC1" w:rsidRDefault="00A86D18" w:rsidP="00414DC1">
      <w:pPr>
        <w:ind w:firstLine="709"/>
        <w:rPr>
          <w:rFonts w:eastAsia="Times New Roman"/>
          <w:szCs w:val="28"/>
        </w:rPr>
      </w:pPr>
      <w:r w:rsidRPr="00414DC1">
        <w:rPr>
          <w:rFonts w:eastAsia="Times New Roman"/>
          <w:szCs w:val="28"/>
        </w:rPr>
        <w:t xml:space="preserve">- подготовлены и направлены в Минфин России предложения </w:t>
      </w:r>
      <w:r w:rsidR="00E72196" w:rsidRPr="00414DC1">
        <w:rPr>
          <w:rFonts w:eastAsia="Times New Roman"/>
          <w:szCs w:val="28"/>
        </w:rPr>
        <w:br/>
      </w:r>
      <w:r w:rsidRPr="00414DC1">
        <w:rPr>
          <w:rFonts w:eastAsia="Times New Roman"/>
          <w:szCs w:val="28"/>
        </w:rPr>
        <w:t xml:space="preserve">по внесению изменений в законодательные и иные акты, </w:t>
      </w:r>
      <w:r w:rsidRPr="00414DC1">
        <w:rPr>
          <w:rFonts w:eastAsia="Times New Roman"/>
          <w:szCs w:val="28"/>
        </w:rPr>
        <w:lastRenderedPageBreak/>
        <w:t>предусматривающих отдельные аспекты реализации Федеральным казначейством функций агента валютного контроля;</w:t>
      </w:r>
    </w:p>
    <w:p w:rsidR="00A86D18" w:rsidRPr="00414DC1" w:rsidRDefault="00A86D18"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t>- проведена работа по согласованию с органами валютного контроля проектов соглашений об информационном взаимодействии в рамках реализации Федеральным казначейством функций агента валютного контроля;</w:t>
      </w:r>
    </w:p>
    <w:p w:rsidR="00FE61AF" w:rsidRPr="00414DC1" w:rsidRDefault="00A86D18" w:rsidP="00414DC1">
      <w:pPr>
        <w:ind w:firstLine="709"/>
        <w:rPr>
          <w:szCs w:val="28"/>
        </w:rPr>
      </w:pPr>
      <w:r w:rsidRPr="00414DC1">
        <w:rPr>
          <w:rFonts w:eastAsia="Times New Roman"/>
          <w:szCs w:val="28"/>
        </w:rPr>
        <w:t xml:space="preserve">- принято активное участие в подготовке проекта федерального закона </w:t>
      </w:r>
      <w:r w:rsidRPr="00414DC1">
        <w:rPr>
          <w:rFonts w:eastAsia="Times New Roman"/>
          <w:szCs w:val="28"/>
        </w:rPr>
        <w:br/>
        <w:t xml:space="preserve">«О внесении изменений в статью 15.25 Кодекса Российской Федерации </w:t>
      </w:r>
      <w:r w:rsidR="00E72196" w:rsidRPr="00414DC1">
        <w:rPr>
          <w:rFonts w:eastAsia="Times New Roman"/>
          <w:szCs w:val="28"/>
        </w:rPr>
        <w:br/>
      </w:r>
      <w:r w:rsidRPr="00414DC1">
        <w:rPr>
          <w:rFonts w:eastAsia="Times New Roman"/>
          <w:szCs w:val="28"/>
        </w:rPr>
        <w:t>об административных правонарушениях» в целях установления административной ответственности за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федеральным государственным бюджетным (автономным) учреждением, лицевые счета которому в соответствии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таких валютных операций.</w:t>
      </w:r>
    </w:p>
    <w:p w:rsidR="00FE61AF" w:rsidRPr="00414DC1" w:rsidRDefault="00FE61AF" w:rsidP="00414DC1">
      <w:pPr>
        <w:ind w:firstLine="709"/>
        <w:rPr>
          <w:i/>
          <w:szCs w:val="28"/>
        </w:rPr>
      </w:pPr>
    </w:p>
    <w:p w:rsidR="00FE61AF" w:rsidRPr="00414DC1" w:rsidRDefault="00FE61AF" w:rsidP="00414DC1">
      <w:pPr>
        <w:ind w:firstLine="709"/>
        <w:rPr>
          <w:i/>
          <w:szCs w:val="28"/>
        </w:rPr>
      </w:pPr>
      <w:r w:rsidRPr="00414DC1">
        <w:rPr>
          <w:b/>
          <w:i/>
          <w:szCs w:val="28"/>
          <w:lang w:eastAsia="ru-RU"/>
        </w:rPr>
        <w:t>4.6.</w:t>
      </w:r>
      <w:r w:rsidR="006A26A5" w:rsidRPr="00414DC1">
        <w:rPr>
          <w:b/>
          <w:i/>
          <w:szCs w:val="28"/>
          <w:lang w:eastAsia="ru-RU"/>
        </w:rPr>
        <w:t> </w:t>
      </w:r>
      <w:r w:rsidRPr="00414DC1">
        <w:rPr>
          <w:b/>
          <w:i/>
          <w:szCs w:val="28"/>
          <w:lang w:eastAsia="ru-RU"/>
        </w:rPr>
        <w:t>Внедрены новые сервисы по проведению Федеральным казначейством операций в иностранной валюте, а также созданы условия для функционирования Федерального казначейства как агента валютного контроля</w:t>
      </w:r>
    </w:p>
    <w:p w:rsidR="00FE61AF" w:rsidRPr="00414DC1" w:rsidRDefault="00FE61AF" w:rsidP="00414DC1">
      <w:pPr>
        <w:ind w:firstLine="709"/>
        <w:rPr>
          <w:szCs w:val="28"/>
        </w:rPr>
      </w:pPr>
      <w:r w:rsidRPr="00414DC1">
        <w:rPr>
          <w:szCs w:val="28"/>
        </w:rPr>
        <w:t xml:space="preserve">Федеральным казначейством в 2023 году разработаны и внедрены новые сервисы по проведению Федеральным казначейством операций </w:t>
      </w:r>
      <w:r w:rsidR="00E72196" w:rsidRPr="00414DC1">
        <w:rPr>
          <w:szCs w:val="28"/>
        </w:rPr>
        <w:br/>
      </w:r>
      <w:r w:rsidRPr="00414DC1">
        <w:rPr>
          <w:szCs w:val="28"/>
        </w:rPr>
        <w:t>в иностранной валюте, в том числе:</w:t>
      </w:r>
    </w:p>
    <w:p w:rsidR="00FE61AF" w:rsidRPr="00414DC1" w:rsidRDefault="00FE61AF" w:rsidP="00414DC1">
      <w:pPr>
        <w:ind w:firstLine="709"/>
        <w:rPr>
          <w:szCs w:val="28"/>
        </w:rPr>
      </w:pPr>
      <w:r w:rsidRPr="00414DC1">
        <w:rPr>
          <w:szCs w:val="28"/>
        </w:rPr>
        <w:t xml:space="preserve">- обеспечено открытие банковских счетов в новых видах иностранной валюты, </w:t>
      </w:r>
    </w:p>
    <w:p w:rsidR="00FE61AF" w:rsidRPr="00414DC1" w:rsidRDefault="00FE61AF" w:rsidP="00414DC1">
      <w:pPr>
        <w:ind w:firstLine="709"/>
        <w:rPr>
          <w:szCs w:val="28"/>
        </w:rPr>
      </w:pPr>
      <w:r w:rsidRPr="00414DC1">
        <w:rPr>
          <w:szCs w:val="28"/>
        </w:rPr>
        <w:t>- обеспечено проведение операций Фонда пенсионного и социального страхования Российской Федерации в иностранной валюте с применением механизма казначейского обслуживания, предусматривающего проведение операций с использованием лицевого счета получателя бюджетных средств;</w:t>
      </w:r>
    </w:p>
    <w:p w:rsidR="00FE61AF" w:rsidRPr="00414DC1" w:rsidRDefault="00FE61AF" w:rsidP="00414DC1">
      <w:pPr>
        <w:ind w:firstLine="709"/>
        <w:rPr>
          <w:szCs w:val="28"/>
        </w:rPr>
      </w:pPr>
      <w:r w:rsidRPr="00414DC1">
        <w:rPr>
          <w:szCs w:val="28"/>
        </w:rPr>
        <w:t>- выработаны предложения по механизму осуществления отдельных расходных валютных операций;</w:t>
      </w:r>
    </w:p>
    <w:p w:rsidR="00FE61AF" w:rsidRPr="00414DC1" w:rsidRDefault="00FE61AF" w:rsidP="00414DC1">
      <w:pPr>
        <w:ind w:firstLine="709"/>
        <w:rPr>
          <w:szCs w:val="28"/>
        </w:rPr>
      </w:pPr>
      <w:r w:rsidRPr="00414DC1">
        <w:rPr>
          <w:szCs w:val="28"/>
        </w:rPr>
        <w:lastRenderedPageBreak/>
        <w:t>- выработаны и направлены в адрес Минфина России предложения по совершенствованию порядка проведения операций со средствами временного распоряжения, в том числе подлежащих обращению в доход федерального бюджета.</w:t>
      </w:r>
    </w:p>
    <w:p w:rsidR="00FE61AF" w:rsidRPr="00414DC1" w:rsidRDefault="00FE61AF" w:rsidP="00414DC1">
      <w:pPr>
        <w:ind w:firstLine="709"/>
        <w:rPr>
          <w:szCs w:val="28"/>
        </w:rPr>
      </w:pPr>
      <w:r w:rsidRPr="00414DC1">
        <w:rPr>
          <w:szCs w:val="28"/>
        </w:rPr>
        <w:t>Кроме того, Федеральным казначейством обеспечено проведение мероприятий по созданию условий для функционирования Федерального казначейства как агента валютного контроля с 01.01.2026, и определению технологических условий реализации указанной функции, а также проведена работа по разработке совместно с органами валютного контроля проектов соглашений об информационном взаимодействии в рамках реализации Федеральным казначейством функций агента валютного контроля.</w:t>
      </w:r>
    </w:p>
    <w:p w:rsidR="00DD3E96" w:rsidRPr="00414DC1" w:rsidRDefault="00DD3E96" w:rsidP="00414DC1">
      <w:pPr>
        <w:ind w:firstLine="709"/>
        <w:rPr>
          <w:szCs w:val="28"/>
        </w:rPr>
      </w:pPr>
    </w:p>
    <w:p w:rsidR="00DD3E96" w:rsidRPr="00414DC1" w:rsidRDefault="00DD3E96" w:rsidP="00414DC1">
      <w:pPr>
        <w:ind w:firstLine="709"/>
        <w:rPr>
          <w:b/>
          <w:i/>
          <w:szCs w:val="28"/>
        </w:rPr>
      </w:pPr>
      <w:r w:rsidRPr="00414DC1">
        <w:rPr>
          <w:b/>
          <w:i/>
          <w:szCs w:val="28"/>
        </w:rPr>
        <w:t>4.7</w:t>
      </w:r>
      <w:r w:rsidR="008F5AB0" w:rsidRPr="00414DC1">
        <w:rPr>
          <w:b/>
          <w:i/>
          <w:szCs w:val="28"/>
        </w:rPr>
        <w:t>.</w:t>
      </w:r>
      <w:r w:rsidRPr="00414DC1">
        <w:rPr>
          <w:b/>
          <w:i/>
          <w:szCs w:val="28"/>
        </w:rPr>
        <w:t xml:space="preserve"> Обеспечено казначейское обслуживание исполнения местных бюджетов новых субъектов Российской Федерации и своевременный переход государственных (муниципальных) бюджетных и автономных учреждений, находящихся на территории новых субъектов Российской Федерации, на новый порядок финансового обеспечения </w:t>
      </w:r>
      <w:r w:rsidR="00E72196" w:rsidRPr="00414DC1">
        <w:rPr>
          <w:b/>
          <w:i/>
          <w:szCs w:val="28"/>
        </w:rPr>
        <w:br/>
      </w:r>
      <w:r w:rsidR="00530332" w:rsidRPr="00414DC1">
        <w:rPr>
          <w:b/>
          <w:i/>
          <w:szCs w:val="28"/>
        </w:rPr>
        <w:t>их деятельности</w:t>
      </w:r>
    </w:p>
    <w:p w:rsidR="00DD3E96" w:rsidRPr="00414DC1" w:rsidRDefault="00DD3E96" w:rsidP="00414DC1">
      <w:pPr>
        <w:ind w:firstLine="709"/>
        <w:rPr>
          <w:szCs w:val="28"/>
        </w:rPr>
      </w:pPr>
      <w:r w:rsidRPr="00414DC1">
        <w:rPr>
          <w:szCs w:val="28"/>
        </w:rPr>
        <w:t>Осуществлена координация работы по казначейскому обслуживанию исполнения бюджетов новых субъектов Российской Федерации.</w:t>
      </w:r>
    </w:p>
    <w:p w:rsidR="00DD3E96" w:rsidRPr="00414DC1" w:rsidRDefault="00DD3E96" w:rsidP="00414DC1">
      <w:pPr>
        <w:ind w:firstLine="709"/>
        <w:rPr>
          <w:szCs w:val="28"/>
        </w:rPr>
      </w:pPr>
      <w:r w:rsidRPr="00414DC1">
        <w:rPr>
          <w:szCs w:val="28"/>
        </w:rPr>
        <w:t>Обеспечено казначейское обслуживание исполнения местных бюджетов новых субъектов Российской Федерации.</w:t>
      </w:r>
    </w:p>
    <w:p w:rsidR="00DD3E96" w:rsidRPr="00414DC1" w:rsidRDefault="00DD3E96" w:rsidP="00414DC1">
      <w:pPr>
        <w:ind w:firstLine="709"/>
        <w:rPr>
          <w:szCs w:val="28"/>
        </w:rPr>
      </w:pPr>
      <w:r w:rsidRPr="00414DC1">
        <w:rPr>
          <w:szCs w:val="28"/>
        </w:rPr>
        <w:t xml:space="preserve">Обеспечен своевременный переход государственных (муниципальных) бюджетных и автономных учреждений, находящихся на территории новых субъектов Российской Федерации, на новый порядок финансового обеспечения их деятельности путем предоставления субсидий в соответствии с абзацем вторым пункта 1 статьи 78.1 и пунктом 1 </w:t>
      </w:r>
      <w:r w:rsidRPr="00414DC1">
        <w:rPr>
          <w:szCs w:val="28"/>
        </w:rPr>
        <w:br/>
        <w:t>статьи 78.2 БК РФ</w:t>
      </w:r>
      <w:r w:rsidRPr="00414DC1">
        <w:rPr>
          <w:rStyle w:val="af1"/>
          <w:szCs w:val="28"/>
        </w:rPr>
        <w:footnoteReference w:id="1"/>
      </w:r>
      <w:r w:rsidRPr="00414DC1">
        <w:rPr>
          <w:szCs w:val="28"/>
        </w:rPr>
        <w:t>.</w:t>
      </w:r>
    </w:p>
    <w:p w:rsidR="00DD3E96" w:rsidRPr="00414DC1" w:rsidRDefault="00DD3E96" w:rsidP="00414DC1">
      <w:pPr>
        <w:ind w:firstLine="709"/>
        <w:rPr>
          <w:szCs w:val="28"/>
        </w:rPr>
      </w:pPr>
    </w:p>
    <w:p w:rsidR="00DD3E96" w:rsidRPr="00414DC1" w:rsidRDefault="00DD3E96" w:rsidP="00414DC1">
      <w:pPr>
        <w:ind w:firstLine="709"/>
        <w:rPr>
          <w:b/>
          <w:i/>
          <w:szCs w:val="28"/>
        </w:rPr>
      </w:pPr>
      <w:r w:rsidRPr="00414DC1">
        <w:rPr>
          <w:b/>
          <w:i/>
          <w:szCs w:val="28"/>
        </w:rPr>
        <w:t>4.8</w:t>
      </w:r>
      <w:r w:rsidR="008F5AB0" w:rsidRPr="00414DC1">
        <w:rPr>
          <w:b/>
          <w:i/>
          <w:szCs w:val="28"/>
        </w:rPr>
        <w:t>.</w:t>
      </w:r>
      <w:r w:rsidRPr="00414DC1">
        <w:rPr>
          <w:b/>
          <w:i/>
          <w:szCs w:val="28"/>
        </w:rPr>
        <w:t xml:space="preserve"> Внедрен унифицированный механизм предоставления казнач</w:t>
      </w:r>
      <w:r w:rsidR="00530332" w:rsidRPr="00414DC1">
        <w:rPr>
          <w:b/>
          <w:i/>
          <w:szCs w:val="28"/>
        </w:rPr>
        <w:t>ейских сервисов («Альбом схем»)</w:t>
      </w:r>
    </w:p>
    <w:p w:rsidR="00DD3E96" w:rsidRPr="00414DC1" w:rsidRDefault="00DD3E96" w:rsidP="00414DC1">
      <w:pPr>
        <w:ind w:firstLine="709"/>
        <w:rPr>
          <w:szCs w:val="28"/>
        </w:rPr>
      </w:pPr>
      <w:r w:rsidRPr="00414DC1">
        <w:rPr>
          <w:szCs w:val="28"/>
        </w:rPr>
        <w:lastRenderedPageBreak/>
        <w:t xml:space="preserve">Созданы механизмы организации работы управлений Федерального казначейства по субъектам Российской Федерации в условиях неблагоприятной обстановки. Издан приказ Федерального казначейства </w:t>
      </w:r>
      <w:r w:rsidRPr="00414DC1">
        <w:rPr>
          <w:szCs w:val="28"/>
        </w:rPr>
        <w:br/>
        <w:t>от 30.09.2024 № 138-дсп «Об утверждении Типового плана организационно-технических мероприятий, выполняемых в управлении Федерального казначейства по субъектам Российской Федерации в условиях возникновения неблагоприятной обстановки по месту его нахождения».</w:t>
      </w:r>
    </w:p>
    <w:p w:rsidR="00DD3E96" w:rsidRPr="00414DC1" w:rsidRDefault="00DD3E96" w:rsidP="00414DC1">
      <w:pPr>
        <w:ind w:firstLine="709"/>
        <w:rPr>
          <w:szCs w:val="28"/>
        </w:rPr>
      </w:pPr>
      <w:r w:rsidRPr="00414DC1">
        <w:rPr>
          <w:szCs w:val="28"/>
        </w:rPr>
        <w:t xml:space="preserve">Механизмы управления внешними казначейскими рисками </w:t>
      </w:r>
      <w:r w:rsidRPr="00414DC1">
        <w:rPr>
          <w:szCs w:val="28"/>
        </w:rPr>
        <w:br/>
        <w:t xml:space="preserve">в Федеральном казначействе оптимизированы в рамках развития прикладных аспектов обеспечения непрерывности деятельности органов Федерального казначейства. Издан приказ Федерального казначейства </w:t>
      </w:r>
      <w:r w:rsidRPr="00414DC1">
        <w:rPr>
          <w:szCs w:val="28"/>
        </w:rPr>
        <w:br/>
        <w:t xml:space="preserve">от 31.10.2024 № 157-дсп «О внесении изменений в Порядок управления внешними казначейскими рисками в Федеральном казначействе, утвержденный приказом Федерального казначейства от 28 июля 2016 г. </w:t>
      </w:r>
      <w:r w:rsidRPr="00414DC1">
        <w:rPr>
          <w:szCs w:val="28"/>
        </w:rPr>
        <w:br/>
        <w:t>№ 10-дсп».</w:t>
      </w:r>
    </w:p>
    <w:p w:rsidR="00DD3E96" w:rsidRPr="00414DC1" w:rsidRDefault="00DD3E96" w:rsidP="00414DC1">
      <w:pPr>
        <w:ind w:firstLine="709"/>
        <w:rPr>
          <w:szCs w:val="28"/>
        </w:rPr>
      </w:pPr>
      <w:r w:rsidRPr="00414DC1">
        <w:rPr>
          <w:szCs w:val="28"/>
        </w:rPr>
        <w:t xml:space="preserve">Сформирован модульный Альбом схем по вопросам обеспечения непрерывности деятельности управлений Федерального казначейства </w:t>
      </w:r>
      <w:r w:rsidRPr="00414DC1">
        <w:rPr>
          <w:szCs w:val="28"/>
        </w:rPr>
        <w:br/>
        <w:t>по субъектам Российской Федерации.</w:t>
      </w:r>
    </w:p>
    <w:p w:rsidR="00DD3E96" w:rsidRPr="00414DC1" w:rsidRDefault="00DD3E96" w:rsidP="00414DC1">
      <w:pPr>
        <w:ind w:firstLine="709"/>
        <w:rPr>
          <w:szCs w:val="28"/>
        </w:rPr>
      </w:pPr>
    </w:p>
    <w:p w:rsidR="00DD3E96" w:rsidRPr="00414DC1" w:rsidRDefault="00DD3E96" w:rsidP="00414DC1">
      <w:pPr>
        <w:autoSpaceDE w:val="0"/>
        <w:autoSpaceDN w:val="0"/>
        <w:adjustRightInd w:val="0"/>
        <w:ind w:firstLine="709"/>
        <w:rPr>
          <w:b/>
          <w:i/>
          <w:szCs w:val="28"/>
        </w:rPr>
      </w:pPr>
      <w:r w:rsidRPr="00414DC1">
        <w:rPr>
          <w:b/>
          <w:i/>
          <w:szCs w:val="28"/>
        </w:rPr>
        <w:t>4.9</w:t>
      </w:r>
      <w:r w:rsidR="008F5AB0" w:rsidRPr="00414DC1">
        <w:rPr>
          <w:b/>
          <w:i/>
          <w:szCs w:val="28"/>
        </w:rPr>
        <w:t>.</w:t>
      </w:r>
      <w:r w:rsidRPr="00414DC1">
        <w:rPr>
          <w:b/>
          <w:i/>
          <w:szCs w:val="28"/>
        </w:rPr>
        <w:t xml:space="preserve"> Обеспечено исполнение планов реализации концепций модернизации казначейских систем исполнения </w:t>
      </w:r>
      <w:r w:rsidR="00530332" w:rsidRPr="00414DC1">
        <w:rPr>
          <w:b/>
          <w:i/>
          <w:szCs w:val="28"/>
        </w:rPr>
        <w:t>бюджетов иностранных государств</w:t>
      </w:r>
    </w:p>
    <w:p w:rsidR="00DD3E96" w:rsidRPr="00414DC1" w:rsidRDefault="00DD3E96" w:rsidP="00414DC1">
      <w:pPr>
        <w:autoSpaceDE w:val="0"/>
        <w:autoSpaceDN w:val="0"/>
        <w:adjustRightInd w:val="0"/>
        <w:ind w:firstLine="709"/>
        <w:rPr>
          <w:szCs w:val="28"/>
        </w:rPr>
      </w:pPr>
      <w:r w:rsidRPr="00414DC1">
        <w:rPr>
          <w:szCs w:val="28"/>
        </w:rPr>
        <w:t>В рамках реализации основного мероприятия проведена следующая работа:</w:t>
      </w:r>
    </w:p>
    <w:p w:rsidR="00DD3E96" w:rsidRPr="00414DC1" w:rsidRDefault="00DD3E96" w:rsidP="00414DC1">
      <w:pPr>
        <w:autoSpaceDE w:val="0"/>
        <w:autoSpaceDN w:val="0"/>
        <w:adjustRightInd w:val="0"/>
        <w:ind w:firstLine="709"/>
        <w:rPr>
          <w:szCs w:val="28"/>
        </w:rPr>
      </w:pPr>
      <w:r w:rsidRPr="00414DC1">
        <w:rPr>
          <w:szCs w:val="28"/>
        </w:rPr>
        <w:t xml:space="preserve">- согласован и утвержден план мероприятий («дорожная карта») </w:t>
      </w:r>
      <w:r w:rsidRPr="00414DC1">
        <w:rPr>
          <w:szCs w:val="28"/>
        </w:rPr>
        <w:br/>
        <w:t xml:space="preserve">по оказанию технологической помощи казначейским органам иностранных государств в части развития казначейской системы исполнения бюджета, который определяет порядок финансирования взаимодействия </w:t>
      </w:r>
      <w:r w:rsidR="00E72196" w:rsidRPr="00414DC1">
        <w:rPr>
          <w:szCs w:val="28"/>
        </w:rPr>
        <w:br/>
      </w:r>
      <w:r w:rsidRPr="00414DC1">
        <w:rPr>
          <w:szCs w:val="28"/>
        </w:rPr>
        <w:t>с казначейскими органами зарубежных стран при внедрении казначейских технологий в рамках взаимодействия Казначейства России и финансовых органов отдельных стран, находящихся в сфере геополитических интересов Российской Федерации;</w:t>
      </w:r>
    </w:p>
    <w:p w:rsidR="00DD3E96" w:rsidRPr="00414DC1" w:rsidRDefault="00DD3E96" w:rsidP="00414DC1">
      <w:pPr>
        <w:autoSpaceDE w:val="0"/>
        <w:autoSpaceDN w:val="0"/>
        <w:adjustRightInd w:val="0"/>
        <w:ind w:firstLine="709"/>
        <w:rPr>
          <w:szCs w:val="28"/>
        </w:rPr>
      </w:pPr>
      <w:r w:rsidRPr="00414DC1">
        <w:rPr>
          <w:szCs w:val="28"/>
        </w:rPr>
        <w:t>- разработаны и направлены в Министерство финансов Сирийской Арабской Республики на согласование бизнес-процессы реализации Концепции автоматизации составления и исполнения бюджета, формирования бюджетной отчетности в Сирийской Арабской Республике;</w:t>
      </w:r>
    </w:p>
    <w:p w:rsidR="007337E9" w:rsidRPr="00414DC1" w:rsidRDefault="00DD3E96" w:rsidP="00414DC1">
      <w:pPr>
        <w:ind w:firstLine="709"/>
        <w:rPr>
          <w:szCs w:val="28"/>
        </w:rPr>
      </w:pPr>
      <w:r w:rsidRPr="00414DC1">
        <w:rPr>
          <w:szCs w:val="28"/>
        </w:rPr>
        <w:t xml:space="preserve">- разработаны проекты документов, подготовленных в рамках исполнения мероприятий, проводимых в целях реализации положений Меморандума о взаимопонимании между Министерством финансов </w:t>
      </w:r>
      <w:r w:rsidRPr="00414DC1">
        <w:rPr>
          <w:szCs w:val="28"/>
        </w:rPr>
        <w:lastRenderedPageBreak/>
        <w:t>Сирийской Арабской Республики и Казначейством России, подписанного 17 октября 2022 года.</w:t>
      </w:r>
    </w:p>
    <w:p w:rsidR="00DD3E96" w:rsidRPr="00414DC1" w:rsidRDefault="00DD3E96" w:rsidP="00414DC1">
      <w:pPr>
        <w:ind w:firstLine="709"/>
        <w:rPr>
          <w:szCs w:val="28"/>
        </w:rPr>
      </w:pPr>
    </w:p>
    <w:p w:rsidR="00EF6A4D" w:rsidRPr="00414DC1" w:rsidRDefault="006806B1" w:rsidP="00414DC1">
      <w:pPr>
        <w:pStyle w:val="a6"/>
        <w:spacing w:line="360" w:lineRule="atLeast"/>
        <w:ind w:firstLine="709"/>
        <w:jc w:val="both"/>
        <w:rPr>
          <w:rFonts w:ascii="Times New Roman" w:hAnsi="Times New Roman" w:cs="Times New Roman"/>
          <w:b/>
          <w:i/>
          <w:sz w:val="28"/>
          <w:szCs w:val="28"/>
        </w:rPr>
      </w:pPr>
      <w:r w:rsidRPr="00414DC1">
        <w:rPr>
          <w:rFonts w:ascii="Times New Roman" w:hAnsi="Times New Roman" w:cs="Times New Roman"/>
          <w:b/>
          <w:i/>
          <w:sz w:val="28"/>
          <w:szCs w:val="28"/>
        </w:rPr>
        <w:t xml:space="preserve">5.1. </w:t>
      </w:r>
      <w:r w:rsidR="00EF6A4D" w:rsidRPr="00414DC1">
        <w:rPr>
          <w:rFonts w:ascii="Times New Roman" w:hAnsi="Times New Roman" w:cs="Times New Roman"/>
          <w:b/>
          <w:i/>
          <w:sz w:val="28"/>
          <w:szCs w:val="28"/>
        </w:rPr>
        <w:t xml:space="preserve">Внедрение решений по цифровизации закупок у единственного поставщика (подрядчика, исполнителя) во </w:t>
      </w:r>
      <w:proofErr w:type="spellStart"/>
      <w:r w:rsidR="00EF6A4D" w:rsidRPr="00414DC1">
        <w:rPr>
          <w:rFonts w:ascii="Times New Roman" w:hAnsi="Times New Roman" w:cs="Times New Roman"/>
          <w:b/>
          <w:i/>
          <w:sz w:val="28"/>
          <w:szCs w:val="28"/>
        </w:rPr>
        <w:t>взаимоувязке</w:t>
      </w:r>
      <w:proofErr w:type="spellEnd"/>
      <w:r w:rsidR="00EF6A4D" w:rsidRPr="00414DC1">
        <w:rPr>
          <w:rFonts w:ascii="Times New Roman" w:hAnsi="Times New Roman" w:cs="Times New Roman"/>
          <w:b/>
          <w:i/>
          <w:sz w:val="28"/>
          <w:szCs w:val="28"/>
        </w:rPr>
        <w:t xml:space="preserve"> </w:t>
      </w:r>
      <w:r w:rsidR="00873608" w:rsidRPr="00414DC1">
        <w:rPr>
          <w:rFonts w:ascii="Times New Roman" w:hAnsi="Times New Roman" w:cs="Times New Roman"/>
          <w:b/>
          <w:i/>
          <w:sz w:val="28"/>
          <w:szCs w:val="28"/>
        </w:rPr>
        <w:br/>
      </w:r>
      <w:r w:rsidR="00EF6A4D" w:rsidRPr="00414DC1">
        <w:rPr>
          <w:rFonts w:ascii="Times New Roman" w:hAnsi="Times New Roman" w:cs="Times New Roman"/>
          <w:b/>
          <w:i/>
          <w:sz w:val="28"/>
          <w:szCs w:val="28"/>
        </w:rPr>
        <w:t>с бюджетными, платежными, бухгалтерскими документами (операциями) в ГИС ЕИС в сфере закупок по аналогии с цифровыми контр</w:t>
      </w:r>
      <w:r w:rsidR="00530332" w:rsidRPr="00414DC1">
        <w:rPr>
          <w:rFonts w:ascii="Times New Roman" w:hAnsi="Times New Roman" w:cs="Times New Roman"/>
          <w:b/>
          <w:i/>
          <w:sz w:val="28"/>
          <w:szCs w:val="28"/>
        </w:rPr>
        <w:t>актами по конкурентным закупкам</w:t>
      </w:r>
    </w:p>
    <w:p w:rsidR="00EF6A4D" w:rsidRPr="00414DC1" w:rsidRDefault="00EF6A4D"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Согласно части 14 статьи 93 Закона № 44-ФЗ установлено право или обязанность (в зависимости от основания заключения контракта с единственным поставщиком (подрядчиком, исполнителем) подписания контракта с использованием ЕИС. </w:t>
      </w:r>
    </w:p>
    <w:p w:rsidR="00EF6A4D" w:rsidRPr="00414DC1" w:rsidRDefault="00EF6A4D"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Во исполнение положений Закона № 44-ФЗ в ЕИС разработан и апробирован соответствующий функционал:</w:t>
      </w:r>
    </w:p>
    <w:p w:rsidR="00EF6A4D" w:rsidRPr="00414DC1" w:rsidRDefault="00EF6A4D"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color w:val="000000" w:themeColor="text1"/>
          <w:sz w:val="28"/>
          <w:szCs w:val="28"/>
        </w:rPr>
        <w:t>–</w:t>
      </w:r>
      <w:r w:rsidRPr="00414DC1">
        <w:rPr>
          <w:rFonts w:ascii="Times New Roman" w:hAnsi="Times New Roman" w:cs="Times New Roman"/>
          <w:sz w:val="28"/>
          <w:szCs w:val="28"/>
        </w:rPr>
        <w:t xml:space="preserve"> по формированию проекта контракта с указанием в структурированном виде основных условий и предмета контракта;</w:t>
      </w:r>
    </w:p>
    <w:p w:rsidR="00EF6A4D" w:rsidRPr="00414DC1" w:rsidRDefault="00EF6A4D"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color w:val="000000" w:themeColor="text1"/>
          <w:sz w:val="28"/>
          <w:szCs w:val="28"/>
        </w:rPr>
        <w:t>–</w:t>
      </w:r>
      <w:r w:rsidRPr="00414DC1">
        <w:rPr>
          <w:rFonts w:ascii="Times New Roman" w:hAnsi="Times New Roman" w:cs="Times New Roman"/>
          <w:sz w:val="28"/>
          <w:szCs w:val="28"/>
        </w:rPr>
        <w:t xml:space="preserve"> по направлению проекта контракта участнику закупки для дальнейших действий в соответствии с пунктом 3 части 5, частью 14 статьи 93 Закона № 44-ФЗ;</w:t>
      </w:r>
    </w:p>
    <w:p w:rsidR="00EF6A4D" w:rsidRPr="00414DC1" w:rsidRDefault="00EF6A4D"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color w:val="000000" w:themeColor="text1"/>
          <w:sz w:val="28"/>
          <w:szCs w:val="28"/>
        </w:rPr>
        <w:t xml:space="preserve">– </w:t>
      </w:r>
      <w:r w:rsidRPr="00414DC1">
        <w:rPr>
          <w:rFonts w:ascii="Times New Roman" w:hAnsi="Times New Roman" w:cs="Times New Roman"/>
          <w:sz w:val="28"/>
          <w:szCs w:val="28"/>
        </w:rPr>
        <w:t>по формированию и подписанию протоколов разногласий, отказа от заключения контракта, протокола отказа от заключения контракта;</w:t>
      </w:r>
    </w:p>
    <w:p w:rsidR="00EF6A4D" w:rsidRPr="00414DC1" w:rsidRDefault="00EF6A4D"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color w:val="000000" w:themeColor="text1"/>
          <w:sz w:val="28"/>
          <w:szCs w:val="28"/>
        </w:rPr>
        <w:t xml:space="preserve">– </w:t>
      </w:r>
      <w:r w:rsidRPr="00414DC1">
        <w:rPr>
          <w:rFonts w:ascii="Times New Roman" w:hAnsi="Times New Roman" w:cs="Times New Roman"/>
          <w:sz w:val="28"/>
          <w:szCs w:val="28"/>
        </w:rPr>
        <w:t>по подписанию проекта контракта заказчиком и поставщиком (подрядчиком, исполнителем).</w:t>
      </w:r>
    </w:p>
    <w:p w:rsidR="00EF6A4D" w:rsidRPr="00414DC1" w:rsidRDefault="00EF6A4D"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На основании контракта с единственным поставщиком (подрядчиком, исполнителем), заключенного с использованием ЕИС, будет доступно автоматическое формирование сведений о заключенном контракте в реестре контрактов ЕИС без прохождения проверок со стороны органов контроля на соответствие таких сведений условиям заключенного контракта.</w:t>
      </w:r>
    </w:p>
    <w:p w:rsidR="00EF6A4D" w:rsidRPr="00414DC1" w:rsidRDefault="00EF6A4D"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Среди основных эффектов можно выделить повышение прозрачности информации, содержащейся в ЕИС, гарантия неизменности условий, включенных в контракт, экономия затрат в связи с отказом от бумажного документооборота, а также снижение нагрузки на заказчиков и органов контроля в связи с автоматизацией формирования информации </w:t>
      </w:r>
      <w:r w:rsidR="00265464" w:rsidRPr="00414DC1">
        <w:rPr>
          <w:rFonts w:ascii="Times New Roman" w:hAnsi="Times New Roman" w:cs="Times New Roman"/>
          <w:sz w:val="28"/>
          <w:szCs w:val="28"/>
        </w:rPr>
        <w:br/>
      </w:r>
      <w:r w:rsidRPr="00414DC1">
        <w:rPr>
          <w:rFonts w:ascii="Times New Roman" w:hAnsi="Times New Roman" w:cs="Times New Roman"/>
          <w:sz w:val="28"/>
          <w:szCs w:val="28"/>
        </w:rPr>
        <w:t>о заключенном контракте, подлежащей включению в реестр контрактов, и исключением глазной проверки таких сведений на соответствие условиям контракта.</w:t>
      </w:r>
    </w:p>
    <w:p w:rsidR="006806B1" w:rsidRPr="00414DC1" w:rsidRDefault="006806B1" w:rsidP="00414DC1">
      <w:pPr>
        <w:pStyle w:val="a6"/>
        <w:spacing w:line="360" w:lineRule="atLeast"/>
        <w:ind w:firstLine="709"/>
        <w:jc w:val="both"/>
        <w:rPr>
          <w:rFonts w:ascii="Times New Roman" w:hAnsi="Times New Roman" w:cs="Times New Roman"/>
          <w:sz w:val="28"/>
          <w:szCs w:val="28"/>
        </w:rPr>
      </w:pPr>
    </w:p>
    <w:p w:rsidR="00EA337B" w:rsidRPr="00414DC1" w:rsidRDefault="006806B1" w:rsidP="00414DC1">
      <w:pPr>
        <w:pStyle w:val="a6"/>
        <w:spacing w:line="360" w:lineRule="atLeast"/>
        <w:ind w:firstLine="709"/>
        <w:jc w:val="both"/>
        <w:rPr>
          <w:rFonts w:ascii="Times New Roman" w:hAnsi="Times New Roman" w:cs="Times New Roman"/>
          <w:b/>
          <w:i/>
          <w:sz w:val="28"/>
          <w:szCs w:val="28"/>
        </w:rPr>
      </w:pPr>
      <w:r w:rsidRPr="00414DC1">
        <w:rPr>
          <w:rFonts w:ascii="Times New Roman" w:hAnsi="Times New Roman" w:cs="Times New Roman"/>
          <w:b/>
          <w:i/>
          <w:sz w:val="28"/>
          <w:szCs w:val="28"/>
        </w:rPr>
        <w:t xml:space="preserve">5.2. </w:t>
      </w:r>
      <w:r w:rsidR="00EA337B" w:rsidRPr="00414DC1">
        <w:rPr>
          <w:rFonts w:ascii="Times New Roman" w:hAnsi="Times New Roman" w:cs="Times New Roman"/>
          <w:b/>
          <w:i/>
          <w:sz w:val="28"/>
          <w:szCs w:val="28"/>
        </w:rPr>
        <w:t xml:space="preserve">Внедрение цифровых сервисов при санкционировании платежа (постановке на учет сведений о бюджетных и денежных </w:t>
      </w:r>
      <w:r w:rsidR="00EA337B" w:rsidRPr="00414DC1">
        <w:rPr>
          <w:rFonts w:ascii="Times New Roman" w:hAnsi="Times New Roman" w:cs="Times New Roman"/>
          <w:b/>
          <w:i/>
          <w:sz w:val="28"/>
          <w:szCs w:val="28"/>
        </w:rPr>
        <w:lastRenderedPageBreak/>
        <w:t>обязательствах и пр.) с учетом внедрения в ГИС ЕИС в сфере закупок цифровых контрактов с единственным поставщиком (подрядчиком, исп</w:t>
      </w:r>
      <w:r w:rsidR="00530332" w:rsidRPr="00414DC1">
        <w:rPr>
          <w:rFonts w:ascii="Times New Roman" w:hAnsi="Times New Roman" w:cs="Times New Roman"/>
          <w:b/>
          <w:i/>
          <w:sz w:val="28"/>
          <w:szCs w:val="28"/>
        </w:rPr>
        <w:t>олнителем)</w:t>
      </w:r>
    </w:p>
    <w:p w:rsidR="00EA337B" w:rsidRPr="00414DC1" w:rsidRDefault="00EA337B"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Во исполнение положений Закона № 44-ФЗ в ЕИС реализован функционал в части возможности формирования и направления для постановки на учет сведений о принимаемых бюджетных обязательствах на основании проекта контракта, заключаемого с единственным поставщиком, подлежащего формированию с использованием ГИС ЕИС, получателями средств федерального бюджета, а также получателями средств субъекта Российской Федерации (муниципального образования), лицевые счета которых открыты в территориальных органах Федерального казначейства (отдельные функции финансового органа субъекта Российской Федерации (муниципального образования) по исполнению соответствующего бюджета переданы в территориальный орган Федерального казначейства в соответствии с приказом Минфина России от 10.08.2023 № 130н.</w:t>
      </w:r>
    </w:p>
    <w:p w:rsidR="006806B1" w:rsidRPr="00414DC1" w:rsidRDefault="00EA337B"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bCs/>
          <w:sz w:val="28"/>
          <w:szCs w:val="28"/>
        </w:rPr>
        <w:t xml:space="preserve">Среди основных эффектов указанного функционала является </w:t>
      </w:r>
      <w:r w:rsidRPr="00414DC1">
        <w:rPr>
          <w:rFonts w:ascii="Times New Roman" w:hAnsi="Times New Roman" w:cs="Times New Roman"/>
          <w:sz w:val="28"/>
          <w:szCs w:val="28"/>
        </w:rPr>
        <w:t>недопущение заключения контрактов с единственным поставщиком (подрядчиком, исполнителем) при отсутствии свободных лимитов бюджетных обязательств, тем самым автоматизированным средствами не допускается заключение контрактов, не обеспеченных бюджетными средствами</w:t>
      </w:r>
    </w:p>
    <w:p w:rsidR="007B6780" w:rsidRPr="00414DC1" w:rsidRDefault="007B6780" w:rsidP="00414DC1">
      <w:pPr>
        <w:pStyle w:val="a6"/>
        <w:spacing w:line="360" w:lineRule="atLeast"/>
        <w:ind w:firstLine="709"/>
        <w:jc w:val="both"/>
        <w:rPr>
          <w:rFonts w:ascii="Times New Roman" w:hAnsi="Times New Roman" w:cs="Times New Roman"/>
          <w:sz w:val="28"/>
          <w:szCs w:val="28"/>
        </w:rPr>
      </w:pPr>
    </w:p>
    <w:p w:rsidR="00530332" w:rsidRPr="00414DC1" w:rsidRDefault="006806B1" w:rsidP="00414DC1">
      <w:pPr>
        <w:pStyle w:val="a6"/>
        <w:spacing w:line="360" w:lineRule="atLeast"/>
        <w:ind w:firstLine="709"/>
        <w:jc w:val="both"/>
        <w:rPr>
          <w:rFonts w:ascii="Times New Roman" w:hAnsi="Times New Roman" w:cs="Times New Roman"/>
          <w:b/>
          <w:i/>
          <w:sz w:val="28"/>
          <w:szCs w:val="28"/>
        </w:rPr>
      </w:pPr>
      <w:r w:rsidRPr="00414DC1">
        <w:rPr>
          <w:rFonts w:ascii="Times New Roman" w:hAnsi="Times New Roman" w:cs="Times New Roman"/>
          <w:b/>
          <w:i/>
          <w:sz w:val="28"/>
          <w:szCs w:val="28"/>
        </w:rPr>
        <w:t xml:space="preserve">5.3. </w:t>
      </w:r>
      <w:r w:rsidR="00A12874" w:rsidRPr="00414DC1">
        <w:rPr>
          <w:rFonts w:ascii="Times New Roman" w:hAnsi="Times New Roman" w:cs="Times New Roman"/>
          <w:b/>
          <w:i/>
          <w:sz w:val="28"/>
          <w:szCs w:val="28"/>
        </w:rPr>
        <w:t xml:space="preserve">Обеспечено подключение и интеграция с ГИС «Независимый регистратор» специализированных электронных площадок, ГИС «Торги». В целях обеспечения защиты интересов участников контрактной системы при осуществлении информационного взаимодействия ГИС ЕИС в сфере закупок c внешними информационными системами реализовано предоставление выписок из ГИС «Независимый регистратор» при формировании, подписании, осуществлении проверок при постановке на учет (принятии </w:t>
      </w:r>
      <w:r w:rsidR="00873608" w:rsidRPr="00414DC1">
        <w:rPr>
          <w:rFonts w:ascii="Times New Roman" w:hAnsi="Times New Roman" w:cs="Times New Roman"/>
          <w:b/>
          <w:i/>
          <w:sz w:val="28"/>
          <w:szCs w:val="28"/>
        </w:rPr>
        <w:br/>
      </w:r>
      <w:r w:rsidR="00A12874" w:rsidRPr="00414DC1">
        <w:rPr>
          <w:rFonts w:ascii="Times New Roman" w:hAnsi="Times New Roman" w:cs="Times New Roman"/>
          <w:b/>
          <w:i/>
          <w:sz w:val="28"/>
          <w:szCs w:val="28"/>
        </w:rPr>
        <w:t>к исполнению), направлении из ГИС ЕИС в сфере закупок во внешние информационные системы сведений о бюджетных, денежных обязательствах, распоряжений о с</w:t>
      </w:r>
      <w:r w:rsidR="00530332" w:rsidRPr="00414DC1">
        <w:rPr>
          <w:rFonts w:ascii="Times New Roman" w:hAnsi="Times New Roman" w:cs="Times New Roman"/>
          <w:b/>
          <w:i/>
          <w:sz w:val="28"/>
          <w:szCs w:val="28"/>
        </w:rPr>
        <w:t>овершении казначейского платежа</w:t>
      </w:r>
    </w:p>
    <w:p w:rsidR="00A12874" w:rsidRPr="00414DC1" w:rsidRDefault="00A12874" w:rsidP="00414DC1">
      <w:pPr>
        <w:pStyle w:val="a6"/>
        <w:spacing w:line="360" w:lineRule="atLeast"/>
        <w:ind w:firstLine="709"/>
        <w:jc w:val="both"/>
        <w:rPr>
          <w:rFonts w:ascii="Times New Roman" w:hAnsi="Times New Roman" w:cs="Times New Roman"/>
          <w:color w:val="000000" w:themeColor="text1"/>
          <w:sz w:val="28"/>
          <w:szCs w:val="28"/>
        </w:rPr>
      </w:pPr>
      <w:r w:rsidRPr="00414DC1">
        <w:rPr>
          <w:rFonts w:ascii="Times New Roman" w:hAnsi="Times New Roman" w:cs="Times New Roman"/>
          <w:bCs/>
          <w:sz w:val="28"/>
          <w:szCs w:val="28"/>
        </w:rPr>
        <w:t>Обеспечена разработка АТФФ, в соответствии с которыми обеспечивается взаимодействие ГИС Торги с ГИС НР, а также обеспечена фиксация проведения в ГИС Торги и на ЭТП процедур по продаже</w:t>
      </w:r>
      <w:r w:rsidRPr="00414DC1">
        <w:rPr>
          <w:rFonts w:ascii="Times New Roman" w:hAnsi="Times New Roman" w:cs="Times New Roman"/>
          <w:sz w:val="28"/>
          <w:szCs w:val="28"/>
        </w:rPr>
        <w:t xml:space="preserve"> государственного или муниципального имущества (торги по приватизации </w:t>
      </w:r>
      <w:r w:rsidRPr="00414DC1">
        <w:rPr>
          <w:rFonts w:ascii="Times New Roman" w:hAnsi="Times New Roman" w:cs="Times New Roman"/>
          <w:sz w:val="28"/>
          <w:szCs w:val="28"/>
        </w:rPr>
        <w:lastRenderedPageBreak/>
        <w:t xml:space="preserve">имущества), а также </w:t>
      </w:r>
      <w:r w:rsidRPr="00414DC1">
        <w:rPr>
          <w:rFonts w:ascii="Times New Roman" w:hAnsi="Times New Roman" w:cs="Times New Roman"/>
          <w:color w:val="000000" w:themeColor="text1"/>
          <w:sz w:val="28"/>
          <w:szCs w:val="28"/>
        </w:rPr>
        <w:t>по реализации имущества, обращенного в собственность государства (торги по реализации ко</w:t>
      </w:r>
      <w:r w:rsidR="00265464" w:rsidRPr="00414DC1">
        <w:rPr>
          <w:rFonts w:ascii="Times New Roman" w:hAnsi="Times New Roman" w:cs="Times New Roman"/>
          <w:color w:val="000000" w:themeColor="text1"/>
          <w:sz w:val="28"/>
          <w:szCs w:val="28"/>
        </w:rPr>
        <w:t>н</w:t>
      </w:r>
      <w:r w:rsidRPr="00414DC1">
        <w:rPr>
          <w:rFonts w:ascii="Times New Roman" w:hAnsi="Times New Roman" w:cs="Times New Roman"/>
          <w:color w:val="000000" w:themeColor="text1"/>
          <w:sz w:val="28"/>
          <w:szCs w:val="28"/>
        </w:rPr>
        <w:t>фискат</w:t>
      </w:r>
      <w:r w:rsidR="00265464" w:rsidRPr="00414DC1">
        <w:rPr>
          <w:rFonts w:ascii="Times New Roman" w:hAnsi="Times New Roman" w:cs="Times New Roman"/>
          <w:color w:val="000000" w:themeColor="text1"/>
          <w:sz w:val="28"/>
          <w:szCs w:val="28"/>
        </w:rPr>
        <w:t>а</w:t>
      </w:r>
      <w:r w:rsidRPr="00414DC1">
        <w:rPr>
          <w:rFonts w:ascii="Times New Roman" w:hAnsi="Times New Roman" w:cs="Times New Roman"/>
          <w:color w:val="000000" w:themeColor="text1"/>
          <w:sz w:val="28"/>
          <w:szCs w:val="28"/>
        </w:rPr>
        <w:t>).</w:t>
      </w:r>
    </w:p>
    <w:p w:rsidR="00A12874" w:rsidRPr="00414DC1" w:rsidRDefault="00A12874" w:rsidP="00414DC1">
      <w:pPr>
        <w:pStyle w:val="a6"/>
        <w:spacing w:line="360" w:lineRule="atLeast"/>
        <w:ind w:firstLine="709"/>
        <w:jc w:val="both"/>
        <w:rPr>
          <w:rFonts w:ascii="Times New Roman" w:hAnsi="Times New Roman" w:cs="Times New Roman"/>
          <w:color w:val="000000" w:themeColor="text1"/>
          <w:sz w:val="28"/>
          <w:szCs w:val="28"/>
        </w:rPr>
      </w:pPr>
      <w:r w:rsidRPr="00414DC1">
        <w:rPr>
          <w:rFonts w:ascii="Times New Roman" w:hAnsi="Times New Roman" w:cs="Times New Roman"/>
          <w:color w:val="000000" w:themeColor="text1"/>
          <w:sz w:val="28"/>
          <w:szCs w:val="28"/>
        </w:rPr>
        <w:t>Обеспечено подключение и интеграция к ГИС НР 3 специализированных электронных площадок по 44-ФЗ.</w:t>
      </w:r>
    </w:p>
    <w:p w:rsidR="00A12874" w:rsidRPr="00414DC1" w:rsidRDefault="00A12874" w:rsidP="00414DC1">
      <w:pPr>
        <w:ind w:firstLine="709"/>
        <w:rPr>
          <w:color w:val="000000" w:themeColor="text1"/>
          <w:szCs w:val="28"/>
        </w:rPr>
      </w:pPr>
      <w:r w:rsidRPr="00414DC1">
        <w:rPr>
          <w:rFonts w:eastAsia="Times New Roman"/>
          <w:color w:val="000000" w:themeColor="text1"/>
          <w:szCs w:val="28"/>
          <w:lang w:eastAsia="ru-RU"/>
        </w:rPr>
        <w:t xml:space="preserve">Обеспечено разработка АТФФ в соответствии с которым реализована </w:t>
      </w:r>
      <w:r w:rsidRPr="00414DC1">
        <w:rPr>
          <w:color w:val="000000" w:themeColor="text1"/>
          <w:szCs w:val="28"/>
        </w:rPr>
        <w:t xml:space="preserve">фиксация процедур предварительного отбора подрядных организации по ППРФ от 01.07.2016 № 615. </w:t>
      </w:r>
    </w:p>
    <w:p w:rsidR="0042182F" w:rsidRPr="00414DC1" w:rsidRDefault="00A12874" w:rsidP="00414DC1">
      <w:pPr>
        <w:pStyle w:val="a6"/>
        <w:spacing w:line="360" w:lineRule="atLeast"/>
        <w:ind w:firstLine="709"/>
        <w:jc w:val="both"/>
        <w:rPr>
          <w:rFonts w:ascii="Times New Roman" w:hAnsi="Times New Roman" w:cs="Times New Roman"/>
          <w:color w:val="000000" w:themeColor="text1"/>
          <w:sz w:val="28"/>
          <w:szCs w:val="28"/>
        </w:rPr>
      </w:pPr>
      <w:r w:rsidRPr="00414DC1">
        <w:rPr>
          <w:rFonts w:ascii="Times New Roman" w:hAnsi="Times New Roman" w:cs="Times New Roman"/>
          <w:color w:val="000000" w:themeColor="text1"/>
          <w:sz w:val="28"/>
          <w:szCs w:val="28"/>
        </w:rPr>
        <w:t xml:space="preserve">В рамках расширения функционала Плагина ГИС НР реализована возможность персонализированного мониторинга доступности ЭТП с помощью плагина ГИС НР. </w:t>
      </w:r>
      <w:r w:rsidRPr="00414DC1">
        <w:rPr>
          <w:rFonts w:ascii="Times New Roman" w:hAnsi="Times New Roman" w:cs="Times New Roman"/>
          <w:color w:val="000000" w:themeColor="text1"/>
          <w:sz w:val="28"/>
          <w:szCs w:val="28"/>
        </w:rPr>
        <w:tab/>
      </w:r>
      <w:r w:rsidRPr="00414DC1">
        <w:rPr>
          <w:rFonts w:ascii="Times New Roman" w:hAnsi="Times New Roman" w:cs="Times New Roman"/>
          <w:color w:val="000000" w:themeColor="text1"/>
          <w:sz w:val="28"/>
          <w:szCs w:val="28"/>
        </w:rPr>
        <w:br/>
        <w:t xml:space="preserve"> </w:t>
      </w:r>
      <w:r w:rsidRPr="00414DC1">
        <w:rPr>
          <w:rFonts w:ascii="Times New Roman" w:hAnsi="Times New Roman" w:cs="Times New Roman"/>
          <w:color w:val="000000" w:themeColor="text1"/>
          <w:sz w:val="28"/>
          <w:szCs w:val="28"/>
        </w:rPr>
        <w:tab/>
      </w:r>
      <w:r w:rsidRPr="00414DC1">
        <w:rPr>
          <w:rFonts w:ascii="Times New Roman" w:eastAsia="Times New Roman" w:hAnsi="Times New Roman" w:cs="Times New Roman"/>
          <w:color w:val="000000" w:themeColor="text1"/>
          <w:sz w:val="28"/>
          <w:szCs w:val="28"/>
          <w:lang w:eastAsia="ru-RU"/>
        </w:rPr>
        <w:t xml:space="preserve">Также обеспечена </w:t>
      </w:r>
      <w:r w:rsidRPr="00414DC1">
        <w:rPr>
          <w:rFonts w:ascii="Times New Roman" w:hAnsi="Times New Roman" w:cs="Times New Roman"/>
          <w:color w:val="000000" w:themeColor="text1"/>
          <w:sz w:val="28"/>
          <w:szCs w:val="28"/>
        </w:rPr>
        <w:t>возможности автоматизированного контроля</w:t>
      </w:r>
      <w:r w:rsidRPr="00414DC1">
        <w:rPr>
          <w:rFonts w:ascii="Times New Roman" w:hAnsi="Times New Roman" w:cs="Times New Roman"/>
          <w:color w:val="000000" w:themeColor="text1"/>
          <w:sz w:val="28"/>
          <w:szCs w:val="28"/>
        </w:rPr>
        <w:br/>
        <w:t>полноты и корректности поступления информации в ГИС НР.</w:t>
      </w:r>
    </w:p>
    <w:p w:rsidR="007B6780" w:rsidRPr="00414DC1" w:rsidRDefault="007B6780" w:rsidP="00414DC1">
      <w:pPr>
        <w:pStyle w:val="a6"/>
        <w:spacing w:line="360" w:lineRule="atLeast"/>
        <w:ind w:firstLine="709"/>
        <w:jc w:val="both"/>
        <w:rPr>
          <w:rFonts w:ascii="Times New Roman" w:hAnsi="Times New Roman" w:cs="Times New Roman"/>
          <w:sz w:val="28"/>
          <w:szCs w:val="28"/>
          <w:lang w:eastAsia="ru-RU"/>
        </w:rPr>
      </w:pPr>
    </w:p>
    <w:p w:rsidR="00532B4A" w:rsidRPr="00414DC1" w:rsidRDefault="006806B1" w:rsidP="00414DC1">
      <w:pPr>
        <w:pStyle w:val="a6"/>
        <w:spacing w:line="360" w:lineRule="atLeast"/>
        <w:ind w:firstLine="709"/>
        <w:jc w:val="both"/>
        <w:rPr>
          <w:rFonts w:ascii="Times New Roman" w:hAnsi="Times New Roman" w:cs="Times New Roman"/>
          <w:b/>
          <w:i/>
          <w:sz w:val="28"/>
          <w:szCs w:val="28"/>
        </w:rPr>
      </w:pPr>
      <w:r w:rsidRPr="00414DC1">
        <w:rPr>
          <w:rFonts w:ascii="Times New Roman" w:hAnsi="Times New Roman" w:cs="Times New Roman"/>
          <w:b/>
          <w:i/>
          <w:sz w:val="28"/>
          <w:szCs w:val="28"/>
        </w:rPr>
        <w:t xml:space="preserve">5.4. </w:t>
      </w:r>
      <w:r w:rsidR="00532B4A" w:rsidRPr="00414DC1">
        <w:rPr>
          <w:rFonts w:ascii="Times New Roman" w:hAnsi="Times New Roman" w:cs="Times New Roman"/>
          <w:b/>
          <w:i/>
          <w:sz w:val="28"/>
          <w:szCs w:val="28"/>
        </w:rPr>
        <w:t xml:space="preserve">Разработка нормативно - правового регулирования цифровой приемки поставленных товаров, выполненных работ (оказанных услуг) по договорам, заключенным с субъектами малого и среднего предпринимательства в </w:t>
      </w:r>
      <w:r w:rsidR="00530332" w:rsidRPr="00414DC1">
        <w:rPr>
          <w:rFonts w:ascii="Times New Roman" w:hAnsi="Times New Roman" w:cs="Times New Roman"/>
          <w:b/>
          <w:i/>
          <w:sz w:val="28"/>
          <w:szCs w:val="28"/>
        </w:rPr>
        <w:t>соответствии с Законом № 223-ФЗ</w:t>
      </w:r>
    </w:p>
    <w:p w:rsidR="00532B4A" w:rsidRPr="00414DC1" w:rsidRDefault="00532B4A"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В рамках проведенных мероприятий были подготовлены и направлены в Минфин России изменения в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постановление Правительства Российской Федерации от 31.10.2014 № 1132 «О порядке ведения реестра договоров, заключенных заказчиками по результатам закупки» в части цифровой приемки поставленных товаров, выполненных работ (оказанных услуг) по договорам, заключенным с субъектами малого и среднего предпринимательства в соответствии с Законом № 223-ФЗ.</w:t>
      </w:r>
    </w:p>
    <w:p w:rsidR="006806B1" w:rsidRPr="00414DC1" w:rsidRDefault="006806B1" w:rsidP="00414DC1">
      <w:pPr>
        <w:pStyle w:val="a6"/>
        <w:spacing w:line="360" w:lineRule="atLeast"/>
        <w:ind w:firstLine="709"/>
        <w:jc w:val="both"/>
        <w:rPr>
          <w:rFonts w:ascii="Times New Roman" w:hAnsi="Times New Roman" w:cs="Times New Roman"/>
          <w:b/>
          <w:i/>
          <w:sz w:val="28"/>
          <w:szCs w:val="28"/>
          <w:lang w:eastAsia="ru-RU"/>
        </w:rPr>
      </w:pPr>
    </w:p>
    <w:p w:rsidR="00DD7469" w:rsidRPr="00414DC1" w:rsidRDefault="00DD7469" w:rsidP="00414DC1">
      <w:pPr>
        <w:ind w:firstLine="709"/>
        <w:rPr>
          <w:b/>
          <w:i/>
          <w:szCs w:val="28"/>
        </w:rPr>
      </w:pPr>
      <w:r w:rsidRPr="00414DC1">
        <w:rPr>
          <w:b/>
          <w:i/>
          <w:szCs w:val="28"/>
        </w:rPr>
        <w:t>6.1. В модуле «Риск-мониторинг» ГИС ЕИС создан механизм, обеспечивающий реализацию нового метода внутреннего государственного (муниципального) финансового контроля «наблюдение» с применением циф</w:t>
      </w:r>
      <w:r w:rsidR="00530332" w:rsidRPr="00414DC1">
        <w:rPr>
          <w:b/>
          <w:i/>
          <w:szCs w:val="28"/>
        </w:rPr>
        <w:t>ровых решений ГИС ЕИС (2 этап)</w:t>
      </w:r>
    </w:p>
    <w:p w:rsidR="00DD7469" w:rsidRPr="00414DC1" w:rsidRDefault="00DD7469" w:rsidP="00414DC1">
      <w:pPr>
        <w:ind w:firstLine="709"/>
        <w:rPr>
          <w:i/>
          <w:szCs w:val="28"/>
        </w:rPr>
      </w:pPr>
      <w:r w:rsidRPr="00414DC1">
        <w:rPr>
          <w:szCs w:val="28"/>
        </w:rPr>
        <w:t>1) </w:t>
      </w:r>
      <w:r w:rsidRPr="00414DC1">
        <w:rPr>
          <w:rFonts w:eastAsia="Times New Roman"/>
          <w:szCs w:val="28"/>
        </w:rPr>
        <w:t xml:space="preserve">в рамках выпуска версии 14.1 ЕИС доработан Каталог рисков </w:t>
      </w:r>
      <w:r w:rsidR="00E72196" w:rsidRPr="00414DC1">
        <w:rPr>
          <w:rFonts w:eastAsia="Times New Roman"/>
          <w:szCs w:val="28"/>
        </w:rPr>
        <w:br/>
      </w:r>
      <w:r w:rsidRPr="00414DC1">
        <w:rPr>
          <w:rFonts w:eastAsia="Times New Roman"/>
          <w:szCs w:val="28"/>
        </w:rPr>
        <w:t xml:space="preserve">и признаков нарушений для целей использования в рамках функциональности механизма Наблюдения: </w:t>
      </w:r>
    </w:p>
    <w:p w:rsidR="00DD7469" w:rsidRPr="00414DC1" w:rsidRDefault="00DD7469" w:rsidP="00414DC1">
      <w:pPr>
        <w:ind w:firstLine="709"/>
        <w:contextualSpacing/>
        <w:rPr>
          <w:rFonts w:eastAsia="Times New Roman"/>
          <w:szCs w:val="28"/>
        </w:rPr>
      </w:pPr>
      <w:r w:rsidRPr="00414DC1">
        <w:rPr>
          <w:rFonts w:eastAsia="Times New Roman"/>
          <w:szCs w:val="28"/>
        </w:rPr>
        <w:t xml:space="preserve"> - создана трех уровневая структура выявления риск-показателей, позволяющая выбирать конкретные условия (алгоритмы) срабатывания для 16 показателей каталога (100% для которых применимо);</w:t>
      </w:r>
    </w:p>
    <w:p w:rsidR="00DD7469" w:rsidRPr="00414DC1" w:rsidRDefault="00DD7469" w:rsidP="00414DC1">
      <w:pPr>
        <w:ind w:firstLine="709"/>
        <w:contextualSpacing/>
        <w:rPr>
          <w:rFonts w:eastAsia="Times New Roman"/>
          <w:szCs w:val="28"/>
        </w:rPr>
      </w:pPr>
      <w:r w:rsidRPr="00414DC1">
        <w:rPr>
          <w:rFonts w:eastAsia="Times New Roman"/>
          <w:szCs w:val="28"/>
        </w:rPr>
        <w:lastRenderedPageBreak/>
        <w:t>- реализована история каждого риска (признака) нарушения, включая первичное и все последующие срабатывания на каждом доступном этапе закупки - извещение, контракт, платежное поручение;</w:t>
      </w:r>
    </w:p>
    <w:p w:rsidR="00DD7469" w:rsidRPr="00414DC1" w:rsidRDefault="00DD7469" w:rsidP="00414DC1">
      <w:pPr>
        <w:ind w:firstLine="709"/>
        <w:contextualSpacing/>
        <w:rPr>
          <w:rFonts w:eastAsia="Times New Roman"/>
          <w:szCs w:val="28"/>
        </w:rPr>
      </w:pPr>
      <w:r w:rsidRPr="00414DC1">
        <w:rPr>
          <w:rFonts w:eastAsia="Times New Roman"/>
          <w:szCs w:val="28"/>
        </w:rPr>
        <w:t xml:space="preserve">- доработаны 10 показателей (25%) и их алгоритмы, в том числе </w:t>
      </w:r>
      <w:r w:rsidR="00E72196" w:rsidRPr="00414DC1">
        <w:rPr>
          <w:rFonts w:eastAsia="Times New Roman"/>
          <w:szCs w:val="28"/>
        </w:rPr>
        <w:br/>
      </w:r>
      <w:r w:rsidRPr="00414DC1">
        <w:rPr>
          <w:rFonts w:eastAsia="Times New Roman"/>
          <w:szCs w:val="28"/>
        </w:rPr>
        <w:t>в соответствии с изменениями законодательства о контрактной системе;</w:t>
      </w:r>
    </w:p>
    <w:p w:rsidR="00DD7469" w:rsidRPr="00414DC1" w:rsidRDefault="00DD7469" w:rsidP="00414DC1">
      <w:pPr>
        <w:ind w:firstLine="709"/>
        <w:contextualSpacing/>
        <w:rPr>
          <w:rFonts w:eastAsia="Times New Roman"/>
          <w:szCs w:val="28"/>
        </w:rPr>
      </w:pPr>
      <w:r w:rsidRPr="00414DC1">
        <w:rPr>
          <w:rFonts w:eastAsia="Times New Roman"/>
          <w:szCs w:val="28"/>
        </w:rPr>
        <w:t>2) в рамках выпуска версии 14.2 ЕИС в модуле «Риск-мониторинг» ГИС ЕИС:</w:t>
      </w:r>
    </w:p>
    <w:p w:rsidR="00DD7469" w:rsidRPr="00414DC1" w:rsidRDefault="00DD7469" w:rsidP="00414DC1">
      <w:pPr>
        <w:ind w:firstLine="709"/>
        <w:contextualSpacing/>
        <w:rPr>
          <w:rFonts w:eastAsia="Times New Roman"/>
          <w:szCs w:val="28"/>
        </w:rPr>
      </w:pPr>
      <w:r w:rsidRPr="00414DC1">
        <w:rPr>
          <w:rFonts w:eastAsia="Times New Roman"/>
          <w:szCs w:val="28"/>
        </w:rPr>
        <w:t xml:space="preserve">- реализована функциональность по аналитической обработке результатов информирования объектов контроля об автоматизировано выявленных рисках и признаках нарушений в сфере государственных </w:t>
      </w:r>
      <w:r w:rsidR="00E72196" w:rsidRPr="00414DC1">
        <w:rPr>
          <w:rFonts w:eastAsia="Times New Roman"/>
          <w:szCs w:val="28"/>
        </w:rPr>
        <w:br/>
      </w:r>
      <w:r w:rsidRPr="00414DC1">
        <w:rPr>
          <w:rFonts w:eastAsia="Times New Roman"/>
          <w:szCs w:val="28"/>
        </w:rPr>
        <w:t xml:space="preserve">и муниципальных закупок в целях последующего риск-ориентированного планирования, а также проведения проверок. Актуализирован алгоритм расчета риск-рейтинга и категории риска объекта контроля в части исключения прямой зависимости от количества выявленных рисков </w:t>
      </w:r>
      <w:r w:rsidR="00E72196" w:rsidRPr="00414DC1">
        <w:rPr>
          <w:rFonts w:eastAsia="Times New Roman"/>
          <w:szCs w:val="28"/>
        </w:rPr>
        <w:br/>
      </w:r>
      <w:r w:rsidRPr="00414DC1">
        <w:rPr>
          <w:rFonts w:eastAsia="Times New Roman"/>
          <w:szCs w:val="28"/>
        </w:rPr>
        <w:t>и признаков нарушений;</w:t>
      </w:r>
    </w:p>
    <w:p w:rsidR="00DD7469" w:rsidRPr="00414DC1" w:rsidRDefault="00DD7469" w:rsidP="00414DC1">
      <w:pPr>
        <w:ind w:firstLine="709"/>
        <w:contextualSpacing/>
        <w:rPr>
          <w:rFonts w:eastAsia="Times New Roman"/>
          <w:szCs w:val="28"/>
        </w:rPr>
      </w:pPr>
      <w:r w:rsidRPr="00414DC1">
        <w:rPr>
          <w:rFonts w:eastAsia="Times New Roman"/>
          <w:szCs w:val="28"/>
        </w:rPr>
        <w:t xml:space="preserve">- реализован порядок выдачи прав доступа для работы </w:t>
      </w:r>
      <w:r w:rsidR="00E72196" w:rsidRPr="00414DC1">
        <w:rPr>
          <w:rFonts w:eastAsia="Times New Roman"/>
          <w:szCs w:val="28"/>
        </w:rPr>
        <w:br/>
      </w:r>
      <w:r w:rsidRPr="00414DC1">
        <w:rPr>
          <w:rFonts w:eastAsia="Times New Roman"/>
          <w:szCs w:val="28"/>
        </w:rPr>
        <w:t xml:space="preserve">с не размещаемой на официальном сайте ГИС ЕИС информацией </w:t>
      </w:r>
      <w:r w:rsidR="00E72196" w:rsidRPr="00414DC1">
        <w:rPr>
          <w:rFonts w:eastAsia="Times New Roman"/>
          <w:szCs w:val="28"/>
        </w:rPr>
        <w:br/>
      </w:r>
      <w:r w:rsidRPr="00414DC1">
        <w:rPr>
          <w:rFonts w:eastAsia="Times New Roman"/>
          <w:szCs w:val="28"/>
        </w:rPr>
        <w:t xml:space="preserve">с применением машиночитаемой доверенности для информации о закупках заказчиков, осуществленных в соответствии с </w:t>
      </w:r>
      <w:proofErr w:type="spellStart"/>
      <w:r w:rsidRPr="00414DC1">
        <w:rPr>
          <w:rFonts w:eastAsia="Times New Roman"/>
          <w:szCs w:val="28"/>
        </w:rPr>
        <w:t>пп</w:t>
      </w:r>
      <w:proofErr w:type="spellEnd"/>
      <w:r w:rsidRPr="00414DC1">
        <w:rPr>
          <w:rFonts w:eastAsia="Times New Roman"/>
          <w:szCs w:val="28"/>
        </w:rPr>
        <w:t xml:space="preserve">. «а» и </w:t>
      </w:r>
      <w:proofErr w:type="spellStart"/>
      <w:r w:rsidRPr="00414DC1">
        <w:rPr>
          <w:rFonts w:eastAsia="Times New Roman"/>
          <w:szCs w:val="28"/>
        </w:rPr>
        <w:t>пп</w:t>
      </w:r>
      <w:proofErr w:type="spellEnd"/>
      <w:r w:rsidRPr="00414DC1">
        <w:rPr>
          <w:rFonts w:eastAsia="Times New Roman"/>
          <w:szCs w:val="28"/>
        </w:rPr>
        <w:t>. «б» п.5 ч.11 ст. 24 Закона № 44-ФЗ;</w:t>
      </w:r>
    </w:p>
    <w:p w:rsidR="00DD7469" w:rsidRPr="00414DC1" w:rsidRDefault="00DD7469" w:rsidP="00414DC1">
      <w:pPr>
        <w:ind w:firstLine="709"/>
        <w:contextualSpacing/>
        <w:rPr>
          <w:rFonts w:eastAsia="Times New Roman"/>
          <w:szCs w:val="28"/>
        </w:rPr>
      </w:pPr>
      <w:r w:rsidRPr="00414DC1">
        <w:rPr>
          <w:rFonts w:eastAsia="Times New Roman"/>
          <w:szCs w:val="28"/>
        </w:rPr>
        <w:t xml:space="preserve">3) новый функционал модуля «Риск-мониторинг» ГИС ЕИС, обеспечивающий предоставление «обратной связи» от контролеров заказчикам в части результата рассмотрения пояснений заказчика и (или) устранения рисков и признаков нарушений, в том числе в связи </w:t>
      </w:r>
      <w:r w:rsidR="00E72196" w:rsidRPr="00414DC1">
        <w:rPr>
          <w:rFonts w:eastAsia="Times New Roman"/>
          <w:szCs w:val="28"/>
        </w:rPr>
        <w:br/>
      </w:r>
      <w:r w:rsidRPr="00414DC1">
        <w:rPr>
          <w:rFonts w:eastAsia="Times New Roman"/>
          <w:szCs w:val="28"/>
        </w:rPr>
        <w:t>с их множественностью, спроектирован и реализован в рамках версии 15.0 ЕИС;</w:t>
      </w:r>
    </w:p>
    <w:p w:rsidR="00DD7469" w:rsidRPr="00414DC1" w:rsidRDefault="00DD7469" w:rsidP="00414DC1">
      <w:pPr>
        <w:ind w:firstLine="709"/>
        <w:contextualSpacing/>
        <w:rPr>
          <w:rFonts w:eastAsia="Times New Roman"/>
          <w:szCs w:val="28"/>
        </w:rPr>
      </w:pPr>
      <w:r w:rsidRPr="00414DC1">
        <w:rPr>
          <w:rFonts w:eastAsia="Times New Roman"/>
          <w:szCs w:val="28"/>
        </w:rPr>
        <w:t>4) организовано и проведено пилотирование доработок и нового функционала 11 участниками (10 УФК-пилотов и МКУ ФК).</w:t>
      </w:r>
    </w:p>
    <w:p w:rsidR="0042182F" w:rsidRPr="00414DC1" w:rsidRDefault="0042182F" w:rsidP="00414DC1">
      <w:pPr>
        <w:ind w:firstLine="709"/>
        <w:rPr>
          <w:szCs w:val="28"/>
          <w:lang w:eastAsia="ru-RU"/>
        </w:rPr>
      </w:pPr>
    </w:p>
    <w:p w:rsidR="00DD7469" w:rsidRPr="00414DC1" w:rsidRDefault="00DD7469" w:rsidP="00414DC1">
      <w:pPr>
        <w:ind w:firstLine="709"/>
        <w:rPr>
          <w:b/>
          <w:i/>
          <w:szCs w:val="28"/>
        </w:rPr>
      </w:pPr>
      <w:r w:rsidRPr="00414DC1">
        <w:rPr>
          <w:b/>
          <w:i/>
          <w:szCs w:val="28"/>
        </w:rPr>
        <w:t xml:space="preserve">6.2. Проведен анализ на предмет оценки эффективности государственных и муниципальных закупок с применением цифровых возможностей модуля «Риск-мониторинг» ГИС ЕИС в сфере закупок. Выработаны подходы, набор показателей и критериев для оценки эффективности государственных и муниципальных закупок </w:t>
      </w:r>
      <w:r w:rsidR="00E72196" w:rsidRPr="00414DC1">
        <w:rPr>
          <w:b/>
          <w:i/>
          <w:szCs w:val="28"/>
        </w:rPr>
        <w:br/>
      </w:r>
      <w:r w:rsidRPr="00414DC1">
        <w:rPr>
          <w:b/>
          <w:i/>
          <w:szCs w:val="28"/>
        </w:rPr>
        <w:t>на постоянной основе:</w:t>
      </w:r>
    </w:p>
    <w:p w:rsidR="00DD7469" w:rsidRPr="00414DC1" w:rsidRDefault="00DD7469" w:rsidP="00414DC1">
      <w:pPr>
        <w:pStyle w:val="a3"/>
        <w:ind w:left="0" w:firstLine="709"/>
        <w:rPr>
          <w:rFonts w:ascii="Times New Roman" w:eastAsia="Times New Roman" w:hAnsi="Times New Roman" w:cs="Times New Roman"/>
          <w:szCs w:val="28"/>
        </w:rPr>
      </w:pPr>
      <w:r w:rsidRPr="00414DC1">
        <w:rPr>
          <w:rFonts w:ascii="Times New Roman" w:hAnsi="Times New Roman" w:cs="Times New Roman"/>
          <w:szCs w:val="28"/>
        </w:rPr>
        <w:t>1) </w:t>
      </w:r>
      <w:r w:rsidRPr="00414DC1">
        <w:rPr>
          <w:rFonts w:ascii="Times New Roman" w:eastAsia="Times New Roman" w:hAnsi="Times New Roman" w:cs="Times New Roman"/>
          <w:szCs w:val="28"/>
        </w:rPr>
        <w:t>определены следующие критерии оценки эффективности государственных и муниципальных закупок:</w:t>
      </w:r>
    </w:p>
    <w:p w:rsidR="00DD7469" w:rsidRPr="00414DC1" w:rsidRDefault="00DD7469"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t>-</w:t>
      </w:r>
      <w:r w:rsidRPr="00414DC1">
        <w:rPr>
          <w:rFonts w:ascii="Times New Roman" w:eastAsia="Times New Roman" w:hAnsi="Times New Roman" w:cs="Times New Roman"/>
          <w:szCs w:val="28"/>
          <w:lang w:val="en-US"/>
        </w:rPr>
        <w:t> </w:t>
      </w:r>
      <w:r w:rsidRPr="00414DC1">
        <w:rPr>
          <w:rFonts w:ascii="Times New Roman" w:eastAsia="Times New Roman" w:hAnsi="Times New Roman" w:cs="Times New Roman"/>
          <w:szCs w:val="28"/>
        </w:rPr>
        <w:t>объем и количество закупок;</w:t>
      </w:r>
    </w:p>
    <w:p w:rsidR="00DD7469" w:rsidRPr="00414DC1" w:rsidRDefault="00DD7469"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t>-</w:t>
      </w:r>
      <w:r w:rsidRPr="00414DC1">
        <w:rPr>
          <w:rFonts w:ascii="Times New Roman" w:eastAsia="Times New Roman" w:hAnsi="Times New Roman" w:cs="Times New Roman"/>
          <w:szCs w:val="28"/>
          <w:lang w:val="en-US"/>
        </w:rPr>
        <w:t> </w:t>
      </w:r>
      <w:r w:rsidRPr="00414DC1">
        <w:rPr>
          <w:rFonts w:ascii="Times New Roman" w:eastAsia="Times New Roman" w:hAnsi="Times New Roman" w:cs="Times New Roman"/>
          <w:szCs w:val="28"/>
        </w:rPr>
        <w:t>отраслевая структура закупок;</w:t>
      </w:r>
    </w:p>
    <w:p w:rsidR="00DD7469" w:rsidRPr="00414DC1" w:rsidRDefault="00DD7469"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lastRenderedPageBreak/>
        <w:t>-</w:t>
      </w:r>
      <w:r w:rsidRPr="00414DC1">
        <w:rPr>
          <w:rFonts w:ascii="Times New Roman" w:eastAsia="Times New Roman" w:hAnsi="Times New Roman" w:cs="Times New Roman"/>
          <w:szCs w:val="28"/>
          <w:lang w:val="en-US"/>
        </w:rPr>
        <w:t> </w:t>
      </w:r>
      <w:r w:rsidRPr="00414DC1">
        <w:rPr>
          <w:rFonts w:ascii="Times New Roman" w:eastAsia="Times New Roman" w:hAnsi="Times New Roman" w:cs="Times New Roman"/>
          <w:szCs w:val="28"/>
        </w:rPr>
        <w:t>пост увеличение цен;</w:t>
      </w:r>
    </w:p>
    <w:p w:rsidR="00DD7469" w:rsidRPr="00414DC1" w:rsidRDefault="00DD7469"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t>- финансирование и исполнение контрактов;</w:t>
      </w:r>
    </w:p>
    <w:p w:rsidR="00DD7469" w:rsidRPr="00414DC1" w:rsidRDefault="00DD7469"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t>- ТОП субъектов РФ;</w:t>
      </w:r>
    </w:p>
    <w:p w:rsidR="00DD7469" w:rsidRPr="00414DC1" w:rsidRDefault="00DD7469"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t>- статистика изменений условий контрактов;</w:t>
      </w:r>
    </w:p>
    <w:p w:rsidR="00DD7469" w:rsidRPr="00414DC1" w:rsidRDefault="00DD7469"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t>2) проведен анализ на предмет оценки эффективности государственных и муниципальных закупок с применением цифровых возможностей модуля «Риск-мониторинг» ГИС ЕИС в сфере закупок;</w:t>
      </w:r>
    </w:p>
    <w:p w:rsidR="00DD7469" w:rsidRPr="00414DC1" w:rsidRDefault="00DD7469"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t xml:space="preserve">3) в проект плана контрольных мероприятий в финансово бюджетной сфере Федерального казначейства на 2025 год включено на регулярной основе (в 1-м и 4-м квартале) проведение анализа государственных </w:t>
      </w:r>
      <w:r w:rsidR="00E72196" w:rsidRPr="00414DC1">
        <w:rPr>
          <w:rFonts w:ascii="Times New Roman" w:eastAsia="Times New Roman" w:hAnsi="Times New Roman" w:cs="Times New Roman"/>
          <w:szCs w:val="28"/>
        </w:rPr>
        <w:br/>
      </w:r>
      <w:r w:rsidRPr="00414DC1">
        <w:rPr>
          <w:rFonts w:ascii="Times New Roman" w:eastAsia="Times New Roman" w:hAnsi="Times New Roman" w:cs="Times New Roman"/>
          <w:szCs w:val="28"/>
        </w:rPr>
        <w:t xml:space="preserve">и муниципальных закупок на предмет оценки их эффективности </w:t>
      </w:r>
      <w:r w:rsidR="00E72196" w:rsidRPr="00414DC1">
        <w:rPr>
          <w:rFonts w:ascii="Times New Roman" w:eastAsia="Times New Roman" w:hAnsi="Times New Roman" w:cs="Times New Roman"/>
          <w:szCs w:val="28"/>
        </w:rPr>
        <w:br/>
      </w:r>
      <w:r w:rsidRPr="00414DC1">
        <w:rPr>
          <w:rFonts w:ascii="Times New Roman" w:eastAsia="Times New Roman" w:hAnsi="Times New Roman" w:cs="Times New Roman"/>
          <w:szCs w:val="28"/>
        </w:rPr>
        <w:t>и результативности с применением цифровых возможностей модуля «Риск-мониторинг» ГИС ЕИС.</w:t>
      </w:r>
    </w:p>
    <w:p w:rsidR="0042182F" w:rsidRPr="00414DC1" w:rsidRDefault="0042182F" w:rsidP="00414DC1">
      <w:pPr>
        <w:ind w:firstLine="709"/>
        <w:rPr>
          <w:rFonts w:eastAsiaTheme="minorHAnsi"/>
          <w:bCs/>
          <w:szCs w:val="28"/>
        </w:rPr>
      </w:pPr>
    </w:p>
    <w:p w:rsidR="0012313A" w:rsidRPr="00414DC1" w:rsidRDefault="0042182F" w:rsidP="00414DC1">
      <w:pPr>
        <w:pStyle w:val="a3"/>
        <w:ind w:left="0" w:firstLine="709"/>
        <w:rPr>
          <w:rFonts w:ascii="Times New Roman" w:hAnsi="Times New Roman" w:cs="Times New Roman"/>
          <w:b/>
          <w:i/>
          <w:szCs w:val="28"/>
          <w:u w:val="single"/>
        </w:rPr>
      </w:pPr>
      <w:r w:rsidRPr="00414DC1">
        <w:rPr>
          <w:rFonts w:ascii="Times New Roman" w:hAnsi="Times New Roman" w:cs="Times New Roman"/>
          <w:b/>
          <w:i/>
          <w:szCs w:val="28"/>
        </w:rPr>
        <w:t>7.1</w:t>
      </w:r>
      <w:r w:rsidR="006A26A5" w:rsidRPr="00414DC1">
        <w:rPr>
          <w:rFonts w:ascii="Times New Roman" w:hAnsi="Times New Roman" w:cs="Times New Roman"/>
          <w:b/>
          <w:i/>
          <w:szCs w:val="28"/>
        </w:rPr>
        <w:t>. </w:t>
      </w:r>
      <w:r w:rsidR="0012313A" w:rsidRPr="00414DC1">
        <w:rPr>
          <w:rFonts w:ascii="Times New Roman" w:hAnsi="Times New Roman" w:cs="Times New Roman"/>
          <w:b/>
          <w:i/>
          <w:szCs w:val="28"/>
        </w:rPr>
        <w:t>Обеспечена централизованная закупка отдельных товаров для отдельных федеральных органов исполнительной власти (с учетом расширенного перечня получате</w:t>
      </w:r>
      <w:r w:rsidR="00530332" w:rsidRPr="00414DC1">
        <w:rPr>
          <w:rFonts w:ascii="Times New Roman" w:hAnsi="Times New Roman" w:cs="Times New Roman"/>
          <w:b/>
          <w:i/>
          <w:szCs w:val="28"/>
        </w:rPr>
        <w:t>лей услуг)</w:t>
      </w:r>
    </w:p>
    <w:p w:rsidR="0012313A" w:rsidRPr="00414DC1" w:rsidRDefault="0012313A" w:rsidP="00414DC1">
      <w:pPr>
        <w:autoSpaceDE w:val="0"/>
        <w:autoSpaceDN w:val="0"/>
        <w:adjustRightInd w:val="0"/>
        <w:ind w:firstLine="709"/>
        <w:rPr>
          <w:bCs/>
          <w:szCs w:val="28"/>
        </w:rPr>
      </w:pPr>
      <w:r w:rsidRPr="00414DC1">
        <w:rPr>
          <w:szCs w:val="28"/>
        </w:rPr>
        <w:t>В рамках исполнения положений постановления Правительства Российской Федерации от 19.06.2020 № 892 «О наделении федерального казенного учреждения «Центр по обеспечению деятельности Казначейства России»</w:t>
      </w:r>
      <w:r w:rsidR="00DA5B25" w:rsidRPr="00414DC1">
        <w:rPr>
          <w:szCs w:val="28"/>
        </w:rPr>
        <w:t xml:space="preserve"> полномочиями на </w:t>
      </w:r>
      <w:r w:rsidRPr="00414DC1">
        <w:rPr>
          <w:szCs w:val="28"/>
        </w:rPr>
        <w:t xml:space="preserve">планирование и осуществление централизованных закупок отдельных товаров для отдельных федеральных органов исполнительной власти» в 2024 году централизованно закуплены отдельные товары (бумага и канцелярские принадлежности) для </w:t>
      </w:r>
      <w:r w:rsidRPr="00414DC1">
        <w:rPr>
          <w:bCs/>
          <w:szCs w:val="28"/>
        </w:rPr>
        <w:t>4-х федеральных органов исполнительной власти и их территориальных органов (99 юридических лиц) (Росимущество, Рослесхоз, Росрыболовство и Федеральная пробирная палата).</w:t>
      </w:r>
    </w:p>
    <w:p w:rsidR="0012313A" w:rsidRPr="00414DC1" w:rsidRDefault="0012313A" w:rsidP="00414DC1">
      <w:pPr>
        <w:ind w:firstLine="709"/>
        <w:rPr>
          <w:bCs/>
          <w:szCs w:val="28"/>
        </w:rPr>
      </w:pPr>
      <w:r w:rsidRPr="00414DC1">
        <w:rPr>
          <w:bCs/>
          <w:szCs w:val="28"/>
        </w:rPr>
        <w:t xml:space="preserve">Заключено 133 государственных контракта на сумму 37,7 млн руб., </w:t>
      </w:r>
      <w:r w:rsidRPr="00414DC1">
        <w:rPr>
          <w:bCs/>
          <w:szCs w:val="28"/>
        </w:rPr>
        <w:br/>
        <w:t xml:space="preserve">в том числе закупки у субъектов малого предпринимательства </w:t>
      </w:r>
      <w:r w:rsidR="003A603A" w:rsidRPr="00414DC1">
        <w:rPr>
          <w:bCs/>
          <w:szCs w:val="28"/>
        </w:rPr>
        <w:br/>
      </w:r>
      <w:r w:rsidRPr="00414DC1">
        <w:rPr>
          <w:bCs/>
          <w:szCs w:val="28"/>
        </w:rPr>
        <w:t>на 23,55 млн руб. (51,5% от общего числа ЛБО).</w:t>
      </w:r>
    </w:p>
    <w:p w:rsidR="0042182F" w:rsidRPr="00414DC1" w:rsidRDefault="0012313A" w:rsidP="00414DC1">
      <w:pPr>
        <w:ind w:firstLine="709"/>
        <w:rPr>
          <w:bCs/>
          <w:szCs w:val="28"/>
        </w:rPr>
      </w:pPr>
      <w:r w:rsidRPr="00414DC1">
        <w:rPr>
          <w:bCs/>
          <w:szCs w:val="28"/>
        </w:rPr>
        <w:t>Экономия составила 10,3 млн руб., которая была направлена для дополнительного объема закупок, а также по запросу отдельных федеральных органов исполнительной власти в адрес частично или полностью возвращена.</w:t>
      </w:r>
    </w:p>
    <w:p w:rsidR="00DA5B25" w:rsidRPr="00414DC1" w:rsidRDefault="00DA5B25" w:rsidP="00414DC1">
      <w:pPr>
        <w:ind w:firstLine="709"/>
        <w:rPr>
          <w:bCs/>
          <w:szCs w:val="28"/>
        </w:rPr>
      </w:pPr>
    </w:p>
    <w:p w:rsidR="00DA5B25" w:rsidRPr="00414DC1" w:rsidRDefault="00DA5B25" w:rsidP="00414DC1">
      <w:pPr>
        <w:pStyle w:val="a3"/>
        <w:ind w:left="0" w:firstLine="709"/>
        <w:rPr>
          <w:rFonts w:ascii="Times New Roman" w:hAnsi="Times New Roman" w:cs="Times New Roman"/>
          <w:b/>
          <w:i/>
          <w:szCs w:val="28"/>
          <w:u w:val="single"/>
        </w:rPr>
      </w:pPr>
      <w:r w:rsidRPr="00414DC1">
        <w:rPr>
          <w:rFonts w:ascii="Times New Roman" w:hAnsi="Times New Roman" w:cs="Times New Roman"/>
          <w:b/>
          <w:bCs/>
          <w:i/>
          <w:szCs w:val="28"/>
        </w:rPr>
        <w:t xml:space="preserve">7.2. </w:t>
      </w:r>
      <w:r w:rsidRPr="00414DC1">
        <w:rPr>
          <w:rFonts w:ascii="Times New Roman" w:hAnsi="Times New Roman" w:cs="Times New Roman"/>
          <w:b/>
          <w:i/>
          <w:szCs w:val="28"/>
        </w:rPr>
        <w:t xml:space="preserve">Обеспечен ввод в эксплуатацию доработанной версии подсистемы «Бюджетное планирование» информационной системы «Автоматизированная комплексная система исполнения сметы органами казначейства» (ИС АКСИОК 2.0) с целью оптимизации </w:t>
      </w:r>
      <w:r w:rsidRPr="00414DC1">
        <w:rPr>
          <w:rFonts w:ascii="Times New Roman" w:hAnsi="Times New Roman" w:cs="Times New Roman"/>
          <w:b/>
          <w:i/>
          <w:szCs w:val="28"/>
        </w:rPr>
        <w:lastRenderedPageBreak/>
        <w:t xml:space="preserve">процессов обеспечения потребностью в товарах, работах и услугах центрального аппарата и территориальных органов Федерального казначейства в части планирования бюджетных ассигнований </w:t>
      </w:r>
      <w:r w:rsidR="00E72196" w:rsidRPr="00414DC1">
        <w:rPr>
          <w:rFonts w:ascii="Times New Roman" w:hAnsi="Times New Roman" w:cs="Times New Roman"/>
          <w:b/>
          <w:i/>
          <w:szCs w:val="28"/>
        </w:rPr>
        <w:br/>
      </w:r>
      <w:r w:rsidRPr="00414DC1">
        <w:rPr>
          <w:rFonts w:ascii="Times New Roman" w:hAnsi="Times New Roman" w:cs="Times New Roman"/>
          <w:b/>
          <w:i/>
          <w:szCs w:val="28"/>
        </w:rPr>
        <w:t>в соответствии с «нормами положенности», автоматизации процессов прогнозирования кассовых выплат и процессов осуществления закупочных процедур на 2024 год по реализации Стратегич</w:t>
      </w:r>
      <w:r w:rsidR="00530332" w:rsidRPr="00414DC1">
        <w:rPr>
          <w:rFonts w:ascii="Times New Roman" w:hAnsi="Times New Roman" w:cs="Times New Roman"/>
          <w:b/>
          <w:i/>
          <w:szCs w:val="28"/>
        </w:rPr>
        <w:t>еской карты Казначейства России</w:t>
      </w:r>
    </w:p>
    <w:p w:rsidR="00AB0D80" w:rsidRPr="00414DC1" w:rsidRDefault="00AB0D80" w:rsidP="00414DC1">
      <w:pPr>
        <w:ind w:firstLine="709"/>
        <w:rPr>
          <w:szCs w:val="28"/>
        </w:rPr>
      </w:pPr>
      <w:r w:rsidRPr="00414DC1">
        <w:rPr>
          <w:szCs w:val="28"/>
        </w:rPr>
        <w:t xml:space="preserve">В 2024 году обеспечено проведение приемочных испытаний </w:t>
      </w:r>
      <w:r w:rsidR="00E72196" w:rsidRPr="00414DC1">
        <w:rPr>
          <w:szCs w:val="28"/>
        </w:rPr>
        <w:br/>
      </w:r>
      <w:r w:rsidRPr="00414DC1">
        <w:rPr>
          <w:szCs w:val="28"/>
        </w:rPr>
        <w:t xml:space="preserve">(по второму этапу) доработанной версии подсистемы «Бюджетное планирование» Информационной системы «Автоматизированная комплексная система исполнения сметы органами казначейства» </w:t>
      </w:r>
      <w:r w:rsidR="00E72196" w:rsidRPr="00414DC1">
        <w:rPr>
          <w:szCs w:val="28"/>
        </w:rPr>
        <w:br/>
      </w:r>
      <w:r w:rsidRPr="00414DC1">
        <w:rPr>
          <w:szCs w:val="28"/>
        </w:rPr>
        <w:t xml:space="preserve">(ИС АКСИОК 2.0): 04.10.2024 подписан акт о приемке в эксплуатацию, 31.10.2024 – проведена экспертиза результатов выполнения работ </w:t>
      </w:r>
      <w:r w:rsidR="00E72196" w:rsidRPr="00414DC1">
        <w:rPr>
          <w:szCs w:val="28"/>
        </w:rPr>
        <w:br/>
      </w:r>
      <w:r w:rsidRPr="00414DC1">
        <w:rPr>
          <w:szCs w:val="28"/>
        </w:rPr>
        <w:t>по развитию ИС АКСИОК.Net, 12.11.2024 – проведена оплата результатов выполнения работ.</w:t>
      </w:r>
    </w:p>
    <w:p w:rsidR="00AB0D80" w:rsidRPr="00414DC1" w:rsidRDefault="00AB0D80" w:rsidP="00414DC1">
      <w:pPr>
        <w:ind w:firstLine="709"/>
        <w:rPr>
          <w:szCs w:val="28"/>
        </w:rPr>
      </w:pPr>
      <w:r w:rsidRPr="00414DC1">
        <w:rPr>
          <w:szCs w:val="28"/>
        </w:rPr>
        <w:t>Проведены предварительные испытания (по третьему этапу) доработанной версии подсистемы «Бюджетное планирование» Информационной системы «Автоматизированная комплексная система исполнения сметы органами казначейства».</w:t>
      </w:r>
    </w:p>
    <w:p w:rsidR="00C5266D" w:rsidRPr="00414DC1" w:rsidRDefault="00C5266D" w:rsidP="00414DC1">
      <w:pPr>
        <w:ind w:firstLine="709"/>
        <w:rPr>
          <w:rFonts w:eastAsiaTheme="minorHAnsi"/>
          <w:bCs/>
          <w:szCs w:val="28"/>
        </w:rPr>
      </w:pPr>
    </w:p>
    <w:p w:rsidR="00FF7C46" w:rsidRPr="00414DC1" w:rsidRDefault="00AA2B0E" w:rsidP="00414DC1">
      <w:pPr>
        <w:pStyle w:val="a3"/>
        <w:ind w:left="0" w:firstLine="709"/>
        <w:rPr>
          <w:rFonts w:ascii="Times New Roman" w:hAnsi="Times New Roman" w:cs="Times New Roman"/>
          <w:b/>
          <w:i/>
          <w:szCs w:val="28"/>
        </w:rPr>
      </w:pPr>
      <w:r w:rsidRPr="00414DC1">
        <w:rPr>
          <w:rFonts w:ascii="Times New Roman" w:hAnsi="Times New Roman" w:cs="Times New Roman"/>
          <w:b/>
          <w:i/>
          <w:szCs w:val="28"/>
        </w:rPr>
        <w:t>8.1.</w:t>
      </w:r>
      <w:r w:rsidR="006A26A5" w:rsidRPr="00414DC1">
        <w:rPr>
          <w:rFonts w:ascii="Times New Roman" w:hAnsi="Times New Roman" w:cs="Times New Roman"/>
          <w:b/>
          <w:i/>
          <w:szCs w:val="28"/>
        </w:rPr>
        <w:t> </w:t>
      </w:r>
      <w:r w:rsidR="00FF7C46" w:rsidRPr="00414DC1">
        <w:rPr>
          <w:rFonts w:ascii="Times New Roman" w:hAnsi="Times New Roman" w:cs="Times New Roman"/>
          <w:b/>
          <w:i/>
          <w:szCs w:val="28"/>
        </w:rPr>
        <w:t xml:space="preserve">Продвижение моделей централизации бухгалтерского учета, в том числе за счет формирования единого информационного пространства и применения информационных </w:t>
      </w:r>
      <w:r w:rsidR="00E72196" w:rsidRPr="00414DC1">
        <w:rPr>
          <w:rFonts w:ascii="Times New Roman" w:hAnsi="Times New Roman" w:cs="Times New Roman"/>
          <w:b/>
          <w:i/>
          <w:szCs w:val="28"/>
        </w:rPr>
        <w:br/>
      </w:r>
      <w:r w:rsidR="00FF7C46" w:rsidRPr="00414DC1">
        <w:rPr>
          <w:rFonts w:ascii="Times New Roman" w:hAnsi="Times New Roman" w:cs="Times New Roman"/>
          <w:b/>
          <w:i/>
          <w:szCs w:val="28"/>
        </w:rPr>
        <w:t xml:space="preserve">и телекоммуникационных технологий в сфере управления общественными </w:t>
      </w:r>
      <w:r w:rsidR="00530332" w:rsidRPr="00414DC1">
        <w:rPr>
          <w:rFonts w:ascii="Times New Roman" w:hAnsi="Times New Roman" w:cs="Times New Roman"/>
          <w:b/>
          <w:i/>
          <w:szCs w:val="28"/>
        </w:rPr>
        <w:t>финансами</w:t>
      </w:r>
    </w:p>
    <w:p w:rsidR="00FF7C46" w:rsidRPr="00414DC1" w:rsidRDefault="00FF7C46" w:rsidP="00414DC1">
      <w:pPr>
        <w:tabs>
          <w:tab w:val="left" w:pos="5954"/>
        </w:tabs>
        <w:ind w:firstLine="709"/>
        <w:rPr>
          <w:rFonts w:eastAsia="Times New Roman"/>
          <w:szCs w:val="28"/>
          <w:lang w:eastAsia="ru-RU"/>
        </w:rPr>
      </w:pPr>
      <w:r w:rsidRPr="00414DC1">
        <w:rPr>
          <w:szCs w:val="28"/>
        </w:rPr>
        <w:t xml:space="preserve">Казначейство России </w:t>
      </w:r>
      <w:r w:rsidRPr="00414DC1">
        <w:rPr>
          <w:rFonts w:eastAsia="Times New Roman"/>
          <w:szCs w:val="28"/>
          <w:lang w:eastAsia="ru-RU"/>
        </w:rPr>
        <w:t xml:space="preserve">в рамках развития моделей централизации бухгалтерского учета, в соответствии с Федеральным законом от 27.11.2023 </w:t>
      </w:r>
      <w:r w:rsidRPr="00414DC1">
        <w:rPr>
          <w:rFonts w:eastAsia="Times New Roman"/>
          <w:szCs w:val="28"/>
          <w:lang w:eastAsia="ru-RU"/>
        </w:rPr>
        <w:br/>
        <w:t xml:space="preserve">№ 540-ФЗ «О федеральном бюджете на 2024 год и на плановый период 2025 </w:t>
      </w:r>
      <w:r w:rsidRPr="00414DC1">
        <w:rPr>
          <w:rFonts w:eastAsia="Times New Roman"/>
          <w:szCs w:val="28"/>
          <w:lang w:eastAsia="ru-RU"/>
        </w:rPr>
        <w:br/>
        <w:t xml:space="preserve">и 2026 годов» и постановлением Правительства Российской Федерации </w:t>
      </w:r>
      <w:r w:rsidRPr="00414DC1">
        <w:rPr>
          <w:rFonts w:eastAsia="Times New Roman"/>
          <w:szCs w:val="28"/>
          <w:lang w:eastAsia="ru-RU"/>
        </w:rPr>
        <w:br/>
        <w:t xml:space="preserve">от 29.12.2023 № 2369 «Об особенностях реализации Федерального закона </w:t>
      </w:r>
      <w:r w:rsidRPr="00414DC1">
        <w:rPr>
          <w:rFonts w:eastAsia="Times New Roman"/>
          <w:szCs w:val="28"/>
          <w:lang w:eastAsia="ru-RU"/>
        </w:rPr>
        <w:br/>
        <w:t xml:space="preserve">«О федеральном бюджете на 2024 год и на плановый период 2025 и 2026 годов» обеспечило ведение бухгалтерского учета, формирование отчетности, своевременное начисление и выплату заработной платы </w:t>
      </w:r>
      <w:r w:rsidR="00E72196" w:rsidRPr="00414DC1">
        <w:rPr>
          <w:rFonts w:eastAsia="Times New Roman"/>
          <w:szCs w:val="28"/>
          <w:lang w:eastAsia="ru-RU"/>
        </w:rPr>
        <w:br/>
      </w:r>
      <w:r w:rsidRPr="00414DC1">
        <w:rPr>
          <w:rFonts w:eastAsia="Times New Roman"/>
          <w:szCs w:val="28"/>
          <w:lang w:eastAsia="ru-RU"/>
        </w:rPr>
        <w:t>в ФГБОУ ВО «Ярославского технического государственного университета», ФГБОУ ВО «Вятского государственного университета», ФГБОУ ВО «Тольяттинского государственного университета», ФГБОУ ВО «Череповецкого государственного университета», подведомственных Минобрнауки России.</w:t>
      </w:r>
    </w:p>
    <w:p w:rsidR="00FF7C46" w:rsidRPr="00414DC1" w:rsidRDefault="00FF7C46" w:rsidP="00414DC1">
      <w:pPr>
        <w:pStyle w:val="a3"/>
        <w:ind w:left="0" w:firstLine="709"/>
        <w:rPr>
          <w:rFonts w:ascii="Times New Roman" w:eastAsia="Times New Roman" w:hAnsi="Times New Roman" w:cs="Times New Roman"/>
          <w:szCs w:val="28"/>
        </w:rPr>
      </w:pPr>
      <w:r w:rsidRPr="00414DC1">
        <w:rPr>
          <w:rFonts w:ascii="Times New Roman" w:eastAsia="Times New Roman" w:hAnsi="Times New Roman" w:cs="Times New Roman"/>
          <w:szCs w:val="28"/>
        </w:rPr>
        <w:lastRenderedPageBreak/>
        <w:t xml:space="preserve">Также на базе </w:t>
      </w:r>
      <w:r w:rsidRPr="00414DC1">
        <w:rPr>
          <w:rFonts w:ascii="Times New Roman" w:hAnsi="Times New Roman" w:cs="Times New Roman"/>
          <w:szCs w:val="28"/>
        </w:rPr>
        <w:t xml:space="preserve">Казначейства России </w:t>
      </w:r>
      <w:r w:rsidRPr="00414DC1">
        <w:rPr>
          <w:rFonts w:ascii="Times New Roman" w:eastAsia="Times New Roman" w:hAnsi="Times New Roman" w:cs="Times New Roman"/>
          <w:szCs w:val="28"/>
        </w:rPr>
        <w:t xml:space="preserve">обеспечено апробирование модели технологической интеграции данных бухгалтерского учета «пилотной» группой учреждений. Совместно с федеральным органом власти, руководство деятельностью которым осуществляет Президент Российской Федерации, обеспечено регулярное представление данных бухгалтерского учета пяти казенных учреждений ФСИН России. Также </w:t>
      </w:r>
      <w:r w:rsidR="00E72196" w:rsidRPr="00414DC1">
        <w:rPr>
          <w:rFonts w:ascii="Times New Roman" w:eastAsia="Times New Roman" w:hAnsi="Times New Roman" w:cs="Times New Roman"/>
          <w:szCs w:val="28"/>
        </w:rPr>
        <w:br/>
      </w:r>
      <w:r w:rsidRPr="00414DC1">
        <w:rPr>
          <w:rFonts w:ascii="Times New Roman" w:eastAsia="Times New Roman" w:hAnsi="Times New Roman" w:cs="Times New Roman"/>
          <w:szCs w:val="28"/>
        </w:rPr>
        <w:t xml:space="preserve">в соответствии с Планом мероприятий («дорожной картой») от 10.10.2023, утвержденным заместителем Министра науки и высшего образования Российской Федерации А.В. </w:t>
      </w:r>
      <w:proofErr w:type="spellStart"/>
      <w:r w:rsidRPr="00414DC1">
        <w:rPr>
          <w:rFonts w:ascii="Times New Roman" w:eastAsia="Times New Roman" w:hAnsi="Times New Roman" w:cs="Times New Roman"/>
          <w:szCs w:val="28"/>
        </w:rPr>
        <w:t>Омельчуком</w:t>
      </w:r>
      <w:proofErr w:type="spellEnd"/>
      <w:r w:rsidRPr="00414DC1">
        <w:rPr>
          <w:rFonts w:ascii="Times New Roman" w:eastAsia="Times New Roman" w:hAnsi="Times New Roman" w:cs="Times New Roman"/>
          <w:szCs w:val="28"/>
        </w:rPr>
        <w:t xml:space="preserve"> и руководителем Федерального казначейства Р.Е. Артюхиным, представление информации осуществляло тринадцать бюджетных учреждений, подведомственных Минобрнауки России. </w:t>
      </w:r>
    </w:p>
    <w:p w:rsidR="00FF7C46" w:rsidRPr="00414DC1" w:rsidRDefault="00FF7C46" w:rsidP="00414DC1">
      <w:pPr>
        <w:tabs>
          <w:tab w:val="left" w:pos="5954"/>
        </w:tabs>
        <w:ind w:firstLine="709"/>
        <w:rPr>
          <w:rFonts w:eastAsia="Times New Roman"/>
          <w:szCs w:val="28"/>
          <w:lang w:eastAsia="ru-RU"/>
        </w:rPr>
      </w:pPr>
      <w:r w:rsidRPr="00414DC1">
        <w:rPr>
          <w:szCs w:val="28"/>
        </w:rPr>
        <w:t>В целях законодательного урегулирования развития моделей централизации в 2024 году в</w:t>
      </w:r>
      <w:r w:rsidRPr="00414DC1">
        <w:rPr>
          <w:rFonts w:eastAsia="Times New Roman"/>
          <w:szCs w:val="28"/>
          <w:lang w:eastAsia="ru-RU"/>
        </w:rPr>
        <w:t>несены изменения в с</w:t>
      </w:r>
      <w:r w:rsidRPr="00414DC1">
        <w:rPr>
          <w:szCs w:val="28"/>
        </w:rPr>
        <w:t xml:space="preserve">татью 264.1-1. Бюджетный кодекс Российской Федерации – Федеральным законом </w:t>
      </w:r>
      <w:r w:rsidR="00E72196" w:rsidRPr="00414DC1">
        <w:rPr>
          <w:szCs w:val="28"/>
        </w:rPr>
        <w:br/>
      </w:r>
      <w:r w:rsidRPr="00414DC1">
        <w:rPr>
          <w:szCs w:val="28"/>
        </w:rPr>
        <w:t xml:space="preserve">от 13.07.2024 № 177-ФЗ, которой предусмотрено, что информация </w:t>
      </w:r>
      <w:r w:rsidR="00E72196" w:rsidRPr="00414DC1">
        <w:rPr>
          <w:szCs w:val="28"/>
        </w:rPr>
        <w:br/>
      </w:r>
      <w:r w:rsidRPr="00414DC1">
        <w:rPr>
          <w:szCs w:val="28"/>
        </w:rPr>
        <w:t xml:space="preserve">о финансовых и нефинансовых активах, об обязательствах Российской Федерации, федеральных государственных бюджетных и автономных учреждений, а также об операциях, их изменяющих, и о полученных финансовых результатах подлежит размещению в порядке, установленном Министерством финансов Российской Федерации, </w:t>
      </w:r>
      <w:r w:rsidRPr="00414DC1">
        <w:rPr>
          <w:szCs w:val="28"/>
        </w:rPr>
        <w:br/>
        <w:t>в государственной интегрированной информационной системе управления общественными финансами «Электронный бюджет».</w:t>
      </w:r>
    </w:p>
    <w:p w:rsidR="00FF7C46" w:rsidRPr="00414DC1" w:rsidRDefault="00FF7C46" w:rsidP="00414DC1">
      <w:pPr>
        <w:tabs>
          <w:tab w:val="left" w:pos="5954"/>
        </w:tabs>
        <w:ind w:firstLine="709"/>
        <w:rPr>
          <w:rFonts w:eastAsia="Times New Roman"/>
          <w:szCs w:val="28"/>
          <w:lang w:eastAsia="ru-RU"/>
        </w:rPr>
      </w:pPr>
      <w:r w:rsidRPr="00414DC1">
        <w:rPr>
          <w:rFonts w:eastAsia="Times New Roman"/>
          <w:szCs w:val="28"/>
          <w:lang w:eastAsia="ru-RU"/>
        </w:rPr>
        <w:t xml:space="preserve">Также в рамках ключевого проекта Казначейства России «Технологическая интеграция данных бухгалтерского учета организаций бюджетной сферы федерального уровня» утвержден Аппаратом Правительства Российской Федерации предложенный </w:t>
      </w:r>
      <w:r w:rsidRPr="00414DC1">
        <w:rPr>
          <w:szCs w:val="28"/>
        </w:rPr>
        <w:t xml:space="preserve">Казначейством России </w:t>
      </w:r>
      <w:r w:rsidRPr="00414DC1">
        <w:rPr>
          <w:rFonts w:eastAsia="Times New Roman"/>
          <w:szCs w:val="28"/>
          <w:lang w:eastAsia="ru-RU"/>
        </w:rPr>
        <w:t>План-график перехода на представление организациями бюджетной сферы федерального уровня данных бухгалтерского учета в единую технологическую платформу ГИИС «Электронный бюджет». Кроме того, Казначейством России разработана функциональность единой технологической платформы системы «Электронный бюджет» по сбору, обработке и визуализации данных бухгалтерского учета и отчетности организаций бюджетной сферы федерального уровня в части получения данных бюджетного учета.</w:t>
      </w:r>
    </w:p>
    <w:p w:rsidR="0078526C" w:rsidRPr="00414DC1" w:rsidRDefault="0078526C" w:rsidP="00414DC1">
      <w:pPr>
        <w:tabs>
          <w:tab w:val="left" w:pos="5954"/>
        </w:tabs>
        <w:ind w:firstLine="709"/>
        <w:rPr>
          <w:szCs w:val="28"/>
        </w:rPr>
      </w:pPr>
    </w:p>
    <w:p w:rsidR="00CA3A71" w:rsidRPr="00414DC1" w:rsidRDefault="002E6C5B" w:rsidP="00414DC1">
      <w:pPr>
        <w:shd w:val="clear" w:color="auto" w:fill="FFFFFF" w:themeFill="background1"/>
        <w:ind w:firstLine="709"/>
        <w:rPr>
          <w:b/>
          <w:i/>
          <w:szCs w:val="28"/>
        </w:rPr>
      </w:pPr>
      <w:r w:rsidRPr="00414DC1">
        <w:rPr>
          <w:b/>
          <w:i/>
          <w:szCs w:val="28"/>
          <w:lang w:eastAsia="ru-RU"/>
        </w:rPr>
        <w:t>9.1</w:t>
      </w:r>
      <w:r w:rsidR="00CA3A71" w:rsidRPr="00414DC1">
        <w:rPr>
          <w:b/>
          <w:i/>
          <w:szCs w:val="28"/>
          <w:lang w:eastAsia="ru-RU"/>
        </w:rPr>
        <w:t xml:space="preserve"> </w:t>
      </w:r>
      <w:r w:rsidR="00CA3A71" w:rsidRPr="00414DC1">
        <w:rPr>
          <w:b/>
          <w:i/>
          <w:szCs w:val="28"/>
        </w:rPr>
        <w:t xml:space="preserve">Разработаны предложения по изменению бюджетного законодательства и нормативных правовых актов, регулирующих порядок предоставления, использования и возврата средств </w:t>
      </w:r>
      <w:r w:rsidR="00CA3A71" w:rsidRPr="00414DC1">
        <w:rPr>
          <w:b/>
          <w:i/>
          <w:szCs w:val="28"/>
        </w:rPr>
        <w:lastRenderedPageBreak/>
        <w:t xml:space="preserve">бюджетных кредитов из федерального бюджета на финансовое обеспечение реализации инфраструктурных проектов, в том числе </w:t>
      </w:r>
      <w:r w:rsidR="00873608" w:rsidRPr="00414DC1">
        <w:rPr>
          <w:b/>
          <w:i/>
          <w:szCs w:val="28"/>
        </w:rPr>
        <w:br/>
      </w:r>
      <w:r w:rsidR="00CA3A71" w:rsidRPr="00414DC1">
        <w:rPr>
          <w:b/>
          <w:i/>
          <w:szCs w:val="28"/>
        </w:rPr>
        <w:t>за счет временно свободных средств единого счета федерального бюджета, и организационные условия в целях совершенствования механизма формирования отчетности об использовании средств бюджетных кредитов» (далее – бюджетные кредиты, специальные казначейские кредиты) на 2024 год по реализации Стратегической карты Казначейства России</w:t>
      </w:r>
    </w:p>
    <w:p w:rsidR="002A4FF0" w:rsidRPr="00414DC1" w:rsidRDefault="002A4FF0" w:rsidP="00414DC1">
      <w:pPr>
        <w:shd w:val="clear" w:color="auto" w:fill="FFFFFF" w:themeFill="background1"/>
        <w:ind w:firstLine="709"/>
        <w:rPr>
          <w:szCs w:val="28"/>
        </w:rPr>
      </w:pPr>
      <w:r w:rsidRPr="00414DC1">
        <w:rPr>
          <w:szCs w:val="28"/>
        </w:rPr>
        <w:t>В части разработки предложений по изменению бюджетного законодательства и нормативных правовых актов, был проведен анализ нормативно-правовой базы и бюджетного законодательства, по результатам которого были сформированы следующие предложения:</w:t>
      </w:r>
    </w:p>
    <w:p w:rsidR="002A4FF0" w:rsidRPr="00414DC1" w:rsidRDefault="002A4FF0" w:rsidP="00414DC1">
      <w:pPr>
        <w:shd w:val="clear" w:color="auto" w:fill="FFFFFF" w:themeFill="background1"/>
        <w:ind w:firstLine="709"/>
        <w:rPr>
          <w:szCs w:val="28"/>
        </w:rPr>
      </w:pPr>
      <w:r w:rsidRPr="00414DC1">
        <w:rPr>
          <w:szCs w:val="28"/>
        </w:rPr>
        <w:t>– об изменении состава информации, подлежащей включению в отчет о направлении средств инфраструктурного бюджетного кредита (специального казначейского кредита);</w:t>
      </w:r>
    </w:p>
    <w:p w:rsidR="002A4FF0" w:rsidRPr="00414DC1" w:rsidRDefault="002A4FF0" w:rsidP="00414DC1">
      <w:pPr>
        <w:shd w:val="clear" w:color="auto" w:fill="FFFFFF" w:themeFill="background1"/>
        <w:ind w:firstLine="709"/>
        <w:rPr>
          <w:szCs w:val="28"/>
        </w:rPr>
      </w:pPr>
      <w:r w:rsidRPr="00414DC1">
        <w:rPr>
          <w:szCs w:val="28"/>
        </w:rPr>
        <w:t>– о разделении условий предоставления бюджетных кредитов и обязательств субъектов Российской Федерации;</w:t>
      </w:r>
    </w:p>
    <w:p w:rsidR="002A4FF0" w:rsidRPr="00414DC1" w:rsidRDefault="002A4FF0" w:rsidP="00414DC1">
      <w:pPr>
        <w:shd w:val="clear" w:color="auto" w:fill="FFFFFF" w:themeFill="background1"/>
        <w:ind w:firstLine="709"/>
        <w:rPr>
          <w:szCs w:val="28"/>
        </w:rPr>
      </w:pPr>
      <w:r w:rsidRPr="00414DC1">
        <w:rPr>
          <w:szCs w:val="28"/>
        </w:rPr>
        <w:t>– о внесении изменений в Федеральный закон от 05.04.2013 № 44-ФЗ «О контрактной системе в сфере закупок товаров, работ, услуг для обеспечения государственных и муниципальных нужд» в целях реализации полномочий по контролю за использованием бюджетных кредитов в полной мере, включая принятие мер по реализации результатов контрольных мероприятий</w:t>
      </w:r>
    </w:p>
    <w:p w:rsidR="002A4FF0" w:rsidRPr="00414DC1" w:rsidRDefault="002A4FF0" w:rsidP="00414DC1">
      <w:pPr>
        <w:shd w:val="clear" w:color="auto" w:fill="FFFFFF" w:themeFill="background1"/>
        <w:ind w:firstLine="709"/>
        <w:rPr>
          <w:szCs w:val="28"/>
        </w:rPr>
      </w:pPr>
      <w:r w:rsidRPr="00414DC1">
        <w:rPr>
          <w:szCs w:val="28"/>
        </w:rPr>
        <w:t>В адрес Министерства финансов Российской Федерации и Министерства строительства и жилищно-коммунального хозяйства Российской Федерации направлено письмо, содержащее указанные предложения по изменению бюджетного законодательства и нормативных правовых актов.</w:t>
      </w:r>
    </w:p>
    <w:p w:rsidR="002A4FF0" w:rsidRPr="00414DC1" w:rsidRDefault="002A4FF0" w:rsidP="00414DC1">
      <w:pPr>
        <w:shd w:val="clear" w:color="auto" w:fill="FFFFFF" w:themeFill="background1"/>
        <w:ind w:firstLine="709"/>
        <w:rPr>
          <w:szCs w:val="28"/>
        </w:rPr>
      </w:pPr>
      <w:r w:rsidRPr="00414DC1">
        <w:rPr>
          <w:szCs w:val="28"/>
        </w:rPr>
        <w:t>В части разработки организационных условий в целях совершенствования механизма формирования отчетности, разработана отчетная форма, которая включает в себя:</w:t>
      </w:r>
    </w:p>
    <w:p w:rsidR="002A4FF0" w:rsidRPr="00414DC1" w:rsidRDefault="002A4FF0" w:rsidP="00414DC1">
      <w:pPr>
        <w:shd w:val="clear" w:color="auto" w:fill="FFFFFF" w:themeFill="background1"/>
        <w:ind w:firstLine="709"/>
        <w:rPr>
          <w:szCs w:val="28"/>
        </w:rPr>
      </w:pPr>
      <w:r w:rsidRPr="00414DC1">
        <w:rPr>
          <w:szCs w:val="28"/>
        </w:rPr>
        <w:t>– общую информацию об инфраструктурных проектах и мероприятиях инфраструктурных проектов;</w:t>
      </w:r>
    </w:p>
    <w:p w:rsidR="002A4FF0" w:rsidRPr="00414DC1" w:rsidRDefault="002A4FF0" w:rsidP="00414DC1">
      <w:pPr>
        <w:shd w:val="clear" w:color="auto" w:fill="FFFFFF" w:themeFill="background1"/>
        <w:ind w:firstLine="709"/>
        <w:rPr>
          <w:szCs w:val="28"/>
        </w:rPr>
      </w:pPr>
      <w:r w:rsidRPr="00414DC1">
        <w:rPr>
          <w:szCs w:val="28"/>
        </w:rPr>
        <w:t xml:space="preserve">– информацию. о финансировании указанных инфраструктурных проектов </w:t>
      </w:r>
      <w:r w:rsidRPr="00414DC1">
        <w:rPr>
          <w:szCs w:val="28"/>
        </w:rPr>
        <w:br/>
        <w:t>и мероприятий инфраструктурных проектов;</w:t>
      </w:r>
    </w:p>
    <w:p w:rsidR="002A4FF0" w:rsidRPr="00414DC1" w:rsidRDefault="002A4FF0" w:rsidP="00414DC1">
      <w:pPr>
        <w:shd w:val="clear" w:color="auto" w:fill="FFFFFF" w:themeFill="background1"/>
        <w:ind w:firstLine="709"/>
        <w:rPr>
          <w:szCs w:val="28"/>
        </w:rPr>
      </w:pPr>
      <w:r w:rsidRPr="00414DC1">
        <w:rPr>
          <w:szCs w:val="28"/>
        </w:rPr>
        <w:t xml:space="preserve">– информацию о сроках реализации инфраструктурных проектов </w:t>
      </w:r>
      <w:r w:rsidRPr="00414DC1">
        <w:rPr>
          <w:szCs w:val="28"/>
        </w:rPr>
        <w:br/>
        <w:t>и мероприятий инфраструктурных проектов;</w:t>
      </w:r>
    </w:p>
    <w:p w:rsidR="002A4FF0" w:rsidRPr="00414DC1" w:rsidRDefault="002A4FF0" w:rsidP="00414DC1">
      <w:pPr>
        <w:shd w:val="clear" w:color="auto" w:fill="FFFFFF" w:themeFill="background1"/>
        <w:ind w:firstLine="709"/>
        <w:rPr>
          <w:szCs w:val="28"/>
        </w:rPr>
      </w:pPr>
      <w:r w:rsidRPr="00414DC1">
        <w:rPr>
          <w:szCs w:val="28"/>
        </w:rPr>
        <w:lastRenderedPageBreak/>
        <w:t xml:space="preserve">– информацию о результатах реализации инфраструктурных проектов </w:t>
      </w:r>
      <w:r w:rsidRPr="00414DC1">
        <w:rPr>
          <w:szCs w:val="28"/>
        </w:rPr>
        <w:br/>
        <w:t>и мероприятий инфраструктурных проектов;</w:t>
      </w:r>
    </w:p>
    <w:p w:rsidR="002A4FF0" w:rsidRPr="00414DC1" w:rsidRDefault="002A4FF0" w:rsidP="00414DC1">
      <w:pPr>
        <w:shd w:val="clear" w:color="auto" w:fill="FFFFFF" w:themeFill="background1"/>
        <w:ind w:firstLine="709"/>
        <w:rPr>
          <w:szCs w:val="28"/>
        </w:rPr>
      </w:pPr>
      <w:r w:rsidRPr="00414DC1">
        <w:rPr>
          <w:szCs w:val="28"/>
        </w:rPr>
        <w:t>– информацию о бюджетных расходах по государственным (муниципальным) контрактам.</w:t>
      </w:r>
    </w:p>
    <w:p w:rsidR="002E6C5B" w:rsidRPr="00414DC1" w:rsidRDefault="002A4FF0" w:rsidP="00414DC1">
      <w:pPr>
        <w:keepNext/>
        <w:ind w:firstLine="709"/>
        <w:rPr>
          <w:szCs w:val="28"/>
        </w:rPr>
      </w:pPr>
      <w:r w:rsidRPr="00414DC1">
        <w:rPr>
          <w:szCs w:val="28"/>
        </w:rPr>
        <w:t>Указанная форма доведена письмом Федерального казначейства до территориальных органов Федерального казначейства, а также направлено поручение по е</w:t>
      </w:r>
      <w:r w:rsidR="00694F1F" w:rsidRPr="00414DC1">
        <w:rPr>
          <w:szCs w:val="28"/>
        </w:rPr>
        <w:t>е</w:t>
      </w:r>
      <w:r w:rsidRPr="00414DC1">
        <w:rPr>
          <w:szCs w:val="28"/>
        </w:rPr>
        <w:t xml:space="preserve"> заполнению и размещению в подсистеме финансового контроля государственной интегрированной информационной системы управления общественными финансами «Электронный бюджет».</w:t>
      </w:r>
    </w:p>
    <w:p w:rsidR="00530332" w:rsidRPr="00414DC1" w:rsidRDefault="00530332" w:rsidP="00414DC1">
      <w:pPr>
        <w:keepNext/>
        <w:ind w:firstLine="709"/>
        <w:rPr>
          <w:rFonts w:eastAsia="Times New Roman"/>
          <w:szCs w:val="28"/>
          <w:lang w:eastAsia="ru-RU"/>
        </w:rPr>
      </w:pPr>
    </w:p>
    <w:p w:rsidR="007023BA" w:rsidRPr="00414DC1" w:rsidRDefault="007023BA" w:rsidP="00414DC1">
      <w:pPr>
        <w:ind w:firstLine="709"/>
        <w:rPr>
          <w:b/>
          <w:i/>
          <w:szCs w:val="28"/>
        </w:rPr>
      </w:pPr>
      <w:r w:rsidRPr="00414DC1">
        <w:rPr>
          <w:b/>
          <w:i/>
          <w:szCs w:val="28"/>
        </w:rPr>
        <w:t>10.1</w:t>
      </w:r>
      <w:r w:rsidR="00530332" w:rsidRPr="00414DC1">
        <w:rPr>
          <w:b/>
          <w:i/>
          <w:szCs w:val="28"/>
        </w:rPr>
        <w:t>.</w:t>
      </w:r>
      <w:r w:rsidR="00912885" w:rsidRPr="00414DC1">
        <w:rPr>
          <w:b/>
          <w:i/>
          <w:szCs w:val="28"/>
        </w:rPr>
        <w:t xml:space="preserve"> </w:t>
      </w:r>
      <w:r w:rsidRPr="00414DC1">
        <w:rPr>
          <w:b/>
          <w:i/>
          <w:szCs w:val="28"/>
        </w:rPr>
        <w:t>Разработаны предложения по совершенствованию жилищного и градостроительного законодательства и иных нормативных правовых актов Российской Федерации, регулирующих планирование и проведение капитального ремонта общего имущества многоквартирных домов:</w:t>
      </w:r>
    </w:p>
    <w:p w:rsidR="002A4FF0" w:rsidRPr="00414DC1" w:rsidRDefault="002A4FF0" w:rsidP="00414DC1">
      <w:pPr>
        <w:pStyle w:val="a3"/>
        <w:numPr>
          <w:ilvl w:val="0"/>
          <w:numId w:val="14"/>
        </w:numPr>
        <w:tabs>
          <w:tab w:val="left" w:pos="993"/>
        </w:tabs>
        <w:ind w:left="0" w:firstLine="709"/>
        <w:rPr>
          <w:rFonts w:ascii="Times New Roman" w:hAnsi="Times New Roman" w:cs="Times New Roman"/>
          <w:i/>
          <w:szCs w:val="28"/>
        </w:rPr>
      </w:pPr>
      <w:r w:rsidRPr="00414DC1">
        <w:rPr>
          <w:rFonts w:ascii="Times New Roman" w:eastAsia="Times New Roman" w:hAnsi="Times New Roman" w:cs="Times New Roman"/>
          <w:szCs w:val="28"/>
        </w:rPr>
        <w:t>проведен анализ жилищного и градостроительного законодательства и иных нормативных правовых актов Российской Федерации, регулирующих планирование и проведение капитального ремонта общего имущества многоквартирных домов;</w:t>
      </w:r>
    </w:p>
    <w:p w:rsidR="002A4FF0" w:rsidRPr="00414DC1" w:rsidRDefault="002A4FF0" w:rsidP="00414DC1">
      <w:pPr>
        <w:pStyle w:val="a3"/>
        <w:numPr>
          <w:ilvl w:val="0"/>
          <w:numId w:val="14"/>
        </w:numPr>
        <w:tabs>
          <w:tab w:val="left" w:pos="993"/>
        </w:tabs>
        <w:ind w:left="0" w:firstLine="709"/>
        <w:rPr>
          <w:rFonts w:ascii="Times New Roman" w:eastAsiaTheme="minorHAnsi" w:hAnsi="Times New Roman" w:cs="Times New Roman"/>
          <w:i/>
          <w:szCs w:val="28"/>
        </w:rPr>
      </w:pPr>
      <w:r w:rsidRPr="00414DC1">
        <w:rPr>
          <w:rFonts w:ascii="Times New Roman" w:eastAsia="Times New Roman" w:hAnsi="Times New Roman" w:cs="Times New Roman"/>
          <w:szCs w:val="28"/>
        </w:rPr>
        <w:t>разработаны и направлены в адрес Министерства строительства Российской Федерации следующие предложения по совершенствованию жилищного и градостроительного законодательства и иных нормативных правовых актов Российской Федерации, регулирующих планирование и проведение капитального ремонта общего имущества многоквартирных домов:</w:t>
      </w:r>
    </w:p>
    <w:p w:rsidR="002A4FF0" w:rsidRPr="00414DC1" w:rsidRDefault="002A4FF0" w:rsidP="00414DC1">
      <w:pPr>
        <w:tabs>
          <w:tab w:val="left" w:pos="993"/>
        </w:tabs>
        <w:ind w:firstLine="709"/>
        <w:rPr>
          <w:rFonts w:eastAsia="Times New Roman"/>
          <w:szCs w:val="28"/>
        </w:rPr>
      </w:pPr>
      <w:r w:rsidRPr="00414DC1">
        <w:rPr>
          <w:rFonts w:eastAsia="Times New Roman"/>
          <w:szCs w:val="28"/>
        </w:rPr>
        <w:t>утвердить единые методические рекомендаций по разработке порядка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w:t>
      </w:r>
    </w:p>
    <w:p w:rsidR="002A4FF0" w:rsidRPr="00414DC1" w:rsidRDefault="002A4FF0" w:rsidP="00414DC1">
      <w:pPr>
        <w:tabs>
          <w:tab w:val="left" w:pos="993"/>
        </w:tabs>
        <w:ind w:firstLine="709"/>
        <w:rPr>
          <w:rFonts w:eastAsia="Times New Roman"/>
          <w:szCs w:val="28"/>
        </w:rPr>
      </w:pPr>
      <w:r w:rsidRPr="00414DC1">
        <w:rPr>
          <w:rFonts w:eastAsia="Times New Roman"/>
          <w:szCs w:val="28"/>
        </w:rPr>
        <w:t>установить административную ответственность за некачественное формирование региональных программ и краткосрочных планов;</w:t>
      </w:r>
    </w:p>
    <w:p w:rsidR="002A4FF0" w:rsidRPr="00414DC1" w:rsidRDefault="002A4FF0" w:rsidP="00414DC1">
      <w:pPr>
        <w:tabs>
          <w:tab w:val="left" w:pos="993"/>
        </w:tabs>
        <w:ind w:firstLine="709"/>
        <w:rPr>
          <w:rFonts w:eastAsia="Times New Roman"/>
          <w:szCs w:val="28"/>
        </w:rPr>
      </w:pPr>
      <w:r w:rsidRPr="00414DC1">
        <w:rPr>
          <w:rFonts w:eastAsia="Times New Roman"/>
          <w:szCs w:val="28"/>
        </w:rPr>
        <w:t xml:space="preserve">дополнить полномочия федерального органа исполнительной власти, осуществляющего функции по контролю и надзору в финансово-бюджетной сфере, полномочиями по проверке формирования и реализации региональных программ и краткосрочных планов, а также установления </w:t>
      </w:r>
      <w:r w:rsidRPr="00414DC1">
        <w:rPr>
          <w:rFonts w:eastAsia="Times New Roman"/>
          <w:szCs w:val="28"/>
        </w:rPr>
        <w:lastRenderedPageBreak/>
        <w:t>предельной стоимости работ (услуг) по капитальному ремонту и минимального размера взноса на капитальный ремонт;</w:t>
      </w:r>
    </w:p>
    <w:p w:rsidR="002A4FF0" w:rsidRPr="00414DC1" w:rsidRDefault="002A4FF0" w:rsidP="00414DC1">
      <w:pPr>
        <w:tabs>
          <w:tab w:val="left" w:pos="993"/>
        </w:tabs>
        <w:ind w:firstLine="709"/>
        <w:rPr>
          <w:rFonts w:eastAsia="Times New Roman"/>
          <w:szCs w:val="28"/>
        </w:rPr>
      </w:pPr>
      <w:r w:rsidRPr="00414DC1">
        <w:rPr>
          <w:rFonts w:eastAsia="Times New Roman"/>
          <w:szCs w:val="28"/>
        </w:rPr>
        <w:t>внести в Положение о привлечении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Российской Федерации от 01.07.2016 № 615 изменений, касающихся:</w:t>
      </w:r>
    </w:p>
    <w:p w:rsidR="002A4FF0" w:rsidRPr="00414DC1" w:rsidRDefault="002A4FF0" w:rsidP="00414DC1">
      <w:pPr>
        <w:tabs>
          <w:tab w:val="left" w:pos="993"/>
        </w:tabs>
        <w:ind w:firstLine="709"/>
        <w:rPr>
          <w:rFonts w:eastAsia="Times New Roman"/>
          <w:szCs w:val="28"/>
        </w:rPr>
      </w:pPr>
      <w:r w:rsidRPr="00414DC1">
        <w:rPr>
          <w:rFonts w:eastAsia="Times New Roman"/>
          <w:szCs w:val="28"/>
        </w:rPr>
        <w:t>осуществления региональными операторами и органами исполнительной власти субъекта Российской Федерации мониторинга в течение исполнения подрядными организациями, включенными в реестр квалифицированных подрядных организаций, своих обязательств по договорам о проведении капитального ремонта, на предмет их соответствия требованиям, устанавливаемым для включения в указанный реестр;</w:t>
      </w:r>
    </w:p>
    <w:p w:rsidR="002A4FF0" w:rsidRPr="00414DC1" w:rsidRDefault="002A4FF0" w:rsidP="00414DC1">
      <w:pPr>
        <w:tabs>
          <w:tab w:val="left" w:pos="993"/>
        </w:tabs>
        <w:ind w:firstLine="709"/>
        <w:rPr>
          <w:rFonts w:eastAsia="Times New Roman"/>
          <w:szCs w:val="28"/>
        </w:rPr>
      </w:pPr>
      <w:r w:rsidRPr="00414DC1">
        <w:rPr>
          <w:rFonts w:eastAsia="Times New Roman"/>
          <w:szCs w:val="28"/>
        </w:rPr>
        <w:t>включения в реестр договоров о проведении капитального ремонта информации о договорах о проведении капитального ремонта, заключенных с единственной подрядной организацией.</w:t>
      </w:r>
    </w:p>
    <w:p w:rsidR="002A4FF0" w:rsidRPr="00414DC1" w:rsidRDefault="002A4FF0" w:rsidP="00414DC1">
      <w:pPr>
        <w:shd w:val="clear" w:color="auto" w:fill="FFFFFF" w:themeFill="background1"/>
        <w:ind w:firstLine="709"/>
        <w:rPr>
          <w:b/>
          <w:szCs w:val="28"/>
        </w:rPr>
      </w:pPr>
    </w:p>
    <w:p w:rsidR="00282634" w:rsidRPr="00414DC1" w:rsidRDefault="00282634" w:rsidP="00414DC1">
      <w:pPr>
        <w:pStyle w:val="2"/>
        <w:spacing w:before="0" w:after="0"/>
        <w:ind w:firstLine="709"/>
        <w:rPr>
          <w:rFonts w:cs="Times New Roman"/>
          <w:b/>
          <w:szCs w:val="28"/>
        </w:rPr>
      </w:pPr>
      <w:r w:rsidRPr="00414DC1">
        <w:rPr>
          <w:rFonts w:cs="Times New Roman"/>
          <w:b/>
          <w:szCs w:val="28"/>
        </w:rPr>
        <w:t xml:space="preserve">11.1. Обеспечен контроль (аудит) отдельных направлений расходования средств федерального бюджета во исполнение протокольных поручений Координационного совета при Правительстве Российской Федерации по обеспечению потребностей Вооруженных Сил Российской Федерации, других войск, воинских формирований </w:t>
      </w:r>
      <w:r w:rsidR="00E72196" w:rsidRPr="00414DC1">
        <w:rPr>
          <w:rFonts w:cs="Times New Roman"/>
          <w:b/>
          <w:szCs w:val="28"/>
        </w:rPr>
        <w:br/>
      </w:r>
      <w:r w:rsidR="00530332" w:rsidRPr="00414DC1">
        <w:rPr>
          <w:rFonts w:cs="Times New Roman"/>
          <w:b/>
          <w:szCs w:val="28"/>
        </w:rPr>
        <w:t>и органов</w:t>
      </w:r>
    </w:p>
    <w:p w:rsidR="00282634" w:rsidRPr="00414DC1" w:rsidRDefault="00282634" w:rsidP="00414DC1">
      <w:pPr>
        <w:ind w:firstLine="709"/>
        <w:rPr>
          <w:szCs w:val="28"/>
        </w:rPr>
      </w:pPr>
      <w:r w:rsidRPr="00414DC1">
        <w:rPr>
          <w:szCs w:val="28"/>
        </w:rPr>
        <w:t>В рамках протокольных поручений Координационного совета при Правительстве Российской Федерации осуществлены контрольные мероприятия по обеспечению потребностей Вооруженных сил Российской Федерации, других войск, воинских формирований и органов.</w:t>
      </w:r>
    </w:p>
    <w:p w:rsidR="00282634" w:rsidRPr="00414DC1" w:rsidRDefault="00282634" w:rsidP="00414DC1">
      <w:pPr>
        <w:ind w:firstLine="709"/>
        <w:rPr>
          <w:szCs w:val="28"/>
        </w:rPr>
      </w:pPr>
      <w:r w:rsidRPr="00414DC1">
        <w:rPr>
          <w:szCs w:val="28"/>
        </w:rPr>
        <w:t xml:space="preserve"> По результатам контрольных мероприятий Федеральным казначейством представлены доклады в Минфин России, Правительство Российской Федерации.</w:t>
      </w:r>
    </w:p>
    <w:p w:rsidR="00282634" w:rsidRPr="00414DC1" w:rsidRDefault="00282634" w:rsidP="00414DC1">
      <w:pPr>
        <w:ind w:firstLine="709"/>
        <w:rPr>
          <w:szCs w:val="28"/>
        </w:rPr>
      </w:pPr>
      <w:r w:rsidRPr="00414DC1">
        <w:rPr>
          <w:szCs w:val="28"/>
        </w:rPr>
        <w:t xml:space="preserve">В целях исполнения пункта 5 Протокола заседания Координационного совета при Правительстве Российской Федерации по обеспечению потребностей Вооруженных сил Российской Федерации, других войск, воинских формирований и органов от 19.02.2024 № 1пркс Федеральным казначейством организовано осуществление автоматизированного мониторинга цен в отношении государственных </w:t>
      </w:r>
      <w:r w:rsidRPr="00414DC1">
        <w:rPr>
          <w:szCs w:val="28"/>
        </w:rPr>
        <w:lastRenderedPageBreak/>
        <w:t>контрактов на поставку вооружение, военной и специальной техники, заключенных Министерством обороны Российской Федерации, а также контрактов, заключенных в целях исполнения указанных государственных контрактов (далее – Мониторинг).</w:t>
      </w:r>
    </w:p>
    <w:p w:rsidR="00282634" w:rsidRPr="00414DC1" w:rsidRDefault="00282634" w:rsidP="00414DC1">
      <w:pPr>
        <w:ind w:firstLine="709"/>
        <w:rPr>
          <w:szCs w:val="28"/>
        </w:rPr>
      </w:pPr>
    </w:p>
    <w:p w:rsidR="00282634" w:rsidRPr="00414DC1" w:rsidRDefault="00282634" w:rsidP="00414DC1">
      <w:pPr>
        <w:pStyle w:val="2"/>
        <w:spacing w:before="0" w:after="0"/>
        <w:ind w:firstLine="709"/>
        <w:rPr>
          <w:rFonts w:cs="Times New Roman"/>
          <w:szCs w:val="28"/>
        </w:rPr>
      </w:pPr>
      <w:r w:rsidRPr="00414DC1">
        <w:rPr>
          <w:rFonts w:cs="Times New Roman"/>
          <w:b/>
          <w:szCs w:val="28"/>
        </w:rPr>
        <w:t>11.2</w:t>
      </w:r>
      <w:r w:rsidR="00530332" w:rsidRPr="00414DC1">
        <w:rPr>
          <w:rFonts w:cs="Times New Roman"/>
          <w:b/>
          <w:szCs w:val="28"/>
        </w:rPr>
        <w:t>.</w:t>
      </w:r>
      <w:r w:rsidRPr="00414DC1">
        <w:rPr>
          <w:rFonts w:cs="Times New Roman"/>
          <w:b/>
          <w:szCs w:val="28"/>
        </w:rPr>
        <w:t xml:space="preserve"> Представлены доклады о результатах проверок </w:t>
      </w:r>
      <w:r w:rsidR="00E72196" w:rsidRPr="00414DC1">
        <w:rPr>
          <w:rFonts w:cs="Times New Roman"/>
          <w:b/>
          <w:szCs w:val="28"/>
        </w:rPr>
        <w:br/>
      </w:r>
      <w:r w:rsidRPr="00414DC1">
        <w:rPr>
          <w:rFonts w:cs="Times New Roman"/>
          <w:b/>
          <w:szCs w:val="28"/>
        </w:rPr>
        <w:t>в Правительство Российской Федерации во исполнение протоколов Координационного совета при Правительстве Российской Федерации по обеспечению потребностей Вооруженных Сил Российской Федерации, других войск, воинс</w:t>
      </w:r>
      <w:r w:rsidR="00530332" w:rsidRPr="00414DC1">
        <w:rPr>
          <w:rFonts w:cs="Times New Roman"/>
          <w:b/>
          <w:szCs w:val="28"/>
        </w:rPr>
        <w:t>ких формирований и органов</w:t>
      </w:r>
    </w:p>
    <w:p w:rsidR="00282634" w:rsidRPr="00414DC1" w:rsidRDefault="00282634" w:rsidP="00414DC1">
      <w:pPr>
        <w:ind w:firstLine="709"/>
        <w:rPr>
          <w:szCs w:val="28"/>
        </w:rPr>
      </w:pPr>
      <w:r w:rsidRPr="00414DC1">
        <w:rPr>
          <w:szCs w:val="28"/>
        </w:rPr>
        <w:t>По результатам Мониторинга Федеральным казначейством представлены доклады в Минфин России, на регулярной основе направляется информация в Правительство Российской Федерации, Контрольное управление Президента Российской Федерации, Совет Безопасности Российской Федерации, Федеральную антимонопольную службу.</w:t>
      </w:r>
    </w:p>
    <w:p w:rsidR="00282634" w:rsidRPr="00414DC1" w:rsidRDefault="00282634" w:rsidP="00414DC1">
      <w:pPr>
        <w:ind w:firstLine="709"/>
        <w:rPr>
          <w:szCs w:val="28"/>
        </w:rPr>
      </w:pPr>
      <w:r w:rsidRPr="00414DC1">
        <w:rPr>
          <w:szCs w:val="28"/>
        </w:rPr>
        <w:t xml:space="preserve">Кроме того, Президентом Российской Федерации подписан Федеральный закон от 28.12.2024 № 511-ФЗ «О внесении изменений </w:t>
      </w:r>
      <w:r w:rsidR="00E72196" w:rsidRPr="00414DC1">
        <w:rPr>
          <w:szCs w:val="28"/>
        </w:rPr>
        <w:br/>
      </w:r>
      <w:r w:rsidRPr="00414DC1">
        <w:rPr>
          <w:szCs w:val="28"/>
        </w:rPr>
        <w:t>в Федеральный закон «О государственном оборонном заказе», наделяющий Федеральное казначейство полномочиями по осуществлению Мониторинг с 01.04.2025.</w:t>
      </w:r>
    </w:p>
    <w:p w:rsidR="006A26A5" w:rsidRPr="00414DC1" w:rsidRDefault="006A26A5" w:rsidP="00414DC1">
      <w:pPr>
        <w:ind w:firstLine="709"/>
        <w:rPr>
          <w:iCs/>
          <w:szCs w:val="28"/>
        </w:rPr>
      </w:pPr>
    </w:p>
    <w:p w:rsidR="001804EE" w:rsidRPr="00414DC1" w:rsidRDefault="001804EE" w:rsidP="00414DC1">
      <w:pPr>
        <w:ind w:firstLine="709"/>
        <w:rPr>
          <w:b/>
          <w:i/>
          <w:szCs w:val="28"/>
        </w:rPr>
      </w:pPr>
      <w:r w:rsidRPr="00414DC1">
        <w:rPr>
          <w:b/>
          <w:i/>
          <w:szCs w:val="28"/>
        </w:rPr>
        <w:t>12.1. Проведен анализ влияния предоставленных из федерального бюджета субсидий юридическим лицам на достижение показателей национальных целей развития Российской Федерации, а также на развитие отдельных отраслей экономики:</w:t>
      </w:r>
    </w:p>
    <w:p w:rsidR="001804EE" w:rsidRPr="00414DC1" w:rsidRDefault="001804EE" w:rsidP="00414DC1">
      <w:pPr>
        <w:ind w:firstLine="709"/>
        <w:rPr>
          <w:rFonts w:eastAsia="Times New Roman"/>
          <w:szCs w:val="28"/>
        </w:rPr>
      </w:pPr>
      <w:r w:rsidRPr="00414DC1">
        <w:rPr>
          <w:rFonts w:eastAsia="Times New Roman"/>
          <w:szCs w:val="28"/>
        </w:rPr>
        <w:t>- доработан проект методических рекомендаций к проведению оценки эффективности предоставления и использования субсидий юридическим лицам, индивидуальным предпринимателям, физическим лицам – производителям товаров, работ, услуг;</w:t>
      </w:r>
    </w:p>
    <w:p w:rsidR="001804EE" w:rsidRPr="00414DC1" w:rsidRDefault="001804EE" w:rsidP="00414DC1">
      <w:pPr>
        <w:ind w:firstLine="709"/>
        <w:contextualSpacing/>
        <w:rPr>
          <w:rFonts w:eastAsia="Times New Roman"/>
          <w:szCs w:val="28"/>
        </w:rPr>
      </w:pPr>
      <w:r w:rsidRPr="00414DC1">
        <w:rPr>
          <w:rFonts w:eastAsia="Times New Roman"/>
          <w:szCs w:val="28"/>
        </w:rPr>
        <w:t xml:space="preserve">- проанализировано 25 субсидий, получателями которых являются кредитные организации, с применением методических рекомендаций </w:t>
      </w:r>
      <w:r w:rsidR="00E72196" w:rsidRPr="00414DC1">
        <w:rPr>
          <w:rFonts w:eastAsia="Times New Roman"/>
          <w:szCs w:val="28"/>
        </w:rPr>
        <w:br/>
      </w:r>
      <w:r w:rsidRPr="00414DC1">
        <w:rPr>
          <w:rFonts w:eastAsia="Times New Roman"/>
          <w:szCs w:val="28"/>
        </w:rPr>
        <w:t>к проведению оценки эффективности предоставления и использования субсидий юридическим лицам, индивидуальным предпринимателям, физическим лицам – производителям товаров, работ, услуг;</w:t>
      </w:r>
    </w:p>
    <w:p w:rsidR="001804EE" w:rsidRPr="00414DC1" w:rsidRDefault="001804EE" w:rsidP="00414DC1">
      <w:pPr>
        <w:ind w:firstLine="709"/>
        <w:rPr>
          <w:szCs w:val="28"/>
        </w:rPr>
      </w:pPr>
      <w:r w:rsidRPr="00414DC1">
        <w:rPr>
          <w:rFonts w:eastAsia="Times New Roman"/>
          <w:szCs w:val="28"/>
        </w:rPr>
        <w:t>-</w:t>
      </w:r>
      <w:r w:rsidRPr="00414DC1">
        <w:rPr>
          <w:szCs w:val="28"/>
        </w:rPr>
        <w:t xml:space="preserve"> дополнительно были проанализированы нормативные правовые документы в рамках субсидирования кредитных организаций в целях возмещения недополученных ими доходов в связи с предоставлением кредитов, поскольку нормативно-правовые акты прозрачно определяют </w:t>
      </w:r>
      <w:r w:rsidRPr="00414DC1">
        <w:rPr>
          <w:szCs w:val="28"/>
        </w:rPr>
        <w:lastRenderedPageBreak/>
        <w:t xml:space="preserve">категории выгодоприобретателей (как кредитных организаций, так </w:t>
      </w:r>
      <w:r w:rsidR="00E72196" w:rsidRPr="00414DC1">
        <w:rPr>
          <w:szCs w:val="28"/>
        </w:rPr>
        <w:br/>
      </w:r>
      <w:r w:rsidRPr="00414DC1">
        <w:rPr>
          <w:szCs w:val="28"/>
        </w:rPr>
        <w:t xml:space="preserve">и получателей льготных кредитов. Следует отметить данный подход, хотя </w:t>
      </w:r>
      <w:r w:rsidR="00E72196" w:rsidRPr="00414DC1">
        <w:rPr>
          <w:szCs w:val="28"/>
        </w:rPr>
        <w:br/>
      </w:r>
      <w:r w:rsidRPr="00414DC1">
        <w:rPr>
          <w:szCs w:val="28"/>
        </w:rPr>
        <w:t>и позволяет отследить формальное достижение результата, не отражает фактического выполнения целей на которое предоставляется льготная поддержка, не отражает воздействия льготного кредитования на развитие конкретных отраслей экономики.</w:t>
      </w:r>
    </w:p>
    <w:p w:rsidR="006A26A5" w:rsidRPr="00414DC1" w:rsidRDefault="006A26A5" w:rsidP="00414DC1">
      <w:pPr>
        <w:ind w:firstLine="709"/>
        <w:rPr>
          <w:szCs w:val="28"/>
        </w:rPr>
      </w:pPr>
    </w:p>
    <w:p w:rsidR="001804EE" w:rsidRPr="00414DC1" w:rsidRDefault="001804EE" w:rsidP="00414DC1">
      <w:pPr>
        <w:ind w:firstLine="709"/>
        <w:rPr>
          <w:b/>
          <w:i/>
          <w:szCs w:val="28"/>
        </w:rPr>
      </w:pPr>
      <w:r w:rsidRPr="00414DC1">
        <w:rPr>
          <w:b/>
          <w:i/>
          <w:szCs w:val="28"/>
        </w:rPr>
        <w:t xml:space="preserve">12.2. Проведен анализ влияния предоставленных из федерального бюджета субсидий бюджетным и автономным учреждениям </w:t>
      </w:r>
      <w:r w:rsidR="00E72196" w:rsidRPr="00414DC1">
        <w:rPr>
          <w:b/>
          <w:i/>
          <w:szCs w:val="28"/>
        </w:rPr>
        <w:br/>
      </w:r>
      <w:r w:rsidRPr="00414DC1">
        <w:rPr>
          <w:b/>
          <w:i/>
          <w:szCs w:val="28"/>
        </w:rPr>
        <w:t>на достижение показателей национальных целей развития Российской Федерации, а также на развитие отдельных отраслей экономики:</w:t>
      </w:r>
    </w:p>
    <w:p w:rsidR="001804EE" w:rsidRPr="00414DC1" w:rsidRDefault="001804EE" w:rsidP="00414DC1">
      <w:pPr>
        <w:pStyle w:val="a3"/>
        <w:ind w:left="0" w:firstLine="709"/>
        <w:rPr>
          <w:rFonts w:ascii="Times New Roman" w:eastAsia="Times New Roman" w:hAnsi="Times New Roman" w:cs="Times New Roman"/>
          <w:szCs w:val="28"/>
        </w:rPr>
      </w:pPr>
      <w:r w:rsidRPr="00414DC1">
        <w:rPr>
          <w:rFonts w:ascii="Times New Roman" w:hAnsi="Times New Roman" w:cs="Times New Roman"/>
          <w:szCs w:val="28"/>
        </w:rPr>
        <w:t xml:space="preserve">- </w:t>
      </w:r>
      <w:r w:rsidRPr="00414DC1">
        <w:rPr>
          <w:rFonts w:ascii="Times New Roman" w:eastAsia="Times New Roman" w:hAnsi="Times New Roman" w:cs="Times New Roman"/>
          <w:szCs w:val="28"/>
        </w:rPr>
        <w:t xml:space="preserve">доработан проект методических рекомендаций к проведению оценки эффективности предоставления и использования субсидий бюджетными </w:t>
      </w:r>
      <w:r w:rsidR="00E72196" w:rsidRPr="00414DC1">
        <w:rPr>
          <w:rFonts w:ascii="Times New Roman" w:eastAsia="Times New Roman" w:hAnsi="Times New Roman" w:cs="Times New Roman"/>
          <w:szCs w:val="28"/>
        </w:rPr>
        <w:br/>
      </w:r>
      <w:r w:rsidRPr="00414DC1">
        <w:rPr>
          <w:rFonts w:ascii="Times New Roman" w:eastAsia="Times New Roman" w:hAnsi="Times New Roman" w:cs="Times New Roman"/>
          <w:szCs w:val="28"/>
        </w:rPr>
        <w:t>и автономными учреждениями на иные цели;</w:t>
      </w:r>
    </w:p>
    <w:p w:rsidR="001804EE" w:rsidRPr="00414DC1" w:rsidRDefault="001804EE" w:rsidP="00414DC1">
      <w:pPr>
        <w:ind w:firstLine="709"/>
        <w:rPr>
          <w:rFonts w:eastAsia="Times New Roman"/>
          <w:szCs w:val="28"/>
        </w:rPr>
      </w:pPr>
      <w:r w:rsidRPr="00414DC1">
        <w:rPr>
          <w:rFonts w:eastAsia="Times New Roman"/>
          <w:szCs w:val="28"/>
        </w:rPr>
        <w:t xml:space="preserve">- проанализированы </w:t>
      </w:r>
      <w:r w:rsidRPr="00414DC1">
        <w:rPr>
          <w:szCs w:val="28"/>
        </w:rPr>
        <w:t>субсидии на иные цели, предоставленные 20 учреждениям, подведомственным Минсельхозу России</w:t>
      </w:r>
      <w:r w:rsidRPr="00414DC1">
        <w:rPr>
          <w:rFonts w:eastAsia="Times New Roman"/>
          <w:szCs w:val="28"/>
        </w:rPr>
        <w:t>, с применением методических рекомендаций.</w:t>
      </w:r>
    </w:p>
    <w:p w:rsidR="006A26A5" w:rsidRPr="00414DC1" w:rsidRDefault="006A26A5" w:rsidP="00414DC1">
      <w:pPr>
        <w:ind w:firstLine="709"/>
        <w:rPr>
          <w:bCs/>
          <w:szCs w:val="28"/>
        </w:rPr>
      </w:pPr>
    </w:p>
    <w:p w:rsidR="001804EE" w:rsidRPr="00414DC1" w:rsidRDefault="001804EE" w:rsidP="00414DC1">
      <w:pPr>
        <w:ind w:firstLine="709"/>
        <w:contextualSpacing/>
        <w:rPr>
          <w:b/>
          <w:i/>
          <w:szCs w:val="28"/>
        </w:rPr>
      </w:pPr>
      <w:r w:rsidRPr="00414DC1">
        <w:rPr>
          <w:b/>
          <w:i/>
          <w:szCs w:val="28"/>
        </w:rPr>
        <w:t>12.3. Проведен анализ влияния предоставленных из федерального бюджета межбюджетных трансфертов и иных межбюджетных трансфертов на достижение показателей национальной цели развития Российской Федерации, а также на развитие отрасли (на примере сельского хозяйства):</w:t>
      </w:r>
    </w:p>
    <w:p w:rsidR="001804EE" w:rsidRPr="00414DC1" w:rsidRDefault="001804EE" w:rsidP="00414DC1">
      <w:pPr>
        <w:ind w:firstLine="709"/>
        <w:contextualSpacing/>
        <w:rPr>
          <w:rFonts w:eastAsia="Times New Roman"/>
          <w:szCs w:val="28"/>
        </w:rPr>
      </w:pPr>
      <w:r w:rsidRPr="00414DC1">
        <w:rPr>
          <w:rFonts w:eastAsia="Times New Roman"/>
          <w:szCs w:val="28"/>
        </w:rPr>
        <w:t xml:space="preserve">- доработан проект оценки эффективности предоставления </w:t>
      </w:r>
      <w:r w:rsidR="00E72196" w:rsidRPr="00414DC1">
        <w:rPr>
          <w:rFonts w:eastAsia="Times New Roman"/>
          <w:szCs w:val="28"/>
        </w:rPr>
        <w:br/>
      </w:r>
      <w:r w:rsidRPr="00414DC1">
        <w:rPr>
          <w:rFonts w:eastAsia="Times New Roman"/>
          <w:szCs w:val="28"/>
        </w:rPr>
        <w:t>и использования субсидий в форме межбюджетных трансфертов и иных межбюджетных трансфертов;</w:t>
      </w:r>
    </w:p>
    <w:p w:rsidR="001804EE" w:rsidRPr="00414DC1" w:rsidRDefault="001804EE" w:rsidP="00414DC1">
      <w:pPr>
        <w:ind w:firstLine="709"/>
        <w:rPr>
          <w:rFonts w:eastAsia="Times New Roman"/>
          <w:szCs w:val="28"/>
        </w:rPr>
      </w:pPr>
      <w:r w:rsidRPr="00414DC1">
        <w:rPr>
          <w:rFonts w:eastAsia="Times New Roman"/>
          <w:szCs w:val="28"/>
        </w:rPr>
        <w:t>- проведена оценка эффективности предоставления и использования субсидий в форме межбюджетных трансфертов, предоставленных Минсельхозом России, с применением методических рекомендаций.</w:t>
      </w:r>
    </w:p>
    <w:p w:rsidR="001804EE" w:rsidRPr="00414DC1" w:rsidRDefault="001804EE" w:rsidP="00414DC1">
      <w:pPr>
        <w:shd w:val="clear" w:color="auto" w:fill="FFFFFF"/>
        <w:ind w:firstLine="709"/>
        <w:rPr>
          <w:szCs w:val="28"/>
        </w:rPr>
      </w:pPr>
      <w:r w:rsidRPr="00414DC1">
        <w:rPr>
          <w:bCs/>
          <w:szCs w:val="28"/>
        </w:rPr>
        <w:t xml:space="preserve">В 2025 году в рамках мероприятий 12.1, 12.2 и 12.3 Стратегической карты Казначейства России планируется работа по внедрению методических рекомендаций </w:t>
      </w:r>
      <w:r w:rsidRPr="00414DC1">
        <w:rPr>
          <w:szCs w:val="28"/>
        </w:rPr>
        <w:t>в контрольную деятельность территориальных органов Федерального казначейства.</w:t>
      </w:r>
    </w:p>
    <w:p w:rsidR="00B27F38" w:rsidRPr="00414DC1" w:rsidRDefault="00B27F38" w:rsidP="00414DC1">
      <w:pPr>
        <w:ind w:firstLine="709"/>
        <w:rPr>
          <w:rFonts w:eastAsia="Times New Roman"/>
          <w:szCs w:val="28"/>
        </w:rPr>
      </w:pPr>
    </w:p>
    <w:p w:rsidR="001804EE" w:rsidRPr="00414DC1" w:rsidRDefault="001804EE" w:rsidP="00414DC1">
      <w:pPr>
        <w:ind w:firstLine="709"/>
        <w:contextualSpacing/>
        <w:rPr>
          <w:b/>
          <w:i/>
          <w:iCs/>
          <w:szCs w:val="28"/>
        </w:rPr>
      </w:pPr>
      <w:r w:rsidRPr="00414DC1">
        <w:rPr>
          <w:b/>
          <w:i/>
          <w:szCs w:val="28"/>
        </w:rPr>
        <w:t xml:space="preserve">13.1. </w:t>
      </w:r>
      <w:r w:rsidRPr="00414DC1">
        <w:rPr>
          <w:b/>
          <w:i/>
          <w:iCs/>
          <w:szCs w:val="28"/>
        </w:rPr>
        <w:t>Осуществлено наполнение подборок алгоритмов осуществления контрольных действий по наиболее востребованным темам контрольных мероприятий:</w:t>
      </w:r>
    </w:p>
    <w:p w:rsidR="001804EE" w:rsidRPr="00414DC1" w:rsidRDefault="001804EE" w:rsidP="00414DC1">
      <w:pPr>
        <w:ind w:firstLine="709"/>
        <w:contextualSpacing/>
        <w:rPr>
          <w:szCs w:val="28"/>
        </w:rPr>
      </w:pPr>
      <w:r w:rsidRPr="00414DC1">
        <w:rPr>
          <w:szCs w:val="28"/>
        </w:rPr>
        <w:lastRenderedPageBreak/>
        <w:t>- доработаны и дополнены унифицированные алгоритмы осуществления контрольных действий по следующим темам контрольных мероприятий;</w:t>
      </w:r>
    </w:p>
    <w:p w:rsidR="001804EE" w:rsidRPr="00414DC1" w:rsidRDefault="001804EE" w:rsidP="00414DC1">
      <w:pPr>
        <w:ind w:firstLine="709"/>
        <w:contextualSpacing/>
        <w:rPr>
          <w:szCs w:val="28"/>
        </w:rPr>
      </w:pPr>
      <w:r w:rsidRPr="00414DC1">
        <w:rPr>
          <w:szCs w:val="28"/>
        </w:rPr>
        <w:t>- сформированы унифицированные алгоритмы осуществления контрольных действий;</w:t>
      </w:r>
    </w:p>
    <w:p w:rsidR="001804EE" w:rsidRPr="00414DC1" w:rsidRDefault="001804EE" w:rsidP="00414DC1">
      <w:pPr>
        <w:shd w:val="clear" w:color="auto" w:fill="FFFFFF"/>
        <w:ind w:firstLine="709"/>
        <w:rPr>
          <w:bCs/>
          <w:szCs w:val="28"/>
        </w:rPr>
      </w:pPr>
      <w:r w:rsidRPr="00414DC1">
        <w:rPr>
          <w:bCs/>
          <w:szCs w:val="28"/>
        </w:rPr>
        <w:t>В 2025 году в рамках мероприятия 13.1 Стратегической карты Казначейства России планируется работа по внедрению алгоритмов осуществления контрольных действий по наиболее востребованным темам контрольных мероприятий в контрольную деятельность ТОФК.</w:t>
      </w:r>
    </w:p>
    <w:p w:rsidR="006A26A5" w:rsidRPr="00414DC1" w:rsidRDefault="006A26A5" w:rsidP="00414DC1">
      <w:pPr>
        <w:ind w:firstLine="709"/>
        <w:rPr>
          <w:rFonts w:eastAsia="Times New Roman"/>
          <w:szCs w:val="28"/>
        </w:rPr>
      </w:pPr>
    </w:p>
    <w:p w:rsidR="002C7E22" w:rsidRPr="00414DC1" w:rsidRDefault="00AF4AB0" w:rsidP="00414DC1">
      <w:pPr>
        <w:pStyle w:val="2"/>
        <w:spacing w:before="0" w:after="0"/>
        <w:ind w:firstLine="709"/>
        <w:rPr>
          <w:rFonts w:cs="Times New Roman"/>
          <w:b/>
          <w:i w:val="0"/>
          <w:szCs w:val="28"/>
        </w:rPr>
      </w:pPr>
      <w:r w:rsidRPr="00414DC1">
        <w:rPr>
          <w:rFonts w:cs="Times New Roman"/>
          <w:b/>
          <w:szCs w:val="28"/>
          <w:lang w:eastAsia="ru-RU"/>
        </w:rPr>
        <w:t>14.1</w:t>
      </w:r>
      <w:r w:rsidR="008A68A9" w:rsidRPr="00414DC1">
        <w:rPr>
          <w:rFonts w:cs="Times New Roman"/>
          <w:b/>
          <w:szCs w:val="28"/>
          <w:lang w:eastAsia="ru-RU"/>
        </w:rPr>
        <w:t>.</w:t>
      </w:r>
      <w:r w:rsidR="002C7E22" w:rsidRPr="00414DC1">
        <w:rPr>
          <w:rFonts w:cs="Times New Roman"/>
          <w:b/>
          <w:szCs w:val="28"/>
        </w:rPr>
        <w:t xml:space="preserve"> Подготовлены предложения по порядку проведения оценки достоверности ДПР общественно-значимых организаций:</w:t>
      </w:r>
    </w:p>
    <w:p w:rsidR="002C7E22" w:rsidRPr="00414DC1" w:rsidRDefault="002C7E22" w:rsidP="00414DC1">
      <w:pPr>
        <w:ind w:firstLine="709"/>
        <w:rPr>
          <w:szCs w:val="28"/>
        </w:rPr>
      </w:pPr>
      <w:r w:rsidRPr="00414DC1">
        <w:rPr>
          <w:bCs/>
          <w:szCs w:val="28"/>
        </w:rPr>
        <w:t>Федеральным казначейством</w:t>
      </w:r>
      <w:r w:rsidRPr="00414DC1">
        <w:rPr>
          <w:szCs w:val="28"/>
        </w:rPr>
        <w:t xml:space="preserve"> в целях полноценной оценки деятельности АО «Почта России» (далее – Общество) и формирования позиции Минфина России (</w:t>
      </w:r>
      <w:r w:rsidRPr="00414DC1">
        <w:rPr>
          <w:bCs/>
          <w:szCs w:val="28"/>
        </w:rPr>
        <w:t>Поручение Министра финансов Российской Федерации А.Г. Силуанова</w:t>
      </w:r>
      <w:r w:rsidRPr="00414DC1">
        <w:rPr>
          <w:i/>
          <w:iCs/>
          <w:szCs w:val="28"/>
        </w:rPr>
        <w:t xml:space="preserve"> от 14.07.2023 № 28-04-11/ВН-33162)</w:t>
      </w:r>
      <w:r w:rsidRPr="00414DC1">
        <w:rPr>
          <w:szCs w:val="28"/>
        </w:rPr>
        <w:t xml:space="preserve"> </w:t>
      </w:r>
      <w:r w:rsidR="00873608" w:rsidRPr="00414DC1">
        <w:rPr>
          <w:szCs w:val="28"/>
        </w:rPr>
        <w:br/>
      </w:r>
      <w:r w:rsidRPr="00414DC1">
        <w:rPr>
          <w:szCs w:val="28"/>
        </w:rPr>
        <w:t>по повышению операционной эффективности Общества и улучшению его финансово-экономического состояния проведен:</w:t>
      </w:r>
    </w:p>
    <w:p w:rsidR="002C7E22" w:rsidRPr="00414DC1" w:rsidRDefault="002C7E22" w:rsidP="00414DC1">
      <w:pPr>
        <w:ind w:firstLine="709"/>
        <w:rPr>
          <w:szCs w:val="28"/>
        </w:rPr>
      </w:pPr>
      <w:r w:rsidRPr="00414DC1">
        <w:rPr>
          <w:bCs/>
          <w:szCs w:val="28"/>
        </w:rPr>
        <w:t xml:space="preserve">Аудит расходов </w:t>
      </w:r>
      <w:r w:rsidRPr="00414DC1">
        <w:rPr>
          <w:szCs w:val="28"/>
        </w:rPr>
        <w:t xml:space="preserve">АО «Почта России» за 2022 г. и 1 полугодие 2023 г., а также расходов, включенных </w:t>
      </w:r>
      <w:r w:rsidRPr="00414DC1">
        <w:rPr>
          <w:bCs/>
          <w:szCs w:val="28"/>
        </w:rPr>
        <w:t xml:space="preserve">в план АО «Почта России» по улучшению финансово-экономического состояния на период 2024-2025 гг. </w:t>
      </w:r>
      <w:r w:rsidRPr="00414DC1">
        <w:rPr>
          <w:szCs w:val="28"/>
        </w:rPr>
        <w:t>(План финансового оздоровления)</w:t>
      </w:r>
    </w:p>
    <w:p w:rsidR="002C7E22" w:rsidRPr="00414DC1" w:rsidRDefault="002C7E22" w:rsidP="00414DC1">
      <w:pPr>
        <w:ind w:firstLine="709"/>
        <w:rPr>
          <w:szCs w:val="28"/>
        </w:rPr>
      </w:pPr>
      <w:r w:rsidRPr="00414DC1">
        <w:rPr>
          <w:bCs/>
          <w:szCs w:val="28"/>
        </w:rPr>
        <w:t>Установлено Аудитом:</w:t>
      </w:r>
    </w:p>
    <w:p w:rsidR="002C7E22" w:rsidRPr="00414DC1" w:rsidRDefault="002C7E22" w:rsidP="00414DC1">
      <w:pPr>
        <w:ind w:firstLine="709"/>
        <w:rPr>
          <w:szCs w:val="28"/>
        </w:rPr>
      </w:pPr>
      <w:r w:rsidRPr="00414DC1">
        <w:rPr>
          <w:szCs w:val="28"/>
        </w:rPr>
        <w:t xml:space="preserve">Выявлены и совместно с АО «Почта России» проработаны мероприятия для восстановления финансовой устойчивости, </w:t>
      </w:r>
      <w:r w:rsidRPr="00414DC1">
        <w:rPr>
          <w:szCs w:val="28"/>
        </w:rPr>
        <w:br/>
        <w:t>не предусмотренные в Плане финансового оздоровления.</w:t>
      </w:r>
    </w:p>
    <w:p w:rsidR="002C7E22" w:rsidRPr="00414DC1" w:rsidRDefault="002C7E22" w:rsidP="00414DC1">
      <w:pPr>
        <w:ind w:firstLine="709"/>
        <w:rPr>
          <w:szCs w:val="28"/>
        </w:rPr>
      </w:pPr>
      <w:r w:rsidRPr="00414DC1">
        <w:rPr>
          <w:szCs w:val="28"/>
        </w:rPr>
        <w:t xml:space="preserve">Предварительная оценка дополнительного положительного эффекта на показатели группы в 2023-2025 гг. за счет выявленных внутренних резервов составляет не менее </w:t>
      </w:r>
      <w:r w:rsidRPr="00414DC1">
        <w:rPr>
          <w:bCs/>
          <w:szCs w:val="28"/>
        </w:rPr>
        <w:t xml:space="preserve">12,85 </w:t>
      </w:r>
      <w:r w:rsidRPr="00414DC1">
        <w:rPr>
          <w:szCs w:val="28"/>
        </w:rPr>
        <w:t xml:space="preserve">млрд руб., что согласно </w:t>
      </w:r>
      <w:r w:rsidRPr="00414DC1">
        <w:rPr>
          <w:bCs/>
          <w:szCs w:val="28"/>
        </w:rPr>
        <w:t>скорректированной фин. модели свидетельствует о наличии предпосылок для выхода группы на безубыточность в 2024 г. в сценарии без поддержки акционера</w:t>
      </w:r>
      <w:r w:rsidRPr="00414DC1">
        <w:rPr>
          <w:szCs w:val="28"/>
        </w:rPr>
        <w:t>.</w:t>
      </w:r>
    </w:p>
    <w:p w:rsidR="002C7E22" w:rsidRPr="00414DC1" w:rsidRDefault="002C7E22" w:rsidP="00414DC1">
      <w:pPr>
        <w:ind w:firstLine="709"/>
        <w:rPr>
          <w:szCs w:val="28"/>
        </w:rPr>
      </w:pPr>
      <w:r w:rsidRPr="00414DC1">
        <w:rPr>
          <w:bCs/>
          <w:szCs w:val="28"/>
        </w:rPr>
        <w:t>Предложено:</w:t>
      </w:r>
    </w:p>
    <w:p w:rsidR="002C7E22" w:rsidRPr="00414DC1" w:rsidRDefault="002C7E22" w:rsidP="00414DC1">
      <w:pPr>
        <w:ind w:firstLine="709"/>
        <w:rPr>
          <w:szCs w:val="28"/>
        </w:rPr>
      </w:pPr>
      <w:r w:rsidRPr="00414DC1">
        <w:rPr>
          <w:szCs w:val="28"/>
        </w:rPr>
        <w:t xml:space="preserve">Утверждение дорожной карты по устранению выявленных фактов </w:t>
      </w:r>
      <w:r w:rsidR="00873608" w:rsidRPr="00414DC1">
        <w:rPr>
          <w:szCs w:val="28"/>
        </w:rPr>
        <w:br/>
      </w:r>
      <w:r w:rsidRPr="00414DC1">
        <w:rPr>
          <w:szCs w:val="28"/>
        </w:rPr>
        <w:t>и повышению эффективности группы.</w:t>
      </w:r>
    </w:p>
    <w:p w:rsidR="002C7E22" w:rsidRPr="00414DC1" w:rsidRDefault="002C7E22" w:rsidP="00414DC1">
      <w:pPr>
        <w:ind w:firstLine="709"/>
        <w:rPr>
          <w:szCs w:val="28"/>
        </w:rPr>
      </w:pPr>
      <w:r w:rsidRPr="00414DC1">
        <w:rPr>
          <w:szCs w:val="28"/>
        </w:rPr>
        <w:t xml:space="preserve">Установление внешнего контроля за ее реализацией. </w:t>
      </w:r>
    </w:p>
    <w:p w:rsidR="002C7E22" w:rsidRPr="00414DC1" w:rsidRDefault="002C7E22" w:rsidP="00414DC1">
      <w:pPr>
        <w:ind w:firstLine="709"/>
        <w:rPr>
          <w:szCs w:val="28"/>
        </w:rPr>
      </w:pPr>
      <w:r w:rsidRPr="00414DC1">
        <w:rPr>
          <w:szCs w:val="28"/>
        </w:rPr>
        <w:t>Корректировка Плана оздоровления в части дополнительной оценки положительных эффектов от устранения выявленных фактов на показатели группы на горизонте 2023-2025 гг.</w:t>
      </w:r>
    </w:p>
    <w:p w:rsidR="002C7E22" w:rsidRPr="00414DC1" w:rsidRDefault="002C7E22" w:rsidP="00414DC1">
      <w:pPr>
        <w:ind w:firstLine="709"/>
        <w:rPr>
          <w:szCs w:val="28"/>
        </w:rPr>
      </w:pPr>
      <w:r w:rsidRPr="00414DC1">
        <w:rPr>
          <w:bCs/>
          <w:szCs w:val="28"/>
        </w:rPr>
        <w:lastRenderedPageBreak/>
        <w:t>Аудит расчета стоимости содержания «несжимаемой сети»</w:t>
      </w:r>
    </w:p>
    <w:p w:rsidR="002C7E22" w:rsidRPr="00414DC1" w:rsidRDefault="002C7E22" w:rsidP="00414DC1">
      <w:pPr>
        <w:ind w:firstLine="709"/>
        <w:rPr>
          <w:bCs/>
          <w:szCs w:val="28"/>
        </w:rPr>
      </w:pPr>
      <w:r w:rsidRPr="00414DC1">
        <w:rPr>
          <w:bCs/>
          <w:szCs w:val="28"/>
        </w:rPr>
        <w:t>Направлены Рекомендации Федерального казначейства:</w:t>
      </w:r>
    </w:p>
    <w:p w:rsidR="002C7E22" w:rsidRPr="00414DC1" w:rsidRDefault="002C7E22" w:rsidP="00414DC1">
      <w:pPr>
        <w:ind w:firstLine="709"/>
        <w:rPr>
          <w:bCs/>
          <w:szCs w:val="28"/>
        </w:rPr>
      </w:pPr>
      <w:r w:rsidRPr="00414DC1">
        <w:rPr>
          <w:bCs/>
          <w:szCs w:val="28"/>
        </w:rPr>
        <w:t>Доработать подходы к расчету «несжимаемой сети» в части обеспечения привязки хозяйственных операций к конкретному направлению деятельности АО «Почта России» в разрезе «государственных» и «коммерческих» услуг, для которого указанные операции были совершены.</w:t>
      </w:r>
    </w:p>
    <w:p w:rsidR="002C7E22" w:rsidRPr="00414DC1" w:rsidRDefault="002C7E22" w:rsidP="00414DC1">
      <w:pPr>
        <w:ind w:firstLine="709"/>
        <w:rPr>
          <w:szCs w:val="28"/>
        </w:rPr>
      </w:pPr>
      <w:r w:rsidRPr="00414DC1">
        <w:rPr>
          <w:bCs/>
          <w:szCs w:val="28"/>
        </w:rPr>
        <w:t>Аудит расходов организаций</w:t>
      </w:r>
      <w:r w:rsidRPr="00414DC1">
        <w:rPr>
          <w:szCs w:val="28"/>
        </w:rPr>
        <w:t xml:space="preserve">, </w:t>
      </w:r>
      <w:r w:rsidRPr="00414DC1">
        <w:rPr>
          <w:bCs/>
          <w:szCs w:val="28"/>
        </w:rPr>
        <w:t xml:space="preserve">доля участия в которых </w:t>
      </w:r>
      <w:r w:rsidRPr="00414DC1">
        <w:rPr>
          <w:szCs w:val="28"/>
        </w:rPr>
        <w:t xml:space="preserve">АО «Почта России» составляет </w:t>
      </w:r>
      <w:r w:rsidRPr="00414DC1">
        <w:rPr>
          <w:bCs/>
          <w:szCs w:val="28"/>
        </w:rPr>
        <w:t>свыше</w:t>
      </w:r>
      <w:r w:rsidRPr="00414DC1">
        <w:rPr>
          <w:szCs w:val="28"/>
        </w:rPr>
        <w:t xml:space="preserve"> </w:t>
      </w:r>
      <w:r w:rsidRPr="00414DC1">
        <w:rPr>
          <w:bCs/>
          <w:szCs w:val="28"/>
        </w:rPr>
        <w:t>25%</w:t>
      </w:r>
      <w:r w:rsidRPr="00414DC1">
        <w:rPr>
          <w:szCs w:val="28"/>
        </w:rPr>
        <w:t xml:space="preserve"> (за исключением АО «Почта Банк»);</w:t>
      </w:r>
    </w:p>
    <w:p w:rsidR="002C7E22" w:rsidRPr="00414DC1" w:rsidRDefault="002C7E22" w:rsidP="00414DC1">
      <w:pPr>
        <w:ind w:firstLine="709"/>
        <w:rPr>
          <w:szCs w:val="28"/>
        </w:rPr>
      </w:pPr>
      <w:r w:rsidRPr="00414DC1">
        <w:rPr>
          <w:bCs/>
          <w:szCs w:val="28"/>
        </w:rPr>
        <w:t>Анализ целесообразности привлечения</w:t>
      </w:r>
      <w:r w:rsidRPr="00414DC1">
        <w:rPr>
          <w:szCs w:val="28"/>
        </w:rPr>
        <w:t xml:space="preserve"> группой АО «Почта России» заемных средств за период с начала 2022 г.</w:t>
      </w:r>
    </w:p>
    <w:p w:rsidR="002C7E22" w:rsidRPr="00414DC1" w:rsidRDefault="002C7E22" w:rsidP="00414DC1">
      <w:pPr>
        <w:ind w:firstLine="709"/>
        <w:rPr>
          <w:szCs w:val="28"/>
        </w:rPr>
      </w:pPr>
      <w:r w:rsidRPr="00414DC1">
        <w:rPr>
          <w:szCs w:val="28"/>
        </w:rPr>
        <w:t>Федеральным казначейством по результатам проведенного Аудита Общества направлены:</w:t>
      </w:r>
    </w:p>
    <w:p w:rsidR="002C7E22" w:rsidRPr="00414DC1" w:rsidRDefault="002C7E22" w:rsidP="00414DC1">
      <w:pPr>
        <w:ind w:firstLine="709"/>
        <w:rPr>
          <w:szCs w:val="28"/>
          <w:u w:val="single"/>
        </w:rPr>
      </w:pPr>
      <w:r w:rsidRPr="00414DC1">
        <w:rPr>
          <w:bCs/>
          <w:szCs w:val="28"/>
          <w:u w:val="single"/>
        </w:rPr>
        <w:t xml:space="preserve">информационное письмо о результатах контрольного мероприятия </w:t>
      </w:r>
      <w:r w:rsidR="00873608" w:rsidRPr="00414DC1">
        <w:rPr>
          <w:bCs/>
          <w:szCs w:val="28"/>
          <w:u w:val="single"/>
        </w:rPr>
        <w:br/>
      </w:r>
      <w:r w:rsidRPr="00414DC1">
        <w:rPr>
          <w:bCs/>
          <w:szCs w:val="28"/>
          <w:u w:val="single"/>
        </w:rPr>
        <w:t>в АО «Почта России»</w:t>
      </w:r>
      <w:r w:rsidRPr="00414DC1">
        <w:rPr>
          <w:szCs w:val="28"/>
          <w:u w:val="single"/>
        </w:rPr>
        <w:t>, содержащее:</w:t>
      </w:r>
    </w:p>
    <w:p w:rsidR="002C7E22" w:rsidRPr="00414DC1" w:rsidRDefault="00301FBA" w:rsidP="00414DC1">
      <w:pPr>
        <w:ind w:firstLine="709"/>
        <w:rPr>
          <w:szCs w:val="28"/>
          <w:u w:val="single"/>
        </w:rPr>
      </w:pPr>
      <w:r w:rsidRPr="00414DC1">
        <w:rPr>
          <w:szCs w:val="28"/>
        </w:rPr>
        <w:t xml:space="preserve">- </w:t>
      </w:r>
      <w:r w:rsidR="002C7E22" w:rsidRPr="00414DC1">
        <w:rPr>
          <w:szCs w:val="28"/>
        </w:rPr>
        <w:t>информацию о выявленных причинах убыточности группы «Почта России» в 2022 г.; рекомендации в части:</w:t>
      </w:r>
    </w:p>
    <w:p w:rsidR="002C7E22" w:rsidRPr="00414DC1" w:rsidRDefault="00301FBA" w:rsidP="00414DC1">
      <w:pPr>
        <w:ind w:firstLine="709"/>
        <w:rPr>
          <w:szCs w:val="28"/>
        </w:rPr>
      </w:pPr>
      <w:r w:rsidRPr="00414DC1">
        <w:rPr>
          <w:szCs w:val="28"/>
        </w:rPr>
        <w:t xml:space="preserve">- </w:t>
      </w:r>
      <w:r w:rsidR="002C7E22" w:rsidRPr="00414DC1">
        <w:rPr>
          <w:szCs w:val="28"/>
        </w:rPr>
        <w:t xml:space="preserve">дополнения Плана финансового оздоровления мероприятиями </w:t>
      </w:r>
      <w:r w:rsidR="00873608" w:rsidRPr="00414DC1">
        <w:rPr>
          <w:szCs w:val="28"/>
        </w:rPr>
        <w:br/>
      </w:r>
      <w:r w:rsidR="002C7E22" w:rsidRPr="00414DC1">
        <w:rPr>
          <w:szCs w:val="28"/>
        </w:rPr>
        <w:t>по повышению эффективности деятельности группы «Почта России» за счет внутренних резервов, выявленных по результатам проверки (аудита);</w:t>
      </w:r>
    </w:p>
    <w:p w:rsidR="002C7E22" w:rsidRPr="00414DC1" w:rsidRDefault="00301FBA" w:rsidP="00414DC1">
      <w:pPr>
        <w:ind w:firstLine="709"/>
        <w:rPr>
          <w:szCs w:val="28"/>
        </w:rPr>
      </w:pPr>
      <w:r w:rsidRPr="00414DC1">
        <w:rPr>
          <w:szCs w:val="28"/>
        </w:rPr>
        <w:t xml:space="preserve">- </w:t>
      </w:r>
      <w:r w:rsidR="002C7E22" w:rsidRPr="00414DC1">
        <w:rPr>
          <w:szCs w:val="28"/>
        </w:rPr>
        <w:t>утверждения поквартальной дорожной карты (с детализацией по мероприятиям) по реализации Плана финансового оздоровления с учетом внутренних резервов, выявленных по результатам проверки (аудита);</w:t>
      </w:r>
    </w:p>
    <w:p w:rsidR="002C7E22" w:rsidRPr="00414DC1" w:rsidRDefault="00301FBA" w:rsidP="00414DC1">
      <w:pPr>
        <w:ind w:firstLine="709"/>
        <w:rPr>
          <w:szCs w:val="28"/>
        </w:rPr>
      </w:pPr>
      <w:r w:rsidRPr="00414DC1">
        <w:rPr>
          <w:szCs w:val="28"/>
        </w:rPr>
        <w:t xml:space="preserve">- </w:t>
      </w:r>
      <w:r w:rsidR="002C7E22" w:rsidRPr="00414DC1">
        <w:rPr>
          <w:szCs w:val="28"/>
        </w:rPr>
        <w:t>корректировки финансовой модели Плана финансового оздоровления с учетом замечаний, сформированных по результатам проверки (аудита);</w:t>
      </w:r>
    </w:p>
    <w:p w:rsidR="002C7E22" w:rsidRPr="00414DC1" w:rsidRDefault="00301FBA" w:rsidP="00414DC1">
      <w:pPr>
        <w:ind w:firstLine="709"/>
        <w:rPr>
          <w:szCs w:val="28"/>
        </w:rPr>
      </w:pPr>
      <w:r w:rsidRPr="00414DC1">
        <w:rPr>
          <w:szCs w:val="28"/>
        </w:rPr>
        <w:t xml:space="preserve">- </w:t>
      </w:r>
      <w:r w:rsidR="002C7E22" w:rsidRPr="00414DC1">
        <w:rPr>
          <w:szCs w:val="28"/>
        </w:rPr>
        <w:t>актуализации (разработки) стратегических документов группы «Почта России», а также утверждения ключевых показателей эффективности ДЗО.</w:t>
      </w:r>
    </w:p>
    <w:p w:rsidR="002C7E22" w:rsidRPr="00414DC1" w:rsidRDefault="00301FBA" w:rsidP="00414DC1">
      <w:pPr>
        <w:ind w:firstLine="709"/>
        <w:rPr>
          <w:szCs w:val="28"/>
          <w:u w:val="single"/>
        </w:rPr>
      </w:pPr>
      <w:r w:rsidRPr="00414DC1">
        <w:rPr>
          <w:szCs w:val="28"/>
        </w:rPr>
        <w:t>Д</w:t>
      </w:r>
      <w:r w:rsidR="002C7E22" w:rsidRPr="00414DC1">
        <w:rPr>
          <w:szCs w:val="28"/>
        </w:rPr>
        <w:t xml:space="preserve">оклад в Минфин </w:t>
      </w:r>
      <w:r w:rsidR="002C7E22" w:rsidRPr="00414DC1">
        <w:rPr>
          <w:bCs/>
          <w:szCs w:val="28"/>
        </w:rPr>
        <w:t>о результатах контрольного мероприятия с оценкой реализации ДПР и выполнения ключевых показателей</w:t>
      </w:r>
      <w:r w:rsidR="002C7E22" w:rsidRPr="00414DC1">
        <w:rPr>
          <w:szCs w:val="28"/>
          <w:u w:val="single"/>
        </w:rPr>
        <w:t>.</w:t>
      </w:r>
    </w:p>
    <w:p w:rsidR="002C7E22" w:rsidRPr="00414DC1" w:rsidRDefault="002C7E22" w:rsidP="00414DC1">
      <w:pPr>
        <w:pStyle w:val="2"/>
        <w:spacing w:before="0" w:after="0"/>
        <w:ind w:firstLine="709"/>
        <w:rPr>
          <w:rFonts w:cs="Times New Roman"/>
          <w:b/>
          <w:szCs w:val="28"/>
        </w:rPr>
      </w:pPr>
    </w:p>
    <w:p w:rsidR="00E24ED8" w:rsidRPr="00414DC1" w:rsidRDefault="00E24ED8" w:rsidP="00414DC1">
      <w:pPr>
        <w:pStyle w:val="2"/>
        <w:spacing w:before="0" w:after="0"/>
        <w:ind w:firstLine="709"/>
        <w:rPr>
          <w:rFonts w:cs="Times New Roman"/>
          <w:b/>
          <w:i w:val="0"/>
          <w:szCs w:val="28"/>
        </w:rPr>
      </w:pPr>
      <w:r w:rsidRPr="00414DC1">
        <w:rPr>
          <w:rFonts w:cs="Times New Roman"/>
          <w:b/>
          <w:szCs w:val="28"/>
        </w:rPr>
        <w:t>15.1. Подготовлены предложения по составу документов (информации) при взаимодействии органа контроля и объекта контроля в ходе проведения финансово-бюджетного мониторинга:</w:t>
      </w:r>
    </w:p>
    <w:p w:rsidR="00E24ED8" w:rsidRPr="00414DC1" w:rsidRDefault="00E24ED8" w:rsidP="00414DC1">
      <w:pPr>
        <w:ind w:firstLine="709"/>
        <w:rPr>
          <w:color w:val="000000"/>
          <w:szCs w:val="28"/>
          <w:shd w:val="clear" w:color="auto" w:fill="FFFFFF"/>
        </w:rPr>
      </w:pPr>
      <w:r w:rsidRPr="00414DC1">
        <w:rPr>
          <w:szCs w:val="28"/>
        </w:rPr>
        <w:t>-</w:t>
      </w:r>
      <w:r w:rsidRPr="00414DC1">
        <w:rPr>
          <w:color w:val="000000"/>
          <w:szCs w:val="28"/>
          <w:shd w:val="clear" w:color="auto" w:fill="FFFFFF"/>
        </w:rPr>
        <w:t>Разработан состав документов (информации) при проведении финансово-бюджетного мониторинга.</w:t>
      </w:r>
    </w:p>
    <w:p w:rsidR="00E24ED8" w:rsidRPr="00414DC1" w:rsidRDefault="00E24ED8" w:rsidP="00414DC1">
      <w:pPr>
        <w:ind w:firstLine="709"/>
        <w:rPr>
          <w:color w:val="000000"/>
          <w:szCs w:val="28"/>
          <w:shd w:val="clear" w:color="auto" w:fill="FFFFFF"/>
        </w:rPr>
      </w:pPr>
      <w:r w:rsidRPr="00414DC1">
        <w:rPr>
          <w:color w:val="000000"/>
          <w:szCs w:val="28"/>
          <w:shd w:val="clear" w:color="auto" w:fill="FFFFFF"/>
        </w:rPr>
        <w:t>-Утвержден состав документов (информации) при проведении финансово-бюджетного мониторинга.</w:t>
      </w:r>
    </w:p>
    <w:p w:rsidR="00E24ED8" w:rsidRPr="00414DC1" w:rsidRDefault="00E24ED8" w:rsidP="00414DC1">
      <w:pPr>
        <w:ind w:firstLine="709"/>
        <w:rPr>
          <w:szCs w:val="28"/>
        </w:rPr>
      </w:pPr>
      <w:r w:rsidRPr="00414DC1">
        <w:rPr>
          <w:szCs w:val="28"/>
        </w:rPr>
        <w:lastRenderedPageBreak/>
        <w:t xml:space="preserve">В 2024 году Федеральное казначейство провело «пилотный проект» по осуществлению контрольного мониторинга на основании соглашения </w:t>
      </w:r>
      <w:r w:rsidRPr="00414DC1">
        <w:rPr>
          <w:szCs w:val="28"/>
        </w:rPr>
        <w:br/>
        <w:t xml:space="preserve">с АО «РЭЦ», который позволит подтвердить преимущества контрольного мониторинга над классическими проверками, к которым можно отнести снижение нагрузки на объект контроля и сокращение трудозатрат </w:t>
      </w:r>
      <w:r w:rsidR="00873608" w:rsidRPr="00414DC1">
        <w:rPr>
          <w:szCs w:val="28"/>
        </w:rPr>
        <w:br/>
      </w:r>
      <w:r w:rsidRPr="00414DC1">
        <w:rPr>
          <w:szCs w:val="28"/>
        </w:rPr>
        <w:t xml:space="preserve">на проведение проверок, увеличение охвата проверяемых средств, переход </w:t>
      </w:r>
      <w:r w:rsidR="00E72196" w:rsidRPr="00414DC1">
        <w:rPr>
          <w:szCs w:val="28"/>
        </w:rPr>
        <w:br/>
      </w:r>
      <w:r w:rsidRPr="00414DC1">
        <w:rPr>
          <w:szCs w:val="28"/>
        </w:rPr>
        <w:t>от последующего к превентивному контролю, ставящему во главу угла предупреждение и недопущение нарушений, а также выявление рисков, препятствующих достижению целей, ради которых выделяются государственные ресурсы.</w:t>
      </w:r>
    </w:p>
    <w:p w:rsidR="00E24ED8" w:rsidRPr="00414DC1" w:rsidRDefault="00E24ED8" w:rsidP="00414DC1">
      <w:pPr>
        <w:ind w:firstLine="709"/>
        <w:rPr>
          <w:szCs w:val="28"/>
        </w:rPr>
      </w:pPr>
      <w:r w:rsidRPr="00414DC1">
        <w:rPr>
          <w:szCs w:val="28"/>
        </w:rPr>
        <w:t>В рамках ФГАИС «Одно окно» АО «РЭЦ» разработан Сервис «Личный кабинет проверяющего» (далее – Сервис), предназначенный для решения задачи, по оценке правомерности и эффективности использования</w:t>
      </w:r>
      <w:r w:rsidR="00694F1F" w:rsidRPr="00414DC1">
        <w:rPr>
          <w:szCs w:val="28"/>
        </w:rPr>
        <w:t xml:space="preserve"> средств федерального бюджета. </w:t>
      </w:r>
      <w:r w:rsidRPr="00414DC1">
        <w:rPr>
          <w:szCs w:val="28"/>
        </w:rPr>
        <w:t>К функциям Сервиса относятся:</w:t>
      </w:r>
    </w:p>
    <w:p w:rsidR="00E24ED8" w:rsidRPr="00414DC1" w:rsidRDefault="00301FBA" w:rsidP="00414DC1">
      <w:pPr>
        <w:tabs>
          <w:tab w:val="left" w:pos="993"/>
        </w:tabs>
        <w:ind w:firstLine="709"/>
        <w:rPr>
          <w:szCs w:val="28"/>
        </w:rPr>
      </w:pPr>
      <w:r w:rsidRPr="00414DC1">
        <w:rPr>
          <w:szCs w:val="28"/>
        </w:rPr>
        <w:t xml:space="preserve">- </w:t>
      </w:r>
      <w:r w:rsidR="00E24ED8" w:rsidRPr="00414DC1">
        <w:rPr>
          <w:szCs w:val="28"/>
        </w:rPr>
        <w:t xml:space="preserve">просмотр сводных данных по субсидиям, реестра заявлений </w:t>
      </w:r>
      <w:r w:rsidR="00873608" w:rsidRPr="00414DC1">
        <w:rPr>
          <w:szCs w:val="28"/>
        </w:rPr>
        <w:br/>
      </w:r>
      <w:r w:rsidR="00E24ED8" w:rsidRPr="00414DC1">
        <w:rPr>
          <w:szCs w:val="28"/>
        </w:rPr>
        <w:t>и результатов их проверки;</w:t>
      </w:r>
    </w:p>
    <w:p w:rsidR="00E24ED8" w:rsidRPr="00414DC1" w:rsidRDefault="00301FBA" w:rsidP="00414DC1">
      <w:pPr>
        <w:tabs>
          <w:tab w:val="left" w:pos="993"/>
        </w:tabs>
        <w:ind w:firstLine="709"/>
        <w:rPr>
          <w:szCs w:val="28"/>
        </w:rPr>
      </w:pPr>
      <w:r w:rsidRPr="00414DC1">
        <w:rPr>
          <w:szCs w:val="28"/>
        </w:rPr>
        <w:t xml:space="preserve">- </w:t>
      </w:r>
      <w:r w:rsidR="00E24ED8" w:rsidRPr="00414DC1">
        <w:rPr>
          <w:szCs w:val="28"/>
        </w:rPr>
        <w:t>выгрузка файлов и алгоритмов проверки соответствия заявления условиям предоставления субсидии и др.</w:t>
      </w:r>
    </w:p>
    <w:p w:rsidR="00E24ED8" w:rsidRPr="00414DC1" w:rsidRDefault="00E24ED8" w:rsidP="00414DC1">
      <w:pPr>
        <w:ind w:firstLine="709"/>
        <w:rPr>
          <w:szCs w:val="28"/>
        </w:rPr>
      </w:pPr>
      <w:r w:rsidRPr="00414DC1">
        <w:rPr>
          <w:szCs w:val="28"/>
        </w:rPr>
        <w:t xml:space="preserve">Федеральным казначейством проведено тестирование Сервиса </w:t>
      </w:r>
      <w:r w:rsidR="00E72196" w:rsidRPr="00414DC1">
        <w:rPr>
          <w:szCs w:val="28"/>
        </w:rPr>
        <w:br/>
      </w:r>
      <w:r w:rsidRPr="00414DC1">
        <w:rPr>
          <w:szCs w:val="28"/>
        </w:rPr>
        <w:t>на предмет соответствия алгоритмов механизма предоставления мер поддержки и формирования отчетности об их использовании критериям надежности (в части действительности, актуальности и полноты данных).</w:t>
      </w:r>
    </w:p>
    <w:p w:rsidR="00E24ED8" w:rsidRPr="00414DC1" w:rsidRDefault="00E24ED8" w:rsidP="00414DC1">
      <w:pPr>
        <w:ind w:firstLine="709"/>
        <w:rPr>
          <w:szCs w:val="28"/>
        </w:rPr>
      </w:pPr>
      <w:r w:rsidRPr="00414DC1">
        <w:rPr>
          <w:szCs w:val="28"/>
        </w:rPr>
        <w:t xml:space="preserve">Результаты тестирования Сервиса показали, что данные, формируемые в ФГАИС «Одно окно», соответствуют критериям надежности, т.е. являются действительными, актуальными и полными, </w:t>
      </w:r>
      <w:r w:rsidR="00E72196" w:rsidRPr="00414DC1">
        <w:rPr>
          <w:szCs w:val="28"/>
        </w:rPr>
        <w:br/>
      </w:r>
      <w:r w:rsidRPr="00414DC1">
        <w:rPr>
          <w:szCs w:val="28"/>
        </w:rPr>
        <w:t>а внутренний контроль РЭЦ находится на высоком уровне.</w:t>
      </w:r>
    </w:p>
    <w:p w:rsidR="006A26A5" w:rsidRPr="00414DC1" w:rsidRDefault="006A26A5" w:rsidP="00414DC1">
      <w:pPr>
        <w:ind w:firstLine="709"/>
        <w:rPr>
          <w:rFonts w:eastAsia="Times New Roman"/>
          <w:szCs w:val="28"/>
        </w:rPr>
      </w:pPr>
    </w:p>
    <w:p w:rsidR="00301FBA" w:rsidRPr="00414DC1" w:rsidRDefault="00AF4AB0" w:rsidP="00414DC1">
      <w:pPr>
        <w:pStyle w:val="2"/>
        <w:spacing w:before="0" w:after="0"/>
        <w:ind w:firstLine="709"/>
        <w:rPr>
          <w:rFonts w:cs="Times New Roman"/>
          <w:b/>
          <w:i w:val="0"/>
          <w:szCs w:val="28"/>
        </w:rPr>
      </w:pPr>
      <w:r w:rsidRPr="00414DC1">
        <w:rPr>
          <w:rFonts w:cs="Times New Roman"/>
          <w:b/>
          <w:szCs w:val="28"/>
          <w:lang w:eastAsia="ru-RU"/>
        </w:rPr>
        <w:t>16.1</w:t>
      </w:r>
      <w:r w:rsidR="008A68A9" w:rsidRPr="00414DC1">
        <w:rPr>
          <w:rFonts w:cs="Times New Roman"/>
          <w:b/>
          <w:szCs w:val="28"/>
          <w:lang w:eastAsia="ru-RU"/>
        </w:rPr>
        <w:t>.</w:t>
      </w:r>
      <w:r w:rsidR="00301FBA" w:rsidRPr="00414DC1">
        <w:rPr>
          <w:rFonts w:cs="Times New Roman"/>
          <w:b/>
          <w:szCs w:val="28"/>
        </w:rPr>
        <w:t xml:space="preserve"> Подготовлены предложения по совершенствованию работы ревизионных комиссий в организациях с участием Российской Федерации, членами ревизионных комиссий которых являются представители ФОИВ Российской Федерации:</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t xml:space="preserve">Проведено обобщение результатов ревизий организаций, доля участия Российской Федерации в которых составляет 100% в части кредитной организации и государственной корпорации. </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t xml:space="preserve">Подготовлены предложения по анализу в ходе ревизий финансово-хозяйственной деятельности указанных объектов в части: </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t xml:space="preserve">- анализа финансовой политики в части управления финансовыми потоками, остатками средств организаций, а также анализа финансовой устойчивости организаций; </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lastRenderedPageBreak/>
        <w:t xml:space="preserve">- анализа кредитного портфеля кредитных организаций и финансовых вложений организаций; </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t xml:space="preserve">- присутствия при проведении годовой инвентаризации имущества организаций и проведения пост-инвентаризационных процедур; </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t xml:space="preserve">- анализа контроля дочерних и зависимых хозяйственных обществ; </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t xml:space="preserve">- анализа исполнения группами организаций, 100% долей в которых принадлежит Российской Федерации, исполнения поручений Президента Российской Федерации и Правительства Российской Федерации. </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t xml:space="preserve">С учетом изложенного разработаны, согласованы и утверждены программы проверок ГК «Росатом» и ПАО «Промсвязьбанк» на 2025 год </w:t>
      </w:r>
      <w:r w:rsidR="00873608" w:rsidRPr="00414DC1">
        <w:rPr>
          <w:color w:val="000000"/>
          <w:szCs w:val="28"/>
          <w:shd w:val="clear" w:color="auto" w:fill="FFFFFF"/>
        </w:rPr>
        <w:br/>
      </w:r>
      <w:r w:rsidRPr="00414DC1">
        <w:rPr>
          <w:color w:val="000000"/>
          <w:szCs w:val="28"/>
          <w:shd w:val="clear" w:color="auto" w:fill="FFFFFF"/>
        </w:rPr>
        <w:t xml:space="preserve">в отношении отчетного периода 2024 года. </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t xml:space="preserve">В части ПАО «Промсвязьбанк» завершен первый этап ревизии отчетного периода 2024 года, по итогам которого кредитной организации, 100% которой принадлежит Российской Федерации, были направлены рекомендации, направленные на совершенствование деятельности </w:t>
      </w:r>
      <w:r w:rsidR="00873608" w:rsidRPr="00414DC1">
        <w:rPr>
          <w:color w:val="000000"/>
          <w:szCs w:val="28"/>
          <w:shd w:val="clear" w:color="auto" w:fill="FFFFFF"/>
        </w:rPr>
        <w:br/>
      </w:r>
      <w:r w:rsidRPr="00414DC1">
        <w:rPr>
          <w:color w:val="000000"/>
          <w:szCs w:val="28"/>
          <w:shd w:val="clear" w:color="auto" w:fill="FFFFFF"/>
        </w:rPr>
        <w:t xml:space="preserve">и повышение эффективности работы с внутренними и внешними рисками, согласованные с Росимуществом и Минфином России в лице членов ревизионной комиссии, представляющих указанные ведомства. </w:t>
      </w:r>
    </w:p>
    <w:p w:rsidR="00301FBA" w:rsidRPr="00414DC1" w:rsidRDefault="00301FBA" w:rsidP="00414DC1">
      <w:pPr>
        <w:ind w:firstLine="709"/>
        <w:rPr>
          <w:color w:val="000000"/>
          <w:szCs w:val="28"/>
          <w:shd w:val="clear" w:color="auto" w:fill="FFFFFF"/>
        </w:rPr>
      </w:pPr>
      <w:r w:rsidRPr="00414DC1">
        <w:rPr>
          <w:color w:val="000000"/>
          <w:szCs w:val="28"/>
          <w:shd w:val="clear" w:color="auto" w:fill="FFFFFF"/>
        </w:rPr>
        <w:t xml:space="preserve">По состоянию на текущую дату готовится завершение второго этапа ревизии данной кредитной организации, рекомендации по итогам второго этапа проходят согласование с членами ревизионной комиссии, являющимися представителями Росимущества и Минфина России. </w:t>
      </w:r>
    </w:p>
    <w:p w:rsidR="00301FBA" w:rsidRPr="00414DC1" w:rsidRDefault="00301FBA" w:rsidP="00414DC1">
      <w:pPr>
        <w:ind w:firstLine="709"/>
        <w:rPr>
          <w:szCs w:val="28"/>
        </w:rPr>
      </w:pPr>
      <w:r w:rsidRPr="00414DC1">
        <w:rPr>
          <w:color w:val="000000"/>
          <w:szCs w:val="28"/>
          <w:shd w:val="clear" w:color="auto" w:fill="FFFFFF"/>
        </w:rPr>
        <w:t>В отношении ГК «Росатом» апробирование результатов проведанного обобщения практики запланировано на апрель 2025 года исходя из сроков подготовки финансовой консолидированной отчетности организации.</w:t>
      </w:r>
    </w:p>
    <w:p w:rsidR="006A26A5" w:rsidRPr="00414DC1" w:rsidRDefault="006A26A5" w:rsidP="00414DC1">
      <w:pPr>
        <w:shd w:val="clear" w:color="auto" w:fill="FFFFFF" w:themeFill="background1"/>
        <w:ind w:firstLine="709"/>
        <w:rPr>
          <w:szCs w:val="28"/>
        </w:rPr>
      </w:pPr>
    </w:p>
    <w:p w:rsidR="00B76F8C" w:rsidRPr="00414DC1" w:rsidRDefault="00AF4AB0" w:rsidP="00414DC1">
      <w:pPr>
        <w:shd w:val="clear" w:color="auto" w:fill="FFFFFF" w:themeFill="background1"/>
        <w:ind w:firstLine="709"/>
        <w:rPr>
          <w:b/>
          <w:szCs w:val="28"/>
        </w:rPr>
      </w:pPr>
      <w:r w:rsidRPr="00414DC1">
        <w:rPr>
          <w:b/>
          <w:i/>
          <w:szCs w:val="28"/>
          <w:lang w:eastAsia="ru-RU"/>
        </w:rPr>
        <w:t>17.1</w:t>
      </w:r>
      <w:r w:rsidR="006A26A5" w:rsidRPr="00414DC1">
        <w:rPr>
          <w:b/>
          <w:i/>
          <w:szCs w:val="28"/>
          <w:lang w:eastAsia="ru-RU"/>
        </w:rPr>
        <w:t>. </w:t>
      </w:r>
      <w:r w:rsidR="00B76F8C" w:rsidRPr="00414DC1">
        <w:rPr>
          <w:b/>
          <w:i/>
          <w:szCs w:val="28"/>
        </w:rPr>
        <w:t xml:space="preserve">Обеспечено совершенствование, модернизация </w:t>
      </w:r>
      <w:r w:rsidR="00E72196" w:rsidRPr="00414DC1">
        <w:rPr>
          <w:b/>
          <w:i/>
          <w:szCs w:val="28"/>
        </w:rPr>
        <w:br/>
      </w:r>
      <w:r w:rsidR="00B76F8C" w:rsidRPr="00414DC1">
        <w:rPr>
          <w:b/>
          <w:i/>
          <w:szCs w:val="28"/>
        </w:rPr>
        <w:t xml:space="preserve">и оптимизация цифровых бизнес-процессов планирования </w:t>
      </w:r>
      <w:r w:rsidR="00E72196" w:rsidRPr="00414DC1">
        <w:rPr>
          <w:b/>
          <w:i/>
          <w:szCs w:val="28"/>
        </w:rPr>
        <w:br/>
      </w:r>
      <w:r w:rsidR="00B76F8C" w:rsidRPr="00414DC1">
        <w:rPr>
          <w:b/>
          <w:i/>
          <w:szCs w:val="28"/>
        </w:rPr>
        <w:t>и осуществления контрольной деятельности Федерального казначейства, в том числе в части апробации автоматизированного межведомственного взаимодействия по во</w:t>
      </w:r>
      <w:r w:rsidR="00530332" w:rsidRPr="00414DC1">
        <w:rPr>
          <w:b/>
          <w:i/>
          <w:szCs w:val="28"/>
        </w:rPr>
        <w:t>просам контрольной деятельности</w:t>
      </w:r>
    </w:p>
    <w:p w:rsidR="00B76F8C" w:rsidRPr="00414DC1" w:rsidRDefault="00B76F8C" w:rsidP="00414DC1">
      <w:pPr>
        <w:shd w:val="clear" w:color="auto" w:fill="FFFFFF" w:themeFill="background1"/>
        <w:ind w:firstLine="709"/>
        <w:rPr>
          <w:szCs w:val="28"/>
        </w:rPr>
      </w:pPr>
      <w:r w:rsidRPr="00414DC1">
        <w:rPr>
          <w:szCs w:val="28"/>
        </w:rPr>
        <w:t xml:space="preserve">Во исполнение пункта № 17.1 в части ПФК ВГФК ГИИС УОФ «Электронный бюджет» актуализированы требования по модернизации цифровых бизнес-процессов осуществления контрольной деятельности </w:t>
      </w:r>
      <w:r w:rsidR="00E72196" w:rsidRPr="00414DC1">
        <w:rPr>
          <w:szCs w:val="28"/>
        </w:rPr>
        <w:br/>
      </w:r>
      <w:r w:rsidRPr="00414DC1">
        <w:rPr>
          <w:szCs w:val="28"/>
        </w:rPr>
        <w:t xml:space="preserve">по итогам проведенных испытаний (апробации) в том числе в части функциональности личных кабинетов Минфина России и главных администраторов бюджетных средств федерального бюджета, </w:t>
      </w:r>
      <w:r w:rsidRPr="00414DC1">
        <w:rPr>
          <w:szCs w:val="28"/>
        </w:rPr>
        <w:br/>
        <w:t xml:space="preserve">а также сформированы требования по созданию личных кабинетов </w:t>
      </w:r>
      <w:r w:rsidRPr="00414DC1">
        <w:rPr>
          <w:szCs w:val="28"/>
        </w:rPr>
        <w:lastRenderedPageBreak/>
        <w:t>сотрудника Федерального казначейства, сотрудника органа внутреннего государственного финансового контроля, объекта контроля, правоохранительных и контрольно-надзорных органов.</w:t>
      </w:r>
    </w:p>
    <w:p w:rsidR="00B76F8C" w:rsidRPr="00414DC1" w:rsidRDefault="00B76F8C" w:rsidP="00414DC1">
      <w:pPr>
        <w:shd w:val="clear" w:color="auto" w:fill="FFFFFF" w:themeFill="background1"/>
        <w:ind w:firstLine="709"/>
        <w:rPr>
          <w:szCs w:val="28"/>
        </w:rPr>
      </w:pPr>
      <w:r w:rsidRPr="00414DC1">
        <w:rPr>
          <w:szCs w:val="28"/>
        </w:rPr>
        <w:t xml:space="preserve">В части развития ПИАО УОФ «Электронный бюджет» сформированы требования по модернизации визуализации данных о деятельности объектов контроля в инструменте «Паспорт объекта контроля», а также </w:t>
      </w:r>
      <w:r w:rsidR="00E72196" w:rsidRPr="00414DC1">
        <w:rPr>
          <w:szCs w:val="28"/>
        </w:rPr>
        <w:br/>
      </w:r>
      <w:r w:rsidRPr="00414DC1">
        <w:rPr>
          <w:szCs w:val="28"/>
        </w:rPr>
        <w:t>по модернизации инструмента «Анализ рисков» в части расширения состава показателей вероятности и существенности, функционированию типовых алгоритмов анализа данных в рамках осуществления превентивного контроля (наблюдение), функционированию типовых алгоритмов анализа данных о предмете контроля в инструменте «Анализ рисков».</w:t>
      </w:r>
    </w:p>
    <w:p w:rsidR="00B76F8C" w:rsidRPr="00414DC1" w:rsidRDefault="00B76F8C" w:rsidP="00414DC1">
      <w:pPr>
        <w:shd w:val="clear" w:color="auto" w:fill="FFFFFF" w:themeFill="background1"/>
        <w:ind w:firstLine="709"/>
        <w:rPr>
          <w:szCs w:val="28"/>
        </w:rPr>
      </w:pPr>
      <w:r w:rsidRPr="00414DC1">
        <w:rPr>
          <w:szCs w:val="28"/>
        </w:rPr>
        <w:t>Также проведен ежеквартальный цикл из 4 обучающих семинаров для пользователей в части модернизированных цифровых бизнес-процессов ГИИС УОФ «Электронный бюджет».</w:t>
      </w:r>
    </w:p>
    <w:p w:rsidR="006A26A5" w:rsidRPr="00414DC1" w:rsidRDefault="006A26A5" w:rsidP="00414DC1">
      <w:pPr>
        <w:shd w:val="clear" w:color="auto" w:fill="FFFFFF" w:themeFill="background1"/>
        <w:ind w:firstLine="709"/>
        <w:rPr>
          <w:szCs w:val="28"/>
        </w:rPr>
      </w:pPr>
    </w:p>
    <w:p w:rsidR="006B732E" w:rsidRPr="00414DC1" w:rsidRDefault="00AF4AB0" w:rsidP="00414DC1">
      <w:pPr>
        <w:shd w:val="clear" w:color="auto" w:fill="FFFFFF" w:themeFill="background1"/>
        <w:ind w:firstLine="709"/>
        <w:rPr>
          <w:b/>
          <w:szCs w:val="28"/>
        </w:rPr>
      </w:pPr>
      <w:r w:rsidRPr="00414DC1">
        <w:rPr>
          <w:b/>
          <w:i/>
          <w:szCs w:val="28"/>
          <w:lang w:eastAsia="ru-RU"/>
        </w:rPr>
        <w:t>18.1</w:t>
      </w:r>
      <w:r w:rsidR="006A26A5" w:rsidRPr="00414DC1">
        <w:rPr>
          <w:b/>
          <w:i/>
          <w:szCs w:val="28"/>
          <w:lang w:eastAsia="ru-RU"/>
        </w:rPr>
        <w:t>. </w:t>
      </w:r>
      <w:r w:rsidR="006B732E" w:rsidRPr="00414DC1">
        <w:rPr>
          <w:b/>
          <w:i/>
          <w:szCs w:val="28"/>
        </w:rPr>
        <w:t xml:space="preserve">Обеспечено совершенствование, модернизация </w:t>
      </w:r>
      <w:r w:rsidR="00E72196" w:rsidRPr="00414DC1">
        <w:rPr>
          <w:b/>
          <w:i/>
          <w:szCs w:val="28"/>
        </w:rPr>
        <w:br/>
      </w:r>
      <w:r w:rsidR="006B732E" w:rsidRPr="00414DC1">
        <w:rPr>
          <w:b/>
          <w:i/>
          <w:szCs w:val="28"/>
        </w:rPr>
        <w:t>и оптимизация цифровых бизнес-процессов, способов визуализации информации при осуществлении аналитических полномочий Федерального казначейства, а также совершенствование процесса оценки деятельности органов внутреннего государственного финансового контроля</w:t>
      </w:r>
    </w:p>
    <w:p w:rsidR="006B732E" w:rsidRPr="00414DC1" w:rsidRDefault="00B03716" w:rsidP="00414DC1">
      <w:pPr>
        <w:shd w:val="clear" w:color="auto" w:fill="FFFFFF" w:themeFill="background1"/>
        <w:ind w:firstLine="709"/>
        <w:rPr>
          <w:szCs w:val="28"/>
        </w:rPr>
      </w:pPr>
      <w:r w:rsidRPr="00414DC1">
        <w:rPr>
          <w:szCs w:val="28"/>
        </w:rPr>
        <w:t>В</w:t>
      </w:r>
      <w:r w:rsidR="006B732E" w:rsidRPr="00414DC1">
        <w:rPr>
          <w:szCs w:val="28"/>
        </w:rPr>
        <w:t xml:space="preserve"> декабре 2024 года сформированы уточненные предложения </w:t>
      </w:r>
      <w:r w:rsidR="00873608" w:rsidRPr="00414DC1">
        <w:rPr>
          <w:szCs w:val="28"/>
        </w:rPr>
        <w:br/>
      </w:r>
      <w:r w:rsidR="006B732E" w:rsidRPr="00414DC1">
        <w:rPr>
          <w:szCs w:val="28"/>
        </w:rPr>
        <w:t xml:space="preserve">и требования по модернизации и оптимизации цифровых бизнес-процессов межведомственного взаимодействия при осуществлении аналитических полномочий Федерального казначейства, в том числе в части формирования и направления юридически значимых информации и документов </w:t>
      </w:r>
      <w:r w:rsidR="00E72196" w:rsidRPr="00414DC1">
        <w:rPr>
          <w:szCs w:val="28"/>
        </w:rPr>
        <w:br/>
      </w:r>
      <w:r w:rsidR="006B732E" w:rsidRPr="00414DC1">
        <w:rPr>
          <w:szCs w:val="28"/>
        </w:rPr>
        <w:t>в электронном виде, а также по модернизации и оптимизации аналитического инструмента и способов визуализации информации в части аналитических полномочий Федерального казначейства и проведена апробация цифровых бизнес-процессов в части осуществления аналитических полномочий Федерального казначейства в ПФК АП ГИИС УОФ «Электронный бюджет».</w:t>
      </w:r>
    </w:p>
    <w:p w:rsidR="00AF4AB0" w:rsidRPr="00414DC1" w:rsidRDefault="006B732E" w:rsidP="00414DC1">
      <w:pPr>
        <w:ind w:firstLine="709"/>
        <w:rPr>
          <w:szCs w:val="28"/>
        </w:rPr>
      </w:pPr>
      <w:r w:rsidRPr="00414DC1">
        <w:rPr>
          <w:szCs w:val="28"/>
        </w:rPr>
        <w:t xml:space="preserve">В рамках апробации подходов к оценке деятельности органов внутреннего государственного финансового контроля проведена апробация подходов к оценке деятельности органов внутреннего государственного финансового контроля, результаты которой направлены в Минфин России </w:t>
      </w:r>
      <w:r w:rsidR="00E72196" w:rsidRPr="00414DC1">
        <w:rPr>
          <w:szCs w:val="28"/>
        </w:rPr>
        <w:br/>
      </w:r>
      <w:r w:rsidRPr="00414DC1">
        <w:rPr>
          <w:szCs w:val="28"/>
        </w:rPr>
        <w:t>в ноябре 2024 года.</w:t>
      </w:r>
    </w:p>
    <w:p w:rsidR="006A26A5" w:rsidRPr="00414DC1" w:rsidRDefault="006A26A5" w:rsidP="00414DC1">
      <w:pPr>
        <w:ind w:firstLine="709"/>
        <w:rPr>
          <w:b/>
          <w:szCs w:val="28"/>
        </w:rPr>
      </w:pPr>
    </w:p>
    <w:p w:rsidR="006B732E" w:rsidRPr="00414DC1" w:rsidRDefault="00AF4AB0" w:rsidP="00414DC1">
      <w:pPr>
        <w:shd w:val="clear" w:color="auto" w:fill="FFFFFF" w:themeFill="background1"/>
        <w:ind w:firstLine="709"/>
        <w:rPr>
          <w:b/>
          <w:szCs w:val="28"/>
        </w:rPr>
      </w:pPr>
      <w:r w:rsidRPr="00414DC1">
        <w:rPr>
          <w:b/>
          <w:i/>
          <w:szCs w:val="28"/>
          <w:lang w:eastAsia="ru-RU"/>
        </w:rPr>
        <w:lastRenderedPageBreak/>
        <w:t>19.1</w:t>
      </w:r>
      <w:r w:rsidR="006A26A5" w:rsidRPr="00414DC1">
        <w:rPr>
          <w:b/>
          <w:i/>
          <w:szCs w:val="28"/>
          <w:lang w:eastAsia="ru-RU"/>
        </w:rPr>
        <w:t>. </w:t>
      </w:r>
      <w:r w:rsidR="006B732E" w:rsidRPr="00414DC1">
        <w:rPr>
          <w:b/>
          <w:i/>
          <w:szCs w:val="28"/>
        </w:rPr>
        <w:t xml:space="preserve">Сформированы подходы к осуществлению превентивного контроля (наблюдение, финансово-бюджетный мониторинг) </w:t>
      </w:r>
      <w:r w:rsidR="00E72196" w:rsidRPr="00414DC1">
        <w:rPr>
          <w:b/>
          <w:i/>
          <w:szCs w:val="28"/>
        </w:rPr>
        <w:br/>
      </w:r>
      <w:r w:rsidR="006B732E" w:rsidRPr="00414DC1">
        <w:rPr>
          <w:b/>
          <w:i/>
          <w:szCs w:val="28"/>
        </w:rPr>
        <w:t>и реализации экспер</w:t>
      </w:r>
      <w:r w:rsidR="00530332" w:rsidRPr="00414DC1">
        <w:rPr>
          <w:b/>
          <w:i/>
          <w:szCs w:val="28"/>
        </w:rPr>
        <w:t>тно-аналитической деятельности</w:t>
      </w:r>
    </w:p>
    <w:p w:rsidR="006B732E" w:rsidRPr="00414DC1" w:rsidRDefault="006B732E" w:rsidP="00414DC1">
      <w:pPr>
        <w:autoSpaceDE w:val="0"/>
        <w:autoSpaceDN w:val="0"/>
        <w:adjustRightInd w:val="0"/>
        <w:ind w:firstLine="709"/>
        <w:rPr>
          <w:color w:val="000000" w:themeColor="text1"/>
          <w:szCs w:val="28"/>
        </w:rPr>
      </w:pPr>
      <w:r w:rsidRPr="00414DC1">
        <w:rPr>
          <w:color w:val="000000" w:themeColor="text1"/>
          <w:szCs w:val="28"/>
        </w:rPr>
        <w:t>В целях выполнения мероприятия № 1 «Предложения по разработке законопроекта, определяющего правовые основы осуществления новых методов контроля (анализ, наблюдение, контрольный мониторинг)» подготовлены, согласованы 7 структурными подразделениями Федерального казначейства и направлены в адрес Минфина России предложения по тексту поправок в Бюджетный кодекс РФ, определяющих правовые основы новых методов контроля (анализ, наблюдение, контрольный мониторинг), для рассмотрения Государственной Думой Федерального Собрания российской Федерации во 2 чтении.</w:t>
      </w:r>
    </w:p>
    <w:p w:rsidR="006B732E" w:rsidRPr="00414DC1" w:rsidRDefault="006B732E" w:rsidP="00414DC1">
      <w:pPr>
        <w:autoSpaceDE w:val="0"/>
        <w:autoSpaceDN w:val="0"/>
        <w:adjustRightInd w:val="0"/>
        <w:ind w:firstLine="709"/>
        <w:rPr>
          <w:color w:val="000000" w:themeColor="text1"/>
          <w:szCs w:val="28"/>
        </w:rPr>
      </w:pPr>
      <w:r w:rsidRPr="00414DC1">
        <w:rPr>
          <w:color w:val="000000" w:themeColor="text1"/>
          <w:szCs w:val="28"/>
        </w:rPr>
        <w:t xml:space="preserve">Кроме того, по итогам рассмотрения законопроекта заинтересованными ведомствами 25.06.2024 представителями Федерального казначейства принято участие в совещании с Минфином России и Генеральной прокуратурой Российской Федерации, по итогам которого в Минфин России в рабочем порядке направлены предложения </w:t>
      </w:r>
      <w:r w:rsidR="00E72196" w:rsidRPr="00414DC1">
        <w:rPr>
          <w:color w:val="000000" w:themeColor="text1"/>
          <w:szCs w:val="28"/>
        </w:rPr>
        <w:br/>
      </w:r>
      <w:r w:rsidRPr="00414DC1">
        <w:rPr>
          <w:color w:val="000000" w:themeColor="text1"/>
          <w:szCs w:val="28"/>
        </w:rPr>
        <w:t>в законопроект.</w:t>
      </w:r>
    </w:p>
    <w:p w:rsidR="006B732E" w:rsidRPr="00414DC1" w:rsidRDefault="006B732E" w:rsidP="00414DC1">
      <w:pPr>
        <w:autoSpaceDE w:val="0"/>
        <w:autoSpaceDN w:val="0"/>
        <w:adjustRightInd w:val="0"/>
        <w:ind w:firstLine="709"/>
        <w:rPr>
          <w:color w:val="000000" w:themeColor="text1"/>
          <w:szCs w:val="28"/>
        </w:rPr>
      </w:pPr>
      <w:r w:rsidRPr="00414DC1">
        <w:rPr>
          <w:color w:val="000000" w:themeColor="text1"/>
          <w:szCs w:val="28"/>
        </w:rPr>
        <w:t xml:space="preserve">31.07.2024 Правительством Российской Федерации одобрены поправки в законопроект. Законопроект подготовлен для рассмотрения </w:t>
      </w:r>
      <w:r w:rsidR="00E72196" w:rsidRPr="00414DC1">
        <w:rPr>
          <w:color w:val="000000" w:themeColor="text1"/>
          <w:szCs w:val="28"/>
        </w:rPr>
        <w:br/>
      </w:r>
      <w:r w:rsidRPr="00414DC1">
        <w:rPr>
          <w:color w:val="000000" w:themeColor="text1"/>
          <w:szCs w:val="28"/>
        </w:rPr>
        <w:t xml:space="preserve">во втором чтении Государственной Думой РФ. </w:t>
      </w:r>
    </w:p>
    <w:p w:rsidR="006B732E" w:rsidRPr="00414DC1" w:rsidRDefault="006B732E" w:rsidP="00414DC1">
      <w:pPr>
        <w:autoSpaceDE w:val="0"/>
        <w:autoSpaceDN w:val="0"/>
        <w:adjustRightInd w:val="0"/>
        <w:ind w:firstLine="709"/>
        <w:rPr>
          <w:color w:val="000000" w:themeColor="text1"/>
          <w:szCs w:val="28"/>
        </w:rPr>
      </w:pPr>
      <w:r w:rsidRPr="00414DC1">
        <w:rPr>
          <w:color w:val="000000" w:themeColor="text1"/>
          <w:szCs w:val="28"/>
        </w:rPr>
        <w:t xml:space="preserve">В целях выполнения мероприятия № 2 «Предложения по внесению изменений в федеральные стандарты внутреннего государственного (муниципального) финансового контроля» подготовлены и направлены </w:t>
      </w:r>
      <w:r w:rsidR="00E72196" w:rsidRPr="00414DC1">
        <w:rPr>
          <w:color w:val="000000" w:themeColor="text1"/>
          <w:szCs w:val="28"/>
        </w:rPr>
        <w:br/>
      </w:r>
      <w:r w:rsidRPr="00414DC1">
        <w:rPr>
          <w:color w:val="000000" w:themeColor="text1"/>
          <w:szCs w:val="28"/>
        </w:rPr>
        <w:t xml:space="preserve">в адрес Минфина России предложения по внесению изменений </w:t>
      </w:r>
      <w:r w:rsidR="00E72196" w:rsidRPr="00414DC1">
        <w:rPr>
          <w:color w:val="000000" w:themeColor="text1"/>
          <w:szCs w:val="28"/>
        </w:rPr>
        <w:br/>
      </w:r>
      <w:r w:rsidRPr="00414DC1">
        <w:rPr>
          <w:color w:val="000000" w:themeColor="text1"/>
          <w:szCs w:val="28"/>
        </w:rPr>
        <w:t>в федеральные стандарты внутреннего государственного (муниципального) финансового контроля.</w:t>
      </w:r>
    </w:p>
    <w:p w:rsidR="006B732E" w:rsidRPr="00414DC1" w:rsidRDefault="006B732E" w:rsidP="00414DC1">
      <w:pPr>
        <w:autoSpaceDE w:val="0"/>
        <w:autoSpaceDN w:val="0"/>
        <w:adjustRightInd w:val="0"/>
        <w:ind w:firstLine="709"/>
        <w:rPr>
          <w:color w:val="000000" w:themeColor="text1"/>
          <w:szCs w:val="28"/>
        </w:rPr>
      </w:pPr>
      <w:r w:rsidRPr="00414DC1">
        <w:rPr>
          <w:color w:val="000000" w:themeColor="text1"/>
          <w:szCs w:val="28"/>
        </w:rPr>
        <w:t xml:space="preserve">Также осуществлена доработка федеральных стандартов внутреннего государственного (муниципального) финансового контроля </w:t>
      </w:r>
      <w:r w:rsidR="00E72196" w:rsidRPr="00414DC1">
        <w:rPr>
          <w:color w:val="000000" w:themeColor="text1"/>
          <w:szCs w:val="28"/>
        </w:rPr>
        <w:br/>
      </w:r>
      <w:r w:rsidRPr="00414DC1">
        <w:rPr>
          <w:color w:val="000000" w:themeColor="text1"/>
          <w:szCs w:val="28"/>
        </w:rPr>
        <w:t xml:space="preserve">по предложениям и замечаниям, полученным от Минфина России, </w:t>
      </w:r>
      <w:r w:rsidR="00E72196" w:rsidRPr="00414DC1">
        <w:rPr>
          <w:color w:val="000000" w:themeColor="text1"/>
          <w:szCs w:val="28"/>
        </w:rPr>
        <w:br/>
      </w:r>
      <w:r w:rsidRPr="00414DC1">
        <w:rPr>
          <w:color w:val="000000" w:themeColor="text1"/>
          <w:szCs w:val="28"/>
        </w:rPr>
        <w:t>в Минфин России предложения направлены в 3 и 4 кварталах 2024 года.</w:t>
      </w:r>
    </w:p>
    <w:p w:rsidR="00AF4AB0" w:rsidRPr="00414DC1" w:rsidRDefault="006B732E" w:rsidP="00414DC1">
      <w:pPr>
        <w:ind w:firstLine="709"/>
        <w:rPr>
          <w:szCs w:val="28"/>
          <w:shd w:val="clear" w:color="auto" w:fill="FFFFFF"/>
        </w:rPr>
      </w:pPr>
      <w:r w:rsidRPr="00414DC1">
        <w:rPr>
          <w:color w:val="000000" w:themeColor="text1"/>
          <w:szCs w:val="28"/>
        </w:rPr>
        <w:t xml:space="preserve">В целях выполнения мероприятия № 3 «Подготовка проекта постановления Правительства Российской Федерации, регулирующего вопросы осуществления контрольного мониторинга» подготовлен </w:t>
      </w:r>
      <w:r w:rsidR="00E72196" w:rsidRPr="00414DC1">
        <w:rPr>
          <w:color w:val="000000" w:themeColor="text1"/>
          <w:szCs w:val="28"/>
        </w:rPr>
        <w:br/>
      </w:r>
      <w:r w:rsidRPr="00414DC1">
        <w:rPr>
          <w:color w:val="000000" w:themeColor="text1"/>
          <w:szCs w:val="28"/>
        </w:rPr>
        <w:t xml:space="preserve">и </w:t>
      </w:r>
      <w:r w:rsidRPr="00414DC1">
        <w:rPr>
          <w:szCs w:val="28"/>
        </w:rPr>
        <w:t>направлен в июле 2024 года в адрес Минфина России проект постановления Правительства Российской Федерации, регулирующий вопросы осуществления контрольного мониторинга</w:t>
      </w:r>
      <w:r w:rsidRPr="00414DC1">
        <w:rPr>
          <w:color w:val="000000" w:themeColor="text1"/>
          <w:szCs w:val="28"/>
        </w:rPr>
        <w:t xml:space="preserve"> письмо Федерального казначейства.</w:t>
      </w:r>
    </w:p>
    <w:p w:rsidR="006A26A5" w:rsidRPr="00414DC1" w:rsidRDefault="006A26A5" w:rsidP="00414DC1">
      <w:pPr>
        <w:autoSpaceDE w:val="0"/>
        <w:autoSpaceDN w:val="0"/>
        <w:adjustRightInd w:val="0"/>
        <w:ind w:firstLine="709"/>
        <w:rPr>
          <w:szCs w:val="28"/>
        </w:rPr>
      </w:pPr>
    </w:p>
    <w:p w:rsidR="006B732E" w:rsidRPr="00414DC1" w:rsidRDefault="00AF4AB0" w:rsidP="00414DC1">
      <w:pPr>
        <w:shd w:val="clear" w:color="auto" w:fill="FFFFFF" w:themeFill="background1"/>
        <w:ind w:firstLine="709"/>
        <w:rPr>
          <w:b/>
          <w:i/>
          <w:szCs w:val="28"/>
        </w:rPr>
      </w:pPr>
      <w:r w:rsidRPr="00414DC1">
        <w:rPr>
          <w:b/>
          <w:i/>
          <w:szCs w:val="28"/>
          <w:lang w:eastAsia="ru-RU"/>
        </w:rPr>
        <w:lastRenderedPageBreak/>
        <w:t>20.1</w:t>
      </w:r>
      <w:r w:rsidR="006A26A5" w:rsidRPr="00414DC1">
        <w:rPr>
          <w:b/>
          <w:i/>
          <w:szCs w:val="28"/>
          <w:lang w:eastAsia="ru-RU"/>
        </w:rPr>
        <w:t>. </w:t>
      </w:r>
      <w:r w:rsidR="006B732E" w:rsidRPr="00414DC1">
        <w:rPr>
          <w:b/>
          <w:i/>
          <w:szCs w:val="28"/>
        </w:rPr>
        <w:t>Синхронизированы отдельные подходы контрольной (аудиторской) деятельности Федерального казначейства и Счет</w:t>
      </w:r>
      <w:r w:rsidR="00530332" w:rsidRPr="00414DC1">
        <w:rPr>
          <w:b/>
          <w:i/>
          <w:szCs w:val="28"/>
        </w:rPr>
        <w:t>ной палаты Российской Федерации</w:t>
      </w:r>
    </w:p>
    <w:p w:rsidR="006B732E" w:rsidRPr="00414DC1" w:rsidRDefault="006B732E" w:rsidP="00414DC1">
      <w:pPr>
        <w:ind w:firstLine="709"/>
        <w:rPr>
          <w:color w:val="000000" w:themeColor="text1"/>
          <w:szCs w:val="28"/>
        </w:rPr>
      </w:pPr>
      <w:r w:rsidRPr="00414DC1">
        <w:rPr>
          <w:color w:val="000000" w:themeColor="text1"/>
          <w:szCs w:val="28"/>
        </w:rPr>
        <w:t xml:space="preserve">В целях выполнения мероприятия № 1 «Обеспечение деятельности межведомственной рабочей группы Счетной палаты Российской Федерации </w:t>
      </w:r>
      <w:r w:rsidRPr="00414DC1">
        <w:rPr>
          <w:color w:val="000000" w:themeColor="text1"/>
          <w:szCs w:val="28"/>
        </w:rPr>
        <w:br/>
        <w:t xml:space="preserve">и Федерального казначейства по вопросам государственного финансового контроля и ее подгрупп» в рамках деятельности Рабочей группы Счетной палаты Российской Федерации и Федерального казначейства по вопросам государственного финансового контроля (далее – Рабочая группа) в 2024 году обеспечено проведение 3 заседаний Рабочей группы. В ходе подготовки и проведения указанных мероприятий проработаны подходы </w:t>
      </w:r>
      <w:r w:rsidR="00E72196" w:rsidRPr="00414DC1">
        <w:rPr>
          <w:color w:val="000000" w:themeColor="text1"/>
          <w:szCs w:val="28"/>
        </w:rPr>
        <w:br/>
      </w:r>
      <w:r w:rsidRPr="00414DC1">
        <w:rPr>
          <w:color w:val="000000" w:themeColor="text1"/>
          <w:szCs w:val="28"/>
        </w:rPr>
        <w:t>к организации контрольной и экспертно-аналитической деятельности ведомств, в том числе:</w:t>
      </w:r>
    </w:p>
    <w:p w:rsidR="006B732E" w:rsidRPr="00414DC1" w:rsidRDefault="006B732E" w:rsidP="00414DC1">
      <w:pPr>
        <w:ind w:firstLine="709"/>
        <w:rPr>
          <w:color w:val="000000" w:themeColor="text1"/>
          <w:szCs w:val="28"/>
        </w:rPr>
      </w:pPr>
      <w:r w:rsidRPr="00414DC1">
        <w:rPr>
          <w:color w:val="000000" w:themeColor="text1"/>
          <w:szCs w:val="28"/>
        </w:rPr>
        <w:t>в адрес Счетной палаты Российской Федерации направлен проект концепции формирования подходов к определению перечня обстоятельств методологического и юридического характера, препятствующих взаимному признанию результатов контрольной и экспертно-аналитической деятельности Счетной палаты Российской Федерации и Федерального казначейства, и формирования предложений по их преодолению;</w:t>
      </w:r>
    </w:p>
    <w:p w:rsidR="006B732E" w:rsidRPr="00414DC1" w:rsidRDefault="006B732E" w:rsidP="00414DC1">
      <w:pPr>
        <w:ind w:firstLine="709"/>
        <w:rPr>
          <w:color w:val="000000" w:themeColor="text1"/>
          <w:szCs w:val="28"/>
        </w:rPr>
      </w:pPr>
      <w:r w:rsidRPr="00414DC1">
        <w:rPr>
          <w:color w:val="000000" w:themeColor="text1"/>
          <w:szCs w:val="28"/>
        </w:rPr>
        <w:t>обсуждены вопросы организации информационного взаимодействия контрольно-счетных органов субъектов Российской Федерации (муниципальных образований) и органов внутреннего государственного (муниципального) финансового контроля.</w:t>
      </w:r>
    </w:p>
    <w:p w:rsidR="006B732E" w:rsidRPr="00414DC1" w:rsidRDefault="006B732E" w:rsidP="00414DC1">
      <w:pPr>
        <w:shd w:val="clear" w:color="auto" w:fill="FFFFFF" w:themeFill="background1"/>
        <w:ind w:firstLine="709"/>
        <w:rPr>
          <w:szCs w:val="28"/>
        </w:rPr>
      </w:pPr>
      <w:r w:rsidRPr="00414DC1">
        <w:rPr>
          <w:szCs w:val="28"/>
        </w:rPr>
        <w:t xml:space="preserve">Во исполнение мероприятия № 2 «Синхронизация отдельных подходов контрольной (аудиторской) деятельности Федерального казначейства и Счетной палаты Российской Федерации» проведена работа по синхронизации контрольной деятельности Федерального казначейства и Счетной палаты Российской Федерации на 2025 год в соответствии </w:t>
      </w:r>
      <w:r w:rsidR="00E72196" w:rsidRPr="00414DC1">
        <w:rPr>
          <w:szCs w:val="28"/>
        </w:rPr>
        <w:br/>
      </w:r>
      <w:r w:rsidRPr="00414DC1">
        <w:rPr>
          <w:szCs w:val="28"/>
        </w:rPr>
        <w:t xml:space="preserve">с Форматом взаимодействия Счетной палаты Российской Федерации </w:t>
      </w:r>
      <w:r w:rsidR="00E72196" w:rsidRPr="00414DC1">
        <w:rPr>
          <w:szCs w:val="28"/>
        </w:rPr>
        <w:br/>
      </w:r>
      <w:r w:rsidRPr="00414DC1">
        <w:rPr>
          <w:szCs w:val="28"/>
        </w:rPr>
        <w:t xml:space="preserve">и Федерального казначейства в рамках процесса синхронизации планов, утвержденным протоколом Рабочей группы от 05.09.2023 № 13. </w:t>
      </w:r>
    </w:p>
    <w:p w:rsidR="006B732E" w:rsidRPr="00414DC1" w:rsidRDefault="006B732E" w:rsidP="00414DC1">
      <w:pPr>
        <w:shd w:val="clear" w:color="auto" w:fill="FFFFFF" w:themeFill="background1"/>
        <w:ind w:firstLine="709"/>
        <w:rPr>
          <w:szCs w:val="28"/>
        </w:rPr>
      </w:pPr>
      <w:r w:rsidRPr="00414DC1">
        <w:rPr>
          <w:szCs w:val="28"/>
        </w:rPr>
        <w:t xml:space="preserve">План контрольных мероприятий Федерального казначейства на 2025 год и План работы Счетной палаты Российской Федерации на 2025 год синхронизированы в части объектов, тем и сроков проведения контрольных мероприятий, а также определены направления, по которым выражена заинтересованность в обмене материалами контрольных мероприятий. </w:t>
      </w:r>
    </w:p>
    <w:p w:rsidR="00AF4AB0" w:rsidRPr="00414DC1" w:rsidRDefault="006B732E" w:rsidP="00414DC1">
      <w:pPr>
        <w:ind w:firstLine="709"/>
        <w:rPr>
          <w:szCs w:val="28"/>
        </w:rPr>
      </w:pPr>
      <w:r w:rsidRPr="00414DC1">
        <w:rPr>
          <w:szCs w:val="28"/>
        </w:rPr>
        <w:t xml:space="preserve">Во исполнение мероприятия № 3 «Сформированы предложения </w:t>
      </w:r>
      <w:r w:rsidRPr="00414DC1">
        <w:rPr>
          <w:szCs w:val="28"/>
        </w:rPr>
        <w:br/>
        <w:t xml:space="preserve">по актуализации подходов к сближению классификации нарушений, выявляемых в ходе осуществления внешнего государственного аудита </w:t>
      </w:r>
      <w:r w:rsidRPr="00414DC1">
        <w:rPr>
          <w:szCs w:val="28"/>
        </w:rPr>
        <w:lastRenderedPageBreak/>
        <w:t>(контроля), контроля в финансово-бюджетной сфере» синхронизированы единицы измерения по 173 кодам классификаторов из разделов, посвящ</w:t>
      </w:r>
      <w:r w:rsidR="00694F1F" w:rsidRPr="00414DC1">
        <w:rPr>
          <w:szCs w:val="28"/>
        </w:rPr>
        <w:t>е</w:t>
      </w:r>
      <w:r w:rsidRPr="00414DC1">
        <w:rPr>
          <w:szCs w:val="28"/>
        </w:rPr>
        <w:t xml:space="preserve">нным нарушениям (рискам) при исполнении бюджета </w:t>
      </w:r>
      <w:r w:rsidR="00E72196" w:rsidRPr="00414DC1">
        <w:rPr>
          <w:szCs w:val="28"/>
        </w:rPr>
        <w:br/>
      </w:r>
      <w:r w:rsidRPr="00414DC1">
        <w:rPr>
          <w:szCs w:val="28"/>
        </w:rPr>
        <w:t>по источникам финансирования дефицита бюджета, при организации исполнения бюджета, бюджета по доходам, бюджета по расходам.</w:t>
      </w:r>
      <w:r w:rsidR="00AF4AB0" w:rsidRPr="00414DC1">
        <w:rPr>
          <w:szCs w:val="28"/>
        </w:rPr>
        <w:t xml:space="preserve"> </w:t>
      </w:r>
    </w:p>
    <w:p w:rsidR="00D35529" w:rsidRPr="00414DC1" w:rsidRDefault="00D35529" w:rsidP="00414DC1">
      <w:pPr>
        <w:ind w:firstLine="709"/>
        <w:rPr>
          <w:b/>
          <w:szCs w:val="28"/>
        </w:rPr>
      </w:pPr>
    </w:p>
    <w:p w:rsidR="006B732E" w:rsidRPr="00414DC1" w:rsidRDefault="005C043C" w:rsidP="00414DC1">
      <w:pPr>
        <w:shd w:val="clear" w:color="auto" w:fill="FFFFFF" w:themeFill="background1"/>
        <w:ind w:firstLine="709"/>
        <w:rPr>
          <w:b/>
          <w:i/>
          <w:szCs w:val="28"/>
        </w:rPr>
      </w:pPr>
      <w:r w:rsidRPr="00414DC1">
        <w:rPr>
          <w:b/>
          <w:i/>
          <w:szCs w:val="28"/>
          <w:lang w:eastAsia="ru-RU"/>
        </w:rPr>
        <w:t>21.1.</w:t>
      </w:r>
      <w:r w:rsidR="006A26A5" w:rsidRPr="00414DC1">
        <w:rPr>
          <w:b/>
          <w:i/>
          <w:szCs w:val="28"/>
          <w:lang w:eastAsia="ru-RU"/>
        </w:rPr>
        <w:t> </w:t>
      </w:r>
      <w:r w:rsidR="006B732E" w:rsidRPr="00414DC1">
        <w:rPr>
          <w:b/>
          <w:i/>
          <w:szCs w:val="28"/>
        </w:rPr>
        <w:t>Апробирован алгоритм формирования оценки и заключений по бюджетному поведению в отношении главных адми</w:t>
      </w:r>
      <w:r w:rsidR="00530332" w:rsidRPr="00414DC1">
        <w:rPr>
          <w:b/>
          <w:i/>
          <w:szCs w:val="28"/>
        </w:rPr>
        <w:t>нистраторов бюджетных средств</w:t>
      </w:r>
    </w:p>
    <w:p w:rsidR="005C043C" w:rsidRPr="00414DC1" w:rsidRDefault="006B732E" w:rsidP="00414DC1">
      <w:pPr>
        <w:ind w:firstLine="709"/>
        <w:rPr>
          <w:rFonts w:eastAsia="Times New Roman"/>
          <w:szCs w:val="28"/>
          <w:lang w:eastAsia="ru-RU"/>
        </w:rPr>
      </w:pPr>
      <w:r w:rsidRPr="00414DC1">
        <w:rPr>
          <w:szCs w:val="28"/>
        </w:rPr>
        <w:t xml:space="preserve">В исполнении пункта № 21.1 проведена оценка использования ГАСФБ в своей деятельности информации из Карты Рисков ФК </w:t>
      </w:r>
      <w:r w:rsidR="00873608" w:rsidRPr="00414DC1">
        <w:rPr>
          <w:szCs w:val="28"/>
        </w:rPr>
        <w:br/>
      </w:r>
      <w:r w:rsidRPr="00414DC1">
        <w:rPr>
          <w:szCs w:val="28"/>
        </w:rPr>
        <w:t xml:space="preserve">и по результатам проведенных в отношении их контрольных мероприятий. Результаты пробной оценки показывают неполное отражение ГАСФБ </w:t>
      </w:r>
      <w:r w:rsidR="00E72196" w:rsidRPr="00414DC1">
        <w:rPr>
          <w:szCs w:val="28"/>
        </w:rPr>
        <w:br/>
      </w:r>
      <w:r w:rsidRPr="00414DC1">
        <w:rPr>
          <w:szCs w:val="28"/>
        </w:rPr>
        <w:t xml:space="preserve">в своей внутренней документации не только рисков, соотнесенных </w:t>
      </w:r>
      <w:r w:rsidR="00E72196" w:rsidRPr="00414DC1">
        <w:rPr>
          <w:szCs w:val="28"/>
        </w:rPr>
        <w:br/>
      </w:r>
      <w:r w:rsidRPr="00414DC1">
        <w:rPr>
          <w:szCs w:val="28"/>
        </w:rPr>
        <w:t xml:space="preserve">с деятельностью, но и рисков, имевших проявление в оцениваем периоде из Карты рисков ФК. В этой связи, предложено в качестве меры побуждения </w:t>
      </w:r>
      <w:r w:rsidR="00E72196" w:rsidRPr="00414DC1">
        <w:rPr>
          <w:szCs w:val="28"/>
        </w:rPr>
        <w:br/>
      </w:r>
      <w:r w:rsidRPr="00414DC1">
        <w:rPr>
          <w:szCs w:val="28"/>
        </w:rPr>
        <w:t xml:space="preserve">в отношении ГАСФБ в документы, формируемые по итогам контрольных мероприятий, включать информацию для ГАСФБ о необходимости актуализации внутренних документов в части рисков, имевших проявления в виде нарушений (недостатков), выявленных в ходе соответствующего контрольного мероприятия, а также с учетом Карты рисков ФК, </w:t>
      </w:r>
      <w:r w:rsidR="00E72196" w:rsidRPr="00414DC1">
        <w:rPr>
          <w:szCs w:val="28"/>
        </w:rPr>
        <w:br/>
      </w:r>
      <w:r w:rsidRPr="00414DC1">
        <w:rPr>
          <w:szCs w:val="28"/>
        </w:rPr>
        <w:t>и автоматизацию в части внедрения индикаторов рисков в личных кабинетах органа контроля и объектов контроля, по результатам нарушений выявленных контрольным мероприятиям.</w:t>
      </w:r>
    </w:p>
    <w:p w:rsidR="005C043C" w:rsidRPr="00414DC1" w:rsidRDefault="005C043C" w:rsidP="00414DC1">
      <w:pPr>
        <w:ind w:firstLine="709"/>
        <w:rPr>
          <w:rFonts w:eastAsia="Times New Roman"/>
          <w:szCs w:val="28"/>
          <w:lang w:eastAsia="ru-RU"/>
        </w:rPr>
      </w:pPr>
    </w:p>
    <w:p w:rsidR="00AB0D80" w:rsidRPr="00414DC1" w:rsidRDefault="00AB0D80" w:rsidP="00414DC1">
      <w:pPr>
        <w:pStyle w:val="a3"/>
        <w:ind w:left="0" w:firstLine="709"/>
        <w:rPr>
          <w:rFonts w:ascii="Times New Roman" w:eastAsia="Times New Roman" w:hAnsi="Times New Roman" w:cs="Times New Roman"/>
          <w:b/>
          <w:i/>
          <w:szCs w:val="28"/>
        </w:rPr>
      </w:pPr>
      <w:r w:rsidRPr="00414DC1">
        <w:rPr>
          <w:rFonts w:ascii="Times New Roman" w:eastAsia="Times New Roman" w:hAnsi="Times New Roman" w:cs="Times New Roman"/>
          <w:b/>
          <w:i/>
          <w:szCs w:val="28"/>
        </w:rPr>
        <w:t>22.1. Подготовлены предложения в нормативные правовые акты в части развития бюджетного мониторинга в системе казначейских платежей</w:t>
      </w:r>
    </w:p>
    <w:p w:rsidR="00AB0D80" w:rsidRPr="00414DC1" w:rsidRDefault="00AB0D80" w:rsidP="00414DC1">
      <w:pPr>
        <w:ind w:firstLine="709"/>
        <w:rPr>
          <w:szCs w:val="28"/>
        </w:rPr>
      </w:pPr>
      <w:r w:rsidRPr="00414DC1">
        <w:rPr>
          <w:szCs w:val="28"/>
        </w:rPr>
        <w:t>Во исполнение пункта 5 раздела 1 протокола заседания межведомственной рабочей группы по противодействию незаконным финансовым операциям</w:t>
      </w:r>
      <w:r w:rsidR="00B511C8" w:rsidRPr="00414DC1">
        <w:rPr>
          <w:szCs w:val="28"/>
        </w:rPr>
        <w:t xml:space="preserve"> </w:t>
      </w:r>
      <w:r w:rsidRPr="00414DC1">
        <w:rPr>
          <w:szCs w:val="28"/>
        </w:rPr>
        <w:t>от 28 сентября 2022 г. № 48 под председательством Руководителя Администрации Президента Российской Федерации А.Э. Вайно подготовлены и внесены в Правительство Российской Федерации (письмо Минфина России от 30 сентября 2024 г. № 01-06-12/02-93966) предложения, предусматривающие внесение изменений в статью 242.13-1 Бюджетного кодекса Российской Федерации, в части распространения проведения казначейского мониторинга на всех участников системы казначейских платежей в целях недопущения ими финансовых нарушений.</w:t>
      </w:r>
    </w:p>
    <w:p w:rsidR="00AB0D80" w:rsidRPr="00414DC1" w:rsidRDefault="00AB0D80" w:rsidP="00414DC1">
      <w:pPr>
        <w:ind w:firstLine="709"/>
        <w:rPr>
          <w:rFonts w:eastAsia="Times New Roman"/>
          <w:szCs w:val="28"/>
          <w:lang w:eastAsia="ru-RU"/>
        </w:rPr>
      </w:pPr>
      <w:r w:rsidRPr="00414DC1">
        <w:rPr>
          <w:rFonts w:eastAsia="Times New Roman"/>
          <w:szCs w:val="28"/>
          <w:lang w:eastAsia="ru-RU"/>
        </w:rPr>
        <w:lastRenderedPageBreak/>
        <w:t xml:space="preserve">С 1 июля 2024 г. вступил в силу приказ Министерства финансов Российской Федерации от 21 марта 2024 г. № 28н «О внесении изменений </w:t>
      </w:r>
      <w:r w:rsidR="00E72196" w:rsidRPr="00414DC1">
        <w:rPr>
          <w:rFonts w:eastAsia="Times New Roman"/>
          <w:szCs w:val="28"/>
          <w:lang w:eastAsia="ru-RU"/>
        </w:rPr>
        <w:br/>
      </w:r>
      <w:r w:rsidRPr="00414DC1">
        <w:rPr>
          <w:rFonts w:eastAsia="Times New Roman"/>
          <w:szCs w:val="28"/>
          <w:lang w:eastAsia="ru-RU"/>
        </w:rPr>
        <w:t>в приложение к Порядку формирования и ведения классификатора признаков финансовых нарушений участников казначейского сопровождения, утвержденному приказом Министерства финансов Российской Федерации от 1 декабря 2021 г. № 203н».</w:t>
      </w:r>
    </w:p>
    <w:p w:rsidR="00B011C0" w:rsidRPr="00414DC1" w:rsidRDefault="00B011C0" w:rsidP="00414DC1">
      <w:pPr>
        <w:tabs>
          <w:tab w:val="left" w:pos="709"/>
        </w:tabs>
        <w:ind w:firstLine="709"/>
        <w:contextualSpacing/>
        <w:rPr>
          <w:szCs w:val="28"/>
        </w:rPr>
      </w:pPr>
    </w:p>
    <w:p w:rsidR="00AB0D80" w:rsidRPr="00414DC1" w:rsidRDefault="00AB0D80" w:rsidP="00414DC1">
      <w:pPr>
        <w:pStyle w:val="a3"/>
        <w:ind w:left="0" w:firstLine="709"/>
        <w:rPr>
          <w:rFonts w:ascii="Times New Roman" w:hAnsi="Times New Roman" w:cs="Times New Roman"/>
          <w:b/>
          <w:i/>
          <w:szCs w:val="28"/>
        </w:rPr>
      </w:pPr>
      <w:r w:rsidRPr="00414DC1">
        <w:rPr>
          <w:rFonts w:ascii="Times New Roman" w:eastAsia="Times New Roman" w:hAnsi="Times New Roman" w:cs="Times New Roman"/>
          <w:b/>
          <w:i/>
          <w:szCs w:val="28"/>
        </w:rPr>
        <w:t xml:space="preserve">22.2. </w:t>
      </w:r>
      <w:r w:rsidRPr="00414DC1">
        <w:rPr>
          <w:rFonts w:ascii="Times New Roman" w:hAnsi="Times New Roman" w:cs="Times New Roman"/>
          <w:b/>
          <w:i/>
          <w:szCs w:val="28"/>
        </w:rPr>
        <w:t xml:space="preserve">Разработаны подходы оценки влияния признаков финансовых нарушений, выявленных в ходе проведения бюджетного мониторинга, на достижение результатов </w:t>
      </w:r>
      <w:r w:rsidR="001C42B4" w:rsidRPr="00414DC1">
        <w:rPr>
          <w:rFonts w:ascii="Times New Roman" w:hAnsi="Times New Roman" w:cs="Times New Roman"/>
          <w:b/>
          <w:i/>
          <w:szCs w:val="28"/>
        </w:rPr>
        <w:t>использования бюджетных средств</w:t>
      </w:r>
    </w:p>
    <w:p w:rsidR="00AB0D80" w:rsidRPr="00414DC1" w:rsidRDefault="00AB0D80" w:rsidP="00414DC1">
      <w:pPr>
        <w:ind w:firstLine="709"/>
        <w:rPr>
          <w:szCs w:val="28"/>
        </w:rPr>
      </w:pPr>
      <w:r w:rsidRPr="00414DC1">
        <w:rPr>
          <w:szCs w:val="28"/>
        </w:rPr>
        <w:t xml:space="preserve">Федеральным казначейством разработаны подходы к оценке рисков реализации проектов, подлежащих казначейскому сопровождению, </w:t>
      </w:r>
      <w:r w:rsidR="00E72196" w:rsidRPr="00414DC1">
        <w:rPr>
          <w:szCs w:val="28"/>
        </w:rPr>
        <w:br/>
      </w:r>
      <w:r w:rsidRPr="00414DC1">
        <w:rPr>
          <w:szCs w:val="28"/>
        </w:rPr>
        <w:t>с использованием информации о выявленных признаках финансовых нарушений участников казначейского сопровождения, а также лиц, получающих от них денежные средства, и примененных к ним мерах реагирования в рамках проведения бюджетного мониторинга.</w:t>
      </w:r>
    </w:p>
    <w:p w:rsidR="00B011C0" w:rsidRPr="00414DC1" w:rsidRDefault="00B011C0" w:rsidP="00414DC1">
      <w:pPr>
        <w:pStyle w:val="a3"/>
        <w:ind w:left="0" w:firstLine="709"/>
        <w:rPr>
          <w:rFonts w:ascii="Times New Roman" w:eastAsia="Times New Roman" w:hAnsi="Times New Roman" w:cs="Times New Roman"/>
          <w:szCs w:val="28"/>
        </w:rPr>
      </w:pPr>
    </w:p>
    <w:p w:rsidR="00AB0D80" w:rsidRPr="00414DC1" w:rsidRDefault="00AB0D80" w:rsidP="00414DC1">
      <w:pPr>
        <w:pStyle w:val="a3"/>
        <w:ind w:left="0" w:firstLine="709"/>
        <w:rPr>
          <w:rFonts w:ascii="Times New Roman" w:hAnsi="Times New Roman" w:cs="Times New Roman"/>
          <w:b/>
          <w:i/>
          <w:szCs w:val="28"/>
        </w:rPr>
      </w:pPr>
      <w:r w:rsidRPr="00414DC1">
        <w:rPr>
          <w:rFonts w:ascii="Times New Roman" w:eastAsia="Times New Roman" w:hAnsi="Times New Roman" w:cs="Times New Roman"/>
          <w:b/>
          <w:i/>
          <w:szCs w:val="28"/>
        </w:rPr>
        <w:t xml:space="preserve">22.3. </w:t>
      </w:r>
      <w:r w:rsidRPr="00414DC1">
        <w:rPr>
          <w:rFonts w:ascii="Times New Roman" w:hAnsi="Times New Roman" w:cs="Times New Roman"/>
          <w:b/>
          <w:i/>
          <w:szCs w:val="28"/>
        </w:rPr>
        <w:t xml:space="preserve">Обеспечено функционирование Ситуационных центров </w:t>
      </w:r>
      <w:r w:rsidR="00E72196" w:rsidRPr="00414DC1">
        <w:rPr>
          <w:rFonts w:ascii="Times New Roman" w:hAnsi="Times New Roman" w:cs="Times New Roman"/>
          <w:b/>
          <w:i/>
          <w:szCs w:val="28"/>
        </w:rPr>
        <w:br/>
      </w:r>
      <w:r w:rsidRPr="00414DC1">
        <w:rPr>
          <w:rFonts w:ascii="Times New Roman" w:hAnsi="Times New Roman" w:cs="Times New Roman"/>
          <w:b/>
          <w:i/>
          <w:szCs w:val="28"/>
        </w:rPr>
        <w:t>во всех ТОФК и внедрение инструмента констру</w:t>
      </w:r>
      <w:r w:rsidR="001C42B4" w:rsidRPr="00414DC1">
        <w:rPr>
          <w:rFonts w:ascii="Times New Roman" w:hAnsi="Times New Roman" w:cs="Times New Roman"/>
          <w:b/>
          <w:i/>
          <w:szCs w:val="28"/>
        </w:rPr>
        <w:t>ирования информационных панелей</w:t>
      </w:r>
    </w:p>
    <w:p w:rsidR="00AB0D80" w:rsidRPr="00414DC1" w:rsidRDefault="00AB0D80" w:rsidP="00414DC1">
      <w:pPr>
        <w:ind w:firstLine="709"/>
        <w:contextualSpacing/>
        <w:rPr>
          <w:szCs w:val="28"/>
        </w:rPr>
      </w:pPr>
      <w:r w:rsidRPr="00414DC1">
        <w:rPr>
          <w:szCs w:val="28"/>
        </w:rPr>
        <w:t xml:space="preserve">В соответствии со Стратегической картой Казначейства России </w:t>
      </w:r>
      <w:r w:rsidR="00E72196" w:rsidRPr="00414DC1">
        <w:rPr>
          <w:szCs w:val="28"/>
        </w:rPr>
        <w:br/>
      </w:r>
      <w:r w:rsidRPr="00414DC1">
        <w:rPr>
          <w:szCs w:val="28"/>
        </w:rPr>
        <w:t xml:space="preserve">на 2022-2030 годы Управлением бюджетного мониторинга (далее – Управление) в 2024 году завершена реализация мероприятий по созданию Ситуационных центров в территориальных органах Федерального казначейства (далее – ТОФК) для обеспечения должностных лиц субъектов Российской Федерации информацией для принятия управленческих решений. В настоящее время Ситуационные центры созданы во всех ТОФК, в том числе расположенные в новых регионах Российской Федерации. </w:t>
      </w:r>
    </w:p>
    <w:p w:rsidR="00AB0D80" w:rsidRPr="00414DC1" w:rsidRDefault="00AB0D80" w:rsidP="00414DC1">
      <w:pPr>
        <w:tabs>
          <w:tab w:val="left" w:pos="1134"/>
        </w:tabs>
        <w:ind w:firstLine="709"/>
        <w:rPr>
          <w:spacing w:val="-6"/>
          <w:szCs w:val="28"/>
        </w:rPr>
      </w:pPr>
      <w:r w:rsidRPr="00414DC1">
        <w:rPr>
          <w:szCs w:val="28"/>
        </w:rPr>
        <w:t xml:space="preserve">Для организации деятельности Ситуационных центров ТОФК Управлением: </w:t>
      </w:r>
    </w:p>
    <w:p w:rsidR="00AB0D80" w:rsidRPr="00414DC1" w:rsidRDefault="00AB0D80" w:rsidP="00414DC1">
      <w:pPr>
        <w:pStyle w:val="a3"/>
        <w:numPr>
          <w:ilvl w:val="0"/>
          <w:numId w:val="9"/>
        </w:numPr>
        <w:tabs>
          <w:tab w:val="left" w:pos="709"/>
          <w:tab w:val="left" w:pos="1134"/>
        </w:tabs>
        <w:ind w:left="0" w:firstLine="709"/>
        <w:rPr>
          <w:rFonts w:ascii="Times New Roman" w:hAnsi="Times New Roman" w:cs="Times New Roman"/>
          <w:szCs w:val="28"/>
        </w:rPr>
      </w:pPr>
      <w:r w:rsidRPr="00414DC1">
        <w:rPr>
          <w:rFonts w:ascii="Times New Roman" w:hAnsi="Times New Roman" w:cs="Times New Roman"/>
          <w:szCs w:val="28"/>
        </w:rPr>
        <w:t xml:space="preserve">сформирован перечень действующих информационных панелей подсистемы информационно-аналитического обеспечения государственной информационно-аналитической системы управления общественными финансами «Электронный бюджет» (далее – информационные панели ПИАО, ПИАО ГИИС «Электронный бюджет») для использования </w:t>
      </w:r>
      <w:r w:rsidR="00E72196" w:rsidRPr="00414DC1">
        <w:rPr>
          <w:rFonts w:ascii="Times New Roman" w:hAnsi="Times New Roman" w:cs="Times New Roman"/>
          <w:szCs w:val="28"/>
        </w:rPr>
        <w:br/>
      </w:r>
      <w:r w:rsidRPr="00414DC1">
        <w:rPr>
          <w:rFonts w:ascii="Times New Roman" w:hAnsi="Times New Roman" w:cs="Times New Roman"/>
          <w:szCs w:val="28"/>
        </w:rPr>
        <w:t xml:space="preserve">в Ситуационных центрах ТОФК; </w:t>
      </w:r>
    </w:p>
    <w:p w:rsidR="00AB0D80" w:rsidRPr="00414DC1" w:rsidRDefault="00AB0D80" w:rsidP="00414DC1">
      <w:pPr>
        <w:pStyle w:val="a3"/>
        <w:numPr>
          <w:ilvl w:val="0"/>
          <w:numId w:val="9"/>
        </w:numPr>
        <w:tabs>
          <w:tab w:val="left" w:pos="709"/>
          <w:tab w:val="left" w:pos="1134"/>
        </w:tabs>
        <w:ind w:left="0" w:firstLine="709"/>
        <w:rPr>
          <w:rFonts w:ascii="Times New Roman" w:hAnsi="Times New Roman" w:cs="Times New Roman"/>
          <w:szCs w:val="28"/>
        </w:rPr>
      </w:pPr>
      <w:r w:rsidRPr="00414DC1">
        <w:rPr>
          <w:rFonts w:ascii="Times New Roman" w:hAnsi="Times New Roman" w:cs="Times New Roman"/>
          <w:szCs w:val="28"/>
        </w:rPr>
        <w:t>разработаны типовые проекты правовых актов о создании Ситуационных центров ТОФК;</w:t>
      </w:r>
    </w:p>
    <w:p w:rsidR="00AB0D80" w:rsidRPr="00414DC1" w:rsidRDefault="00AB0D80" w:rsidP="00414DC1">
      <w:pPr>
        <w:pStyle w:val="a3"/>
        <w:numPr>
          <w:ilvl w:val="0"/>
          <w:numId w:val="9"/>
        </w:numPr>
        <w:tabs>
          <w:tab w:val="left" w:pos="709"/>
          <w:tab w:val="left" w:pos="1134"/>
        </w:tabs>
        <w:ind w:left="0" w:firstLine="709"/>
        <w:rPr>
          <w:rFonts w:ascii="Times New Roman" w:hAnsi="Times New Roman" w:cs="Times New Roman"/>
          <w:szCs w:val="28"/>
        </w:rPr>
      </w:pPr>
      <w:r w:rsidRPr="00414DC1">
        <w:rPr>
          <w:rFonts w:ascii="Times New Roman" w:hAnsi="Times New Roman" w:cs="Times New Roman"/>
          <w:szCs w:val="28"/>
        </w:rPr>
        <w:lastRenderedPageBreak/>
        <w:t>определены перечни внешних пользователей Ситуационных центров ТОФК и задач, решаемых с использованием информационных панелей ПИАО.</w:t>
      </w:r>
    </w:p>
    <w:p w:rsidR="00AB0D80" w:rsidRPr="00414DC1" w:rsidRDefault="00AB0D80" w:rsidP="00414DC1">
      <w:pPr>
        <w:tabs>
          <w:tab w:val="left" w:pos="709"/>
        </w:tabs>
        <w:ind w:firstLine="709"/>
        <w:rPr>
          <w:szCs w:val="28"/>
        </w:rPr>
      </w:pPr>
      <w:r w:rsidRPr="00414DC1">
        <w:rPr>
          <w:szCs w:val="28"/>
        </w:rPr>
        <w:t xml:space="preserve">На базе разработанных Управлением типовых проектов во всех ТОФК утверждены: Приказ о создании Ситуационного центра, Положение </w:t>
      </w:r>
      <w:r w:rsidR="00E72196" w:rsidRPr="00414DC1">
        <w:rPr>
          <w:szCs w:val="28"/>
        </w:rPr>
        <w:br/>
      </w:r>
      <w:r w:rsidRPr="00414DC1">
        <w:rPr>
          <w:szCs w:val="28"/>
        </w:rPr>
        <w:t xml:space="preserve">о Ситуационном центре, Регламент проведения мероприятий </w:t>
      </w:r>
      <w:r w:rsidR="00E72196" w:rsidRPr="00414DC1">
        <w:rPr>
          <w:szCs w:val="28"/>
        </w:rPr>
        <w:br/>
      </w:r>
      <w:r w:rsidRPr="00414DC1">
        <w:rPr>
          <w:szCs w:val="28"/>
        </w:rPr>
        <w:t xml:space="preserve">в Ситуационном центре и список сотрудников ТОФК, обеспечивающих деятельность Ситуационного центра. На основе требований, сформированных Управлением в ТОФК определены помещения </w:t>
      </w:r>
      <w:r w:rsidR="00E72196" w:rsidRPr="00414DC1">
        <w:rPr>
          <w:szCs w:val="28"/>
        </w:rPr>
        <w:br/>
      </w:r>
      <w:r w:rsidRPr="00414DC1">
        <w:rPr>
          <w:szCs w:val="28"/>
        </w:rPr>
        <w:t xml:space="preserve">и оборудование для организации Ситуационных центров. Мероприятие </w:t>
      </w:r>
      <w:r w:rsidR="00E72196" w:rsidRPr="00414DC1">
        <w:rPr>
          <w:szCs w:val="28"/>
        </w:rPr>
        <w:br/>
      </w:r>
      <w:r w:rsidRPr="00414DC1">
        <w:rPr>
          <w:szCs w:val="28"/>
        </w:rPr>
        <w:t xml:space="preserve">по обеспечению деятельности Ситуационного центра ТОФК включено </w:t>
      </w:r>
      <w:r w:rsidR="00E72196" w:rsidRPr="00414DC1">
        <w:rPr>
          <w:szCs w:val="28"/>
        </w:rPr>
        <w:br/>
      </w:r>
      <w:r w:rsidRPr="00414DC1">
        <w:rPr>
          <w:szCs w:val="28"/>
        </w:rPr>
        <w:t>в Типовой план по исполнению УФК по субъекту Российской Федерации Плана деятельности Федерального казначейства.</w:t>
      </w:r>
    </w:p>
    <w:p w:rsidR="00AB0D80" w:rsidRPr="00414DC1" w:rsidRDefault="00AB0D80" w:rsidP="00414DC1">
      <w:pPr>
        <w:pStyle w:val="a3"/>
        <w:tabs>
          <w:tab w:val="left" w:pos="993"/>
          <w:tab w:val="left" w:pos="1134"/>
        </w:tabs>
        <w:ind w:left="0" w:firstLine="709"/>
        <w:rPr>
          <w:rFonts w:ascii="Times New Roman" w:hAnsi="Times New Roman" w:cs="Times New Roman"/>
          <w:szCs w:val="28"/>
        </w:rPr>
      </w:pPr>
      <w:r w:rsidRPr="00414DC1">
        <w:rPr>
          <w:rFonts w:ascii="Times New Roman" w:hAnsi="Times New Roman" w:cs="Times New Roman"/>
          <w:szCs w:val="28"/>
        </w:rPr>
        <w:t xml:space="preserve">В целях демонстрации возможностей использования информационных панелей ПИАО в период с 2022 по 2024 год руководством ТОФК проведены 316 показов информационных панелей ПИАО </w:t>
      </w:r>
      <w:r w:rsidR="00B511C8" w:rsidRPr="00414DC1">
        <w:rPr>
          <w:rFonts w:ascii="Times New Roman" w:hAnsi="Times New Roman" w:cs="Times New Roman"/>
          <w:szCs w:val="28"/>
        </w:rPr>
        <w:t>(в</w:t>
      </w:r>
      <w:r w:rsidRPr="00414DC1">
        <w:rPr>
          <w:rFonts w:ascii="Times New Roman" w:hAnsi="Times New Roman" w:cs="Times New Roman"/>
          <w:szCs w:val="28"/>
        </w:rPr>
        <w:t xml:space="preserve"> том числе в 2024 году – 190 показов), в которых приняли участие должностные лица 2244 (в том числе в 2024 году – 1629) показов федеральных, региональных, муниципальных органов исполнительной власти </w:t>
      </w:r>
      <w:r w:rsidR="00D67026" w:rsidRPr="00414DC1">
        <w:rPr>
          <w:rFonts w:ascii="Times New Roman" w:hAnsi="Times New Roman" w:cs="Times New Roman"/>
          <w:szCs w:val="28"/>
        </w:rPr>
        <w:br/>
      </w:r>
      <w:r w:rsidRPr="00414DC1">
        <w:rPr>
          <w:rFonts w:ascii="Times New Roman" w:hAnsi="Times New Roman" w:cs="Times New Roman"/>
          <w:szCs w:val="28"/>
        </w:rPr>
        <w:t xml:space="preserve">и сотрудники других организаций. Результаты проведенных показов свидетельствуют о заинтересованности должностных лиц субъектов Российской Федерации в использовании информационных панелей ПИАО, что подтверждается данными информационной панели ПИАО «Статистика посещений в ПИАО». В сентябре – ноябрь 2024 года по сравнению </w:t>
      </w:r>
      <w:r w:rsidR="00D67026" w:rsidRPr="00414DC1">
        <w:rPr>
          <w:rFonts w:ascii="Times New Roman" w:hAnsi="Times New Roman" w:cs="Times New Roman"/>
          <w:szCs w:val="28"/>
        </w:rPr>
        <w:br/>
      </w:r>
      <w:r w:rsidRPr="00414DC1">
        <w:rPr>
          <w:rFonts w:ascii="Times New Roman" w:hAnsi="Times New Roman" w:cs="Times New Roman"/>
          <w:szCs w:val="28"/>
        </w:rPr>
        <w:t xml:space="preserve">с аналогичным периодом 2022 года отмечен рост количества организаций-пользователей из субъектов Российской Федерации в 3,2 раза и количества просмотренных отчетов в 4,5 раза (в 2024 году в субъектах, где были созданы Ситуационные центры ТОФК, по сравнению с аналогичным периодом 2023 года увеличение количества пользователей в 1,6 раза, увеличение количества просмотров – в 1,5 раза). Наиболее востребованными являются информационные панели по казначейскому сопровождению, расходам на объекты капитального строительства, </w:t>
      </w:r>
      <w:r w:rsidR="00D67026" w:rsidRPr="00414DC1">
        <w:rPr>
          <w:rFonts w:ascii="Times New Roman" w:hAnsi="Times New Roman" w:cs="Times New Roman"/>
          <w:szCs w:val="28"/>
        </w:rPr>
        <w:br/>
      </w:r>
      <w:r w:rsidRPr="00414DC1">
        <w:rPr>
          <w:rFonts w:ascii="Times New Roman" w:hAnsi="Times New Roman" w:cs="Times New Roman"/>
          <w:szCs w:val="28"/>
        </w:rPr>
        <w:t xml:space="preserve">об использовании межбюджетных трансфертов, предоставленных </w:t>
      </w:r>
      <w:r w:rsidR="00D67026" w:rsidRPr="00414DC1">
        <w:rPr>
          <w:rFonts w:ascii="Times New Roman" w:hAnsi="Times New Roman" w:cs="Times New Roman"/>
          <w:szCs w:val="28"/>
        </w:rPr>
        <w:br/>
      </w:r>
      <w:r w:rsidRPr="00414DC1">
        <w:rPr>
          <w:rFonts w:ascii="Times New Roman" w:hAnsi="Times New Roman" w:cs="Times New Roman"/>
          <w:szCs w:val="28"/>
        </w:rPr>
        <w:t>из федерального бюджета, в целях реализации национальных (федеральных) проектов.</w:t>
      </w:r>
    </w:p>
    <w:p w:rsidR="00AB0D80" w:rsidRPr="00414DC1" w:rsidRDefault="00AB0D80" w:rsidP="00414DC1">
      <w:pPr>
        <w:ind w:firstLine="709"/>
        <w:contextualSpacing/>
        <w:rPr>
          <w:szCs w:val="28"/>
        </w:rPr>
      </w:pPr>
      <w:r w:rsidRPr="00414DC1">
        <w:rPr>
          <w:szCs w:val="28"/>
        </w:rPr>
        <w:t xml:space="preserve">В ходе организованного Управлением контроля сотрудниками Ситуационных центров ТОФК выявлены неточности в отображении информации в информационных панелях ПИАО, по которым в службу технической поддержки направлено 1095 обращений, из которых 971 </w:t>
      </w:r>
      <w:r w:rsidRPr="00414DC1">
        <w:rPr>
          <w:szCs w:val="28"/>
        </w:rPr>
        <w:lastRenderedPageBreak/>
        <w:t>решено (в 2024 году - 473 заявки, решено 434). В 2024 году время решения по заявкам ТОФК о выявленных неточностях в отображении данных сокращено в 4 раза.</w:t>
      </w:r>
    </w:p>
    <w:p w:rsidR="00AB0D80" w:rsidRPr="00414DC1" w:rsidRDefault="00AB0D80" w:rsidP="00414DC1">
      <w:pPr>
        <w:ind w:firstLine="709"/>
        <w:contextualSpacing/>
        <w:rPr>
          <w:szCs w:val="28"/>
        </w:rPr>
      </w:pPr>
      <w:r w:rsidRPr="00414DC1">
        <w:rPr>
          <w:szCs w:val="28"/>
        </w:rPr>
        <w:t xml:space="preserve">В целях формирования «цифрового образа» Федерального казначейства Управлением внедрен инструмент конструирования информационных панелей в Ситуационном центре Федерального казначейства и разработана для использования в Ситуационных центрах ТОФК информационная панель «Информация </w:t>
      </w:r>
      <w:r w:rsidRPr="00414DC1">
        <w:rPr>
          <w:szCs w:val="28"/>
        </w:rPr>
        <w:br/>
        <w:t>о казначейских счетах, открытых в ТОФК».</w:t>
      </w:r>
    </w:p>
    <w:p w:rsidR="00AB0D80" w:rsidRPr="00414DC1" w:rsidRDefault="00AB0D80" w:rsidP="00414DC1">
      <w:pPr>
        <w:ind w:firstLine="709"/>
        <w:contextualSpacing/>
        <w:rPr>
          <w:szCs w:val="28"/>
        </w:rPr>
      </w:pPr>
    </w:p>
    <w:p w:rsidR="0063246D" w:rsidRPr="00414DC1" w:rsidRDefault="001379FC" w:rsidP="00414DC1">
      <w:pPr>
        <w:ind w:firstLine="709"/>
        <w:rPr>
          <w:b/>
          <w:i/>
          <w:szCs w:val="28"/>
        </w:rPr>
      </w:pPr>
      <w:r w:rsidRPr="00414DC1">
        <w:rPr>
          <w:b/>
          <w:i/>
          <w:szCs w:val="28"/>
          <w:lang w:eastAsia="ru-RU"/>
        </w:rPr>
        <w:t>23.1</w:t>
      </w:r>
      <w:r w:rsidR="000439C3" w:rsidRPr="00414DC1">
        <w:rPr>
          <w:b/>
          <w:i/>
          <w:szCs w:val="28"/>
          <w:lang w:eastAsia="ru-RU"/>
        </w:rPr>
        <w:t>. </w:t>
      </w:r>
      <w:r w:rsidR="0063246D" w:rsidRPr="00414DC1">
        <w:rPr>
          <w:b/>
          <w:i/>
          <w:szCs w:val="28"/>
        </w:rPr>
        <w:t>Внедрен механизм санкционирования расходов участников казначейского сопровождения всех уровней бюджетов бюджетной системы Российской Федерации без представления документов, подтверждающих возникновение денежных обязательств (моментальные платежи):</w:t>
      </w:r>
    </w:p>
    <w:p w:rsidR="0063246D" w:rsidRPr="00414DC1" w:rsidRDefault="0063246D" w:rsidP="00414DC1">
      <w:pPr>
        <w:ind w:firstLine="709"/>
        <w:contextualSpacing/>
        <w:rPr>
          <w:rFonts w:eastAsia="Times New Roman"/>
          <w:szCs w:val="28"/>
        </w:rPr>
      </w:pPr>
      <w:r w:rsidRPr="00414DC1">
        <w:rPr>
          <w:rFonts w:eastAsia="Times New Roman"/>
          <w:szCs w:val="28"/>
        </w:rPr>
        <w:t>- осуществлено методологическое сопровождение вопросов, связанных с проведением моментальных платежей;</w:t>
      </w:r>
    </w:p>
    <w:p w:rsidR="0063246D" w:rsidRPr="00414DC1" w:rsidRDefault="0063246D" w:rsidP="00414DC1">
      <w:pPr>
        <w:ind w:firstLine="709"/>
        <w:contextualSpacing/>
        <w:rPr>
          <w:rFonts w:eastAsia="Times New Roman"/>
          <w:szCs w:val="28"/>
        </w:rPr>
      </w:pPr>
      <w:r w:rsidRPr="00414DC1">
        <w:rPr>
          <w:rFonts w:eastAsia="Times New Roman"/>
          <w:szCs w:val="28"/>
        </w:rPr>
        <w:t>- обеспечено проведение участниками эксперимента моментальных платежей, источником финансового обеспечения которого являются средства федерального бюджета;</w:t>
      </w:r>
    </w:p>
    <w:p w:rsidR="0063246D" w:rsidRPr="00414DC1" w:rsidRDefault="0063246D" w:rsidP="00414DC1">
      <w:pPr>
        <w:ind w:firstLine="709"/>
        <w:contextualSpacing/>
        <w:rPr>
          <w:rFonts w:eastAsia="Times New Roman"/>
          <w:szCs w:val="28"/>
        </w:rPr>
      </w:pPr>
      <w:r w:rsidRPr="00414DC1">
        <w:rPr>
          <w:rFonts w:eastAsia="Times New Roman"/>
          <w:szCs w:val="28"/>
        </w:rPr>
        <w:t>- проведены функциональные испытания в компоненте казначейского сопровождения модуля ведения операций по исполнению обязательств участников бюджетного процесса и операций со средствами юридических лиц, не являющихся участниками бюджетного процесса, подсистемы управления расходами (далее - ПУР КС) ГИИС «Электронный бюджет» автоматического санкционирования расходов участников казначейского сопровождения (моментальные платежи);</w:t>
      </w:r>
    </w:p>
    <w:p w:rsidR="0063246D" w:rsidRPr="00414DC1" w:rsidRDefault="0063246D" w:rsidP="00414DC1">
      <w:pPr>
        <w:ind w:firstLine="709"/>
        <w:contextualSpacing/>
        <w:rPr>
          <w:rFonts w:eastAsia="Times New Roman"/>
          <w:szCs w:val="28"/>
        </w:rPr>
      </w:pPr>
      <w:r w:rsidRPr="00414DC1">
        <w:rPr>
          <w:rFonts w:eastAsia="Times New Roman"/>
          <w:szCs w:val="28"/>
        </w:rPr>
        <w:t>- реализован механизм автоматического санкционирования расходов участников казначейского сопровождения (моментальные платежи).</w:t>
      </w:r>
    </w:p>
    <w:p w:rsidR="000F17BE" w:rsidRPr="00414DC1" w:rsidRDefault="000F17BE" w:rsidP="00414DC1">
      <w:pPr>
        <w:ind w:firstLine="709"/>
        <w:contextualSpacing/>
        <w:rPr>
          <w:rFonts w:eastAsia="Times New Roman"/>
          <w:szCs w:val="28"/>
        </w:rPr>
      </w:pPr>
    </w:p>
    <w:p w:rsidR="0063246D" w:rsidRPr="00414DC1" w:rsidRDefault="0063246D" w:rsidP="00414DC1">
      <w:pPr>
        <w:ind w:firstLine="709"/>
        <w:rPr>
          <w:b/>
          <w:i/>
          <w:szCs w:val="28"/>
        </w:rPr>
      </w:pPr>
      <w:r w:rsidRPr="00414DC1">
        <w:rPr>
          <w:b/>
          <w:i/>
          <w:szCs w:val="28"/>
        </w:rPr>
        <w:t>23.2. Проработаны подходы в рамках осуществления электронного санкционирования расходов участников казначейского сопровождения при исполнении контрактов (договоров) на основании электронных документов, подтверждающих возникновение денежных обязательств:</w:t>
      </w:r>
    </w:p>
    <w:p w:rsidR="0063246D" w:rsidRPr="00414DC1" w:rsidRDefault="0063246D" w:rsidP="00414DC1">
      <w:pPr>
        <w:pStyle w:val="a3"/>
        <w:ind w:left="0" w:firstLine="709"/>
        <w:rPr>
          <w:rFonts w:ascii="Times New Roman" w:eastAsia="Times New Roman" w:hAnsi="Times New Roman" w:cs="Times New Roman"/>
          <w:szCs w:val="28"/>
        </w:rPr>
      </w:pPr>
      <w:r w:rsidRPr="00414DC1">
        <w:rPr>
          <w:rFonts w:ascii="Times New Roman" w:hAnsi="Times New Roman" w:cs="Times New Roman"/>
          <w:szCs w:val="28"/>
        </w:rPr>
        <w:t xml:space="preserve">- </w:t>
      </w:r>
      <w:r w:rsidRPr="00414DC1">
        <w:rPr>
          <w:rFonts w:ascii="Times New Roman" w:eastAsia="Times New Roman" w:hAnsi="Times New Roman" w:cs="Times New Roman"/>
          <w:szCs w:val="28"/>
        </w:rPr>
        <w:t>подготовлены и направлены</w:t>
      </w:r>
      <w:r w:rsidRPr="00414DC1">
        <w:rPr>
          <w:rFonts w:ascii="Times New Roman" w:hAnsi="Times New Roman" w:cs="Times New Roman"/>
          <w:szCs w:val="28"/>
        </w:rPr>
        <w:t xml:space="preserve"> </w:t>
      </w:r>
      <w:r w:rsidRPr="00414DC1">
        <w:rPr>
          <w:rFonts w:ascii="Times New Roman" w:eastAsia="Times New Roman" w:hAnsi="Times New Roman" w:cs="Times New Roman"/>
          <w:szCs w:val="28"/>
        </w:rPr>
        <w:t xml:space="preserve">в Министерство финансов Российской Федерации предложения по внесению изменений в приказ Министерства финансов Российской Федерации от 17 декабря 2021 г. № 214н </w:t>
      </w:r>
      <w:r w:rsidRPr="00414DC1">
        <w:rPr>
          <w:rFonts w:ascii="Times New Roman" w:eastAsia="Times New Roman" w:hAnsi="Times New Roman" w:cs="Times New Roman"/>
          <w:szCs w:val="28"/>
        </w:rPr>
        <w:br/>
        <w:t xml:space="preserve">«Об утверждении Порядка осуществления территориальными органами </w:t>
      </w:r>
      <w:r w:rsidRPr="00414DC1">
        <w:rPr>
          <w:rFonts w:ascii="Times New Roman" w:eastAsia="Times New Roman" w:hAnsi="Times New Roman" w:cs="Times New Roman"/>
          <w:szCs w:val="28"/>
        </w:rPr>
        <w:lastRenderedPageBreak/>
        <w:t>Федерального казначейства санкционирования операций со средствами участников казначейского сопровождения»;</w:t>
      </w:r>
    </w:p>
    <w:p w:rsidR="0063246D" w:rsidRPr="00414DC1" w:rsidRDefault="0063246D" w:rsidP="00414DC1">
      <w:pPr>
        <w:autoSpaceDE w:val="0"/>
        <w:autoSpaceDN w:val="0"/>
        <w:adjustRightInd w:val="0"/>
        <w:ind w:firstLine="709"/>
        <w:contextualSpacing/>
        <w:rPr>
          <w:rFonts w:eastAsia="Times New Roman"/>
          <w:szCs w:val="28"/>
        </w:rPr>
      </w:pPr>
      <w:r w:rsidRPr="00414DC1">
        <w:rPr>
          <w:rFonts w:eastAsia="Times New Roman"/>
          <w:szCs w:val="28"/>
        </w:rPr>
        <w:t>- реализован функционал в ПУР КС ГИИС «Электронный бюджет» формирования унифицированных форм электронных документов (карточка контракта, Акт приемки товаров, работ, услуг) и использования доверенностей в машиночитаемом виде.</w:t>
      </w:r>
    </w:p>
    <w:p w:rsidR="0063246D" w:rsidRPr="00414DC1" w:rsidRDefault="0063246D" w:rsidP="00414DC1">
      <w:pPr>
        <w:pStyle w:val="a3"/>
        <w:ind w:left="0" w:firstLine="709"/>
        <w:rPr>
          <w:rFonts w:ascii="Times New Roman" w:eastAsia="Times New Roman" w:hAnsi="Times New Roman" w:cs="Times New Roman"/>
          <w:szCs w:val="28"/>
        </w:rPr>
      </w:pPr>
    </w:p>
    <w:p w:rsidR="0063246D" w:rsidRPr="00414DC1" w:rsidRDefault="0063246D" w:rsidP="00414DC1">
      <w:pPr>
        <w:ind w:firstLine="709"/>
        <w:contextualSpacing/>
        <w:rPr>
          <w:b/>
          <w:i/>
          <w:szCs w:val="28"/>
        </w:rPr>
      </w:pPr>
      <w:r w:rsidRPr="00414DC1">
        <w:rPr>
          <w:b/>
          <w:i/>
          <w:szCs w:val="28"/>
        </w:rPr>
        <w:t xml:space="preserve">23.3. Проработаны подходы по использованию электронных цифровых контрактов (договоров) на поставку товаров, выполнение работ, оказание услуг, заключаемых в соответствии </w:t>
      </w:r>
      <w:r w:rsidR="00D67026" w:rsidRPr="00414DC1">
        <w:rPr>
          <w:b/>
          <w:i/>
          <w:szCs w:val="28"/>
        </w:rPr>
        <w:br/>
      </w:r>
      <w:r w:rsidRPr="00414DC1">
        <w:rPr>
          <w:b/>
          <w:i/>
          <w:szCs w:val="28"/>
        </w:rPr>
        <w:t>с законодательством Российской Федерации:</w:t>
      </w:r>
    </w:p>
    <w:p w:rsidR="0063246D" w:rsidRPr="00414DC1" w:rsidRDefault="0063246D" w:rsidP="00414DC1">
      <w:pPr>
        <w:ind w:firstLine="709"/>
        <w:contextualSpacing/>
        <w:rPr>
          <w:rFonts w:eastAsia="Times New Roman"/>
          <w:szCs w:val="28"/>
        </w:rPr>
      </w:pPr>
      <w:r w:rsidRPr="00414DC1">
        <w:rPr>
          <w:rFonts w:eastAsia="Times New Roman"/>
          <w:szCs w:val="28"/>
        </w:rPr>
        <w:t xml:space="preserve">- принят приказ Федерального казначейства от 6 декабря 2024 г. </w:t>
      </w:r>
      <w:r w:rsidRPr="00414DC1">
        <w:rPr>
          <w:rFonts w:eastAsia="Times New Roman"/>
          <w:szCs w:val="28"/>
        </w:rPr>
        <w:br/>
        <w:t xml:space="preserve">№ 22н «О внесении изменений в Порядок открытия лицевых счетов территориальными органами Федерального казначейства участникам казначейского сопровождения, утвержденный приказом Федерального казначейства от 22 декабря 2021 г. № 44н», определяющий реквизитный состав информации из контракта (договора), сведения о котором </w:t>
      </w:r>
      <w:r w:rsidR="00D67026" w:rsidRPr="00414DC1">
        <w:rPr>
          <w:rFonts w:eastAsia="Times New Roman"/>
          <w:szCs w:val="28"/>
        </w:rPr>
        <w:br/>
      </w:r>
      <w:r w:rsidRPr="00414DC1">
        <w:rPr>
          <w:rFonts w:eastAsia="Times New Roman"/>
          <w:szCs w:val="28"/>
        </w:rPr>
        <w:t>не размещаются в реестре контрактов, заключенных заказчиками в единой информационной системе в сфере закупок;</w:t>
      </w:r>
    </w:p>
    <w:p w:rsidR="0063246D" w:rsidRPr="00414DC1" w:rsidRDefault="0063246D" w:rsidP="00414DC1">
      <w:pPr>
        <w:autoSpaceDE w:val="0"/>
        <w:autoSpaceDN w:val="0"/>
        <w:adjustRightInd w:val="0"/>
        <w:ind w:firstLine="709"/>
        <w:contextualSpacing/>
        <w:rPr>
          <w:rFonts w:eastAsia="Times New Roman"/>
          <w:szCs w:val="28"/>
        </w:rPr>
      </w:pPr>
      <w:r w:rsidRPr="00414DC1">
        <w:rPr>
          <w:rFonts w:eastAsia="Times New Roman"/>
          <w:szCs w:val="28"/>
        </w:rPr>
        <w:t xml:space="preserve">- реализован функционал в ПУР КС ГИИС «Электронный бюджет» формирования электронного документа карточки контракта </w:t>
      </w:r>
      <w:r w:rsidR="00D67026" w:rsidRPr="00414DC1">
        <w:rPr>
          <w:rFonts w:eastAsia="Times New Roman"/>
          <w:szCs w:val="28"/>
        </w:rPr>
        <w:br/>
      </w:r>
      <w:r w:rsidRPr="00414DC1">
        <w:rPr>
          <w:rFonts w:eastAsia="Times New Roman"/>
          <w:szCs w:val="28"/>
        </w:rPr>
        <w:t>и использования доверенностей в машиночитаемом виде.</w:t>
      </w:r>
    </w:p>
    <w:p w:rsidR="000F17BE" w:rsidRPr="00414DC1" w:rsidRDefault="000F17BE" w:rsidP="00414DC1">
      <w:pPr>
        <w:autoSpaceDE w:val="0"/>
        <w:autoSpaceDN w:val="0"/>
        <w:adjustRightInd w:val="0"/>
        <w:ind w:firstLine="709"/>
        <w:contextualSpacing/>
        <w:rPr>
          <w:rFonts w:eastAsia="Times New Roman"/>
          <w:szCs w:val="28"/>
        </w:rPr>
      </w:pPr>
    </w:p>
    <w:p w:rsidR="0063246D" w:rsidRPr="00414DC1" w:rsidRDefault="0063246D" w:rsidP="00414DC1">
      <w:pPr>
        <w:ind w:firstLine="709"/>
        <w:contextualSpacing/>
        <w:rPr>
          <w:b/>
          <w:bCs/>
          <w:i/>
          <w:szCs w:val="28"/>
        </w:rPr>
      </w:pPr>
      <w:r w:rsidRPr="00414DC1">
        <w:rPr>
          <w:b/>
          <w:i/>
          <w:szCs w:val="28"/>
        </w:rPr>
        <w:t xml:space="preserve">23.4. </w:t>
      </w:r>
      <w:r w:rsidRPr="00414DC1">
        <w:rPr>
          <w:b/>
          <w:i/>
          <w:iCs/>
          <w:szCs w:val="28"/>
        </w:rPr>
        <w:t>Подготовлены предложения в нормативные правовые акты по реализации Концепции развития цифрового казначейского сопровождения средств бюджетов бюджетной системы Российской Федерации:</w:t>
      </w:r>
    </w:p>
    <w:p w:rsidR="0063246D" w:rsidRPr="00414DC1" w:rsidRDefault="0063246D" w:rsidP="00414DC1">
      <w:pPr>
        <w:ind w:firstLine="709"/>
        <w:contextualSpacing/>
        <w:rPr>
          <w:szCs w:val="28"/>
        </w:rPr>
      </w:pPr>
      <w:r w:rsidRPr="00414DC1">
        <w:rPr>
          <w:rFonts w:eastAsia="Times New Roman"/>
          <w:i/>
          <w:szCs w:val="28"/>
        </w:rPr>
        <w:t xml:space="preserve">- </w:t>
      </w:r>
      <w:r w:rsidRPr="00414DC1">
        <w:rPr>
          <w:rFonts w:eastAsia="Times New Roman"/>
          <w:szCs w:val="28"/>
        </w:rPr>
        <w:t xml:space="preserve">принят приказ Федерального казначейства от 6 декабря 2024 г. </w:t>
      </w:r>
      <w:r w:rsidRPr="00414DC1">
        <w:rPr>
          <w:rFonts w:eastAsia="Times New Roman"/>
          <w:szCs w:val="28"/>
        </w:rPr>
        <w:br/>
        <w:t>№ 22н «О внесении изменений в Порядок открытия лицевых счетов территориальными органами Федерального казначейства участникам казначейского сопровождения, утвержденный приказом Федерального казначейства от 22 декабря 2021 г. № 44н»;</w:t>
      </w:r>
    </w:p>
    <w:p w:rsidR="0063246D" w:rsidRPr="00414DC1" w:rsidRDefault="0063246D" w:rsidP="00414DC1">
      <w:pPr>
        <w:ind w:firstLine="709"/>
        <w:contextualSpacing/>
        <w:rPr>
          <w:szCs w:val="28"/>
        </w:rPr>
      </w:pPr>
      <w:r w:rsidRPr="00414DC1">
        <w:rPr>
          <w:rFonts w:eastAsia="Times New Roman"/>
          <w:szCs w:val="28"/>
        </w:rPr>
        <w:t xml:space="preserve">- принят приказ Федерального казначейства от 5 декабря 2024 г. </w:t>
      </w:r>
      <w:r w:rsidRPr="00414DC1">
        <w:rPr>
          <w:rFonts w:eastAsia="Times New Roman"/>
          <w:szCs w:val="28"/>
        </w:rPr>
        <w:br/>
        <w:t xml:space="preserve">№ 19н «О внесении изменений в приказ Федерального казначейства </w:t>
      </w:r>
      <w:r w:rsidRPr="00414DC1">
        <w:rPr>
          <w:rFonts w:eastAsia="Times New Roman"/>
          <w:szCs w:val="28"/>
        </w:rPr>
        <w:br/>
        <w:t>от 22 декабря 2021 г. № 43н «Об осуществлении территориальными органами Федерального казначейства проверок при осуществлении расширенного казначейского сопровождения».</w:t>
      </w:r>
    </w:p>
    <w:p w:rsidR="0063246D" w:rsidRPr="00414DC1" w:rsidRDefault="0063246D" w:rsidP="00414DC1">
      <w:pPr>
        <w:ind w:firstLine="709"/>
        <w:contextualSpacing/>
        <w:rPr>
          <w:rFonts w:eastAsia="Times New Roman"/>
          <w:szCs w:val="28"/>
        </w:rPr>
      </w:pPr>
      <w:r w:rsidRPr="00414DC1">
        <w:rPr>
          <w:rFonts w:eastAsia="Times New Roman"/>
          <w:szCs w:val="28"/>
        </w:rPr>
        <w:t xml:space="preserve">Подготовлены и направлены в Министерство финансов Российской Федерации предложения по внесению изменений в нормативные правовые </w:t>
      </w:r>
      <w:r w:rsidRPr="00414DC1">
        <w:rPr>
          <w:rFonts w:eastAsia="Times New Roman"/>
          <w:szCs w:val="28"/>
        </w:rPr>
        <w:lastRenderedPageBreak/>
        <w:t>акты в целях реализации Концепции развития цифрового казначейского сопровождения средств бюджетов бюджетной системы Российской Федерации:</w:t>
      </w:r>
    </w:p>
    <w:p w:rsidR="0063246D" w:rsidRPr="00414DC1" w:rsidRDefault="0063246D" w:rsidP="00414DC1">
      <w:pPr>
        <w:ind w:firstLine="709"/>
        <w:contextualSpacing/>
        <w:rPr>
          <w:szCs w:val="28"/>
        </w:rPr>
      </w:pPr>
      <w:r w:rsidRPr="00414DC1">
        <w:rPr>
          <w:rFonts w:eastAsia="Times New Roman"/>
          <w:szCs w:val="28"/>
        </w:rPr>
        <w:t xml:space="preserve">- </w:t>
      </w:r>
      <w:r w:rsidRPr="00414DC1">
        <w:rPr>
          <w:szCs w:val="28"/>
        </w:rPr>
        <w:t xml:space="preserve">в постановление Правительства Российской Федерации от 24 ноября 2021 г. № 2024 «О казначейском сопровождении» (письмами Федерального казначейства от 26 июля 2024 г. № 04-03-06/20949, от 5 августа 2024 г. </w:t>
      </w:r>
      <w:r w:rsidRPr="00414DC1">
        <w:rPr>
          <w:szCs w:val="28"/>
        </w:rPr>
        <w:br/>
        <w:t>№ 04-01-05/2190);</w:t>
      </w:r>
    </w:p>
    <w:p w:rsidR="0063246D" w:rsidRPr="00414DC1" w:rsidRDefault="0063246D" w:rsidP="00414DC1">
      <w:pPr>
        <w:ind w:firstLine="709"/>
        <w:contextualSpacing/>
        <w:rPr>
          <w:szCs w:val="28"/>
        </w:rPr>
      </w:pPr>
      <w:r w:rsidRPr="00414DC1">
        <w:rPr>
          <w:rFonts w:eastAsia="Times New Roman"/>
          <w:szCs w:val="28"/>
        </w:rPr>
        <w:t xml:space="preserve">- в приказ Министерства финансов Российской Федерации </w:t>
      </w:r>
      <w:r w:rsidRPr="00414DC1">
        <w:rPr>
          <w:rFonts w:eastAsia="Times New Roman"/>
          <w:szCs w:val="28"/>
        </w:rPr>
        <w:br/>
        <w:t xml:space="preserve">от 17 декабря 2021 г.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(письмом Федерального казначейства </w:t>
      </w:r>
      <w:r w:rsidRPr="00414DC1">
        <w:rPr>
          <w:rFonts w:eastAsia="Times New Roman"/>
          <w:szCs w:val="28"/>
          <w:lang w:eastAsia="ru-RU"/>
        </w:rPr>
        <w:t xml:space="preserve">от 12 сентября </w:t>
      </w:r>
      <w:r w:rsidRPr="00414DC1">
        <w:rPr>
          <w:rFonts w:eastAsia="Times New Roman"/>
          <w:szCs w:val="28"/>
          <w:lang w:eastAsia="ru-RU"/>
        </w:rPr>
        <w:br/>
        <w:t>2024 г. № 04-03-06/26175</w:t>
      </w:r>
      <w:r w:rsidRPr="00414DC1">
        <w:rPr>
          <w:rFonts w:eastAsia="Times New Roman"/>
          <w:szCs w:val="28"/>
        </w:rPr>
        <w:t>)</w:t>
      </w:r>
      <w:r w:rsidRPr="00414DC1">
        <w:rPr>
          <w:szCs w:val="28"/>
        </w:rPr>
        <w:t>.</w:t>
      </w:r>
    </w:p>
    <w:p w:rsidR="001379FC" w:rsidRPr="00414DC1" w:rsidRDefault="001379FC" w:rsidP="00414DC1">
      <w:pPr>
        <w:ind w:firstLine="709"/>
        <w:rPr>
          <w:rFonts w:eastAsia="Times New Roman"/>
          <w:szCs w:val="28"/>
          <w:lang w:eastAsia="ru-RU"/>
        </w:rPr>
      </w:pPr>
    </w:p>
    <w:p w:rsidR="00FF2915" w:rsidRPr="00414DC1" w:rsidRDefault="00FF2915" w:rsidP="00414DC1">
      <w:pPr>
        <w:ind w:firstLine="709"/>
        <w:rPr>
          <w:szCs w:val="28"/>
        </w:rPr>
      </w:pPr>
      <w:r w:rsidRPr="00414DC1">
        <w:rPr>
          <w:b/>
          <w:i/>
          <w:szCs w:val="28"/>
        </w:rPr>
        <w:t>24.1</w:t>
      </w:r>
      <w:r w:rsidR="001C42B4" w:rsidRPr="00414DC1">
        <w:rPr>
          <w:b/>
          <w:i/>
          <w:szCs w:val="28"/>
        </w:rPr>
        <w:t>.</w:t>
      </w:r>
      <w:r w:rsidRPr="00414DC1">
        <w:rPr>
          <w:b/>
          <w:i/>
          <w:szCs w:val="28"/>
        </w:rPr>
        <w:t xml:space="preserve"> Сформирован цифровой профиль государстве</w:t>
      </w:r>
      <w:r w:rsidR="001C42B4" w:rsidRPr="00414DC1">
        <w:rPr>
          <w:b/>
          <w:i/>
          <w:szCs w:val="28"/>
        </w:rPr>
        <w:t>нных (муниципальных) учреждений</w:t>
      </w:r>
    </w:p>
    <w:p w:rsidR="00FF2915" w:rsidRPr="00414DC1" w:rsidRDefault="00FF2915" w:rsidP="00414DC1">
      <w:pPr>
        <w:ind w:firstLine="709"/>
        <w:rPr>
          <w:szCs w:val="28"/>
        </w:rPr>
      </w:pPr>
      <w:r w:rsidRPr="00414DC1">
        <w:rPr>
          <w:szCs w:val="28"/>
        </w:rPr>
        <w:t xml:space="preserve">Утвержден набор значений показателей, наполняющих цифровой профиль (паспорт) для государственных (муниципальных) учреждений </w:t>
      </w:r>
      <w:r w:rsidR="00D67026" w:rsidRPr="00414DC1">
        <w:rPr>
          <w:szCs w:val="28"/>
        </w:rPr>
        <w:br/>
      </w:r>
      <w:r w:rsidRPr="00414DC1">
        <w:rPr>
          <w:szCs w:val="28"/>
        </w:rPr>
        <w:t xml:space="preserve">и организаций негосударственного сектора, в отношении которых проводится независимая оценка качества условий оказания услуг социальной сферы (далее при совместном упоминании - организации) </w:t>
      </w:r>
      <w:r w:rsidR="00D67026" w:rsidRPr="00414DC1">
        <w:rPr>
          <w:szCs w:val="28"/>
        </w:rPr>
        <w:br/>
      </w:r>
      <w:r w:rsidRPr="00414DC1">
        <w:rPr>
          <w:szCs w:val="28"/>
        </w:rPr>
        <w:t xml:space="preserve">на официальном сайте для размещения информации о государственных </w:t>
      </w:r>
      <w:r w:rsidR="00D67026" w:rsidRPr="00414DC1">
        <w:rPr>
          <w:szCs w:val="28"/>
        </w:rPr>
        <w:br/>
      </w:r>
      <w:r w:rsidRPr="00414DC1">
        <w:rPr>
          <w:szCs w:val="28"/>
        </w:rPr>
        <w:t xml:space="preserve">и муниципальных учреждениях в информационно-телекоммуникационной сети «Интернет» www.bus.gov.ru.», реализованы и согласованы макеты цифрового профиля организаций, как элемент открытой части платформы, содержащий юридические значимые сведения об учреждении и его финансово-экономической деятельности. А именно, раскрытие информации об услугах и выполняемых работах учреждения, оказываемых в рамках государственного (муниципального) задания, информации о доходах </w:t>
      </w:r>
      <w:r w:rsidR="00D67026" w:rsidRPr="00414DC1">
        <w:rPr>
          <w:szCs w:val="28"/>
        </w:rPr>
        <w:br/>
      </w:r>
      <w:r w:rsidRPr="00414DC1">
        <w:rPr>
          <w:szCs w:val="28"/>
        </w:rPr>
        <w:t xml:space="preserve">и расходах в разрезе видов финансового обеспечения, балансовых показателях, численности и среднемесячной заработной платы, </w:t>
      </w:r>
      <w:r w:rsidRPr="00414DC1">
        <w:rPr>
          <w:szCs w:val="28"/>
        </w:rPr>
        <w:br/>
        <w:t xml:space="preserve">об имуществе учреждения, а также эффективности его деятельности, </w:t>
      </w:r>
      <w:r w:rsidR="00D67026" w:rsidRPr="00414DC1">
        <w:rPr>
          <w:szCs w:val="28"/>
        </w:rPr>
        <w:br/>
      </w:r>
      <w:r w:rsidRPr="00414DC1">
        <w:rPr>
          <w:szCs w:val="28"/>
        </w:rPr>
        <w:t xml:space="preserve">об оценках и отзывах об учреждениях, размещенных пользователями </w:t>
      </w:r>
      <w:r w:rsidR="00D67026" w:rsidRPr="00414DC1">
        <w:rPr>
          <w:szCs w:val="28"/>
        </w:rPr>
        <w:br/>
      </w:r>
      <w:r w:rsidRPr="00414DC1">
        <w:rPr>
          <w:szCs w:val="28"/>
        </w:rPr>
        <w:t xml:space="preserve">на портале. </w:t>
      </w:r>
    </w:p>
    <w:p w:rsidR="00FF2915" w:rsidRPr="00414DC1" w:rsidRDefault="00FF2915" w:rsidP="00414DC1">
      <w:pPr>
        <w:ind w:firstLine="709"/>
        <w:rPr>
          <w:szCs w:val="28"/>
        </w:rPr>
      </w:pPr>
      <w:r w:rsidRPr="00414DC1">
        <w:rPr>
          <w:szCs w:val="28"/>
        </w:rPr>
        <w:t xml:space="preserve">Кроме того, в целях проведения качественной сверки размещаемой информации на Официальном сайте введены в работу Методические рекомендации по проверке сведений, включаемых в отчет о результатах деятельности государственного (муниципального) учреждения </w:t>
      </w:r>
      <w:r w:rsidR="00873608" w:rsidRPr="00414DC1">
        <w:rPr>
          <w:szCs w:val="28"/>
        </w:rPr>
        <w:br/>
      </w:r>
      <w:r w:rsidRPr="00414DC1">
        <w:rPr>
          <w:szCs w:val="28"/>
        </w:rPr>
        <w:t xml:space="preserve">и об использовании закрепленного за ним государственного </w:t>
      </w:r>
      <w:r w:rsidRPr="00414DC1">
        <w:rPr>
          <w:szCs w:val="28"/>
        </w:rPr>
        <w:lastRenderedPageBreak/>
        <w:t xml:space="preserve">(муниципального) имущества, представленных государственными (муниципальными) учреждениями, и анализу их результатов. Оперативная работа сотрудников территориальных органов Федерального казначейства обеспечила в дальнейшем повышение процента полноты и качества, размещаемой информации на Официальном сайте. </w:t>
      </w:r>
    </w:p>
    <w:p w:rsidR="00FF2915" w:rsidRPr="00414DC1" w:rsidRDefault="00FF2915" w:rsidP="00414DC1">
      <w:pPr>
        <w:ind w:firstLine="709"/>
        <w:rPr>
          <w:szCs w:val="28"/>
        </w:rPr>
      </w:pPr>
      <w:r w:rsidRPr="00414DC1">
        <w:rPr>
          <w:szCs w:val="28"/>
        </w:rPr>
        <w:t xml:space="preserve">Также в 2024 году проведен анализ нормативных правовых актов Российской Федерации, регламентирующих порядок предоставления информации государственными (муниципальными) учреждениями, </w:t>
      </w:r>
      <w:r w:rsidR="00D67026" w:rsidRPr="00414DC1">
        <w:rPr>
          <w:szCs w:val="28"/>
        </w:rPr>
        <w:br/>
      </w:r>
      <w:r w:rsidRPr="00414DC1">
        <w:rPr>
          <w:szCs w:val="28"/>
        </w:rPr>
        <w:t>ее размещения на Официальном сайте, определен состав изменений нормативных правовых актов Российской Федерации, необходимых для обеспечения реализации положений Концепции.</w:t>
      </w:r>
    </w:p>
    <w:p w:rsidR="00FF2915" w:rsidRPr="00414DC1" w:rsidRDefault="00FF2915" w:rsidP="00414DC1">
      <w:pPr>
        <w:ind w:firstLine="709"/>
        <w:rPr>
          <w:szCs w:val="28"/>
        </w:rPr>
      </w:pPr>
      <w:r w:rsidRPr="00414DC1">
        <w:rPr>
          <w:szCs w:val="28"/>
        </w:rPr>
        <w:t xml:space="preserve">По результатам проведенного анализа были подготовлены </w:t>
      </w:r>
      <w:r w:rsidR="00D67026" w:rsidRPr="00414DC1">
        <w:rPr>
          <w:szCs w:val="28"/>
        </w:rPr>
        <w:br/>
      </w:r>
      <w:r w:rsidRPr="00414DC1">
        <w:rPr>
          <w:szCs w:val="28"/>
        </w:rPr>
        <w:t xml:space="preserve">и направлены в Министерство финансов Российской Федерации предложения по внесению изменений в статью 32 Федерального закона </w:t>
      </w:r>
      <w:r w:rsidR="00D67026" w:rsidRPr="00414DC1">
        <w:rPr>
          <w:szCs w:val="28"/>
        </w:rPr>
        <w:br/>
      </w:r>
      <w:r w:rsidRPr="00414DC1">
        <w:rPr>
          <w:szCs w:val="28"/>
        </w:rPr>
        <w:t xml:space="preserve">от 12 января 1996 года № 7-ФЗ «О некоммерческих организациях». В ноябре 2024 года в системе обеспечения законодательной деятельности опубликован к рассмотрению законопроект «О внесении изменений </w:t>
      </w:r>
      <w:r w:rsidR="00D67026" w:rsidRPr="00414DC1">
        <w:rPr>
          <w:szCs w:val="28"/>
        </w:rPr>
        <w:br/>
      </w:r>
      <w:r w:rsidRPr="00414DC1">
        <w:rPr>
          <w:szCs w:val="28"/>
        </w:rPr>
        <w:t xml:space="preserve">в отдельные законодательные акты Российской Федерации», в том числе </w:t>
      </w:r>
      <w:r w:rsidR="00D67026" w:rsidRPr="00414DC1">
        <w:rPr>
          <w:szCs w:val="28"/>
        </w:rPr>
        <w:br/>
      </w:r>
      <w:r w:rsidRPr="00414DC1">
        <w:rPr>
          <w:szCs w:val="28"/>
        </w:rPr>
        <w:t xml:space="preserve">с учетом указанных предложений. </w:t>
      </w:r>
    </w:p>
    <w:p w:rsidR="00FF2915" w:rsidRPr="00414DC1" w:rsidRDefault="00FF2915" w:rsidP="00414DC1">
      <w:pPr>
        <w:ind w:firstLine="709"/>
        <w:rPr>
          <w:szCs w:val="28"/>
        </w:rPr>
      </w:pPr>
      <w:r w:rsidRPr="00414DC1">
        <w:rPr>
          <w:szCs w:val="28"/>
        </w:rPr>
        <w:t xml:space="preserve">В течение 2024 года на постоянной основе Федеральным казначейством проводились Всероссийские видеоконференции </w:t>
      </w:r>
      <w:r w:rsidR="00D67026" w:rsidRPr="00414DC1">
        <w:rPr>
          <w:szCs w:val="28"/>
        </w:rPr>
        <w:br/>
      </w:r>
      <w:r w:rsidRPr="00414DC1">
        <w:rPr>
          <w:szCs w:val="28"/>
        </w:rPr>
        <w:t xml:space="preserve">и обучающие семинары с территориальными органами Федерального казначейства, финансовыми органами субъектов Российской Федерации </w:t>
      </w:r>
      <w:r w:rsidR="00D67026" w:rsidRPr="00414DC1">
        <w:rPr>
          <w:szCs w:val="28"/>
        </w:rPr>
        <w:br/>
      </w:r>
      <w:r w:rsidRPr="00414DC1">
        <w:rPr>
          <w:szCs w:val="28"/>
        </w:rPr>
        <w:t xml:space="preserve">(с приглашением представителей органов-учредителей и учреждений), главными администраторами средств федерального бюджета по вопросам организации работы по обеспечению проведения сверки информации </w:t>
      </w:r>
      <w:r w:rsidR="00D67026" w:rsidRPr="00414DC1">
        <w:rPr>
          <w:szCs w:val="28"/>
        </w:rPr>
        <w:br/>
      </w:r>
      <w:r w:rsidRPr="00414DC1">
        <w:rPr>
          <w:szCs w:val="28"/>
        </w:rPr>
        <w:t xml:space="preserve">о государственных и муниципальных учреждениях, размещенной </w:t>
      </w:r>
      <w:r w:rsidR="00D67026" w:rsidRPr="00414DC1">
        <w:rPr>
          <w:szCs w:val="28"/>
        </w:rPr>
        <w:br/>
      </w:r>
      <w:r w:rsidRPr="00414DC1">
        <w:rPr>
          <w:szCs w:val="28"/>
        </w:rPr>
        <w:t>на Официальном сайте, и анализа ее результатов.</w:t>
      </w:r>
    </w:p>
    <w:p w:rsidR="00FF2915" w:rsidRPr="00414DC1" w:rsidRDefault="00FF2915" w:rsidP="00414DC1">
      <w:pPr>
        <w:ind w:firstLine="709"/>
        <w:rPr>
          <w:szCs w:val="28"/>
        </w:rPr>
      </w:pPr>
      <w:r w:rsidRPr="00414DC1">
        <w:rPr>
          <w:szCs w:val="28"/>
        </w:rPr>
        <w:t xml:space="preserve">Кроме того, в адрес финансовых органов субъектов Российской Федерации и главных администраторов средств федерального бюджета Федеральным казначейством в 2024 году было направлено 67 обзорных писем, с приложением перечней подведомственным им учреждений, сведения по которым не были размещены или размещены не в полном объеме на Официальном сайте. Территориальными органами Федерального казначейства направлено более 11 000 писем в адрес органов-учредителей и учреждений о необходимости размещения информации на Официальном сайте в полном объеме. </w:t>
      </w:r>
    </w:p>
    <w:p w:rsidR="00FF2915" w:rsidRPr="00414DC1" w:rsidRDefault="00FF2915" w:rsidP="00414DC1">
      <w:pPr>
        <w:ind w:firstLine="709"/>
        <w:rPr>
          <w:szCs w:val="28"/>
        </w:rPr>
      </w:pPr>
      <w:r w:rsidRPr="00414DC1">
        <w:rPr>
          <w:szCs w:val="28"/>
        </w:rPr>
        <w:t xml:space="preserve">В результате проведенного анализа, по размещенной информации </w:t>
      </w:r>
      <w:r w:rsidR="00D67026" w:rsidRPr="00414DC1">
        <w:rPr>
          <w:szCs w:val="28"/>
        </w:rPr>
        <w:br/>
      </w:r>
      <w:r w:rsidRPr="00414DC1">
        <w:rPr>
          <w:szCs w:val="28"/>
        </w:rPr>
        <w:t xml:space="preserve">на Официальном сайте, в 2024 году процент полноты размещения </w:t>
      </w:r>
      <w:r w:rsidRPr="00414DC1">
        <w:rPr>
          <w:szCs w:val="28"/>
        </w:rPr>
        <w:lastRenderedPageBreak/>
        <w:t>информации составил 92,84%, при условии полного размещения сведений об учреждении в соответствии с требованиями нормативных правовых актов. Лидерами по размещению информации на Официальном сайте среди субъектов являются:</w:t>
      </w:r>
    </w:p>
    <w:p w:rsidR="00FF2915" w:rsidRPr="00414DC1" w:rsidRDefault="00FF2915" w:rsidP="00414DC1">
      <w:pPr>
        <w:pStyle w:val="a3"/>
        <w:numPr>
          <w:ilvl w:val="0"/>
          <w:numId w:val="8"/>
        </w:numPr>
        <w:ind w:left="0" w:firstLine="709"/>
        <w:rPr>
          <w:rFonts w:ascii="Times New Roman" w:hAnsi="Times New Roman" w:cs="Times New Roman"/>
          <w:szCs w:val="28"/>
        </w:rPr>
      </w:pPr>
      <w:r w:rsidRPr="00414DC1">
        <w:rPr>
          <w:rFonts w:ascii="Times New Roman" w:hAnsi="Times New Roman" w:cs="Times New Roman"/>
          <w:szCs w:val="28"/>
        </w:rPr>
        <w:t>Байконур</w:t>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t>100%</w:t>
      </w:r>
    </w:p>
    <w:p w:rsidR="00FF2915" w:rsidRPr="00414DC1" w:rsidRDefault="00FF2915" w:rsidP="00414DC1">
      <w:pPr>
        <w:pStyle w:val="a3"/>
        <w:numPr>
          <w:ilvl w:val="0"/>
          <w:numId w:val="8"/>
        </w:numPr>
        <w:ind w:left="0" w:firstLine="709"/>
        <w:rPr>
          <w:rFonts w:ascii="Times New Roman" w:hAnsi="Times New Roman" w:cs="Times New Roman"/>
          <w:szCs w:val="28"/>
        </w:rPr>
      </w:pPr>
      <w:r w:rsidRPr="00414DC1">
        <w:rPr>
          <w:rFonts w:ascii="Times New Roman" w:hAnsi="Times New Roman" w:cs="Times New Roman"/>
          <w:szCs w:val="28"/>
        </w:rPr>
        <w:t>Ханты-Мансийский автономный округ</w:t>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t>99,85%</w:t>
      </w:r>
    </w:p>
    <w:p w:rsidR="00FF2915" w:rsidRPr="00414DC1" w:rsidRDefault="00FF2915" w:rsidP="00414DC1">
      <w:pPr>
        <w:pStyle w:val="a3"/>
        <w:numPr>
          <w:ilvl w:val="0"/>
          <w:numId w:val="8"/>
        </w:numPr>
        <w:ind w:left="0" w:firstLine="709"/>
        <w:rPr>
          <w:rFonts w:ascii="Times New Roman" w:hAnsi="Times New Roman" w:cs="Times New Roman"/>
          <w:szCs w:val="28"/>
        </w:rPr>
      </w:pPr>
      <w:r w:rsidRPr="00414DC1">
        <w:rPr>
          <w:rFonts w:ascii="Times New Roman" w:hAnsi="Times New Roman" w:cs="Times New Roman"/>
          <w:szCs w:val="28"/>
        </w:rPr>
        <w:t>Воронежская область</w:t>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t>99,82%</w:t>
      </w:r>
    </w:p>
    <w:p w:rsidR="00FF2915" w:rsidRPr="00414DC1" w:rsidRDefault="00FF2915" w:rsidP="00414DC1">
      <w:pPr>
        <w:pStyle w:val="a3"/>
        <w:numPr>
          <w:ilvl w:val="0"/>
          <w:numId w:val="8"/>
        </w:numPr>
        <w:ind w:left="0" w:firstLine="709"/>
        <w:rPr>
          <w:rFonts w:ascii="Times New Roman" w:hAnsi="Times New Roman" w:cs="Times New Roman"/>
          <w:szCs w:val="28"/>
        </w:rPr>
      </w:pPr>
      <w:r w:rsidRPr="00414DC1">
        <w:rPr>
          <w:rFonts w:ascii="Times New Roman" w:hAnsi="Times New Roman" w:cs="Times New Roman"/>
          <w:szCs w:val="28"/>
        </w:rPr>
        <w:t>Сахалинская область</w:t>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t>99,76%</w:t>
      </w:r>
    </w:p>
    <w:p w:rsidR="00FF2915" w:rsidRPr="00414DC1" w:rsidRDefault="00FF2915" w:rsidP="00414DC1">
      <w:pPr>
        <w:pStyle w:val="a3"/>
        <w:numPr>
          <w:ilvl w:val="0"/>
          <w:numId w:val="8"/>
        </w:numPr>
        <w:ind w:left="0" w:firstLine="709"/>
        <w:rPr>
          <w:rFonts w:ascii="Times New Roman" w:hAnsi="Times New Roman" w:cs="Times New Roman"/>
          <w:szCs w:val="28"/>
        </w:rPr>
      </w:pPr>
      <w:r w:rsidRPr="00414DC1">
        <w:rPr>
          <w:rFonts w:ascii="Times New Roman" w:hAnsi="Times New Roman" w:cs="Times New Roman"/>
          <w:szCs w:val="28"/>
        </w:rPr>
        <w:t>Еврейская автономная область</w:t>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r>
      <w:r w:rsidRPr="00414DC1">
        <w:rPr>
          <w:rFonts w:ascii="Times New Roman" w:hAnsi="Times New Roman" w:cs="Times New Roman"/>
          <w:szCs w:val="28"/>
        </w:rPr>
        <w:tab/>
        <w:t>99,67%.</w:t>
      </w:r>
    </w:p>
    <w:p w:rsidR="00E412F2" w:rsidRPr="00414DC1" w:rsidRDefault="00E412F2" w:rsidP="00414DC1">
      <w:pPr>
        <w:ind w:firstLine="709"/>
        <w:rPr>
          <w:szCs w:val="28"/>
        </w:rPr>
      </w:pPr>
    </w:p>
    <w:p w:rsidR="00FD7024" w:rsidRPr="00414DC1" w:rsidRDefault="00FD7024" w:rsidP="00414DC1">
      <w:pPr>
        <w:ind w:firstLine="709"/>
        <w:rPr>
          <w:b/>
          <w:i/>
          <w:szCs w:val="28"/>
        </w:rPr>
      </w:pPr>
      <w:r w:rsidRPr="00414DC1">
        <w:rPr>
          <w:b/>
          <w:bCs/>
          <w:i/>
          <w:szCs w:val="28"/>
        </w:rPr>
        <w:t>25.1</w:t>
      </w:r>
      <w:r w:rsidR="001C42B4" w:rsidRPr="00414DC1">
        <w:rPr>
          <w:b/>
          <w:bCs/>
          <w:i/>
          <w:szCs w:val="28"/>
        </w:rPr>
        <w:t>.</w:t>
      </w:r>
      <w:r w:rsidRPr="00414DC1">
        <w:rPr>
          <w:b/>
          <w:bCs/>
          <w:i/>
          <w:szCs w:val="28"/>
        </w:rPr>
        <w:t xml:space="preserve"> Урегулирована правовая возможность выставления бюджетными и автономными учреждениями начислений по платежам за выполнение работ, оказание услуг в рамках платной деятельности, обеспечено подключение учреждений к ГИС ГМП</w:t>
      </w:r>
    </w:p>
    <w:p w:rsidR="00FD7024" w:rsidRPr="00414DC1" w:rsidRDefault="00FD7024" w:rsidP="00414DC1">
      <w:pPr>
        <w:ind w:firstLine="709"/>
        <w:rPr>
          <w:szCs w:val="28"/>
          <w:lang w:eastAsia="uk-UA"/>
        </w:rPr>
      </w:pPr>
      <w:r w:rsidRPr="00414DC1">
        <w:rPr>
          <w:color w:val="000000"/>
          <w:szCs w:val="28"/>
          <w:lang w:eastAsia="uk-UA"/>
        </w:rPr>
        <w:t>Разработаны и направлены в Минфин России изменения в проект федерального закона о внесении изменений в Федеральный закон от 27 июля 2010 г. № 210-ФЗ «Об организации предоставления государственных и муниципальных услуг», проект постановления Правительства Российской Федерации о перечне платежей, информация о начислении и уплате которых подлежит направлению в </w:t>
      </w:r>
      <w:r w:rsidRPr="00414DC1">
        <w:rPr>
          <w:color w:val="000000"/>
          <w:szCs w:val="28"/>
          <w:shd w:val="clear" w:color="auto" w:fill="FFFFFF"/>
          <w:lang w:eastAsia="uk-UA"/>
        </w:rPr>
        <w:t>Государственную информационную систему о государственных и муниципальных платежах (далее – ГИС ГМП)</w:t>
      </w:r>
      <w:r w:rsidRPr="00414DC1">
        <w:rPr>
          <w:color w:val="000000"/>
          <w:szCs w:val="28"/>
          <w:lang w:eastAsia="uk-UA"/>
        </w:rPr>
        <w:t>. В рамках урегулирования замечаний к проектам нормативных актов принято участие в совместных совещаниях с Минфином России и Минэкономразвития России.</w:t>
      </w:r>
    </w:p>
    <w:p w:rsidR="00FD7024" w:rsidRPr="00414DC1" w:rsidRDefault="00FD7024" w:rsidP="00414DC1">
      <w:pPr>
        <w:ind w:firstLine="709"/>
        <w:rPr>
          <w:szCs w:val="28"/>
          <w:lang w:eastAsia="uk-UA"/>
        </w:rPr>
      </w:pPr>
      <w:r w:rsidRPr="00414DC1">
        <w:rPr>
          <w:color w:val="000000"/>
          <w:szCs w:val="28"/>
          <w:lang w:eastAsia="uk-UA"/>
        </w:rPr>
        <w:t>Подготовлены и направлены в Минфин России предложения в проект закона о бюджете на 2025 – 2027 годы в части выставления в ГИС ГМП начислений бюджетных и автономных учреждений за выполнение работ/оказание услуг.</w:t>
      </w:r>
    </w:p>
    <w:p w:rsidR="005C043C" w:rsidRPr="00414DC1" w:rsidRDefault="00FD7024" w:rsidP="00414DC1">
      <w:pPr>
        <w:tabs>
          <w:tab w:val="left" w:pos="5954"/>
        </w:tabs>
        <w:ind w:firstLine="709"/>
        <w:rPr>
          <w:color w:val="000000"/>
          <w:szCs w:val="28"/>
          <w:lang w:eastAsia="uk-UA"/>
        </w:rPr>
      </w:pPr>
      <w:r w:rsidRPr="00414DC1">
        <w:rPr>
          <w:color w:val="000000"/>
          <w:szCs w:val="28"/>
          <w:lang w:eastAsia="uk-UA"/>
        </w:rPr>
        <w:t>Направлены указания в территориальные органы Федерального казначейства о подключении бюджетных и автономных учреждений к ГИС ГМП. Обеспечено подключение бюджетных и автономных учреждений к ГИС ГМП.</w:t>
      </w:r>
    </w:p>
    <w:p w:rsidR="00FD7024" w:rsidRPr="00414DC1" w:rsidRDefault="00FD7024" w:rsidP="00414DC1">
      <w:pPr>
        <w:tabs>
          <w:tab w:val="left" w:pos="5954"/>
        </w:tabs>
        <w:ind w:firstLine="709"/>
        <w:rPr>
          <w:rFonts w:eastAsia="Times New Roman"/>
          <w:szCs w:val="28"/>
          <w:lang w:eastAsia="ru-RU"/>
        </w:rPr>
      </w:pPr>
    </w:p>
    <w:p w:rsidR="00744AE6" w:rsidRPr="00414DC1" w:rsidRDefault="00744AE6" w:rsidP="00414DC1">
      <w:pPr>
        <w:ind w:firstLine="709"/>
        <w:rPr>
          <w:b/>
          <w:i/>
          <w:szCs w:val="28"/>
        </w:rPr>
      </w:pPr>
      <w:r w:rsidRPr="00414DC1">
        <w:rPr>
          <w:b/>
          <w:i/>
          <w:szCs w:val="28"/>
        </w:rPr>
        <w:t>26.1</w:t>
      </w:r>
      <w:r w:rsidR="001C42B4" w:rsidRPr="00414DC1">
        <w:rPr>
          <w:b/>
          <w:i/>
          <w:szCs w:val="28"/>
        </w:rPr>
        <w:t>.</w:t>
      </w:r>
      <w:r w:rsidRPr="00414DC1">
        <w:rPr>
          <w:b/>
          <w:i/>
          <w:szCs w:val="28"/>
        </w:rPr>
        <w:t xml:space="preserve"> Обеспечена подготовка к применению с 2025 года электронного сертификата для лекарственного обеспечения граждан, обеспечена подготовка к введению владельцев агрегаторов информации о товарах (услугах) в список участников отношений, возникающих в связи с функционированием ГИС ЭС, подготовлены предложения в нормативные правовые акты по реализации финансового обеспечения </w:t>
      </w:r>
      <w:r w:rsidRPr="00414DC1">
        <w:rPr>
          <w:b/>
          <w:i/>
          <w:szCs w:val="28"/>
        </w:rPr>
        <w:lastRenderedPageBreak/>
        <w:t>электронных сертификатов под потребность в момент приобретения товаров, работ или услуг с их использованием, проведена доработка ГИС ЭС, предоставляются меры поддержки в отдельных субъектах Российской Федерации с использованием электронного сертификата</w:t>
      </w:r>
    </w:p>
    <w:p w:rsidR="00744AE6" w:rsidRPr="00414DC1" w:rsidRDefault="00744AE6" w:rsidP="00414DC1">
      <w:pPr>
        <w:ind w:firstLine="709"/>
        <w:rPr>
          <w:bCs/>
          <w:szCs w:val="28"/>
        </w:rPr>
      </w:pPr>
      <w:r w:rsidRPr="00414DC1">
        <w:rPr>
          <w:bCs/>
          <w:szCs w:val="28"/>
        </w:rPr>
        <w:t>В ГИС ЭС обеспечена техническая возможность применения с 2025 года электронного сертификата для лекарственного обеспечения граждан:</w:t>
      </w:r>
    </w:p>
    <w:p w:rsidR="00744AE6" w:rsidRPr="00414DC1" w:rsidRDefault="00744AE6" w:rsidP="00414DC1">
      <w:pPr>
        <w:pStyle w:val="a3"/>
        <w:numPr>
          <w:ilvl w:val="0"/>
          <w:numId w:val="6"/>
        </w:numPr>
        <w:ind w:left="0" w:firstLine="709"/>
        <w:rPr>
          <w:rFonts w:ascii="Times New Roman" w:eastAsia="Calibri" w:hAnsi="Times New Roman" w:cs="Times New Roman"/>
          <w:bCs/>
          <w:szCs w:val="28"/>
          <w:lang w:eastAsia="en-US"/>
        </w:rPr>
      </w:pPr>
      <w:r w:rsidRPr="00414DC1">
        <w:rPr>
          <w:rFonts w:ascii="Times New Roman" w:eastAsia="Calibri" w:hAnsi="Times New Roman" w:cs="Times New Roman"/>
          <w:bCs/>
          <w:szCs w:val="28"/>
          <w:lang w:eastAsia="en-US"/>
        </w:rPr>
        <w:t>реализована техническая возможность утверждения Перечня отдельных видов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в ГИС ЭС;</w:t>
      </w:r>
    </w:p>
    <w:p w:rsidR="00744AE6" w:rsidRPr="00414DC1" w:rsidRDefault="00744AE6" w:rsidP="00414DC1">
      <w:pPr>
        <w:pStyle w:val="a3"/>
        <w:numPr>
          <w:ilvl w:val="0"/>
          <w:numId w:val="6"/>
        </w:numPr>
        <w:ind w:left="0" w:firstLine="709"/>
        <w:rPr>
          <w:rFonts w:ascii="Times New Roman" w:eastAsia="Calibri" w:hAnsi="Times New Roman" w:cs="Times New Roman"/>
          <w:bCs/>
          <w:szCs w:val="28"/>
          <w:lang w:eastAsia="en-US"/>
        </w:rPr>
      </w:pPr>
      <w:r w:rsidRPr="00414DC1">
        <w:rPr>
          <w:rFonts w:ascii="Times New Roman" w:eastAsia="Calibri" w:hAnsi="Times New Roman" w:cs="Times New Roman"/>
          <w:bCs/>
          <w:szCs w:val="28"/>
          <w:lang w:eastAsia="en-US"/>
        </w:rPr>
        <w:t>реализована техническая возможность регистрации продавцов отдельных видов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в ГИС ЭС.</w:t>
      </w:r>
    </w:p>
    <w:p w:rsidR="00744AE6" w:rsidRPr="00414DC1" w:rsidRDefault="00744AE6" w:rsidP="00414DC1">
      <w:pPr>
        <w:ind w:firstLine="709"/>
        <w:rPr>
          <w:bCs/>
          <w:szCs w:val="28"/>
        </w:rPr>
      </w:pPr>
      <w:r w:rsidRPr="00414DC1">
        <w:rPr>
          <w:bCs/>
          <w:szCs w:val="28"/>
        </w:rPr>
        <w:t>Согласованы предложения к редакции Федерального закона от 30 декабря 2020 г. № 491-ФЗ «О приобретении отдельных видов товаров, работ, услуг с использованием электронного сертификата»</w:t>
      </w:r>
      <w:r w:rsidRPr="00414DC1">
        <w:rPr>
          <w:szCs w:val="28"/>
        </w:rPr>
        <w:t xml:space="preserve"> в </w:t>
      </w:r>
      <w:r w:rsidRPr="00414DC1">
        <w:rPr>
          <w:bCs/>
          <w:szCs w:val="28"/>
        </w:rPr>
        <w:t>части введения владельцев агрегаторов информации о товарах (услугах) в список участников отношений, возникающих в связи с функционированием ГИС ЭС, а также разработаны функциональные требования к ГИС ЭС.</w:t>
      </w:r>
    </w:p>
    <w:p w:rsidR="00744AE6" w:rsidRPr="00414DC1" w:rsidRDefault="00744AE6" w:rsidP="00414DC1">
      <w:pPr>
        <w:ind w:firstLine="709"/>
        <w:rPr>
          <w:szCs w:val="28"/>
        </w:rPr>
      </w:pPr>
      <w:r w:rsidRPr="00414DC1">
        <w:rPr>
          <w:szCs w:val="28"/>
        </w:rPr>
        <w:t>В 2024 году с использованием механизма электронных сертификатов были реализованы следующие меры социальной защиты (поддержки) граждан:</w:t>
      </w:r>
    </w:p>
    <w:p w:rsidR="00744AE6" w:rsidRPr="00414DC1" w:rsidRDefault="00744AE6" w:rsidP="00414DC1">
      <w:pPr>
        <w:numPr>
          <w:ilvl w:val="0"/>
          <w:numId w:val="5"/>
        </w:numPr>
        <w:ind w:left="0" w:firstLine="709"/>
        <w:rPr>
          <w:szCs w:val="28"/>
        </w:rPr>
      </w:pPr>
      <w:r w:rsidRPr="00414DC1">
        <w:rPr>
          <w:szCs w:val="28"/>
        </w:rPr>
        <w:t xml:space="preserve">обеспечение возможности получения призов (технические средства реабилитации, электроника, скутер, образовательные услуги </w:t>
      </w:r>
      <w:r w:rsidR="00D67026" w:rsidRPr="00414DC1">
        <w:rPr>
          <w:szCs w:val="28"/>
        </w:rPr>
        <w:br/>
      </w:r>
      <w:r w:rsidRPr="00414DC1">
        <w:rPr>
          <w:szCs w:val="28"/>
        </w:rPr>
        <w:t>и услуги по дооснащению легкового автомобиля системами управления для водителей-инвалидов) победителями чемпионата «</w:t>
      </w:r>
      <w:proofErr w:type="spellStart"/>
      <w:r w:rsidRPr="00414DC1">
        <w:rPr>
          <w:szCs w:val="28"/>
        </w:rPr>
        <w:t>Абилимпикс</w:t>
      </w:r>
      <w:proofErr w:type="spellEnd"/>
      <w:r w:rsidRPr="00414DC1">
        <w:rPr>
          <w:szCs w:val="28"/>
        </w:rPr>
        <w:t xml:space="preserve">»; </w:t>
      </w:r>
    </w:p>
    <w:p w:rsidR="00744AE6" w:rsidRPr="00414DC1" w:rsidRDefault="00744AE6" w:rsidP="00414DC1">
      <w:pPr>
        <w:numPr>
          <w:ilvl w:val="0"/>
          <w:numId w:val="5"/>
        </w:numPr>
        <w:ind w:left="0" w:firstLine="709"/>
        <w:rPr>
          <w:szCs w:val="28"/>
        </w:rPr>
      </w:pPr>
      <w:r w:rsidRPr="00414DC1">
        <w:rPr>
          <w:szCs w:val="28"/>
        </w:rPr>
        <w:t>обеспечение новогодними подарками детей в Рязанской области;</w:t>
      </w:r>
    </w:p>
    <w:p w:rsidR="00744AE6" w:rsidRPr="00414DC1" w:rsidRDefault="00744AE6" w:rsidP="00414DC1">
      <w:pPr>
        <w:numPr>
          <w:ilvl w:val="0"/>
          <w:numId w:val="5"/>
        </w:numPr>
        <w:ind w:left="0" w:firstLine="709"/>
        <w:rPr>
          <w:szCs w:val="28"/>
        </w:rPr>
      </w:pPr>
      <w:r w:rsidRPr="00414DC1">
        <w:rPr>
          <w:szCs w:val="28"/>
        </w:rPr>
        <w:t xml:space="preserve">обеспечение школьной формой и канцелярскими принадлежностями в Ямало-Ненецком автономном округе </w:t>
      </w:r>
      <w:r w:rsidR="00D67026" w:rsidRPr="00414DC1">
        <w:rPr>
          <w:szCs w:val="28"/>
        </w:rPr>
        <w:br/>
      </w:r>
      <w:r w:rsidRPr="00414DC1">
        <w:rPr>
          <w:szCs w:val="28"/>
        </w:rPr>
        <w:t>и в Ленинградской области;</w:t>
      </w:r>
    </w:p>
    <w:p w:rsidR="00744AE6" w:rsidRPr="00414DC1" w:rsidRDefault="00744AE6" w:rsidP="00414DC1">
      <w:pPr>
        <w:numPr>
          <w:ilvl w:val="0"/>
          <w:numId w:val="5"/>
        </w:numPr>
        <w:ind w:left="0" w:firstLine="709"/>
        <w:rPr>
          <w:szCs w:val="28"/>
        </w:rPr>
      </w:pPr>
      <w:r w:rsidRPr="00414DC1">
        <w:rPr>
          <w:szCs w:val="28"/>
        </w:rPr>
        <w:t>обеспечение товарами детского ассортимента и продуктами детского питания в Ленинградской области;</w:t>
      </w:r>
    </w:p>
    <w:p w:rsidR="00744AE6" w:rsidRPr="00414DC1" w:rsidRDefault="00744AE6" w:rsidP="00414DC1">
      <w:pPr>
        <w:numPr>
          <w:ilvl w:val="0"/>
          <w:numId w:val="5"/>
        </w:numPr>
        <w:ind w:left="0" w:firstLine="709"/>
        <w:rPr>
          <w:szCs w:val="28"/>
        </w:rPr>
      </w:pPr>
      <w:r w:rsidRPr="00414DC1">
        <w:rPr>
          <w:szCs w:val="28"/>
        </w:rPr>
        <w:t>обеспечение комплектов спецодежды для медицинских работников в Ямало-Ненецком автономном округе;</w:t>
      </w:r>
    </w:p>
    <w:p w:rsidR="00744AE6" w:rsidRPr="00414DC1" w:rsidRDefault="00744AE6" w:rsidP="00414DC1">
      <w:pPr>
        <w:numPr>
          <w:ilvl w:val="0"/>
          <w:numId w:val="5"/>
        </w:numPr>
        <w:ind w:left="0" w:firstLine="709"/>
        <w:rPr>
          <w:szCs w:val="28"/>
        </w:rPr>
      </w:pPr>
      <w:r w:rsidRPr="00414DC1">
        <w:rPr>
          <w:szCs w:val="28"/>
        </w:rPr>
        <w:t>обеспечение возможности приобретения монитора для контроля дыхания ребенка во сне на дому в Ямало-Ненецком автономном округе.</w:t>
      </w:r>
    </w:p>
    <w:p w:rsidR="00DE0D71" w:rsidRPr="00414DC1" w:rsidRDefault="00DE0D71" w:rsidP="00414DC1">
      <w:pPr>
        <w:pStyle w:val="23"/>
        <w:spacing w:after="0" w:line="360" w:lineRule="atLeast"/>
        <w:ind w:firstLine="709"/>
        <w:rPr>
          <w:sz w:val="28"/>
          <w:szCs w:val="28"/>
        </w:rPr>
      </w:pPr>
    </w:p>
    <w:p w:rsidR="00BA1FBA" w:rsidRPr="00414DC1" w:rsidRDefault="00BA1FBA" w:rsidP="00414DC1">
      <w:pPr>
        <w:ind w:firstLine="709"/>
        <w:rPr>
          <w:b/>
          <w:i/>
          <w:szCs w:val="28"/>
        </w:rPr>
      </w:pPr>
      <w:r w:rsidRPr="00414DC1">
        <w:rPr>
          <w:b/>
          <w:i/>
          <w:szCs w:val="28"/>
        </w:rPr>
        <w:t>26.2</w:t>
      </w:r>
      <w:r w:rsidR="001C42B4" w:rsidRPr="00414DC1">
        <w:rPr>
          <w:b/>
          <w:i/>
          <w:szCs w:val="28"/>
        </w:rPr>
        <w:t>.</w:t>
      </w:r>
      <w:r w:rsidRPr="00414DC1">
        <w:rPr>
          <w:b/>
          <w:i/>
          <w:szCs w:val="28"/>
        </w:rPr>
        <w:t xml:space="preserve"> Обеспечена технологическая готовность к формированию электронных сертификатов без отвлечения денежных средств из бюджетов бюджетной системы Российской Федерации</w:t>
      </w:r>
    </w:p>
    <w:p w:rsidR="00BA1FBA" w:rsidRPr="00414DC1" w:rsidRDefault="00BA1FBA" w:rsidP="00414DC1">
      <w:pPr>
        <w:ind w:firstLine="709"/>
        <w:rPr>
          <w:szCs w:val="28"/>
        </w:rPr>
      </w:pPr>
      <w:r w:rsidRPr="00414DC1">
        <w:rPr>
          <w:szCs w:val="28"/>
        </w:rPr>
        <w:t xml:space="preserve">Подготовлены и направлены в Минфин изменения в постановление Правительства Российской Федерации от 23 апреля 2021 г. № 630 «О Государственной информационной системе электронных сертификатов» в части реализации финансового обеспечения электронных сертификатов под потребность в момент приобретения товаров, работ или услуг </w:t>
      </w:r>
      <w:r w:rsidR="00D67026" w:rsidRPr="00414DC1">
        <w:rPr>
          <w:szCs w:val="28"/>
        </w:rPr>
        <w:br/>
      </w:r>
      <w:r w:rsidRPr="00414DC1">
        <w:rPr>
          <w:szCs w:val="28"/>
        </w:rPr>
        <w:t>с их использованием.</w:t>
      </w:r>
    </w:p>
    <w:p w:rsidR="00BA1FBA" w:rsidRPr="00414DC1" w:rsidRDefault="00BA1FBA" w:rsidP="00414DC1">
      <w:pPr>
        <w:ind w:firstLine="709"/>
        <w:rPr>
          <w:szCs w:val="28"/>
        </w:rPr>
      </w:pPr>
      <w:r w:rsidRPr="00414DC1">
        <w:rPr>
          <w:szCs w:val="28"/>
        </w:rPr>
        <w:t>Подготовлены функциональные требования к ГИС ЭС в связи с разработкой нового подхода к механизму финансового обеспечения электронных сертификатов.</w:t>
      </w:r>
    </w:p>
    <w:p w:rsidR="00DE0D71" w:rsidRPr="00414DC1" w:rsidRDefault="00DE0D71" w:rsidP="00414DC1">
      <w:pPr>
        <w:tabs>
          <w:tab w:val="left" w:pos="5954"/>
        </w:tabs>
        <w:ind w:firstLine="709"/>
        <w:rPr>
          <w:rFonts w:eastAsia="Times New Roman"/>
          <w:szCs w:val="28"/>
          <w:lang w:eastAsia="ru-RU"/>
        </w:rPr>
      </w:pPr>
    </w:p>
    <w:p w:rsidR="00316C71" w:rsidRPr="00414DC1" w:rsidRDefault="00517CEA" w:rsidP="00414DC1">
      <w:pPr>
        <w:tabs>
          <w:tab w:val="left" w:pos="993"/>
        </w:tabs>
        <w:ind w:firstLine="709"/>
        <w:contextualSpacing/>
        <w:rPr>
          <w:b/>
          <w:bCs/>
          <w:i/>
          <w:szCs w:val="28"/>
          <w:highlight w:val="yellow"/>
        </w:rPr>
      </w:pPr>
      <w:r w:rsidRPr="00414DC1">
        <w:rPr>
          <w:b/>
          <w:bCs/>
          <w:i/>
          <w:iCs/>
          <w:szCs w:val="28"/>
        </w:rPr>
        <w:t>27.1</w:t>
      </w:r>
      <w:r w:rsidR="001C42B4" w:rsidRPr="00414DC1">
        <w:rPr>
          <w:b/>
          <w:bCs/>
          <w:i/>
          <w:iCs/>
          <w:szCs w:val="28"/>
        </w:rPr>
        <w:t>.</w:t>
      </w:r>
      <w:r w:rsidRPr="00414DC1">
        <w:rPr>
          <w:b/>
          <w:bCs/>
          <w:i/>
          <w:iCs/>
          <w:szCs w:val="28"/>
        </w:rPr>
        <w:t xml:space="preserve"> </w:t>
      </w:r>
      <w:r w:rsidR="00316C71" w:rsidRPr="00414DC1">
        <w:rPr>
          <w:b/>
          <w:bCs/>
          <w:i/>
          <w:iCs/>
          <w:szCs w:val="28"/>
        </w:rPr>
        <w:t>Внедрен программный комплекс управления доступом пользователей закрытого контура Федерального казначейства. Завершен этап проектирования и создания условий проведения закупочных процедур программного комплекса управления доступом пользователей закрытого кон</w:t>
      </w:r>
      <w:r w:rsidR="001C42B4" w:rsidRPr="00414DC1">
        <w:rPr>
          <w:b/>
          <w:bCs/>
          <w:i/>
          <w:iCs/>
          <w:szCs w:val="28"/>
        </w:rPr>
        <w:t>тура Федерального казначейства</w:t>
      </w:r>
    </w:p>
    <w:p w:rsidR="00316C71" w:rsidRPr="00414DC1" w:rsidRDefault="00316C71" w:rsidP="00414DC1">
      <w:pPr>
        <w:tabs>
          <w:tab w:val="left" w:pos="993"/>
        </w:tabs>
        <w:ind w:firstLine="709"/>
        <w:contextualSpacing/>
        <w:rPr>
          <w:b/>
          <w:bCs/>
          <w:i/>
          <w:szCs w:val="28"/>
        </w:rPr>
      </w:pPr>
      <w:r w:rsidRPr="00414DC1">
        <w:rPr>
          <w:color w:val="000000" w:themeColor="text1"/>
          <w:szCs w:val="28"/>
          <w:highlight w:val="white"/>
        </w:rPr>
        <w:t>В рамках внедрения программного комплекса управления доступом пользователей закрытого контура Федерального казначейства выполнены все мероприятия по проектированию и созданию условий проведения закупочных процедур программного комплекса управления доступом пользователей закрытого контура Федерального казначейства.</w:t>
      </w:r>
    </w:p>
    <w:p w:rsidR="00C9121A" w:rsidRPr="00414DC1" w:rsidRDefault="00C9121A" w:rsidP="00414DC1">
      <w:pPr>
        <w:tabs>
          <w:tab w:val="left" w:pos="993"/>
        </w:tabs>
        <w:ind w:firstLine="709"/>
        <w:contextualSpacing/>
        <w:rPr>
          <w:szCs w:val="28"/>
        </w:rPr>
      </w:pP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rFonts w:eastAsia="Times New Roman"/>
          <w:b/>
          <w:i/>
          <w:color w:val="000000"/>
          <w:szCs w:val="28"/>
        </w:rPr>
      </w:pPr>
      <w:r w:rsidRPr="00414DC1">
        <w:rPr>
          <w:rFonts w:eastAsia="Times New Roman"/>
          <w:b/>
          <w:bCs/>
          <w:i/>
          <w:color w:val="000000"/>
          <w:szCs w:val="28"/>
        </w:rPr>
        <w:t>27.2.</w:t>
      </w:r>
      <w:r w:rsidRPr="00414DC1">
        <w:rPr>
          <w:rFonts w:eastAsia="Times New Roman"/>
          <w:b/>
          <w:i/>
          <w:color w:val="000000"/>
          <w:szCs w:val="28"/>
        </w:rPr>
        <w:t xml:space="preserve"> Проведены подготовительные мероприятия для перевода </w:t>
      </w:r>
      <w:r w:rsidR="00D67026" w:rsidRPr="00414DC1">
        <w:rPr>
          <w:rFonts w:eastAsia="Times New Roman"/>
          <w:b/>
          <w:i/>
          <w:color w:val="000000"/>
          <w:szCs w:val="28"/>
        </w:rPr>
        <w:br/>
      </w:r>
      <w:r w:rsidRPr="00414DC1">
        <w:rPr>
          <w:rFonts w:eastAsia="Times New Roman"/>
          <w:b/>
          <w:i/>
          <w:color w:val="000000"/>
          <w:szCs w:val="28"/>
        </w:rPr>
        <w:t>в 2025 году на импортозамещенный модуль учета FA</w:t>
      </w:r>
      <w:r w:rsidR="001C42B4" w:rsidRPr="00414DC1">
        <w:rPr>
          <w:rFonts w:eastAsia="Times New Roman"/>
          <w:b/>
          <w:i/>
          <w:color w:val="000000"/>
          <w:szCs w:val="28"/>
        </w:rPr>
        <w:t>H операций федерального бюджета</w:t>
      </w: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rFonts w:eastAsia="Times New Roman"/>
          <w:color w:val="000000"/>
          <w:szCs w:val="28"/>
        </w:rPr>
      </w:pPr>
      <w:r w:rsidRPr="00414DC1">
        <w:rPr>
          <w:rFonts w:eastAsia="Times New Roman"/>
          <w:color w:val="000000"/>
          <w:szCs w:val="28"/>
        </w:rPr>
        <w:t xml:space="preserve">В 2024 году проведены работы по доработке подсистемы управления расходами и подсистемы учета и отчетности ГИИС «Электронный бюджет» в части изменения алгоритмов взаимодействия с </w:t>
      </w:r>
      <w:proofErr w:type="spellStart"/>
      <w:r w:rsidRPr="00414DC1">
        <w:rPr>
          <w:rFonts w:eastAsia="Times New Roman"/>
          <w:color w:val="000000"/>
          <w:szCs w:val="28"/>
        </w:rPr>
        <w:t>импортозамещенным</w:t>
      </w:r>
      <w:proofErr w:type="spellEnd"/>
      <w:r w:rsidRPr="00414DC1">
        <w:rPr>
          <w:rFonts w:eastAsia="Times New Roman"/>
          <w:color w:val="000000"/>
          <w:szCs w:val="28"/>
        </w:rPr>
        <w:t xml:space="preserve"> модулем учета </w:t>
      </w:r>
      <w:r w:rsidRPr="00414DC1">
        <w:rPr>
          <w:rFonts w:eastAsia="Times New Roman"/>
          <w:color w:val="000000"/>
          <w:szCs w:val="28"/>
          <w:lang w:val="en-US"/>
        </w:rPr>
        <w:t>FAH</w:t>
      </w:r>
      <w:r w:rsidRPr="00414DC1">
        <w:rPr>
          <w:rFonts w:eastAsia="Times New Roman"/>
          <w:color w:val="000000"/>
          <w:szCs w:val="28"/>
        </w:rPr>
        <w:t xml:space="preserve"> для отражения операций в казначейском учете органов Федерального казначейства и в учетных показателях состояния лицевых счетов, а также формирования регистров бюджетного учета, бюджетной (бухгалтерской) отчетности по кассовому исполнению федерального бюджета, казначейской отчетности.</w:t>
      </w: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rFonts w:eastAsia="Times New Roman"/>
          <w:color w:val="000000"/>
          <w:szCs w:val="28"/>
        </w:rPr>
      </w:pPr>
      <w:r w:rsidRPr="00414DC1">
        <w:rPr>
          <w:rFonts w:eastAsia="Times New Roman"/>
          <w:color w:val="000000"/>
          <w:szCs w:val="28"/>
        </w:rPr>
        <w:t xml:space="preserve">В рамках 2024 года успешно проведены работы по апробации решения по переводу на импортозамещенный модуль учета FAH в УФК </w:t>
      </w:r>
      <w:r w:rsidR="00121719" w:rsidRPr="00414DC1">
        <w:rPr>
          <w:rFonts w:eastAsia="Times New Roman"/>
          <w:color w:val="000000"/>
          <w:szCs w:val="28"/>
        </w:rPr>
        <w:br/>
      </w:r>
      <w:r w:rsidRPr="00414DC1">
        <w:rPr>
          <w:rFonts w:eastAsia="Times New Roman"/>
          <w:color w:val="000000"/>
          <w:szCs w:val="28"/>
        </w:rPr>
        <w:t>по Пензенской области и УФК по Псковской области.</w:t>
      </w: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rFonts w:eastAsia="Times New Roman"/>
          <w:color w:val="000000"/>
          <w:szCs w:val="28"/>
        </w:rPr>
      </w:pPr>
      <w:r w:rsidRPr="00414DC1">
        <w:rPr>
          <w:rFonts w:eastAsia="Times New Roman"/>
          <w:color w:val="000000"/>
          <w:szCs w:val="28"/>
        </w:rPr>
        <w:lastRenderedPageBreak/>
        <w:t xml:space="preserve">В рамках 2025 года запланированы работы по переводу </w:t>
      </w:r>
      <w:r w:rsidR="00D67026" w:rsidRPr="00414DC1">
        <w:rPr>
          <w:rFonts w:eastAsia="Times New Roman"/>
          <w:color w:val="000000"/>
          <w:szCs w:val="28"/>
        </w:rPr>
        <w:br/>
      </w:r>
      <w:r w:rsidRPr="00414DC1">
        <w:rPr>
          <w:rFonts w:eastAsia="Times New Roman"/>
          <w:color w:val="000000"/>
          <w:szCs w:val="28"/>
        </w:rPr>
        <w:t>на импортозамещенный модуль учета FAH для всех УФК.</w:t>
      </w: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rFonts w:eastAsia="Times New Roman"/>
          <w:color w:val="000000"/>
          <w:szCs w:val="28"/>
        </w:rPr>
      </w:pPr>
    </w:p>
    <w:p w:rsidR="0017466C" w:rsidRPr="00414DC1" w:rsidRDefault="0017466C" w:rsidP="00414DC1">
      <w:pPr>
        <w:ind w:firstLine="709"/>
        <w:rPr>
          <w:b/>
          <w:bCs/>
          <w:i/>
          <w:szCs w:val="28"/>
        </w:rPr>
      </w:pPr>
      <w:r w:rsidRPr="00414DC1">
        <w:rPr>
          <w:b/>
          <w:bCs/>
          <w:i/>
          <w:szCs w:val="28"/>
        </w:rPr>
        <w:t xml:space="preserve">27.3. Переведены компоненты и модули подсистемы управления расходами, обеспечивающие обслуживание лицевых счетов федерального бюджета с типами 01, 05, 06, 07 и подсистемы учета </w:t>
      </w:r>
      <w:r w:rsidR="00D67026" w:rsidRPr="00414DC1">
        <w:rPr>
          <w:b/>
          <w:bCs/>
          <w:i/>
          <w:szCs w:val="28"/>
        </w:rPr>
        <w:br/>
      </w:r>
      <w:r w:rsidRPr="00414DC1">
        <w:rPr>
          <w:b/>
          <w:bCs/>
          <w:i/>
          <w:szCs w:val="28"/>
        </w:rPr>
        <w:t>и отчетности ГИИС «Электронный бюджет» на импортозамещенное БПО в части СУБД</w:t>
      </w:r>
    </w:p>
    <w:p w:rsidR="0017466C" w:rsidRPr="00414DC1" w:rsidRDefault="000F17BE" w:rsidP="00414DC1">
      <w:pPr>
        <w:ind w:firstLine="709"/>
        <w:rPr>
          <w:szCs w:val="28"/>
        </w:rPr>
      </w:pPr>
      <w:r w:rsidRPr="00414DC1">
        <w:rPr>
          <w:color w:val="000000"/>
          <w:szCs w:val="28"/>
          <w:shd w:val="clear" w:color="auto" w:fill="FFFFFF"/>
        </w:rPr>
        <w:t>В 2024</w:t>
      </w:r>
      <w:r w:rsidR="0017466C" w:rsidRPr="00414DC1">
        <w:rPr>
          <w:color w:val="000000"/>
          <w:szCs w:val="28"/>
          <w:shd w:val="clear" w:color="auto" w:fill="FFFFFF"/>
        </w:rPr>
        <w:t xml:space="preserve"> году успешно завершен проект по импортозамещению СУБД </w:t>
      </w:r>
      <w:proofErr w:type="spellStart"/>
      <w:r w:rsidR="0017466C" w:rsidRPr="00414DC1">
        <w:rPr>
          <w:color w:val="000000"/>
          <w:szCs w:val="28"/>
          <w:shd w:val="clear" w:color="auto" w:fill="FFFFFF"/>
        </w:rPr>
        <w:t>Oracle</w:t>
      </w:r>
      <w:proofErr w:type="spellEnd"/>
      <w:r w:rsidR="0017466C" w:rsidRPr="00414DC1">
        <w:rPr>
          <w:color w:val="000000"/>
          <w:szCs w:val="28"/>
          <w:shd w:val="clear" w:color="auto" w:fill="FFFFFF"/>
        </w:rPr>
        <w:t xml:space="preserve"> для подсистемы учета и </w:t>
      </w:r>
      <w:r w:rsidR="00E0198D" w:rsidRPr="00414DC1">
        <w:rPr>
          <w:color w:val="000000"/>
          <w:szCs w:val="28"/>
          <w:shd w:val="clear" w:color="auto" w:fill="FFFFFF"/>
        </w:rPr>
        <w:t>отчетности,</w:t>
      </w:r>
      <w:r w:rsidR="0017466C" w:rsidRPr="00414DC1">
        <w:rPr>
          <w:color w:val="000000"/>
          <w:szCs w:val="28"/>
          <w:shd w:val="clear" w:color="auto" w:fill="FFFFFF"/>
        </w:rPr>
        <w:t xml:space="preserve"> и подсистемы управления расходами ГИИС "Электронный бюджет". </w:t>
      </w:r>
      <w:r w:rsidR="0017466C" w:rsidRPr="00414DC1">
        <w:rPr>
          <w:szCs w:val="28"/>
        </w:rPr>
        <w:t xml:space="preserve">В качестве замены СУБД </w:t>
      </w:r>
      <w:proofErr w:type="spellStart"/>
      <w:r w:rsidR="0017466C" w:rsidRPr="00414DC1">
        <w:rPr>
          <w:szCs w:val="28"/>
        </w:rPr>
        <w:t>Oracle</w:t>
      </w:r>
      <w:proofErr w:type="spellEnd"/>
      <w:r w:rsidR="0017466C" w:rsidRPr="00414DC1">
        <w:rPr>
          <w:szCs w:val="28"/>
        </w:rPr>
        <w:t xml:space="preserve"> была выбрана российская СУБД </w:t>
      </w:r>
      <w:proofErr w:type="spellStart"/>
      <w:r w:rsidR="0017466C" w:rsidRPr="00414DC1">
        <w:rPr>
          <w:szCs w:val="28"/>
        </w:rPr>
        <w:t>Postgres</w:t>
      </w:r>
      <w:proofErr w:type="spellEnd"/>
      <w:r w:rsidR="0017466C" w:rsidRPr="00414DC1">
        <w:rPr>
          <w:szCs w:val="28"/>
        </w:rPr>
        <w:t xml:space="preserve"> </w:t>
      </w:r>
      <w:proofErr w:type="spellStart"/>
      <w:r w:rsidR="0017466C" w:rsidRPr="00414DC1">
        <w:rPr>
          <w:szCs w:val="28"/>
        </w:rPr>
        <w:t>Pro</w:t>
      </w:r>
      <w:proofErr w:type="spellEnd"/>
      <w:r w:rsidR="0017466C" w:rsidRPr="00414DC1">
        <w:rPr>
          <w:szCs w:val="28"/>
        </w:rPr>
        <w:t xml:space="preserve">, которая отлично зарекомендовала себя в других информационных системах Федерального </w:t>
      </w:r>
      <w:r w:rsidR="00E0198D" w:rsidRPr="00414DC1">
        <w:rPr>
          <w:szCs w:val="28"/>
        </w:rPr>
        <w:t>казначейства</w:t>
      </w:r>
      <w:r w:rsidR="0017466C" w:rsidRPr="00414DC1">
        <w:rPr>
          <w:szCs w:val="28"/>
        </w:rPr>
        <w:t xml:space="preserve">, не уступая </w:t>
      </w:r>
      <w:proofErr w:type="spellStart"/>
      <w:r w:rsidR="0017466C" w:rsidRPr="00414DC1">
        <w:rPr>
          <w:szCs w:val="28"/>
        </w:rPr>
        <w:t>Oracle</w:t>
      </w:r>
      <w:proofErr w:type="spellEnd"/>
      <w:r w:rsidR="0017466C" w:rsidRPr="00414DC1">
        <w:rPr>
          <w:szCs w:val="28"/>
        </w:rPr>
        <w:t xml:space="preserve"> по показателям нагрузки </w:t>
      </w:r>
      <w:r w:rsidR="00694F1F" w:rsidRPr="00414DC1">
        <w:rPr>
          <w:szCs w:val="28"/>
        </w:rPr>
        <w:t>и необходимой функциональности.</w:t>
      </w:r>
      <w:r w:rsidR="0017466C" w:rsidRPr="00414DC1">
        <w:rPr>
          <w:szCs w:val="28"/>
        </w:rPr>
        <w:t xml:space="preserve"> Данный проект — очередной этап по </w:t>
      </w:r>
      <w:r w:rsidR="00E0198D" w:rsidRPr="00414DC1">
        <w:rPr>
          <w:szCs w:val="28"/>
        </w:rPr>
        <w:t>исполнению мероприятий</w:t>
      </w:r>
      <w:r w:rsidR="0017466C" w:rsidRPr="00414DC1">
        <w:rPr>
          <w:szCs w:val="28"/>
        </w:rPr>
        <w:t xml:space="preserve"> Стратегической карты Казначейства России</w:t>
      </w:r>
    </w:p>
    <w:p w:rsidR="0017466C" w:rsidRPr="00414DC1" w:rsidRDefault="0017466C" w:rsidP="00414DC1">
      <w:pPr>
        <w:ind w:firstLine="709"/>
        <w:rPr>
          <w:szCs w:val="28"/>
        </w:rPr>
      </w:pPr>
      <w:r w:rsidRPr="00414DC1">
        <w:rPr>
          <w:szCs w:val="28"/>
        </w:rPr>
        <w:t xml:space="preserve">в части полного отказа от импортных решений и перехода </w:t>
      </w:r>
      <w:r w:rsidR="00D67026" w:rsidRPr="00414DC1">
        <w:rPr>
          <w:szCs w:val="28"/>
        </w:rPr>
        <w:br/>
      </w:r>
      <w:r w:rsidRPr="00414DC1">
        <w:rPr>
          <w:szCs w:val="28"/>
        </w:rPr>
        <w:t>на отечественные программные продукты.</w:t>
      </w:r>
    </w:p>
    <w:p w:rsidR="0017466C" w:rsidRPr="00414DC1" w:rsidRDefault="0017466C" w:rsidP="00414DC1">
      <w:pPr>
        <w:pBdr>
          <w:top w:val="none" w:sz="4" w:space="0" w:color="000000"/>
          <w:left w:val="none" w:sz="4" w:space="0" w:color="000000"/>
          <w:bottom w:val="none" w:sz="4" w:space="0" w:color="000000"/>
          <w:right w:val="none" w:sz="4" w:space="0" w:color="000000"/>
        </w:pBdr>
        <w:ind w:firstLine="709"/>
        <w:rPr>
          <w:rFonts w:eastAsia="Times New Roman"/>
          <w:color w:val="000000"/>
          <w:szCs w:val="28"/>
        </w:rPr>
      </w:pP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rFonts w:eastAsia="Times New Roman"/>
          <w:b/>
          <w:i/>
          <w:color w:val="000000"/>
          <w:szCs w:val="28"/>
        </w:rPr>
      </w:pPr>
      <w:r w:rsidRPr="00414DC1">
        <w:rPr>
          <w:rFonts w:eastAsia="Times New Roman"/>
          <w:b/>
          <w:bCs/>
          <w:i/>
          <w:color w:val="000000"/>
          <w:szCs w:val="28"/>
        </w:rPr>
        <w:t>27.4.</w:t>
      </w:r>
      <w:r w:rsidRPr="00414DC1">
        <w:rPr>
          <w:rFonts w:eastAsia="Times New Roman"/>
          <w:b/>
          <w:i/>
          <w:color w:val="000000"/>
          <w:szCs w:val="28"/>
        </w:rPr>
        <w:t xml:space="preserve"> Создан прототип (MVP) модуля управления основными данными MDM, согласно плану импортозамещения компонентов ГИИС «Электронный бюджет». Завершены импортозамещение СУБД НСИ ГИИС «Электронный бюджет» и перенос данных в импортозамещенный компонент управления с</w:t>
      </w:r>
      <w:r w:rsidR="001C42B4" w:rsidRPr="00414DC1">
        <w:rPr>
          <w:rFonts w:eastAsia="Times New Roman"/>
          <w:b/>
          <w:i/>
          <w:color w:val="000000"/>
          <w:szCs w:val="28"/>
        </w:rPr>
        <w:t>правочными данными НСИ ЭБ (МDМ)</w:t>
      </w: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rFonts w:eastAsia="Times New Roman"/>
          <w:color w:val="000000"/>
          <w:szCs w:val="28"/>
        </w:rPr>
      </w:pPr>
      <w:r w:rsidRPr="00414DC1">
        <w:rPr>
          <w:rFonts w:eastAsia="Times New Roman"/>
          <w:color w:val="000000"/>
          <w:szCs w:val="28"/>
        </w:rPr>
        <w:t xml:space="preserve">Создан прототип (MVP) модуля управления основными данными MDM и проведены его функциональные испытания, по результатам которых сформированы требования к развитию Подсистемы нормативно-справочной информации ГИИС «Электронный бюджет». В первом полугодии 2025 году запланированы работы по развитию Подсистемы нормативно-справочной информации ГИИС «Электронный бюджет» </w:t>
      </w:r>
      <w:r w:rsidR="00D67026" w:rsidRPr="00414DC1">
        <w:rPr>
          <w:rFonts w:eastAsia="Times New Roman"/>
          <w:color w:val="000000"/>
          <w:szCs w:val="28"/>
        </w:rPr>
        <w:br/>
      </w:r>
      <w:r w:rsidRPr="00414DC1">
        <w:rPr>
          <w:rFonts w:eastAsia="Times New Roman"/>
          <w:color w:val="000000"/>
          <w:szCs w:val="28"/>
        </w:rPr>
        <w:t xml:space="preserve">и обеспечению пилотной миграции данных в решение, реализующее функции управления основными данными НСИ ЭБ для реализации функций управления основными данными. </w:t>
      </w:r>
    </w:p>
    <w:p w:rsidR="00C9121A" w:rsidRPr="00414DC1" w:rsidRDefault="00C9121A" w:rsidP="00414DC1">
      <w:pPr>
        <w:pBdr>
          <w:top w:val="none" w:sz="4" w:space="0" w:color="000000"/>
          <w:left w:val="none" w:sz="4" w:space="0" w:color="000000"/>
          <w:bottom w:val="none" w:sz="4" w:space="0" w:color="000000"/>
          <w:right w:val="none" w:sz="4" w:space="0" w:color="000000"/>
        </w:pBdr>
        <w:ind w:firstLine="709"/>
        <w:rPr>
          <w:szCs w:val="28"/>
        </w:rPr>
      </w:pPr>
      <w:r w:rsidRPr="00414DC1">
        <w:rPr>
          <w:rFonts w:eastAsia="Times New Roman"/>
          <w:color w:val="000000"/>
          <w:szCs w:val="28"/>
        </w:rPr>
        <w:t>В планах на 2026 году завершить работы по обеспечению миграции данных в решение, реализующее функции управления основными данными НСИ ЭБ.</w:t>
      </w:r>
    </w:p>
    <w:p w:rsidR="00934EBB" w:rsidRPr="00414DC1" w:rsidRDefault="00934EBB" w:rsidP="00414DC1">
      <w:pPr>
        <w:ind w:firstLine="709"/>
        <w:rPr>
          <w:szCs w:val="28"/>
        </w:rPr>
      </w:pPr>
    </w:p>
    <w:p w:rsidR="0017466C" w:rsidRPr="00414DC1" w:rsidRDefault="0017466C" w:rsidP="00414DC1">
      <w:pPr>
        <w:ind w:firstLine="709"/>
        <w:rPr>
          <w:b/>
          <w:bCs/>
          <w:i/>
          <w:szCs w:val="28"/>
        </w:rPr>
      </w:pPr>
      <w:r w:rsidRPr="00414DC1">
        <w:rPr>
          <w:b/>
          <w:bCs/>
          <w:i/>
          <w:szCs w:val="28"/>
        </w:rPr>
        <w:lastRenderedPageBreak/>
        <w:t>27.5. Обеспечена реализация импортозамещения компонента автоматизированной системы документооборота Федерального казначейства (АСД ФК) в 2024 году</w:t>
      </w:r>
    </w:p>
    <w:p w:rsidR="0017466C" w:rsidRPr="00414DC1" w:rsidRDefault="0017466C" w:rsidP="00414DC1">
      <w:pPr>
        <w:ind w:firstLine="709"/>
        <w:rPr>
          <w:color w:val="000000"/>
          <w:szCs w:val="28"/>
          <w:shd w:val="clear" w:color="auto" w:fill="FFFFFF"/>
        </w:rPr>
      </w:pPr>
      <w:r w:rsidRPr="00414DC1">
        <w:rPr>
          <w:szCs w:val="28"/>
        </w:rPr>
        <w:t xml:space="preserve">В 2024 году осуществлен переход </w:t>
      </w:r>
      <w:r w:rsidRPr="00414DC1">
        <w:rPr>
          <w:color w:val="000000"/>
          <w:szCs w:val="28"/>
          <w:shd w:val="clear" w:color="auto" w:fill="FFFFFF"/>
        </w:rPr>
        <w:t xml:space="preserve">по импортозамещению СУБД </w:t>
      </w:r>
      <w:r w:rsidRPr="00414DC1">
        <w:rPr>
          <w:color w:val="000000"/>
          <w:szCs w:val="28"/>
          <w:shd w:val="clear" w:color="auto" w:fill="FFFFFF"/>
          <w:lang w:val="en-US"/>
        </w:rPr>
        <w:t>MS</w:t>
      </w:r>
      <w:r w:rsidRPr="00414DC1">
        <w:rPr>
          <w:color w:val="000000"/>
          <w:szCs w:val="28"/>
          <w:shd w:val="clear" w:color="auto" w:fill="FFFFFF"/>
        </w:rPr>
        <w:t xml:space="preserve"> </w:t>
      </w:r>
      <w:r w:rsidRPr="00414DC1">
        <w:rPr>
          <w:color w:val="000000"/>
          <w:szCs w:val="28"/>
          <w:shd w:val="clear" w:color="auto" w:fill="FFFFFF"/>
          <w:lang w:val="en-US"/>
        </w:rPr>
        <w:t>SQL</w:t>
      </w:r>
      <w:r w:rsidRPr="00414DC1">
        <w:rPr>
          <w:color w:val="000000"/>
          <w:szCs w:val="28"/>
          <w:shd w:val="clear" w:color="auto" w:fill="FFFFFF"/>
        </w:rPr>
        <w:t>-</w:t>
      </w:r>
      <w:r w:rsidRPr="00414DC1">
        <w:rPr>
          <w:color w:val="000000"/>
          <w:szCs w:val="28"/>
          <w:shd w:val="clear" w:color="auto" w:fill="FFFFFF"/>
          <w:lang w:val="en-US"/>
        </w:rPr>
        <w:t>Server</w:t>
      </w:r>
      <w:r w:rsidRPr="00414DC1">
        <w:rPr>
          <w:color w:val="000000"/>
          <w:szCs w:val="28"/>
          <w:shd w:val="clear" w:color="auto" w:fill="FFFFFF"/>
        </w:rPr>
        <w:t xml:space="preserve"> для 19 территориальных органов </w:t>
      </w:r>
      <w:r w:rsidR="00E0198D" w:rsidRPr="00414DC1">
        <w:rPr>
          <w:color w:val="000000"/>
          <w:szCs w:val="28"/>
          <w:shd w:val="clear" w:color="auto" w:fill="FFFFFF"/>
        </w:rPr>
        <w:t>Ф</w:t>
      </w:r>
      <w:r w:rsidRPr="00414DC1">
        <w:rPr>
          <w:color w:val="000000"/>
          <w:szCs w:val="28"/>
          <w:shd w:val="clear" w:color="auto" w:fill="FFFFFF"/>
        </w:rPr>
        <w:t xml:space="preserve">едерального </w:t>
      </w:r>
      <w:r w:rsidR="00E0198D" w:rsidRPr="00414DC1">
        <w:rPr>
          <w:color w:val="000000"/>
          <w:szCs w:val="28"/>
          <w:shd w:val="clear" w:color="auto" w:fill="FFFFFF"/>
        </w:rPr>
        <w:t>казначейства</w:t>
      </w:r>
      <w:r w:rsidRPr="00414DC1">
        <w:rPr>
          <w:color w:val="000000"/>
          <w:szCs w:val="28"/>
          <w:shd w:val="clear" w:color="auto" w:fill="FFFFFF"/>
        </w:rPr>
        <w:t xml:space="preserve">. </w:t>
      </w:r>
    </w:p>
    <w:p w:rsidR="0017466C" w:rsidRPr="00414DC1" w:rsidRDefault="0017466C" w:rsidP="00414DC1">
      <w:pPr>
        <w:ind w:firstLine="709"/>
        <w:rPr>
          <w:color w:val="000000"/>
          <w:szCs w:val="28"/>
          <w:shd w:val="clear" w:color="auto" w:fill="FFFFFF"/>
        </w:rPr>
      </w:pPr>
    </w:p>
    <w:p w:rsidR="0017466C" w:rsidRPr="00414DC1" w:rsidRDefault="0017466C" w:rsidP="00414DC1">
      <w:pPr>
        <w:ind w:firstLine="709"/>
        <w:rPr>
          <w:b/>
          <w:bCs/>
          <w:i/>
          <w:szCs w:val="28"/>
        </w:rPr>
      </w:pPr>
      <w:r w:rsidRPr="00414DC1">
        <w:rPr>
          <w:b/>
          <w:bCs/>
          <w:i/>
          <w:szCs w:val="28"/>
        </w:rPr>
        <w:t>27.6. Обеспечена «прослеживаемость» жизненного цикла оборудования Федерального казначейства в 2024 году</w:t>
      </w:r>
    </w:p>
    <w:p w:rsidR="0017466C" w:rsidRPr="00414DC1" w:rsidRDefault="0017466C" w:rsidP="00414DC1">
      <w:pPr>
        <w:ind w:firstLine="709"/>
        <w:rPr>
          <w:szCs w:val="28"/>
        </w:rPr>
      </w:pPr>
      <w:r w:rsidRPr="00414DC1">
        <w:rPr>
          <w:szCs w:val="28"/>
        </w:rPr>
        <w:t>«К централизованному сервису мониторинга Единой Облачной Инфраструктуры подключены 100% Территориальных органов Федерального казначейства. 100% заявленного оборудования ТОФК поставлено на мониторинг.»</w:t>
      </w:r>
    </w:p>
    <w:p w:rsidR="0017466C" w:rsidRPr="00414DC1" w:rsidRDefault="0017466C" w:rsidP="00414DC1">
      <w:pPr>
        <w:ind w:firstLine="709"/>
        <w:rPr>
          <w:szCs w:val="28"/>
        </w:rPr>
      </w:pPr>
    </w:p>
    <w:p w:rsidR="00211A1F" w:rsidRPr="00414DC1" w:rsidRDefault="00FE61AF" w:rsidP="00414DC1">
      <w:pPr>
        <w:pBdr>
          <w:top w:val="none" w:sz="4" w:space="0" w:color="000000"/>
          <w:left w:val="none" w:sz="4" w:space="0" w:color="000000"/>
          <w:bottom w:val="none" w:sz="4" w:space="0" w:color="000000"/>
          <w:right w:val="none" w:sz="4" w:space="0" w:color="000000"/>
        </w:pBdr>
        <w:ind w:firstLine="709"/>
        <w:rPr>
          <w:rFonts w:eastAsia="Times New Roman"/>
          <w:color w:val="000000"/>
          <w:szCs w:val="28"/>
        </w:rPr>
      </w:pPr>
      <w:r w:rsidRPr="00414DC1">
        <w:rPr>
          <w:b/>
          <w:i/>
          <w:szCs w:val="28"/>
          <w:lang w:eastAsia="ru-RU"/>
        </w:rPr>
        <w:t>28.1</w:t>
      </w:r>
      <w:r w:rsidR="00B011C0" w:rsidRPr="00414DC1">
        <w:rPr>
          <w:b/>
          <w:i/>
          <w:szCs w:val="28"/>
          <w:lang w:eastAsia="ru-RU"/>
        </w:rPr>
        <w:t>. </w:t>
      </w:r>
      <w:r w:rsidR="00211A1F" w:rsidRPr="00414DC1">
        <w:rPr>
          <w:rFonts w:eastAsia="Times New Roman"/>
          <w:b/>
          <w:i/>
          <w:color w:val="000000"/>
          <w:szCs w:val="28"/>
        </w:rPr>
        <w:t>Обеспечено развитие ГАС «Управ</w:t>
      </w:r>
      <w:r w:rsidR="001C42B4" w:rsidRPr="00414DC1">
        <w:rPr>
          <w:rFonts w:eastAsia="Times New Roman"/>
          <w:b/>
          <w:i/>
          <w:color w:val="000000"/>
          <w:szCs w:val="28"/>
        </w:rPr>
        <w:t>ление» в 2024 году</w:t>
      </w:r>
      <w:r w:rsidR="00211A1F" w:rsidRPr="00414DC1">
        <w:rPr>
          <w:rFonts w:eastAsia="Times New Roman"/>
          <w:color w:val="000000"/>
          <w:szCs w:val="28"/>
        </w:rPr>
        <w:t xml:space="preserve"> </w:t>
      </w:r>
    </w:p>
    <w:p w:rsidR="00FE61AF" w:rsidRPr="00414DC1" w:rsidRDefault="00211A1F" w:rsidP="00414DC1">
      <w:pPr>
        <w:ind w:firstLine="709"/>
        <w:rPr>
          <w:szCs w:val="28"/>
        </w:rPr>
      </w:pPr>
      <w:r w:rsidRPr="00414DC1">
        <w:rPr>
          <w:rFonts w:eastAsia="Times New Roman"/>
          <w:color w:val="000000"/>
          <w:szCs w:val="28"/>
        </w:rPr>
        <w:t xml:space="preserve">В рамках развития ГАС «Управление» в 2024 году реализован мониторинг государственных программ Российской Федерации </w:t>
      </w:r>
      <w:r w:rsidR="00D67026" w:rsidRPr="00414DC1">
        <w:rPr>
          <w:rFonts w:eastAsia="Times New Roman"/>
          <w:color w:val="000000"/>
          <w:szCs w:val="28"/>
        </w:rPr>
        <w:br/>
      </w:r>
      <w:r w:rsidRPr="00414DC1">
        <w:rPr>
          <w:rFonts w:eastAsia="Times New Roman"/>
          <w:color w:val="000000"/>
          <w:szCs w:val="28"/>
        </w:rPr>
        <w:t>и их структурных элементов, инициатив социально-экономического развития Российской Федерации, создана система расширенного мониторинга проектной деятельности для отдельных приоритетных проектов (на примере федерального проекта «Кампусы»), расширены наборы инструментов единой цифровой среды взаимодействия сотрудников Ведомственных и Региональных проектных офисов. Доработаны инструменты обратной связи, а также мониторинговые инструменты объектов капитального строительства</w:t>
      </w:r>
    </w:p>
    <w:p w:rsidR="00743D31" w:rsidRPr="00414DC1" w:rsidRDefault="00743D31" w:rsidP="00414DC1">
      <w:pPr>
        <w:ind w:firstLine="709"/>
        <w:rPr>
          <w:szCs w:val="28"/>
        </w:rPr>
      </w:pPr>
    </w:p>
    <w:p w:rsidR="00947B6C" w:rsidRPr="00414DC1" w:rsidRDefault="00947B6C" w:rsidP="00414DC1">
      <w:pPr>
        <w:ind w:firstLine="709"/>
        <w:rPr>
          <w:rFonts w:eastAsia="Times New Roman"/>
          <w:b/>
          <w:i/>
          <w:iCs/>
          <w:color w:val="000000" w:themeColor="text1"/>
          <w:szCs w:val="28"/>
        </w:rPr>
      </w:pPr>
      <w:r w:rsidRPr="00414DC1">
        <w:rPr>
          <w:rFonts w:eastAsia="Times New Roman"/>
          <w:b/>
          <w:i/>
          <w:iCs/>
          <w:color w:val="000000" w:themeColor="text1"/>
          <w:szCs w:val="28"/>
        </w:rPr>
        <w:t>29.1. Обеспечена апробация системы мониторинга и анализа исполнения федерального бюджета в увязке с плановыми показателями с учетом вариативности контрольных точек</w:t>
      </w:r>
    </w:p>
    <w:p w:rsidR="00947B6C" w:rsidRPr="00414DC1" w:rsidRDefault="00947B6C" w:rsidP="00414DC1">
      <w:pPr>
        <w:ind w:firstLine="709"/>
        <w:rPr>
          <w:rFonts w:eastAsia="Times New Roman"/>
          <w:szCs w:val="28"/>
        </w:rPr>
      </w:pPr>
      <w:r w:rsidRPr="00414DC1">
        <w:rPr>
          <w:rFonts w:eastAsia="Times New Roman"/>
          <w:szCs w:val="28"/>
        </w:rPr>
        <w:t xml:space="preserve">Федеральным казначейством в 2024 году осуществлен мониторинг </w:t>
      </w:r>
      <w:r w:rsidR="00D67026" w:rsidRPr="00414DC1">
        <w:rPr>
          <w:rFonts w:eastAsia="Times New Roman"/>
          <w:szCs w:val="28"/>
        </w:rPr>
        <w:br/>
      </w:r>
      <w:r w:rsidRPr="00414DC1">
        <w:rPr>
          <w:rFonts w:eastAsia="Times New Roman"/>
          <w:szCs w:val="28"/>
        </w:rPr>
        <w:t xml:space="preserve">и анализ исполнения федерального бюджета с применением новых подходов, основывающихся на показателях индивидуальных планов в части принятия бюджетных обязательств и кассового исполнения, представляемых главными распорядителями бюджетных средств </w:t>
      </w:r>
      <w:r w:rsidR="00D67026" w:rsidRPr="00414DC1">
        <w:rPr>
          <w:rFonts w:eastAsia="Times New Roman"/>
          <w:szCs w:val="28"/>
        </w:rPr>
        <w:br/>
      </w:r>
      <w:r w:rsidRPr="00414DC1">
        <w:rPr>
          <w:rFonts w:eastAsia="Times New Roman"/>
          <w:szCs w:val="28"/>
        </w:rPr>
        <w:t>на ежемесячной основе</w:t>
      </w:r>
      <w:r w:rsidR="00D67026" w:rsidRPr="00414DC1">
        <w:rPr>
          <w:rFonts w:eastAsia="Times New Roman"/>
          <w:szCs w:val="28"/>
        </w:rPr>
        <w:t xml:space="preserve"> </w:t>
      </w:r>
      <w:r w:rsidRPr="00414DC1">
        <w:rPr>
          <w:rFonts w:eastAsia="Times New Roman"/>
          <w:szCs w:val="28"/>
        </w:rPr>
        <w:t>с помесячной детализацией в разрезе кодов бюджетной классификации с учетом контрольных событий, предельные сроки по которым установлены нормативными правовыми актами Российской Федерации.</w:t>
      </w:r>
    </w:p>
    <w:p w:rsidR="00947B6C" w:rsidRPr="00414DC1" w:rsidRDefault="00947B6C" w:rsidP="00414DC1">
      <w:pPr>
        <w:ind w:firstLine="709"/>
        <w:rPr>
          <w:rFonts w:eastAsia="Times New Roman"/>
          <w:szCs w:val="28"/>
        </w:rPr>
      </w:pPr>
      <w:r w:rsidRPr="00414DC1">
        <w:rPr>
          <w:rFonts w:eastAsia="Times New Roman"/>
          <w:szCs w:val="28"/>
        </w:rPr>
        <w:t xml:space="preserve">Подготовлены и направлены предложения в адрес Минфина России </w:t>
      </w:r>
      <w:r w:rsidRPr="00414DC1">
        <w:rPr>
          <w:rFonts w:eastAsia="Times New Roman"/>
          <w:szCs w:val="28"/>
        </w:rPr>
        <w:br/>
        <w:t xml:space="preserve">по совершенствованию методики прогнозирования остатков бюджетных </w:t>
      </w:r>
      <w:r w:rsidRPr="00414DC1">
        <w:rPr>
          <w:rFonts w:eastAsia="Times New Roman"/>
          <w:szCs w:val="28"/>
        </w:rPr>
        <w:lastRenderedPageBreak/>
        <w:t>ассигнований на конец года с применением риск-ориентированного подхода.</w:t>
      </w:r>
    </w:p>
    <w:p w:rsidR="00947B6C" w:rsidRPr="00414DC1" w:rsidRDefault="00947B6C" w:rsidP="00414DC1">
      <w:pPr>
        <w:ind w:firstLine="709"/>
        <w:rPr>
          <w:rFonts w:eastAsia="Times New Roman"/>
          <w:szCs w:val="28"/>
        </w:rPr>
      </w:pPr>
      <w:r w:rsidRPr="00414DC1">
        <w:rPr>
          <w:rFonts w:eastAsia="Times New Roman"/>
          <w:szCs w:val="28"/>
        </w:rPr>
        <w:t xml:space="preserve">В целях осуществления всестороннего мониторинга исполнения федерального бюджета были подготовлены и направлены заявки </w:t>
      </w:r>
      <w:r w:rsidR="00D67026" w:rsidRPr="00414DC1">
        <w:rPr>
          <w:rFonts w:eastAsia="Times New Roman"/>
          <w:szCs w:val="28"/>
        </w:rPr>
        <w:br/>
      </w:r>
      <w:r w:rsidRPr="00414DC1">
        <w:rPr>
          <w:rFonts w:eastAsia="Times New Roman"/>
          <w:szCs w:val="28"/>
        </w:rPr>
        <w:t>на доработку дашбордов в подсистеме информационно-аналитического обеспечения ГИИС «Электронный бюджет».</w:t>
      </w:r>
    </w:p>
    <w:p w:rsidR="00FE61AF" w:rsidRPr="00414DC1" w:rsidRDefault="00FE61AF" w:rsidP="00414DC1">
      <w:pPr>
        <w:ind w:firstLine="709"/>
        <w:rPr>
          <w:i/>
          <w:szCs w:val="28"/>
        </w:rPr>
      </w:pPr>
    </w:p>
    <w:p w:rsidR="006E18C7" w:rsidRPr="00414DC1" w:rsidRDefault="006E18C7" w:rsidP="00414DC1">
      <w:pPr>
        <w:tabs>
          <w:tab w:val="left" w:pos="993"/>
        </w:tabs>
        <w:ind w:firstLine="709"/>
        <w:contextualSpacing/>
        <w:rPr>
          <w:b/>
          <w:bCs/>
          <w:i/>
          <w:szCs w:val="28"/>
        </w:rPr>
      </w:pPr>
      <w:r w:rsidRPr="00414DC1">
        <w:rPr>
          <w:b/>
          <w:bCs/>
          <w:i/>
          <w:iCs/>
          <w:szCs w:val="28"/>
        </w:rPr>
        <w:t>30.1</w:t>
      </w:r>
      <w:r w:rsidR="001C42B4" w:rsidRPr="00414DC1">
        <w:rPr>
          <w:b/>
          <w:bCs/>
          <w:i/>
          <w:iCs/>
          <w:szCs w:val="28"/>
        </w:rPr>
        <w:t>.</w:t>
      </w:r>
      <w:r w:rsidR="001C42B4" w:rsidRPr="00414DC1">
        <w:rPr>
          <w:szCs w:val="28"/>
        </w:rPr>
        <w:t> </w:t>
      </w:r>
      <w:r w:rsidRPr="00414DC1">
        <w:rPr>
          <w:b/>
          <w:bCs/>
          <w:i/>
          <w:iCs/>
          <w:szCs w:val="28"/>
        </w:rPr>
        <w:t xml:space="preserve">Обеспечено развитие информационной системы «Удостоверяющий центр Федерального казначейства» </w:t>
      </w:r>
      <w:r w:rsidRPr="00414DC1">
        <w:rPr>
          <w:b/>
          <w:bCs/>
          <w:i/>
          <w:iCs/>
          <w:szCs w:val="28"/>
        </w:rPr>
        <w:br/>
        <w:t>в части института доверенных лиц, а также интеграции с иными информационными системами. Завершен этап развития функционала информационной системы «Удостоверяющий центр Федерального казначейства» в части интеграции с ЕПГУ для обеспечения возможности отзыва сертификата, а также возможности подачи запросов на</w:t>
      </w:r>
      <w:r w:rsidR="001C42B4" w:rsidRPr="00414DC1">
        <w:rPr>
          <w:b/>
          <w:bCs/>
          <w:i/>
          <w:iCs/>
          <w:szCs w:val="28"/>
        </w:rPr>
        <w:t xml:space="preserve"> сертификаты защищаемыми лицами</w:t>
      </w:r>
    </w:p>
    <w:p w:rsidR="00AE303C" w:rsidRPr="00414DC1" w:rsidRDefault="00AE303C" w:rsidP="00414DC1">
      <w:pPr>
        <w:tabs>
          <w:tab w:val="left" w:pos="993"/>
        </w:tabs>
        <w:ind w:firstLine="709"/>
        <w:contextualSpacing/>
        <w:rPr>
          <w:szCs w:val="28"/>
          <w:highlight w:val="white"/>
        </w:rPr>
      </w:pPr>
      <w:r w:rsidRPr="00414DC1">
        <w:rPr>
          <w:szCs w:val="28"/>
        </w:rPr>
        <w:t xml:space="preserve">По результатам заключенного </w:t>
      </w:r>
      <w:r w:rsidRPr="00414DC1">
        <w:rPr>
          <w:szCs w:val="28"/>
          <w:highlight w:val="white"/>
        </w:rPr>
        <w:t xml:space="preserve">Государственного контракта </w:t>
      </w:r>
      <w:r w:rsidRPr="00414DC1">
        <w:rPr>
          <w:szCs w:val="28"/>
          <w:highlight w:val="white"/>
        </w:rPr>
        <w:br/>
        <w:t>от 10.06.2024 № ФКУ0176/06/2024/ЗИ</w:t>
      </w:r>
      <w:r w:rsidRPr="00414DC1">
        <w:rPr>
          <w:szCs w:val="28"/>
        </w:rPr>
        <w:t xml:space="preserve"> осуществлены:</w:t>
      </w:r>
    </w:p>
    <w:p w:rsidR="00AE303C" w:rsidRPr="00414DC1" w:rsidRDefault="00AE303C" w:rsidP="00414DC1">
      <w:pPr>
        <w:tabs>
          <w:tab w:val="left" w:pos="993"/>
        </w:tabs>
        <w:ind w:firstLine="709"/>
        <w:contextualSpacing/>
        <w:rPr>
          <w:szCs w:val="28"/>
          <w:highlight w:val="white"/>
        </w:rPr>
      </w:pPr>
      <w:r w:rsidRPr="00414DC1">
        <w:rPr>
          <w:szCs w:val="28"/>
        </w:rPr>
        <w:t>– и</w:t>
      </w:r>
      <w:r w:rsidRPr="00414DC1">
        <w:rPr>
          <w:szCs w:val="28"/>
          <w:highlight w:val="white"/>
        </w:rPr>
        <w:t xml:space="preserve">нтеграция ИС УЦ с Единым порталом государственных </w:t>
      </w:r>
      <w:r w:rsidRPr="00414DC1">
        <w:rPr>
          <w:szCs w:val="28"/>
          <w:highlight w:val="white"/>
        </w:rPr>
        <w:br/>
        <w:t>и муниципальных услуг для обеспечения возможности владельцам сертификатов ЭП направлять в аккредитованный удостоверяющий центр заявление о прекращении действия сертификата ЭП в форме электронного документа;</w:t>
      </w:r>
    </w:p>
    <w:p w:rsidR="00AE303C" w:rsidRPr="00414DC1" w:rsidRDefault="00AE303C" w:rsidP="00414DC1">
      <w:pPr>
        <w:tabs>
          <w:tab w:val="left" w:pos="993"/>
        </w:tabs>
        <w:ind w:firstLine="709"/>
        <w:contextualSpacing/>
        <w:rPr>
          <w:szCs w:val="28"/>
          <w:highlight w:val="white"/>
        </w:rPr>
      </w:pPr>
      <w:r w:rsidRPr="00414DC1">
        <w:rPr>
          <w:szCs w:val="28"/>
        </w:rPr>
        <w:t>– д</w:t>
      </w:r>
      <w:r w:rsidRPr="00414DC1">
        <w:rPr>
          <w:szCs w:val="28"/>
          <w:highlight w:val="white"/>
        </w:rPr>
        <w:t xml:space="preserve">оработка ИС УЦ в части </w:t>
      </w:r>
      <w:r w:rsidRPr="00414DC1">
        <w:rPr>
          <w:bCs/>
          <w:iCs/>
          <w:szCs w:val="28"/>
          <w:highlight w:val="white"/>
        </w:rPr>
        <w:t>института доверенных лиц</w:t>
      </w:r>
      <w:r w:rsidRPr="00414DC1">
        <w:rPr>
          <w:szCs w:val="28"/>
          <w:highlight w:val="white"/>
        </w:rPr>
        <w:t xml:space="preserve"> (добавление доверенных лиц на основании обособленного структурного подразделения и указание списка организаций, которые доверенные лица могут обрабатывать).</w:t>
      </w:r>
    </w:p>
    <w:p w:rsidR="00AE303C" w:rsidRPr="00414DC1" w:rsidRDefault="00AE303C" w:rsidP="00414DC1">
      <w:pPr>
        <w:tabs>
          <w:tab w:val="left" w:pos="993"/>
        </w:tabs>
        <w:ind w:firstLine="709"/>
        <w:contextualSpacing/>
        <w:rPr>
          <w:szCs w:val="28"/>
          <w:highlight w:val="white"/>
        </w:rPr>
      </w:pPr>
      <w:r w:rsidRPr="00414DC1">
        <w:rPr>
          <w:szCs w:val="28"/>
        </w:rPr>
        <w:t>– </w:t>
      </w:r>
      <w:r w:rsidRPr="00414DC1">
        <w:rPr>
          <w:szCs w:val="28"/>
          <w:highlight w:val="white"/>
        </w:rPr>
        <w:t>тестирование функционала ИС УЦ в рамках текущей доработки пилотными ТОФК и перевод данного функционала в промышленную эксплуатацию.</w:t>
      </w:r>
    </w:p>
    <w:p w:rsidR="008D304E" w:rsidRPr="00414DC1" w:rsidRDefault="008D304E" w:rsidP="00414DC1">
      <w:pPr>
        <w:pStyle w:val="a6"/>
        <w:spacing w:line="360" w:lineRule="atLeast"/>
        <w:ind w:firstLine="709"/>
        <w:jc w:val="both"/>
        <w:rPr>
          <w:rFonts w:ascii="Times New Roman" w:hAnsi="Times New Roman" w:cs="Times New Roman"/>
          <w:sz w:val="28"/>
          <w:szCs w:val="28"/>
        </w:rPr>
      </w:pPr>
    </w:p>
    <w:p w:rsidR="00AB1B46" w:rsidRPr="00414DC1" w:rsidRDefault="006651A8" w:rsidP="00414DC1">
      <w:pPr>
        <w:pStyle w:val="a6"/>
        <w:spacing w:line="360" w:lineRule="atLeast"/>
        <w:ind w:firstLine="709"/>
        <w:jc w:val="both"/>
        <w:rPr>
          <w:rFonts w:ascii="Times New Roman" w:hAnsi="Times New Roman" w:cs="Times New Roman"/>
          <w:i/>
          <w:sz w:val="28"/>
          <w:szCs w:val="28"/>
        </w:rPr>
      </w:pPr>
      <w:r w:rsidRPr="00414DC1">
        <w:rPr>
          <w:rFonts w:ascii="Times New Roman" w:hAnsi="Times New Roman" w:cs="Times New Roman"/>
          <w:b/>
          <w:i/>
          <w:sz w:val="28"/>
          <w:szCs w:val="28"/>
          <w:lang w:eastAsia="ru-RU"/>
        </w:rPr>
        <w:t>31.1</w:t>
      </w:r>
      <w:r w:rsidR="00B011C0" w:rsidRPr="00414DC1">
        <w:rPr>
          <w:rFonts w:ascii="Times New Roman" w:hAnsi="Times New Roman" w:cs="Times New Roman"/>
          <w:b/>
          <w:i/>
          <w:sz w:val="28"/>
          <w:szCs w:val="28"/>
          <w:lang w:eastAsia="ru-RU"/>
        </w:rPr>
        <w:t>. </w:t>
      </w:r>
      <w:r w:rsidR="00AB1B46" w:rsidRPr="00414DC1">
        <w:rPr>
          <w:rFonts w:ascii="Times New Roman" w:hAnsi="Times New Roman" w:cs="Times New Roman"/>
          <w:b/>
          <w:bCs/>
          <w:i/>
          <w:sz w:val="28"/>
          <w:szCs w:val="28"/>
        </w:rPr>
        <w:t>Обеспечено осуществление внешнего контроля деяте</w:t>
      </w:r>
      <w:r w:rsidR="001C42B4" w:rsidRPr="00414DC1">
        <w:rPr>
          <w:rFonts w:ascii="Times New Roman" w:hAnsi="Times New Roman" w:cs="Times New Roman"/>
          <w:b/>
          <w:bCs/>
          <w:i/>
          <w:sz w:val="28"/>
          <w:szCs w:val="28"/>
        </w:rPr>
        <w:t>льности аудиторских организаций</w:t>
      </w:r>
    </w:p>
    <w:p w:rsidR="00AB1B46" w:rsidRPr="00414DC1" w:rsidRDefault="00AB1B46"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В соответствии с планом проведения плановых проверок внешнего контроля деятельности аудиторских организаций, оказывающих аудиторские услуги общественно значимым организациям, на 2024 год Федеральным казначейством и территориальными органами Федерального казначейства </w:t>
      </w:r>
      <w:r w:rsidRPr="00414DC1">
        <w:rPr>
          <w:rFonts w:ascii="Times New Roman" w:hAnsi="Times New Roman" w:cs="Times New Roman"/>
          <w:sz w:val="28"/>
          <w:szCs w:val="28"/>
        </w:rPr>
        <w:br/>
        <w:t xml:space="preserve">по субъектам Российской Федерации проведены 172 плановые проверки </w:t>
      </w:r>
      <w:r w:rsidRPr="00414DC1">
        <w:rPr>
          <w:rFonts w:ascii="Times New Roman" w:hAnsi="Times New Roman" w:cs="Times New Roman"/>
          <w:sz w:val="28"/>
          <w:szCs w:val="28"/>
        </w:rPr>
        <w:br/>
        <w:t xml:space="preserve">и 4 внеплановые проверки, а также 291 профилактический визит. Вынесено </w:t>
      </w:r>
      <w:r w:rsidRPr="00414DC1">
        <w:rPr>
          <w:rFonts w:ascii="Times New Roman" w:hAnsi="Times New Roman" w:cs="Times New Roman"/>
          <w:sz w:val="28"/>
          <w:szCs w:val="28"/>
        </w:rPr>
        <w:lastRenderedPageBreak/>
        <w:t>206 предостережений о недопустимости нарушения обязательных требований.</w:t>
      </w:r>
    </w:p>
    <w:p w:rsidR="00AB1B46" w:rsidRPr="00414DC1" w:rsidRDefault="00AB1B46"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Подготовлены и направлены в Минфин России предложения </w:t>
      </w:r>
      <w:r w:rsidRPr="00414DC1">
        <w:rPr>
          <w:rFonts w:ascii="Times New Roman" w:hAnsi="Times New Roman" w:cs="Times New Roman"/>
          <w:sz w:val="28"/>
          <w:szCs w:val="28"/>
        </w:rPr>
        <w:br/>
        <w:t>по совершенствованию функции по ВКД АО:</w:t>
      </w:r>
    </w:p>
    <w:p w:rsidR="00AB1B46" w:rsidRPr="00414DC1" w:rsidRDefault="00AB1B46" w:rsidP="00414DC1">
      <w:pPr>
        <w:ind w:firstLine="709"/>
        <w:rPr>
          <w:szCs w:val="28"/>
        </w:rPr>
      </w:pPr>
      <w:r w:rsidRPr="00414DC1">
        <w:rPr>
          <w:szCs w:val="28"/>
        </w:rPr>
        <w:t>- предложения по доработке проекта приказа Федерального казначейства «О внесении изменений в форму проверочного листа (списка контрольных вопросов), применяемого при осуществлении внешнего контроля деятельности аудиторских организаций, оказывающих аудиторские услуги общественно значимым организациям (федерального государственного контроля (надзора), утвержденную приказом Федерального казначейства от 4 февраля 2022 г. № 7н»;</w:t>
      </w:r>
    </w:p>
    <w:p w:rsidR="00AB1B46" w:rsidRPr="00414DC1" w:rsidRDefault="00AB1B46" w:rsidP="00414DC1">
      <w:pPr>
        <w:ind w:firstLine="709"/>
        <w:rPr>
          <w:szCs w:val="28"/>
        </w:rPr>
      </w:pPr>
      <w:r w:rsidRPr="00414DC1">
        <w:rPr>
          <w:szCs w:val="28"/>
        </w:rPr>
        <w:t xml:space="preserve">- предложения по внесению изменений в Перечень индикаторов риска нарушения обязательных требований по внешнему контролю деятельности (федеральному государственному контролю (надзору) аудиторских организаций, оказывающих аудиторские услуги общественно значимым организациям, утвержденный приказом Минфина России от 23 июня </w:t>
      </w:r>
      <w:r w:rsidRPr="00414DC1">
        <w:rPr>
          <w:szCs w:val="28"/>
        </w:rPr>
        <w:br/>
        <w:t>2021 г. № 90н;</w:t>
      </w:r>
    </w:p>
    <w:p w:rsidR="00AB1B46" w:rsidRPr="00414DC1" w:rsidRDefault="00AB1B46" w:rsidP="00414DC1">
      <w:pPr>
        <w:ind w:firstLine="709"/>
        <w:rPr>
          <w:szCs w:val="28"/>
        </w:rPr>
      </w:pPr>
      <w:r w:rsidRPr="00414DC1">
        <w:rPr>
          <w:szCs w:val="28"/>
        </w:rPr>
        <w:t>- предложения по внесению изменений в Положение о внешнем контроле деятельности аудиторских организаций, оказывающих аудиторские услуги общественно значимым организациям (федеральном государственном контроле (надзоре), утвержденное постановлением Правительства Российской Федерации от 25 июня 2021 г. № 1009, в части реализации пилотного проекта по осуществлению специального режима государственного контроля (надзора) в виде мониторинга;</w:t>
      </w:r>
    </w:p>
    <w:p w:rsidR="00AB1B46" w:rsidRPr="00414DC1" w:rsidRDefault="00AB1B46" w:rsidP="00414DC1">
      <w:pPr>
        <w:ind w:firstLine="709"/>
        <w:rPr>
          <w:szCs w:val="28"/>
        </w:rPr>
      </w:pPr>
      <w:r w:rsidRPr="00414DC1">
        <w:rPr>
          <w:szCs w:val="28"/>
        </w:rPr>
        <w:t>- предложения по доработке проекта Основных направлений государственной политики в сфере бухгалтерского учета, финансовой отчетности и аудиторской деятельности на среднесрочную перспективу;</w:t>
      </w:r>
    </w:p>
    <w:p w:rsidR="00AB1B46" w:rsidRPr="00414DC1" w:rsidRDefault="00AB1B46" w:rsidP="00414DC1">
      <w:pPr>
        <w:ind w:firstLine="709"/>
        <w:rPr>
          <w:szCs w:val="28"/>
        </w:rPr>
      </w:pPr>
      <w:r w:rsidRPr="00414DC1">
        <w:rPr>
          <w:szCs w:val="28"/>
        </w:rPr>
        <w:t>- предложения для включения в Рекомендации аудиторским организациям, индивидуальным аудиторам, аудиторам по проведению аудита годовой бухгалтерской отчетности организаций за 2024 год;</w:t>
      </w:r>
    </w:p>
    <w:p w:rsidR="00AB1B46" w:rsidRPr="00414DC1" w:rsidRDefault="00AB1B46" w:rsidP="00414DC1">
      <w:pPr>
        <w:ind w:firstLine="709"/>
        <w:rPr>
          <w:szCs w:val="28"/>
        </w:rPr>
      </w:pPr>
      <w:r w:rsidRPr="00414DC1">
        <w:rPr>
          <w:szCs w:val="28"/>
        </w:rPr>
        <w:t xml:space="preserve">- предложения по информационному обмену в рамках Соглашения </w:t>
      </w:r>
      <w:r w:rsidRPr="00414DC1">
        <w:rPr>
          <w:szCs w:val="28"/>
        </w:rPr>
        <w:br/>
        <w:t>о порядке взаимодействия органов государств-членов Евразийского экономического союза в сфере аудиторской деятельности;</w:t>
      </w:r>
    </w:p>
    <w:p w:rsidR="00AB1B46" w:rsidRPr="00414DC1" w:rsidRDefault="00AB1B46" w:rsidP="00414DC1">
      <w:pPr>
        <w:ind w:firstLine="709"/>
        <w:rPr>
          <w:szCs w:val="28"/>
        </w:rPr>
      </w:pPr>
      <w:r w:rsidRPr="00414DC1">
        <w:rPr>
          <w:szCs w:val="28"/>
        </w:rPr>
        <w:t xml:space="preserve">- предложения для включения в план мероприятий по реализации Основных направлений государственной политики в сфере бухгалтерского учета, финансовой отчетности и аудиторской деятельности до 2030 года, утвержденных распоряжением Правительства Российской Федерации </w:t>
      </w:r>
      <w:r w:rsidRPr="00414DC1">
        <w:rPr>
          <w:szCs w:val="28"/>
        </w:rPr>
        <w:br/>
        <w:t>от 22 ноября 2024 г. № 3386-р, в части совершенствования ВКД АО.</w:t>
      </w:r>
    </w:p>
    <w:p w:rsidR="006651A8" w:rsidRPr="00414DC1" w:rsidRDefault="00AB1B46" w:rsidP="00414DC1">
      <w:pPr>
        <w:ind w:firstLine="709"/>
        <w:rPr>
          <w:szCs w:val="28"/>
        </w:rPr>
      </w:pPr>
      <w:r w:rsidRPr="00414DC1">
        <w:rPr>
          <w:szCs w:val="28"/>
        </w:rPr>
        <w:lastRenderedPageBreak/>
        <w:t xml:space="preserve">План проверок внешнего контроля деятельности аудиторских организаций, оказывающих аудиторские услуги общественно значимым организациям, на 2025 год Федерального казначейства согласован </w:t>
      </w:r>
      <w:r w:rsidRPr="00414DC1">
        <w:rPr>
          <w:szCs w:val="28"/>
        </w:rPr>
        <w:br/>
        <w:t xml:space="preserve">с Генеральной прокуратурой Российской Федерации (письмо </w:t>
      </w:r>
      <w:r w:rsidRPr="00414DC1">
        <w:rPr>
          <w:szCs w:val="28"/>
        </w:rPr>
        <w:br/>
        <w:t xml:space="preserve">Генеральной Прокуратуры Российской Федерации от 30 ноября 2024 г. </w:t>
      </w:r>
      <w:r w:rsidRPr="00414DC1">
        <w:rPr>
          <w:szCs w:val="28"/>
        </w:rPr>
        <w:br/>
        <w:t>№ 76/2-04-2024/Ид15604-24) и утвержден план-график проведения плановых проверок ВКД АО Управления по надзору за аудиторской деятельностью на 2025 год.</w:t>
      </w:r>
    </w:p>
    <w:p w:rsidR="00AB1B46" w:rsidRPr="00414DC1" w:rsidRDefault="00AB1B46" w:rsidP="00414DC1">
      <w:pPr>
        <w:ind w:firstLine="709"/>
        <w:rPr>
          <w:szCs w:val="28"/>
        </w:rPr>
      </w:pPr>
    </w:p>
    <w:p w:rsidR="00AB1B46" w:rsidRPr="00414DC1" w:rsidRDefault="00AB1B46" w:rsidP="00414DC1">
      <w:pPr>
        <w:pStyle w:val="a6"/>
        <w:spacing w:line="360" w:lineRule="atLeast"/>
        <w:ind w:firstLine="709"/>
        <w:jc w:val="both"/>
        <w:rPr>
          <w:rFonts w:ascii="Times New Roman" w:hAnsi="Times New Roman" w:cs="Times New Roman"/>
          <w:i/>
          <w:sz w:val="28"/>
          <w:szCs w:val="28"/>
        </w:rPr>
      </w:pPr>
      <w:r w:rsidRPr="00414DC1">
        <w:rPr>
          <w:rFonts w:ascii="Times New Roman" w:hAnsi="Times New Roman" w:cs="Times New Roman"/>
          <w:b/>
          <w:bCs/>
          <w:i/>
          <w:sz w:val="28"/>
          <w:szCs w:val="28"/>
        </w:rPr>
        <w:t>31.2</w:t>
      </w:r>
      <w:r w:rsidR="001C42B4" w:rsidRPr="00414DC1">
        <w:rPr>
          <w:rFonts w:ascii="Times New Roman" w:hAnsi="Times New Roman" w:cs="Times New Roman"/>
          <w:b/>
          <w:bCs/>
          <w:i/>
          <w:sz w:val="28"/>
          <w:szCs w:val="28"/>
        </w:rPr>
        <w:t xml:space="preserve">. </w:t>
      </w:r>
      <w:r w:rsidRPr="00414DC1">
        <w:rPr>
          <w:rFonts w:ascii="Times New Roman" w:hAnsi="Times New Roman" w:cs="Times New Roman"/>
          <w:b/>
          <w:bCs/>
          <w:i/>
          <w:sz w:val="28"/>
          <w:szCs w:val="28"/>
        </w:rPr>
        <w:t>Обеспечено функционирование подсистемы финансового контроля ГИИС «Электронный бюджет» в части внешнего контроля деятел</w:t>
      </w:r>
      <w:r w:rsidR="001C42B4" w:rsidRPr="00414DC1">
        <w:rPr>
          <w:rFonts w:ascii="Times New Roman" w:hAnsi="Times New Roman" w:cs="Times New Roman"/>
          <w:b/>
          <w:bCs/>
          <w:i/>
          <w:sz w:val="28"/>
          <w:szCs w:val="28"/>
        </w:rPr>
        <w:t>ьности аудиторских организаций</w:t>
      </w:r>
    </w:p>
    <w:p w:rsidR="00AB1B46" w:rsidRPr="00414DC1" w:rsidRDefault="00AB1B46"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Разработаны и согласованы функциональные требования </w:t>
      </w:r>
      <w:r w:rsidRPr="00414DC1">
        <w:rPr>
          <w:rFonts w:ascii="Times New Roman" w:hAnsi="Times New Roman" w:cs="Times New Roman"/>
          <w:sz w:val="28"/>
          <w:szCs w:val="28"/>
        </w:rPr>
        <w:br/>
        <w:t xml:space="preserve">по автоматизации процесса оформления выявленных нарушений в рамках ВКД АО («Конструктор нарушений») и функциональные требования </w:t>
      </w:r>
      <w:r w:rsidRPr="00414DC1">
        <w:rPr>
          <w:rFonts w:ascii="Times New Roman" w:hAnsi="Times New Roman" w:cs="Times New Roman"/>
          <w:sz w:val="28"/>
          <w:szCs w:val="28"/>
        </w:rPr>
        <w:br/>
        <w:t xml:space="preserve">по автоматизации взаимодействия ПФК ГИИС «Электронный бюджет» </w:t>
      </w:r>
      <w:r w:rsidRPr="00414DC1">
        <w:rPr>
          <w:rFonts w:ascii="Times New Roman" w:hAnsi="Times New Roman" w:cs="Times New Roman"/>
          <w:sz w:val="28"/>
          <w:szCs w:val="28"/>
        </w:rPr>
        <w:br/>
        <w:t>с ФГИС «Реестр обязательных требований».</w:t>
      </w:r>
    </w:p>
    <w:p w:rsidR="00AB1B46" w:rsidRPr="00414DC1" w:rsidRDefault="00AB1B46" w:rsidP="00414DC1">
      <w:pPr>
        <w:ind w:firstLine="709"/>
        <w:rPr>
          <w:szCs w:val="28"/>
        </w:rPr>
      </w:pPr>
      <w:r w:rsidRPr="00414DC1">
        <w:rPr>
          <w:szCs w:val="28"/>
        </w:rPr>
        <w:t xml:space="preserve">Проведена апробация, а также доработка функционала </w:t>
      </w:r>
      <w:r w:rsidR="00D67026" w:rsidRPr="00414DC1">
        <w:rPr>
          <w:szCs w:val="28"/>
        </w:rPr>
        <w:br/>
      </w:r>
      <w:r w:rsidRPr="00414DC1">
        <w:rPr>
          <w:szCs w:val="28"/>
        </w:rPr>
        <w:t xml:space="preserve">по оформлению выявленных нарушений в рамках ВКД АО </w:t>
      </w:r>
      <w:r w:rsidR="00D67026" w:rsidRPr="00414DC1">
        <w:rPr>
          <w:szCs w:val="28"/>
        </w:rPr>
        <w:br/>
      </w:r>
      <w:r w:rsidRPr="00414DC1">
        <w:rPr>
          <w:szCs w:val="28"/>
        </w:rPr>
        <w:t>и взаимодействия ПФК ГИИС «Электронный бюджет» с ФГИС «Реестр обязательных требований».</w:t>
      </w:r>
    </w:p>
    <w:p w:rsidR="00AB1B46" w:rsidRPr="00414DC1" w:rsidRDefault="00AB1B46" w:rsidP="00414DC1">
      <w:pPr>
        <w:ind w:firstLine="709"/>
        <w:rPr>
          <w:szCs w:val="28"/>
        </w:rPr>
      </w:pPr>
    </w:p>
    <w:p w:rsidR="00AB1B46" w:rsidRPr="00414DC1" w:rsidRDefault="00AB1B46"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b/>
          <w:bCs/>
          <w:i/>
          <w:sz w:val="28"/>
          <w:szCs w:val="28"/>
        </w:rPr>
        <w:t>31.3</w:t>
      </w:r>
      <w:r w:rsidR="001C42B4" w:rsidRPr="00414DC1">
        <w:rPr>
          <w:rFonts w:ascii="Times New Roman" w:hAnsi="Times New Roman" w:cs="Times New Roman"/>
          <w:b/>
          <w:bCs/>
          <w:i/>
          <w:sz w:val="28"/>
          <w:szCs w:val="28"/>
        </w:rPr>
        <w:t>.</w:t>
      </w:r>
      <w:r w:rsidRPr="00414DC1">
        <w:rPr>
          <w:rFonts w:ascii="Times New Roman" w:hAnsi="Times New Roman" w:cs="Times New Roman"/>
          <w:b/>
          <w:bCs/>
          <w:i/>
          <w:sz w:val="28"/>
          <w:szCs w:val="28"/>
        </w:rPr>
        <w:t xml:space="preserve"> Обеспечена апробация механизма осуществления специального режима государственного контро</w:t>
      </w:r>
      <w:r w:rsidR="001C42B4" w:rsidRPr="00414DC1">
        <w:rPr>
          <w:rFonts w:ascii="Times New Roman" w:hAnsi="Times New Roman" w:cs="Times New Roman"/>
          <w:b/>
          <w:bCs/>
          <w:i/>
          <w:sz w:val="28"/>
          <w:szCs w:val="28"/>
        </w:rPr>
        <w:t>ля (надзора) в виде мониторинга</w:t>
      </w:r>
    </w:p>
    <w:p w:rsidR="00AB1B46" w:rsidRPr="00414DC1" w:rsidRDefault="00AB1B46" w:rsidP="00414DC1">
      <w:pPr>
        <w:ind w:firstLine="709"/>
        <w:rPr>
          <w:szCs w:val="28"/>
        </w:rPr>
      </w:pPr>
      <w:r w:rsidRPr="00414DC1">
        <w:rPr>
          <w:szCs w:val="28"/>
        </w:rPr>
        <w:t xml:space="preserve">Федеральным казначейством успешно реализован пилотный проект по внедрению специального режима государственного контроля (надзора) </w:t>
      </w:r>
      <w:r w:rsidR="00D67026" w:rsidRPr="00414DC1">
        <w:rPr>
          <w:szCs w:val="28"/>
        </w:rPr>
        <w:br/>
      </w:r>
      <w:r w:rsidRPr="00414DC1">
        <w:rPr>
          <w:szCs w:val="28"/>
        </w:rPr>
        <w:t xml:space="preserve">в виде мониторинга деятельности аудиторских организаций, оказывающих аудиторские услуги общественно значимым организациям, в рамках которого проведены совещания с крупными аудиторскими организациями и заключены соглашения об информационном взаимодействии при реализации пилотного проекта специального режима государственного контроля (надзора) за аудиторской деятельностью в виде мониторинга </w:t>
      </w:r>
      <w:r w:rsidR="00D67026" w:rsidRPr="00414DC1">
        <w:rPr>
          <w:szCs w:val="28"/>
        </w:rPr>
        <w:br/>
      </w:r>
      <w:r w:rsidRPr="00414DC1">
        <w:rPr>
          <w:szCs w:val="28"/>
        </w:rPr>
        <w:t xml:space="preserve">с ООО «ЦАТР – аудиторские услуги» (25 октября 2024 года), АО ДРТ </w:t>
      </w:r>
      <w:r w:rsidR="00D67026" w:rsidRPr="00414DC1">
        <w:rPr>
          <w:szCs w:val="28"/>
        </w:rPr>
        <w:br/>
      </w:r>
      <w:r w:rsidRPr="00414DC1">
        <w:rPr>
          <w:szCs w:val="28"/>
        </w:rPr>
        <w:t>(19 декабря 2024 года), а также ведется работа по заключению соглашений с АО «</w:t>
      </w:r>
      <w:proofErr w:type="spellStart"/>
      <w:r w:rsidRPr="00414DC1">
        <w:rPr>
          <w:szCs w:val="28"/>
        </w:rPr>
        <w:t>Кэпт</w:t>
      </w:r>
      <w:proofErr w:type="spellEnd"/>
      <w:r w:rsidRPr="00414DC1">
        <w:rPr>
          <w:szCs w:val="28"/>
        </w:rPr>
        <w:t>» и другими аудиторскими организациями.</w:t>
      </w:r>
    </w:p>
    <w:p w:rsidR="006651A8" w:rsidRPr="00414DC1" w:rsidRDefault="006651A8" w:rsidP="00414DC1">
      <w:pPr>
        <w:pStyle w:val="a6"/>
        <w:spacing w:line="360" w:lineRule="atLeast"/>
        <w:ind w:firstLine="709"/>
        <w:jc w:val="both"/>
        <w:rPr>
          <w:rFonts w:ascii="Times New Roman" w:hAnsi="Times New Roman" w:cs="Times New Roman"/>
          <w:sz w:val="28"/>
          <w:szCs w:val="28"/>
        </w:rPr>
      </w:pPr>
    </w:p>
    <w:p w:rsidR="00AB1B46" w:rsidRPr="00414DC1" w:rsidRDefault="006651A8" w:rsidP="00414DC1">
      <w:pPr>
        <w:pStyle w:val="a6"/>
        <w:keepNext/>
        <w:spacing w:line="360" w:lineRule="atLeast"/>
        <w:ind w:firstLine="709"/>
        <w:jc w:val="both"/>
        <w:rPr>
          <w:rFonts w:ascii="Times New Roman" w:hAnsi="Times New Roman" w:cs="Times New Roman"/>
          <w:sz w:val="28"/>
          <w:szCs w:val="28"/>
        </w:rPr>
      </w:pPr>
      <w:r w:rsidRPr="00414DC1">
        <w:rPr>
          <w:rFonts w:ascii="Times New Roman" w:hAnsi="Times New Roman" w:cs="Times New Roman"/>
          <w:b/>
          <w:i/>
          <w:sz w:val="28"/>
          <w:szCs w:val="28"/>
          <w:lang w:eastAsia="ru-RU"/>
        </w:rPr>
        <w:lastRenderedPageBreak/>
        <w:t>32.1</w:t>
      </w:r>
      <w:r w:rsidR="00B011C0" w:rsidRPr="00414DC1">
        <w:rPr>
          <w:rFonts w:ascii="Times New Roman" w:hAnsi="Times New Roman" w:cs="Times New Roman"/>
          <w:b/>
          <w:i/>
          <w:sz w:val="28"/>
          <w:szCs w:val="28"/>
          <w:lang w:eastAsia="ru-RU"/>
        </w:rPr>
        <w:t>. </w:t>
      </w:r>
      <w:r w:rsidR="00AB1B46" w:rsidRPr="00414DC1">
        <w:rPr>
          <w:rFonts w:ascii="Times New Roman" w:hAnsi="Times New Roman" w:cs="Times New Roman"/>
          <w:b/>
          <w:bCs/>
          <w:i/>
          <w:sz w:val="28"/>
          <w:szCs w:val="28"/>
        </w:rPr>
        <w:t>Обеспечено ведение реестра аудиторских организаций, оказывающих аудиторские услуги об</w:t>
      </w:r>
      <w:r w:rsidR="001C42B4" w:rsidRPr="00414DC1">
        <w:rPr>
          <w:rFonts w:ascii="Times New Roman" w:hAnsi="Times New Roman" w:cs="Times New Roman"/>
          <w:b/>
          <w:bCs/>
          <w:i/>
          <w:sz w:val="28"/>
          <w:szCs w:val="28"/>
        </w:rPr>
        <w:t>щественно значимым организациям</w:t>
      </w:r>
    </w:p>
    <w:p w:rsidR="00AB1B46" w:rsidRPr="00414DC1" w:rsidRDefault="00AB1B46"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Подготовлены и направлены уведомления о необходимости </w:t>
      </w:r>
      <w:r w:rsidRPr="00414DC1">
        <w:rPr>
          <w:rFonts w:ascii="Times New Roman" w:hAnsi="Times New Roman" w:cs="Times New Roman"/>
          <w:sz w:val="28"/>
          <w:szCs w:val="28"/>
        </w:rPr>
        <w:br/>
        <w:t>в тридцатидневный срок устранения выявленных нарушений и (или) представления в полном объеме документов в адрес 43 аудиторских организаций, подавших заявления для включения в реестр аудиторских организаций, оказывающих аудиторские услуги общественно значимым организациям.</w:t>
      </w:r>
    </w:p>
    <w:p w:rsidR="00AB1B46" w:rsidRPr="00414DC1" w:rsidRDefault="00AB1B46"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В 2024 году в адрес МВД России направлены 90 запросов </w:t>
      </w:r>
      <w:r w:rsidRPr="00414DC1">
        <w:rPr>
          <w:rFonts w:ascii="Times New Roman" w:hAnsi="Times New Roman" w:cs="Times New Roman"/>
          <w:sz w:val="28"/>
          <w:szCs w:val="28"/>
        </w:rPr>
        <w:br/>
        <w:t xml:space="preserve">о подтверждении достоверности 321 справки об отсутствии судимости. </w:t>
      </w:r>
      <w:r w:rsidRPr="00414DC1">
        <w:rPr>
          <w:rFonts w:ascii="Times New Roman" w:hAnsi="Times New Roman" w:cs="Times New Roman"/>
          <w:sz w:val="28"/>
          <w:szCs w:val="28"/>
        </w:rPr>
        <w:br/>
        <w:t>В адрес Саморегулируемой организации аудиторов Ассоциации «Содружество» направлено 91 запрос о предоставлении информации.</w:t>
      </w:r>
    </w:p>
    <w:p w:rsidR="00AB1B46" w:rsidRPr="00414DC1" w:rsidRDefault="00AB1B46"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В 2024 году утверждены 98 приказов Федерального казначейства </w:t>
      </w:r>
      <w:r w:rsidRPr="00414DC1">
        <w:rPr>
          <w:rFonts w:ascii="Times New Roman" w:hAnsi="Times New Roman" w:cs="Times New Roman"/>
          <w:sz w:val="28"/>
          <w:szCs w:val="28"/>
        </w:rPr>
        <w:br/>
        <w:t>о внесении сведений об аудиторских организациях в реестр аудиторских организаций, оказывающих аудиторские услуги общественно значимым организациям.</w:t>
      </w:r>
    </w:p>
    <w:p w:rsidR="006651A8" w:rsidRPr="00414DC1" w:rsidRDefault="00AB1B46" w:rsidP="00414DC1">
      <w:pPr>
        <w:ind w:firstLine="709"/>
        <w:rPr>
          <w:szCs w:val="28"/>
        </w:rPr>
      </w:pPr>
      <w:r w:rsidRPr="00414DC1">
        <w:rPr>
          <w:szCs w:val="28"/>
        </w:rPr>
        <w:t>Проведены сбор и проверка справок об отсутствии судимости, направленных 58 аудиторскими организациями (в количестве 1035 справок), в отношении аудиторов, являющихся работниками аудиторских организаций, сведения о которых внесены в реестр аудиторских организаций, оказывающих аудиторские услуги общественно значимым организациям, в 2023 году, а также проверка соответствия количества указанных аудиторов требованиям положений статьи 5.3. Федерального закона от 30 декабря 2008 г. № 307-ФЗ «Об аудиторской деятельности».</w:t>
      </w:r>
    </w:p>
    <w:p w:rsidR="006651A8" w:rsidRPr="00414DC1" w:rsidRDefault="006651A8" w:rsidP="00414DC1">
      <w:pPr>
        <w:pStyle w:val="a6"/>
        <w:spacing w:line="360" w:lineRule="atLeast"/>
        <w:ind w:firstLine="709"/>
        <w:jc w:val="both"/>
        <w:rPr>
          <w:rFonts w:ascii="Times New Roman" w:hAnsi="Times New Roman" w:cs="Times New Roman"/>
          <w:sz w:val="28"/>
          <w:szCs w:val="28"/>
        </w:rPr>
      </w:pPr>
    </w:p>
    <w:p w:rsidR="00C61947" w:rsidRPr="00414DC1" w:rsidRDefault="006651A8"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b/>
          <w:i/>
          <w:sz w:val="28"/>
          <w:szCs w:val="28"/>
          <w:lang w:eastAsia="ru-RU"/>
        </w:rPr>
        <w:t>32.2</w:t>
      </w:r>
      <w:r w:rsidR="00B011C0" w:rsidRPr="00414DC1">
        <w:rPr>
          <w:rFonts w:ascii="Times New Roman" w:hAnsi="Times New Roman" w:cs="Times New Roman"/>
          <w:b/>
          <w:i/>
          <w:sz w:val="28"/>
          <w:szCs w:val="28"/>
          <w:lang w:eastAsia="ru-RU"/>
        </w:rPr>
        <w:t>. </w:t>
      </w:r>
      <w:r w:rsidR="00C61947" w:rsidRPr="00414DC1">
        <w:rPr>
          <w:rFonts w:ascii="Times New Roman" w:hAnsi="Times New Roman" w:cs="Times New Roman"/>
          <w:b/>
          <w:bCs/>
          <w:i/>
          <w:sz w:val="28"/>
          <w:szCs w:val="28"/>
        </w:rPr>
        <w:t>Обеспечено функционирование подсистемы финансового контроля ГИИС «Электронный бюджет» в части ведения реестра аудиторских организаций, оказывающих аудиторские услуги об</w:t>
      </w:r>
      <w:r w:rsidR="001C42B4" w:rsidRPr="00414DC1">
        <w:rPr>
          <w:rFonts w:ascii="Times New Roman" w:hAnsi="Times New Roman" w:cs="Times New Roman"/>
          <w:b/>
          <w:bCs/>
          <w:i/>
          <w:sz w:val="28"/>
          <w:szCs w:val="28"/>
        </w:rPr>
        <w:t>щественно значимым организациям</w:t>
      </w:r>
    </w:p>
    <w:p w:rsidR="006651A8" w:rsidRPr="00414DC1" w:rsidRDefault="00C61947" w:rsidP="00414DC1">
      <w:pPr>
        <w:ind w:firstLine="709"/>
        <w:rPr>
          <w:szCs w:val="28"/>
        </w:rPr>
      </w:pPr>
      <w:r w:rsidRPr="00414DC1">
        <w:rPr>
          <w:szCs w:val="28"/>
        </w:rPr>
        <w:t xml:space="preserve">В 2024 году направлено 89 уведомлений в адрес аудиторских организаций с использованием ПФК ГИИС «Электронный бюджет» при ведении реестра аудиторских организаций, оказывающих аудиторские услуги общественно значимым организациям: 19 уведомлений об отказе </w:t>
      </w:r>
      <w:r w:rsidRPr="00414DC1">
        <w:rPr>
          <w:szCs w:val="28"/>
        </w:rPr>
        <w:br/>
        <w:t xml:space="preserve">во включении сведений об аудиторской организации в Реестр, 58 уведомлений о включении сведений об аудиторской организации в Реестр, 12 уведомлений об исключений сведений об аудиторской организации </w:t>
      </w:r>
      <w:r w:rsidR="00D67026" w:rsidRPr="00414DC1">
        <w:rPr>
          <w:szCs w:val="28"/>
        </w:rPr>
        <w:br/>
      </w:r>
      <w:r w:rsidRPr="00414DC1">
        <w:rPr>
          <w:szCs w:val="28"/>
        </w:rPr>
        <w:t xml:space="preserve">из Реестра. Направлено 351 письмо о подключении к личному кабинету </w:t>
      </w:r>
      <w:r w:rsidR="00D67026" w:rsidRPr="00414DC1">
        <w:rPr>
          <w:szCs w:val="28"/>
        </w:rPr>
        <w:br/>
      </w:r>
      <w:r w:rsidRPr="00414DC1">
        <w:rPr>
          <w:szCs w:val="28"/>
        </w:rPr>
        <w:t xml:space="preserve">в адрес аудиторских организаций, сведения о которых внесены в реестр </w:t>
      </w:r>
      <w:r w:rsidRPr="00414DC1">
        <w:rPr>
          <w:szCs w:val="28"/>
        </w:rPr>
        <w:lastRenderedPageBreak/>
        <w:t>аудиторских организаций, оказывающих аудиторские услуги общественно значимым организациям.</w:t>
      </w:r>
    </w:p>
    <w:p w:rsidR="006651A8" w:rsidRPr="00414DC1" w:rsidRDefault="006651A8" w:rsidP="00414DC1">
      <w:pPr>
        <w:pStyle w:val="a6"/>
        <w:spacing w:line="360" w:lineRule="atLeast"/>
        <w:ind w:firstLine="709"/>
        <w:jc w:val="both"/>
        <w:rPr>
          <w:rFonts w:ascii="Times New Roman" w:hAnsi="Times New Roman" w:cs="Times New Roman"/>
          <w:sz w:val="28"/>
          <w:szCs w:val="28"/>
        </w:rPr>
      </w:pPr>
    </w:p>
    <w:p w:rsidR="00C61947" w:rsidRPr="00414DC1" w:rsidRDefault="006651A8"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b/>
          <w:i/>
          <w:sz w:val="28"/>
          <w:szCs w:val="28"/>
          <w:lang w:eastAsia="ru-RU"/>
        </w:rPr>
        <w:t>33.1</w:t>
      </w:r>
      <w:r w:rsidR="00B011C0" w:rsidRPr="00414DC1">
        <w:rPr>
          <w:rFonts w:ascii="Times New Roman" w:hAnsi="Times New Roman" w:cs="Times New Roman"/>
          <w:b/>
          <w:i/>
          <w:sz w:val="28"/>
          <w:szCs w:val="28"/>
          <w:lang w:eastAsia="ru-RU"/>
        </w:rPr>
        <w:t>.</w:t>
      </w:r>
      <w:r w:rsidR="00B011C0" w:rsidRPr="00414DC1">
        <w:rPr>
          <w:rFonts w:ascii="Times New Roman" w:hAnsi="Times New Roman" w:cs="Times New Roman"/>
          <w:b/>
          <w:bCs/>
          <w:i/>
          <w:sz w:val="28"/>
          <w:szCs w:val="28"/>
        </w:rPr>
        <w:t> </w:t>
      </w:r>
      <w:r w:rsidR="00C61947" w:rsidRPr="00414DC1">
        <w:rPr>
          <w:rFonts w:ascii="Times New Roman" w:hAnsi="Times New Roman" w:cs="Times New Roman"/>
          <w:b/>
          <w:bCs/>
          <w:i/>
          <w:sz w:val="28"/>
          <w:szCs w:val="28"/>
        </w:rPr>
        <w:t>Обеспечено осуществление контроля (</w:t>
      </w:r>
      <w:r w:rsidR="001C42B4" w:rsidRPr="00414DC1">
        <w:rPr>
          <w:rFonts w:ascii="Times New Roman" w:hAnsi="Times New Roman" w:cs="Times New Roman"/>
          <w:b/>
          <w:bCs/>
          <w:i/>
          <w:sz w:val="28"/>
          <w:szCs w:val="28"/>
        </w:rPr>
        <w:t>надзора) в сфере ПОД/ФТ и ФРОМУ</w:t>
      </w:r>
    </w:p>
    <w:p w:rsidR="00C61947" w:rsidRPr="00414DC1" w:rsidRDefault="00C61947"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В 2024 году проведено 214 контрольных мероприятия в сфере ПОД/ФТ/ФРОМУ. На официальном сайте Казначейства России в разделе «Контроль / Контроль (надзор) в сфере ПОД/ФТ и ФРОМУ» размещены:</w:t>
      </w:r>
    </w:p>
    <w:p w:rsidR="00C61947" w:rsidRPr="00414DC1" w:rsidRDefault="00C61947"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 Результаты деятельности Федерального казначейства </w:t>
      </w:r>
      <w:r w:rsidR="00D67026" w:rsidRPr="00414DC1">
        <w:rPr>
          <w:rFonts w:ascii="Times New Roman" w:hAnsi="Times New Roman" w:cs="Times New Roman"/>
          <w:sz w:val="28"/>
          <w:szCs w:val="28"/>
        </w:rPr>
        <w:br/>
      </w:r>
      <w:r w:rsidRPr="00414DC1">
        <w:rPr>
          <w:rFonts w:ascii="Times New Roman" w:hAnsi="Times New Roman" w:cs="Times New Roman"/>
          <w:sz w:val="28"/>
          <w:szCs w:val="28"/>
        </w:rPr>
        <w:t xml:space="preserve">и его территориальных органов по контролю (надзору) в сфере ПОД/ФТ </w:t>
      </w:r>
      <w:r w:rsidR="00D67026" w:rsidRPr="00414DC1">
        <w:rPr>
          <w:rFonts w:ascii="Times New Roman" w:hAnsi="Times New Roman" w:cs="Times New Roman"/>
          <w:sz w:val="28"/>
          <w:szCs w:val="28"/>
        </w:rPr>
        <w:br/>
      </w:r>
      <w:r w:rsidRPr="00414DC1">
        <w:rPr>
          <w:rFonts w:ascii="Times New Roman" w:hAnsi="Times New Roman" w:cs="Times New Roman"/>
          <w:sz w:val="28"/>
          <w:szCs w:val="28"/>
        </w:rPr>
        <w:t>и ФРОМУ за 2024 год (24.01.2025).</w:t>
      </w:r>
    </w:p>
    <w:p w:rsidR="00C61947" w:rsidRPr="00414DC1" w:rsidRDefault="00C61947"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Подготовлены и направлены 76 информационных писем </w:t>
      </w:r>
      <w:r w:rsidR="00D67026" w:rsidRPr="00414DC1">
        <w:rPr>
          <w:rFonts w:ascii="Times New Roman" w:hAnsi="Times New Roman" w:cs="Times New Roman"/>
          <w:sz w:val="28"/>
          <w:szCs w:val="28"/>
        </w:rPr>
        <w:br/>
      </w:r>
      <w:r w:rsidRPr="00414DC1">
        <w:rPr>
          <w:rFonts w:ascii="Times New Roman" w:hAnsi="Times New Roman" w:cs="Times New Roman"/>
          <w:sz w:val="28"/>
          <w:szCs w:val="28"/>
        </w:rPr>
        <w:t xml:space="preserve">в аудиторские организации о необходимости использования перечней </w:t>
      </w:r>
      <w:r w:rsidR="00D67026" w:rsidRPr="00414DC1">
        <w:rPr>
          <w:rFonts w:ascii="Times New Roman" w:hAnsi="Times New Roman" w:cs="Times New Roman"/>
          <w:sz w:val="28"/>
          <w:szCs w:val="28"/>
        </w:rPr>
        <w:br/>
      </w:r>
      <w:r w:rsidRPr="00414DC1">
        <w:rPr>
          <w:rFonts w:ascii="Times New Roman" w:hAnsi="Times New Roman" w:cs="Times New Roman"/>
          <w:sz w:val="28"/>
          <w:szCs w:val="28"/>
        </w:rPr>
        <w:t xml:space="preserve">и решений, доводимых уполномоченным органом до аудиторских организаций посредством личного кабинета аудиторской организации, </w:t>
      </w:r>
      <w:r w:rsidR="00D67026" w:rsidRPr="00414DC1">
        <w:rPr>
          <w:rFonts w:ascii="Times New Roman" w:hAnsi="Times New Roman" w:cs="Times New Roman"/>
          <w:sz w:val="28"/>
          <w:szCs w:val="28"/>
        </w:rPr>
        <w:br/>
      </w:r>
      <w:r w:rsidRPr="00414DC1">
        <w:rPr>
          <w:rFonts w:ascii="Times New Roman" w:hAnsi="Times New Roman" w:cs="Times New Roman"/>
          <w:sz w:val="28"/>
          <w:szCs w:val="28"/>
        </w:rPr>
        <w:t xml:space="preserve">при проведении идентификации клиентов, представителей клиентов </w:t>
      </w:r>
      <w:r w:rsidR="00D67026" w:rsidRPr="00414DC1">
        <w:rPr>
          <w:rFonts w:ascii="Times New Roman" w:hAnsi="Times New Roman" w:cs="Times New Roman"/>
          <w:sz w:val="28"/>
          <w:szCs w:val="28"/>
        </w:rPr>
        <w:br/>
      </w:r>
      <w:r w:rsidRPr="00414DC1">
        <w:rPr>
          <w:rFonts w:ascii="Times New Roman" w:hAnsi="Times New Roman" w:cs="Times New Roman"/>
          <w:sz w:val="28"/>
          <w:szCs w:val="28"/>
        </w:rPr>
        <w:t>и (или) выгодоприобретателей, а также бенефициарных владельцев.</w:t>
      </w:r>
    </w:p>
    <w:p w:rsidR="00C61947" w:rsidRPr="00414DC1" w:rsidRDefault="00C61947"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План проведения проверок по контролю (надзору) в сфере ПОД/ФТ/ФРОМУ в отношении аудиторских организаций, оказывающих аудиторские услуги общественно значимым организациям, Управления </w:t>
      </w:r>
      <w:r w:rsidRPr="00414DC1">
        <w:rPr>
          <w:rFonts w:ascii="Times New Roman" w:hAnsi="Times New Roman" w:cs="Times New Roman"/>
          <w:sz w:val="28"/>
          <w:szCs w:val="28"/>
        </w:rPr>
        <w:br/>
        <w:t xml:space="preserve">по надзору за аудиторской деятельностью на 2025 год утвержден Руководителем Федерального казначейства Р.Е. Артюхиным 27 ноября </w:t>
      </w:r>
      <w:r w:rsidRPr="00414DC1">
        <w:rPr>
          <w:rFonts w:ascii="Times New Roman" w:hAnsi="Times New Roman" w:cs="Times New Roman"/>
          <w:sz w:val="28"/>
          <w:szCs w:val="28"/>
        </w:rPr>
        <w:br/>
        <w:t>2024 года.</w:t>
      </w:r>
    </w:p>
    <w:p w:rsidR="006651A8" w:rsidRPr="00414DC1" w:rsidRDefault="00C61947" w:rsidP="00414DC1">
      <w:pPr>
        <w:keepNext/>
        <w:keepLines/>
        <w:ind w:firstLine="709"/>
        <w:rPr>
          <w:szCs w:val="28"/>
        </w:rPr>
      </w:pPr>
      <w:r w:rsidRPr="00414DC1">
        <w:rPr>
          <w:szCs w:val="28"/>
        </w:rPr>
        <w:t xml:space="preserve">План-график проведения проверок по контролю (надзору) в сфере ПОД/ФТ/ФРОМУ в отношении аудиторских организаций, оказывающих аудиторские услуги общественно значимым организациям, Управления </w:t>
      </w:r>
      <w:r w:rsidRPr="00414DC1">
        <w:rPr>
          <w:szCs w:val="28"/>
        </w:rPr>
        <w:br/>
        <w:t xml:space="preserve">по надзору за аудиторской деятельностью на 2025 год утвержден заместителем руководителем Федерального казначейства А.Г. Михайликом </w:t>
      </w:r>
      <w:r w:rsidRPr="00414DC1">
        <w:rPr>
          <w:szCs w:val="28"/>
        </w:rPr>
        <w:br/>
        <w:t>29 ноября 2024 года.</w:t>
      </w:r>
    </w:p>
    <w:p w:rsidR="00C61947" w:rsidRPr="00414DC1" w:rsidRDefault="00C61947" w:rsidP="00414DC1">
      <w:pPr>
        <w:keepNext/>
        <w:keepLines/>
        <w:ind w:firstLine="709"/>
        <w:rPr>
          <w:szCs w:val="28"/>
        </w:rPr>
      </w:pPr>
    </w:p>
    <w:p w:rsidR="00C61947" w:rsidRPr="00414DC1" w:rsidRDefault="00C61947"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b/>
          <w:i/>
          <w:sz w:val="28"/>
          <w:szCs w:val="28"/>
          <w:lang w:eastAsia="ru-RU"/>
        </w:rPr>
        <w:t>33.2.</w:t>
      </w:r>
      <w:r w:rsidRPr="00414DC1">
        <w:rPr>
          <w:rFonts w:ascii="Times New Roman" w:hAnsi="Times New Roman" w:cs="Times New Roman"/>
          <w:b/>
          <w:bCs/>
          <w:i/>
          <w:sz w:val="28"/>
          <w:szCs w:val="28"/>
        </w:rPr>
        <w:t> Обеспечено проведение оценки рисков совершения операций (сделок) в целях легализации (отмывания) доходов, полученных преступным путем, и финансирования терроризма по сектору экономической деятельнос</w:t>
      </w:r>
      <w:r w:rsidR="001C42B4" w:rsidRPr="00414DC1">
        <w:rPr>
          <w:rFonts w:ascii="Times New Roman" w:hAnsi="Times New Roman" w:cs="Times New Roman"/>
          <w:b/>
          <w:bCs/>
          <w:i/>
          <w:sz w:val="28"/>
          <w:szCs w:val="28"/>
        </w:rPr>
        <w:t>ти (секторальная оценка рисков)</w:t>
      </w:r>
    </w:p>
    <w:p w:rsidR="00C61947" w:rsidRPr="00414DC1" w:rsidRDefault="00C61947" w:rsidP="00414DC1">
      <w:pPr>
        <w:ind w:firstLine="709"/>
        <w:rPr>
          <w:szCs w:val="28"/>
        </w:rPr>
      </w:pPr>
      <w:r w:rsidRPr="00414DC1">
        <w:rPr>
          <w:szCs w:val="28"/>
        </w:rPr>
        <w:t xml:space="preserve">Проведена секторальная оценка рисков совершения операций (сделок) в целях легализации (отмывания) доходов, полученных преступным путем, и финансирования терроризма с использованием аудиторов. Проект Отчета о секторальной оценке рисков направлен </w:t>
      </w:r>
      <w:r w:rsidR="00F45B68" w:rsidRPr="00414DC1">
        <w:rPr>
          <w:szCs w:val="28"/>
        </w:rPr>
        <w:br/>
      </w:r>
      <w:r w:rsidRPr="00414DC1">
        <w:rPr>
          <w:szCs w:val="28"/>
        </w:rPr>
        <w:lastRenderedPageBreak/>
        <w:t xml:space="preserve">в Росфинмониторинг (письмо Казначейства России от 29 ноября 2024 г. </w:t>
      </w:r>
      <w:r w:rsidR="00F45B68" w:rsidRPr="00414DC1">
        <w:rPr>
          <w:szCs w:val="28"/>
        </w:rPr>
        <w:br/>
      </w:r>
      <w:r w:rsidRPr="00414DC1">
        <w:rPr>
          <w:szCs w:val="28"/>
        </w:rPr>
        <w:t>№ 19-00-08/35280дсп).</w:t>
      </w:r>
    </w:p>
    <w:p w:rsidR="000F7E9C" w:rsidRPr="00414DC1" w:rsidRDefault="000F7E9C" w:rsidP="00414DC1">
      <w:pPr>
        <w:keepNext/>
        <w:keepLines/>
        <w:ind w:firstLine="709"/>
        <w:rPr>
          <w:szCs w:val="28"/>
        </w:rPr>
      </w:pPr>
    </w:p>
    <w:p w:rsidR="00C61947" w:rsidRPr="00414DC1" w:rsidRDefault="00C61947"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b/>
          <w:i/>
          <w:sz w:val="28"/>
          <w:szCs w:val="28"/>
        </w:rPr>
        <w:t>33.3</w:t>
      </w:r>
      <w:r w:rsidR="001C42B4" w:rsidRPr="00414DC1">
        <w:rPr>
          <w:rFonts w:ascii="Times New Roman" w:hAnsi="Times New Roman" w:cs="Times New Roman"/>
          <w:b/>
          <w:i/>
          <w:sz w:val="28"/>
          <w:szCs w:val="28"/>
        </w:rPr>
        <w:t xml:space="preserve">. </w:t>
      </w:r>
      <w:r w:rsidRPr="00414DC1">
        <w:rPr>
          <w:rFonts w:ascii="Times New Roman" w:hAnsi="Times New Roman" w:cs="Times New Roman"/>
          <w:b/>
          <w:bCs/>
          <w:i/>
          <w:sz w:val="28"/>
          <w:szCs w:val="28"/>
        </w:rPr>
        <w:t>Обеспечено создание функционала осуществления контроля (надзора) в сфере ПОД/ФТ и ФРОМУ в подсистеме финансового контроля ГИ</w:t>
      </w:r>
      <w:r w:rsidR="001C42B4" w:rsidRPr="00414DC1">
        <w:rPr>
          <w:rFonts w:ascii="Times New Roman" w:hAnsi="Times New Roman" w:cs="Times New Roman"/>
          <w:b/>
          <w:bCs/>
          <w:i/>
          <w:sz w:val="28"/>
          <w:szCs w:val="28"/>
        </w:rPr>
        <w:t>ИС «Электронный бюджет»</w:t>
      </w:r>
    </w:p>
    <w:p w:rsidR="00C61947" w:rsidRPr="00414DC1" w:rsidRDefault="00C61947"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 xml:space="preserve">Разработаны и согласованы функциональные требования по созданию функционала осуществления контроля (надзора) в сфере ПОД/ФТ </w:t>
      </w:r>
      <w:r w:rsidR="00D67026" w:rsidRPr="00414DC1">
        <w:rPr>
          <w:rFonts w:ascii="Times New Roman" w:hAnsi="Times New Roman" w:cs="Times New Roman"/>
          <w:sz w:val="28"/>
          <w:szCs w:val="28"/>
        </w:rPr>
        <w:br/>
      </w:r>
      <w:r w:rsidRPr="00414DC1">
        <w:rPr>
          <w:rFonts w:ascii="Times New Roman" w:hAnsi="Times New Roman" w:cs="Times New Roman"/>
          <w:sz w:val="28"/>
          <w:szCs w:val="28"/>
        </w:rPr>
        <w:t xml:space="preserve">и ФРОМУ в ПФК ГИИС «Электронный бюджет». </w:t>
      </w:r>
    </w:p>
    <w:p w:rsidR="00C61947" w:rsidRPr="00414DC1" w:rsidRDefault="00C61947"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Проведена апробация функционала осуществления контроля (надзора) в сфере ПОД/ФТ и ФРОМУ в ПФК ГИИС «Электронный бюджет». Проведены предварительные испытания, в рамках которых пройдены 11 контрольных примеров. В подсистеме финансового контроля ГИИС «Электронный бюджет» реализован функционал контроля (надзора) в сфере ПОД/ФТ/ФРОМУ.</w:t>
      </w:r>
    </w:p>
    <w:p w:rsidR="00C61947" w:rsidRPr="00414DC1" w:rsidRDefault="00C61947" w:rsidP="00414DC1">
      <w:pPr>
        <w:ind w:firstLine="709"/>
        <w:rPr>
          <w:rFonts w:eastAsia="Times New Roman"/>
          <w:szCs w:val="28"/>
          <w:lang w:eastAsia="ru-RU"/>
        </w:rPr>
      </w:pPr>
    </w:p>
    <w:p w:rsidR="0019407E" w:rsidRPr="00414DC1" w:rsidRDefault="0019407E" w:rsidP="00414DC1">
      <w:pPr>
        <w:ind w:firstLine="709"/>
        <w:rPr>
          <w:b/>
          <w:szCs w:val="28"/>
        </w:rPr>
      </w:pPr>
      <w:r w:rsidRPr="00414DC1">
        <w:rPr>
          <w:b/>
          <w:i/>
          <w:szCs w:val="28"/>
        </w:rPr>
        <w:t>34.1. Одобрена Концепция организационно-функциональной модели Казначейства России</w:t>
      </w:r>
    </w:p>
    <w:p w:rsidR="0019407E" w:rsidRPr="00414DC1" w:rsidRDefault="0019407E" w:rsidP="00414DC1">
      <w:pPr>
        <w:autoSpaceDE w:val="0"/>
        <w:autoSpaceDN w:val="0"/>
        <w:adjustRightInd w:val="0"/>
        <w:ind w:firstLine="709"/>
        <w:rPr>
          <w:szCs w:val="28"/>
        </w:rPr>
      </w:pPr>
      <w:r w:rsidRPr="00414DC1">
        <w:rPr>
          <w:szCs w:val="28"/>
        </w:rPr>
        <w:t xml:space="preserve">В рамках исполнения основного мероприятия 34.1 по реализации Стратегической карты Казначейства России проведен ряд мероприятий, </w:t>
      </w:r>
      <w:r w:rsidRPr="00414DC1">
        <w:rPr>
          <w:szCs w:val="28"/>
        </w:rPr>
        <w:br/>
        <w:t>по результатам которых скорректированная и дополненная Концепция организационно-функциональной модели Казначейства России представлена руководителю Казначейства России.</w:t>
      </w:r>
    </w:p>
    <w:p w:rsidR="008A68A9" w:rsidRPr="00414DC1" w:rsidRDefault="008A68A9" w:rsidP="00414DC1">
      <w:pPr>
        <w:ind w:firstLine="709"/>
        <w:rPr>
          <w:b/>
          <w:i/>
          <w:szCs w:val="28"/>
          <w:lang w:eastAsia="ru-RU"/>
        </w:rPr>
      </w:pPr>
    </w:p>
    <w:p w:rsidR="00543DAF" w:rsidRPr="00414DC1" w:rsidRDefault="00AA2B0E" w:rsidP="00414DC1">
      <w:pPr>
        <w:pStyle w:val="2"/>
        <w:spacing w:before="0" w:after="0"/>
        <w:ind w:firstLine="709"/>
        <w:rPr>
          <w:rFonts w:cs="Times New Roman"/>
          <w:b/>
          <w:szCs w:val="28"/>
        </w:rPr>
      </w:pPr>
      <w:r w:rsidRPr="00414DC1">
        <w:rPr>
          <w:rFonts w:cs="Times New Roman"/>
          <w:b/>
          <w:szCs w:val="28"/>
          <w:lang w:eastAsia="ru-RU"/>
        </w:rPr>
        <w:t>35.1.</w:t>
      </w:r>
      <w:r w:rsidR="001C42B4" w:rsidRPr="00414DC1">
        <w:rPr>
          <w:rFonts w:cs="Times New Roman"/>
          <w:b/>
          <w:szCs w:val="28"/>
          <w:lang w:eastAsia="ru-RU"/>
        </w:rPr>
        <w:t> </w:t>
      </w:r>
      <w:r w:rsidR="00543DAF" w:rsidRPr="00414DC1">
        <w:rPr>
          <w:rFonts w:cs="Times New Roman"/>
          <w:b/>
          <w:szCs w:val="28"/>
        </w:rPr>
        <w:t>Обеспечено совершенствование государственного менеджмента в Федеральном казначействе с учетом Концепции ОФМ</w:t>
      </w:r>
    </w:p>
    <w:p w:rsidR="002D2724" w:rsidRPr="00414DC1" w:rsidRDefault="002D2724" w:rsidP="00414DC1">
      <w:pPr>
        <w:ind w:firstLine="709"/>
        <w:contextualSpacing/>
        <w:rPr>
          <w:i/>
          <w:szCs w:val="28"/>
        </w:rPr>
      </w:pPr>
      <w:r w:rsidRPr="00414DC1">
        <w:rPr>
          <w:i/>
          <w:szCs w:val="28"/>
        </w:rPr>
        <w:t>Реализация кадровой стратегии Федерального казначейства по направлению поиска и привлечения новых сотрудников:</w:t>
      </w:r>
    </w:p>
    <w:p w:rsidR="002D2724" w:rsidRPr="00414DC1" w:rsidRDefault="002D2724" w:rsidP="00414DC1">
      <w:pPr>
        <w:ind w:firstLine="709"/>
        <w:contextualSpacing/>
        <w:rPr>
          <w:szCs w:val="28"/>
        </w:rPr>
      </w:pPr>
      <w:r w:rsidRPr="00414DC1">
        <w:rPr>
          <w:szCs w:val="28"/>
        </w:rPr>
        <w:t>- обеспечена реализация кадровой стратегии Федерального казначейства по направлению поиска и привлечения новых сотрудников;</w:t>
      </w:r>
    </w:p>
    <w:p w:rsidR="002D2724" w:rsidRPr="00414DC1" w:rsidRDefault="002D2724" w:rsidP="00414DC1">
      <w:pPr>
        <w:ind w:firstLine="709"/>
        <w:contextualSpacing/>
        <w:rPr>
          <w:szCs w:val="28"/>
        </w:rPr>
      </w:pPr>
      <w:r w:rsidRPr="00414DC1">
        <w:rPr>
          <w:szCs w:val="28"/>
        </w:rPr>
        <w:t>- обеспечен сбор информации и предложений от территориальных органов Федерального казначейства по вопросу поиска и привлечения новых сотрудников (раздел 4.1 Кадровой стратегии Казначейства России): - проведение мониторинга и анализа текущей ситуации, определение потребности в кадрах; - мероприятия, направленные на поиск и привлечение новых сотрудников;</w:t>
      </w:r>
    </w:p>
    <w:p w:rsidR="002D2724" w:rsidRPr="00414DC1" w:rsidRDefault="002D2724" w:rsidP="00414DC1">
      <w:pPr>
        <w:ind w:firstLine="709"/>
        <w:contextualSpacing/>
        <w:rPr>
          <w:szCs w:val="28"/>
        </w:rPr>
      </w:pPr>
      <w:r w:rsidRPr="00414DC1">
        <w:rPr>
          <w:szCs w:val="28"/>
        </w:rPr>
        <w:t xml:space="preserve">- проведен анализ поступившей информации и предложений </w:t>
      </w:r>
      <w:r w:rsidR="00121719" w:rsidRPr="00414DC1">
        <w:rPr>
          <w:szCs w:val="28"/>
        </w:rPr>
        <w:br/>
      </w:r>
      <w:r w:rsidRPr="00414DC1">
        <w:rPr>
          <w:szCs w:val="28"/>
        </w:rPr>
        <w:t>по вопросу поиска и привлечения новых сотрудников;</w:t>
      </w:r>
    </w:p>
    <w:p w:rsidR="002D2724" w:rsidRPr="00414DC1" w:rsidRDefault="002D2724" w:rsidP="00414DC1">
      <w:pPr>
        <w:ind w:firstLine="709"/>
        <w:contextualSpacing/>
        <w:rPr>
          <w:szCs w:val="28"/>
        </w:rPr>
      </w:pPr>
      <w:r w:rsidRPr="00414DC1">
        <w:rPr>
          <w:szCs w:val="28"/>
        </w:rPr>
        <w:lastRenderedPageBreak/>
        <w:t xml:space="preserve">- применены на практике мероприятия, направленные на поиск </w:t>
      </w:r>
      <w:r w:rsidR="00121719" w:rsidRPr="00414DC1">
        <w:rPr>
          <w:szCs w:val="28"/>
        </w:rPr>
        <w:br/>
      </w:r>
      <w:r w:rsidRPr="00414DC1">
        <w:rPr>
          <w:szCs w:val="28"/>
        </w:rPr>
        <w:t>и привлечение новых сотрудников.</w:t>
      </w:r>
    </w:p>
    <w:p w:rsidR="00543DAF" w:rsidRPr="00414DC1" w:rsidRDefault="00543DAF" w:rsidP="00414DC1">
      <w:pPr>
        <w:ind w:firstLine="709"/>
        <w:rPr>
          <w:szCs w:val="28"/>
        </w:rPr>
      </w:pPr>
      <w:r w:rsidRPr="00414DC1">
        <w:rPr>
          <w:szCs w:val="28"/>
        </w:rPr>
        <w:t xml:space="preserve">Проведены рабочие группы по вопросам обновленного Официального сайта Федерального казначейства и его территориальных органов. Утверждена концепция и разработаны макеты дизайна и структуры разделов обновленного Официального сайта Федерального казначейства </w:t>
      </w:r>
      <w:r w:rsidR="00121719" w:rsidRPr="00414DC1">
        <w:rPr>
          <w:szCs w:val="28"/>
        </w:rPr>
        <w:br/>
      </w:r>
      <w:r w:rsidRPr="00414DC1">
        <w:rPr>
          <w:szCs w:val="28"/>
        </w:rPr>
        <w:t>и его территориальных органов. Обновленный Официальный сайт Федерального казначейства и его территориальных органов введ</w:t>
      </w:r>
      <w:r w:rsidR="00694F1F" w:rsidRPr="00414DC1">
        <w:rPr>
          <w:szCs w:val="28"/>
        </w:rPr>
        <w:t>е</w:t>
      </w:r>
      <w:r w:rsidRPr="00414DC1">
        <w:rPr>
          <w:szCs w:val="28"/>
        </w:rPr>
        <w:t xml:space="preserve">н </w:t>
      </w:r>
      <w:r w:rsidR="00D67026" w:rsidRPr="00414DC1">
        <w:rPr>
          <w:szCs w:val="28"/>
        </w:rPr>
        <w:br/>
      </w:r>
      <w:r w:rsidRPr="00414DC1">
        <w:rPr>
          <w:szCs w:val="28"/>
        </w:rPr>
        <w:t>в эксплуатацию.</w:t>
      </w:r>
    </w:p>
    <w:p w:rsidR="007B2407" w:rsidRPr="00414DC1" w:rsidRDefault="007B2407" w:rsidP="00414DC1">
      <w:pPr>
        <w:ind w:firstLine="709"/>
        <w:rPr>
          <w:szCs w:val="28"/>
        </w:rPr>
      </w:pPr>
      <w:r w:rsidRPr="00414DC1">
        <w:rPr>
          <w:szCs w:val="28"/>
        </w:rPr>
        <w:t>В рамках мероприятия по модернизации подсистемы «Цифровой Имущественный Комплекс» информационной системы «Ведомственный портал Федерального казначейства» (далее – ЦИК).</w:t>
      </w:r>
    </w:p>
    <w:p w:rsidR="007B2407" w:rsidRPr="00414DC1" w:rsidRDefault="007B2407" w:rsidP="00414DC1">
      <w:pPr>
        <w:ind w:firstLine="709"/>
        <w:rPr>
          <w:szCs w:val="28"/>
        </w:rPr>
      </w:pPr>
      <w:r w:rsidRPr="00414DC1">
        <w:rPr>
          <w:szCs w:val="28"/>
        </w:rPr>
        <w:t xml:space="preserve">Проведен опрос рынка на модернизацию ЦИК, направлен результат </w:t>
      </w:r>
      <w:r w:rsidR="00D67026" w:rsidRPr="00414DC1">
        <w:rPr>
          <w:szCs w:val="28"/>
        </w:rPr>
        <w:br/>
      </w:r>
      <w:r w:rsidRPr="00414DC1">
        <w:rPr>
          <w:szCs w:val="28"/>
        </w:rPr>
        <w:t>в Управление информационной инфраструктурой по опросу рынка. Ожидание выделения лимитов бюджетных обязательств на заключение контракта по модернизации ЦИК.</w:t>
      </w:r>
    </w:p>
    <w:p w:rsidR="002D2724" w:rsidRPr="00414DC1" w:rsidRDefault="002D2724" w:rsidP="00414DC1">
      <w:pPr>
        <w:ind w:firstLine="709"/>
        <w:rPr>
          <w:szCs w:val="28"/>
        </w:rPr>
      </w:pPr>
    </w:p>
    <w:p w:rsidR="002D2724" w:rsidRPr="00414DC1" w:rsidRDefault="002D47C3" w:rsidP="00414DC1">
      <w:pPr>
        <w:ind w:firstLine="709"/>
        <w:contextualSpacing/>
        <w:rPr>
          <w:b/>
          <w:i/>
          <w:szCs w:val="28"/>
        </w:rPr>
      </w:pPr>
      <w:r w:rsidRPr="00414DC1">
        <w:rPr>
          <w:b/>
          <w:i/>
          <w:szCs w:val="28"/>
        </w:rPr>
        <w:t>35.2.</w:t>
      </w:r>
      <w:r w:rsidR="002D2724" w:rsidRPr="00414DC1">
        <w:rPr>
          <w:b/>
          <w:i/>
          <w:szCs w:val="28"/>
        </w:rPr>
        <w:t xml:space="preserve"> Эксперимент по использованию электронных документов </w:t>
      </w:r>
      <w:r w:rsidR="00121719" w:rsidRPr="00414DC1">
        <w:rPr>
          <w:b/>
          <w:i/>
          <w:szCs w:val="28"/>
        </w:rPr>
        <w:br/>
      </w:r>
      <w:r w:rsidR="002D2724" w:rsidRPr="00414DC1">
        <w:rPr>
          <w:b/>
          <w:i/>
          <w:szCs w:val="28"/>
        </w:rPr>
        <w:t>в кадровой работе:</w:t>
      </w:r>
    </w:p>
    <w:p w:rsidR="002D2724" w:rsidRPr="00414DC1" w:rsidRDefault="002D2724" w:rsidP="00414DC1">
      <w:pPr>
        <w:ind w:firstLine="709"/>
        <w:contextualSpacing/>
        <w:rPr>
          <w:rFonts w:eastAsia="Times New Roman"/>
          <w:szCs w:val="28"/>
        </w:rPr>
      </w:pPr>
      <w:r w:rsidRPr="00414DC1">
        <w:rPr>
          <w:rFonts w:eastAsia="Times New Roman"/>
          <w:szCs w:val="28"/>
        </w:rPr>
        <w:t>- проведен мониторинг списков сотрудников-участников эксперимента на 2024 г. на предмет актуальности данных;</w:t>
      </w:r>
    </w:p>
    <w:p w:rsidR="002D2724" w:rsidRPr="00414DC1" w:rsidRDefault="002D2724" w:rsidP="00414DC1">
      <w:pPr>
        <w:ind w:firstLine="709"/>
        <w:contextualSpacing/>
        <w:rPr>
          <w:rFonts w:eastAsia="Times New Roman"/>
          <w:szCs w:val="28"/>
        </w:rPr>
      </w:pPr>
      <w:r w:rsidRPr="00414DC1">
        <w:rPr>
          <w:rFonts w:eastAsia="Times New Roman"/>
          <w:szCs w:val="28"/>
        </w:rPr>
        <w:t xml:space="preserve">- обеспечено получение от всех сотрудников Центрального аппарата Федерального казначейства, а также сотрудников территориальных органов-участников эксперимента согласий и отказов от участия </w:t>
      </w:r>
      <w:r w:rsidR="00121719" w:rsidRPr="00414DC1">
        <w:rPr>
          <w:rFonts w:eastAsia="Times New Roman"/>
          <w:szCs w:val="28"/>
        </w:rPr>
        <w:br/>
      </w:r>
      <w:r w:rsidRPr="00414DC1">
        <w:rPr>
          <w:rFonts w:eastAsia="Times New Roman"/>
          <w:szCs w:val="28"/>
        </w:rPr>
        <w:t>в эксперименте;</w:t>
      </w:r>
    </w:p>
    <w:p w:rsidR="002D2724" w:rsidRPr="00414DC1" w:rsidRDefault="002D2724" w:rsidP="00414DC1">
      <w:pPr>
        <w:ind w:firstLine="709"/>
        <w:contextualSpacing/>
        <w:rPr>
          <w:rFonts w:eastAsia="Times New Roman"/>
          <w:szCs w:val="28"/>
        </w:rPr>
      </w:pPr>
      <w:r w:rsidRPr="00414DC1">
        <w:rPr>
          <w:rFonts w:eastAsia="Times New Roman"/>
          <w:szCs w:val="28"/>
        </w:rPr>
        <w:t xml:space="preserve">- осуществлено уведомление всех участников эксперимента </w:t>
      </w:r>
      <w:r w:rsidR="00121719" w:rsidRPr="00414DC1">
        <w:rPr>
          <w:rFonts w:eastAsia="Times New Roman"/>
          <w:szCs w:val="28"/>
        </w:rPr>
        <w:br/>
      </w:r>
      <w:r w:rsidRPr="00414DC1">
        <w:rPr>
          <w:rFonts w:eastAsia="Times New Roman"/>
          <w:szCs w:val="28"/>
        </w:rPr>
        <w:t>о внесенных нормативных изменениях в части продления сроков действия эксперимента;</w:t>
      </w:r>
    </w:p>
    <w:p w:rsidR="002D2724" w:rsidRPr="00414DC1" w:rsidRDefault="002D2724" w:rsidP="00414DC1">
      <w:pPr>
        <w:ind w:firstLine="709"/>
        <w:contextualSpacing/>
        <w:rPr>
          <w:rFonts w:eastAsia="Times New Roman"/>
          <w:szCs w:val="28"/>
        </w:rPr>
      </w:pPr>
      <w:r w:rsidRPr="00414DC1">
        <w:rPr>
          <w:rFonts w:eastAsia="Times New Roman"/>
          <w:szCs w:val="28"/>
        </w:rPr>
        <w:t xml:space="preserve">- в связи с продлением эксперимента и включением новых участников эксперимента: </w:t>
      </w:r>
    </w:p>
    <w:p w:rsidR="002D2724" w:rsidRPr="00414DC1" w:rsidRDefault="002D2724" w:rsidP="00414DC1">
      <w:pPr>
        <w:ind w:firstLine="709"/>
        <w:contextualSpacing/>
        <w:rPr>
          <w:rFonts w:eastAsia="Times New Roman"/>
          <w:szCs w:val="28"/>
        </w:rPr>
      </w:pPr>
      <w:r w:rsidRPr="00414DC1">
        <w:rPr>
          <w:rFonts w:eastAsia="Times New Roman"/>
          <w:szCs w:val="28"/>
        </w:rPr>
        <w:t>внесены изменения в приказ ФК от 30 мая 2023 г. № 180 «Об организации работы в рамках участия в эксперименте по использованию электронных документов в кадровой работе Федерального казначейства»;</w:t>
      </w:r>
    </w:p>
    <w:p w:rsidR="002D2724" w:rsidRPr="00414DC1" w:rsidRDefault="002D2724" w:rsidP="00414DC1">
      <w:pPr>
        <w:ind w:firstLine="709"/>
        <w:contextualSpacing/>
        <w:rPr>
          <w:rFonts w:eastAsia="Times New Roman"/>
          <w:szCs w:val="28"/>
        </w:rPr>
      </w:pPr>
      <w:r w:rsidRPr="00414DC1">
        <w:rPr>
          <w:rFonts w:eastAsia="Times New Roman"/>
          <w:szCs w:val="28"/>
        </w:rPr>
        <w:t>отменен приказ ФК от 30 мая 2023 г. № 181 «Об утверждении Плана-графика участия в эксперименте по использованию электронных документов в кадровой работе Федерального казначейства»;</w:t>
      </w:r>
    </w:p>
    <w:p w:rsidR="002D2724" w:rsidRPr="00414DC1" w:rsidRDefault="002D2724" w:rsidP="00414DC1">
      <w:pPr>
        <w:ind w:firstLine="709"/>
        <w:contextualSpacing/>
        <w:rPr>
          <w:rFonts w:eastAsia="Times New Roman"/>
          <w:szCs w:val="28"/>
        </w:rPr>
      </w:pPr>
      <w:r w:rsidRPr="00414DC1">
        <w:rPr>
          <w:rFonts w:eastAsia="Times New Roman"/>
          <w:szCs w:val="28"/>
        </w:rPr>
        <w:t xml:space="preserve">принят приказ ФК от 30 августа 2024 г. № 323 «Об утверждении Плана-графика участия в эксперименте по использованию электронных </w:t>
      </w:r>
      <w:r w:rsidRPr="00414DC1">
        <w:rPr>
          <w:rFonts w:eastAsia="Times New Roman"/>
          <w:szCs w:val="28"/>
        </w:rPr>
        <w:lastRenderedPageBreak/>
        <w:t>документов в кадровой работе Федерального казначейства», а также внесены изменения в приказ;</w:t>
      </w:r>
    </w:p>
    <w:p w:rsidR="002D2724" w:rsidRPr="00414DC1" w:rsidRDefault="002D2724" w:rsidP="00414DC1">
      <w:pPr>
        <w:ind w:firstLine="709"/>
        <w:contextualSpacing/>
        <w:rPr>
          <w:rFonts w:eastAsia="Times New Roman"/>
          <w:szCs w:val="28"/>
        </w:rPr>
      </w:pPr>
      <w:r w:rsidRPr="00414DC1">
        <w:rPr>
          <w:rFonts w:eastAsia="Times New Roman"/>
          <w:szCs w:val="28"/>
        </w:rPr>
        <w:t>- проведена апробация технологий создания, подписания, использования и хранения электронных кадровых документов;</w:t>
      </w:r>
    </w:p>
    <w:p w:rsidR="002D2724" w:rsidRPr="00414DC1" w:rsidRDefault="002D2724" w:rsidP="00414DC1">
      <w:pPr>
        <w:ind w:firstLine="709"/>
        <w:contextualSpacing/>
        <w:rPr>
          <w:rFonts w:eastAsia="Times New Roman"/>
          <w:szCs w:val="28"/>
        </w:rPr>
      </w:pPr>
      <w:r w:rsidRPr="00414DC1">
        <w:rPr>
          <w:rFonts w:eastAsia="Times New Roman"/>
          <w:szCs w:val="28"/>
        </w:rPr>
        <w:t xml:space="preserve">- проводится апробация кадровых процессов, в соответствии </w:t>
      </w:r>
      <w:r w:rsidR="00121719" w:rsidRPr="00414DC1">
        <w:rPr>
          <w:rFonts w:eastAsia="Times New Roman"/>
          <w:szCs w:val="28"/>
        </w:rPr>
        <w:br/>
      </w:r>
      <w:r w:rsidRPr="00414DC1">
        <w:rPr>
          <w:rFonts w:eastAsia="Times New Roman"/>
          <w:szCs w:val="28"/>
        </w:rPr>
        <w:t>с планом-графиком;</w:t>
      </w:r>
    </w:p>
    <w:p w:rsidR="002D2724" w:rsidRPr="00414DC1" w:rsidRDefault="002D2724" w:rsidP="00414DC1">
      <w:pPr>
        <w:ind w:firstLine="709"/>
        <w:contextualSpacing/>
        <w:rPr>
          <w:rFonts w:eastAsia="Times New Roman"/>
          <w:szCs w:val="28"/>
        </w:rPr>
      </w:pPr>
      <w:r w:rsidRPr="00414DC1">
        <w:rPr>
          <w:rFonts w:eastAsia="Times New Roman"/>
          <w:szCs w:val="28"/>
        </w:rPr>
        <w:t xml:space="preserve">- направлены ежеквартальные отчеты о ходе апробации, </w:t>
      </w:r>
      <w:r w:rsidR="00121719" w:rsidRPr="00414DC1">
        <w:rPr>
          <w:rFonts w:eastAsia="Times New Roman"/>
          <w:szCs w:val="28"/>
        </w:rPr>
        <w:br/>
      </w:r>
      <w:r w:rsidRPr="00414DC1">
        <w:rPr>
          <w:rFonts w:eastAsia="Times New Roman"/>
          <w:szCs w:val="28"/>
        </w:rPr>
        <w:t>в соответствии с планом-графиком;</w:t>
      </w:r>
    </w:p>
    <w:p w:rsidR="002D2724" w:rsidRPr="00414DC1" w:rsidRDefault="002D2724" w:rsidP="00414DC1">
      <w:pPr>
        <w:ind w:firstLine="709"/>
        <w:contextualSpacing/>
        <w:rPr>
          <w:rFonts w:eastAsia="Times New Roman"/>
          <w:szCs w:val="28"/>
        </w:rPr>
      </w:pPr>
      <w:r w:rsidRPr="00414DC1">
        <w:rPr>
          <w:rFonts w:eastAsia="Times New Roman"/>
          <w:szCs w:val="28"/>
        </w:rPr>
        <w:t>- принято участие в совещаниях о ходе эксперимента, организованных Министерством цифрового развития, связи и массовых коммуникаций.</w:t>
      </w:r>
    </w:p>
    <w:p w:rsidR="002D47C3" w:rsidRPr="00414DC1" w:rsidRDefault="002D47C3" w:rsidP="00414DC1">
      <w:pPr>
        <w:ind w:firstLine="709"/>
        <w:rPr>
          <w:i/>
          <w:szCs w:val="28"/>
        </w:rPr>
      </w:pPr>
    </w:p>
    <w:p w:rsidR="00F43E40" w:rsidRPr="00414DC1" w:rsidRDefault="00F43E40" w:rsidP="00414DC1">
      <w:pPr>
        <w:pStyle w:val="2"/>
        <w:spacing w:before="0" w:after="0"/>
        <w:ind w:firstLine="709"/>
        <w:rPr>
          <w:rFonts w:cs="Times New Roman"/>
          <w:b/>
          <w:szCs w:val="28"/>
        </w:rPr>
      </w:pPr>
      <w:r w:rsidRPr="00414DC1">
        <w:rPr>
          <w:rFonts w:cs="Times New Roman"/>
          <w:b/>
          <w:szCs w:val="28"/>
        </w:rPr>
        <w:t>35.3</w:t>
      </w:r>
      <w:r w:rsidR="001C42B4" w:rsidRPr="00414DC1">
        <w:rPr>
          <w:rFonts w:cs="Times New Roman"/>
          <w:b/>
          <w:szCs w:val="28"/>
        </w:rPr>
        <w:t>.</w:t>
      </w:r>
      <w:r w:rsidRPr="00414DC1">
        <w:rPr>
          <w:rFonts w:cs="Times New Roman"/>
          <w:b/>
          <w:szCs w:val="28"/>
        </w:rPr>
        <w:t xml:space="preserve"> Осуществлено методическое обеспечение по переходу </w:t>
      </w:r>
      <w:r w:rsidR="00121719" w:rsidRPr="00414DC1">
        <w:rPr>
          <w:rFonts w:cs="Times New Roman"/>
          <w:b/>
          <w:szCs w:val="28"/>
        </w:rPr>
        <w:br/>
      </w:r>
      <w:r w:rsidRPr="00414DC1">
        <w:rPr>
          <w:rFonts w:cs="Times New Roman"/>
          <w:b/>
          <w:szCs w:val="28"/>
        </w:rPr>
        <w:t>на двусторонний обмен с территориальными органами Федерального казначейства в АСД "LanDocs" документами ДСП, подп</w:t>
      </w:r>
      <w:r w:rsidR="001C42B4" w:rsidRPr="00414DC1">
        <w:rPr>
          <w:rFonts w:cs="Times New Roman"/>
          <w:b/>
          <w:szCs w:val="28"/>
        </w:rPr>
        <w:t>исанными электронными подписями</w:t>
      </w:r>
    </w:p>
    <w:p w:rsidR="00F43E40" w:rsidRPr="00414DC1" w:rsidRDefault="00F43E40" w:rsidP="00414DC1">
      <w:pPr>
        <w:ind w:firstLine="709"/>
        <w:rPr>
          <w:szCs w:val="28"/>
        </w:rPr>
      </w:pPr>
      <w:r w:rsidRPr="00414DC1">
        <w:rPr>
          <w:szCs w:val="28"/>
        </w:rPr>
        <w:t>Автоматизированная система документооборота Федерального казначейства (далее - АСД ФК)</w:t>
      </w:r>
    </w:p>
    <w:p w:rsidR="00F43E40" w:rsidRPr="00414DC1" w:rsidRDefault="00F43E40" w:rsidP="00414DC1">
      <w:pPr>
        <w:ind w:firstLine="709"/>
        <w:rPr>
          <w:szCs w:val="28"/>
        </w:rPr>
      </w:pPr>
      <w:r w:rsidRPr="00414DC1">
        <w:rPr>
          <w:szCs w:val="28"/>
        </w:rPr>
        <w:t>Обеспечена разработка соответствующих методических, технологических и инструктивных документов, проведены обучающие мероприятия для пользователей.</w:t>
      </w:r>
    </w:p>
    <w:p w:rsidR="001A63B5" w:rsidRPr="00414DC1" w:rsidRDefault="001A63B5" w:rsidP="00414DC1">
      <w:pPr>
        <w:tabs>
          <w:tab w:val="left" w:pos="5954"/>
        </w:tabs>
        <w:ind w:firstLine="709"/>
        <w:rPr>
          <w:rFonts w:eastAsia="Times New Roman"/>
          <w:szCs w:val="28"/>
          <w:lang w:eastAsia="ru-RU"/>
        </w:rPr>
      </w:pPr>
    </w:p>
    <w:p w:rsidR="002D47C3" w:rsidRPr="00414DC1" w:rsidRDefault="002D47C3" w:rsidP="00414DC1">
      <w:pPr>
        <w:pStyle w:val="2"/>
        <w:spacing w:before="0" w:after="0"/>
        <w:ind w:firstLine="709"/>
        <w:rPr>
          <w:rFonts w:cs="Times New Roman"/>
          <w:b/>
          <w:szCs w:val="28"/>
        </w:rPr>
      </w:pPr>
      <w:r w:rsidRPr="00414DC1">
        <w:rPr>
          <w:rFonts w:cs="Times New Roman"/>
          <w:b/>
          <w:szCs w:val="28"/>
        </w:rPr>
        <w:t>35.4. Обеспечены разработка и внедрение новой системы оценки результативности деятельности территориальных органов Федерального казначейства</w:t>
      </w:r>
    </w:p>
    <w:p w:rsidR="002D47C3" w:rsidRPr="00414DC1" w:rsidRDefault="002D47C3" w:rsidP="00414DC1">
      <w:pPr>
        <w:ind w:firstLine="709"/>
        <w:rPr>
          <w:b/>
          <w:bCs/>
          <w:szCs w:val="28"/>
          <w:shd w:val="clear" w:color="auto" w:fill="FAFAFA"/>
        </w:rPr>
      </w:pPr>
      <w:r w:rsidRPr="00414DC1">
        <w:rPr>
          <w:szCs w:val="28"/>
        </w:rPr>
        <w:t xml:space="preserve">Подготовлены предложения по перечню показателей в целях разработки новой системы оценки результативности деятельности ТОФК, </w:t>
      </w:r>
      <w:r w:rsidRPr="00414DC1">
        <w:rPr>
          <w:szCs w:val="28"/>
        </w:rPr>
        <w:br/>
        <w:t xml:space="preserve">а также разработаны подходы к оценке нагрузки на ТОФК в целях </w:t>
      </w:r>
      <w:r w:rsidRPr="00414DC1">
        <w:rPr>
          <w:szCs w:val="28"/>
        </w:rPr>
        <w:br/>
        <w:t xml:space="preserve">ее оптимального распределения. Проведен сбор и анализ информации </w:t>
      </w:r>
      <w:r w:rsidRPr="00414DC1">
        <w:rPr>
          <w:szCs w:val="28"/>
        </w:rPr>
        <w:br/>
        <w:t xml:space="preserve">по перечню показателей оценки результативности деятельности ТОФК </w:t>
      </w:r>
      <w:r w:rsidR="001C42B4" w:rsidRPr="00414DC1">
        <w:rPr>
          <w:szCs w:val="28"/>
        </w:rPr>
        <w:br/>
      </w:r>
      <w:r w:rsidRPr="00414DC1">
        <w:rPr>
          <w:szCs w:val="28"/>
        </w:rPr>
        <w:t>за 1 полугодие 2024 года на примере «пилотных» УФК. Результаты проделанной работы доложены на совещании с руководителем Федерального казначейства Р.Е. Артюхиным. Указанная работа будет продолжена в 2025 году.</w:t>
      </w:r>
    </w:p>
    <w:p w:rsidR="002D47C3" w:rsidRPr="00414DC1" w:rsidRDefault="002D47C3" w:rsidP="00414DC1">
      <w:pPr>
        <w:tabs>
          <w:tab w:val="left" w:pos="5954"/>
        </w:tabs>
        <w:ind w:firstLine="709"/>
        <w:rPr>
          <w:rFonts w:eastAsia="Times New Roman"/>
          <w:szCs w:val="28"/>
          <w:lang w:eastAsia="ru-RU"/>
        </w:rPr>
      </w:pPr>
    </w:p>
    <w:p w:rsidR="0034486D" w:rsidRPr="00414DC1" w:rsidRDefault="0034486D" w:rsidP="00414DC1">
      <w:pPr>
        <w:pStyle w:val="2"/>
        <w:spacing w:before="0" w:after="0"/>
        <w:ind w:firstLine="709"/>
        <w:rPr>
          <w:rFonts w:cs="Times New Roman"/>
          <w:b/>
          <w:szCs w:val="28"/>
        </w:rPr>
      </w:pPr>
      <w:r w:rsidRPr="00414DC1">
        <w:rPr>
          <w:rFonts w:cs="Times New Roman"/>
          <w:b/>
          <w:szCs w:val="28"/>
        </w:rPr>
        <w:lastRenderedPageBreak/>
        <w:t>35.5</w:t>
      </w:r>
      <w:r w:rsidR="001C42B4" w:rsidRPr="00414DC1">
        <w:rPr>
          <w:rFonts w:cs="Times New Roman"/>
          <w:b/>
          <w:szCs w:val="28"/>
        </w:rPr>
        <w:t>.</w:t>
      </w:r>
      <w:r w:rsidRPr="00414DC1">
        <w:rPr>
          <w:rFonts w:cs="Times New Roman"/>
          <w:b/>
          <w:szCs w:val="28"/>
        </w:rPr>
        <w:t xml:space="preserve"> Обеспечены разработка, согласование, утверждение </w:t>
      </w:r>
      <w:r w:rsidR="00D67026" w:rsidRPr="00414DC1">
        <w:rPr>
          <w:rFonts w:cs="Times New Roman"/>
          <w:b/>
          <w:szCs w:val="28"/>
        </w:rPr>
        <w:br/>
      </w:r>
      <w:r w:rsidRPr="00414DC1">
        <w:rPr>
          <w:rFonts w:cs="Times New Roman"/>
          <w:b/>
          <w:szCs w:val="28"/>
        </w:rPr>
        <w:t xml:space="preserve">и реализация нового ведомственного проекта государственной программы № 39 «Реконструкция с элементами реставрации </w:t>
      </w:r>
      <w:r w:rsidR="00D67026" w:rsidRPr="00414DC1">
        <w:rPr>
          <w:rFonts w:cs="Times New Roman"/>
          <w:b/>
          <w:szCs w:val="28"/>
        </w:rPr>
        <w:br/>
      </w:r>
      <w:r w:rsidRPr="00414DC1">
        <w:rPr>
          <w:rFonts w:cs="Times New Roman"/>
          <w:b/>
          <w:szCs w:val="28"/>
        </w:rPr>
        <w:t>и приспособлением для современного использования административного зд</w:t>
      </w:r>
      <w:r w:rsidR="001C42B4" w:rsidRPr="00414DC1">
        <w:rPr>
          <w:rFonts w:cs="Times New Roman"/>
          <w:b/>
          <w:szCs w:val="28"/>
        </w:rPr>
        <w:t>ания Федерального казначейства»</w:t>
      </w:r>
    </w:p>
    <w:p w:rsidR="0034486D" w:rsidRPr="00414DC1" w:rsidRDefault="0034486D" w:rsidP="00414DC1">
      <w:pPr>
        <w:ind w:firstLine="709"/>
        <w:rPr>
          <w:szCs w:val="28"/>
        </w:rPr>
      </w:pPr>
      <w:r w:rsidRPr="00414DC1">
        <w:rPr>
          <w:szCs w:val="28"/>
        </w:rPr>
        <w:t xml:space="preserve">Обеспечена разработка, согласование, утверждение ведомственного проекта № 39 333 государственной программы № 39 «Реконструкция </w:t>
      </w:r>
      <w:r w:rsidR="00121719" w:rsidRPr="00414DC1">
        <w:rPr>
          <w:szCs w:val="28"/>
        </w:rPr>
        <w:br/>
      </w:r>
      <w:r w:rsidRPr="00414DC1">
        <w:rPr>
          <w:szCs w:val="28"/>
        </w:rPr>
        <w:t>с элементами реставрации и приспособлением для современного использования административного здания Федерального казначейства». Срок реализации ведомственного проекта 01.04.2027. Полномочия главного распорядителя бюджетных средств переданы ППК «Единый заказчик».</w:t>
      </w:r>
    </w:p>
    <w:p w:rsidR="0034486D" w:rsidRPr="00414DC1" w:rsidRDefault="0034486D" w:rsidP="00414DC1">
      <w:pPr>
        <w:tabs>
          <w:tab w:val="left" w:pos="5954"/>
        </w:tabs>
        <w:ind w:firstLine="709"/>
        <w:rPr>
          <w:rFonts w:eastAsia="Times New Roman"/>
          <w:szCs w:val="28"/>
          <w:lang w:eastAsia="ru-RU"/>
        </w:rPr>
      </w:pPr>
    </w:p>
    <w:p w:rsidR="00A86D18" w:rsidRPr="00414DC1" w:rsidRDefault="00A86D18" w:rsidP="00414DC1">
      <w:pPr>
        <w:ind w:firstLine="709"/>
        <w:rPr>
          <w:rFonts w:eastAsia="Times New Roman"/>
          <w:b/>
          <w:i/>
          <w:iCs/>
          <w:color w:val="000000" w:themeColor="text1"/>
          <w:szCs w:val="28"/>
        </w:rPr>
      </w:pPr>
      <w:r w:rsidRPr="00414DC1">
        <w:rPr>
          <w:rFonts w:eastAsia="Times New Roman"/>
          <w:b/>
          <w:i/>
          <w:iCs/>
          <w:color w:val="000000" w:themeColor="text1"/>
          <w:szCs w:val="28"/>
          <w:highlight w:val="white"/>
        </w:rPr>
        <w:t>35.6. Обеспечено осуществление отдельных расходных операций на уровне центров специализации с учетом Концепции ОФМ (в части ФБ)</w:t>
      </w:r>
    </w:p>
    <w:p w:rsidR="007963E0" w:rsidRPr="00414DC1" w:rsidRDefault="007963E0" w:rsidP="00414DC1">
      <w:pPr>
        <w:autoSpaceDE w:val="0"/>
        <w:autoSpaceDN w:val="0"/>
        <w:adjustRightInd w:val="0"/>
        <w:ind w:firstLine="709"/>
        <w:contextualSpacing/>
        <w:rPr>
          <w:szCs w:val="28"/>
        </w:rPr>
      </w:pPr>
      <w:r w:rsidRPr="00414DC1">
        <w:rPr>
          <w:rFonts w:eastAsia="Times New Roman"/>
          <w:color w:val="000000" w:themeColor="text1"/>
          <w:szCs w:val="28"/>
        </w:rPr>
        <w:t xml:space="preserve">Федеральным казначейством в 2024 году обеспечена централизация </w:t>
      </w:r>
      <w:r w:rsidRPr="00414DC1">
        <w:rPr>
          <w:szCs w:val="28"/>
        </w:rPr>
        <w:t xml:space="preserve">открытия и ведения лицевых счетов для учета операций получателей средств из федерального бюджета на уровень Центров специализации, которыми определены Управления Федерального казначейства по г. Москве, по Приморскому краю, по Новосибирской области. </w:t>
      </w:r>
    </w:p>
    <w:p w:rsidR="007963E0" w:rsidRPr="00414DC1" w:rsidRDefault="007963E0" w:rsidP="00414DC1">
      <w:pPr>
        <w:ind w:firstLine="709"/>
        <w:rPr>
          <w:rFonts w:eastAsia="Times New Roman"/>
          <w:szCs w:val="28"/>
        </w:rPr>
      </w:pPr>
      <w:r w:rsidRPr="00414DC1">
        <w:rPr>
          <w:rFonts w:eastAsia="Times New Roman"/>
          <w:szCs w:val="28"/>
        </w:rPr>
        <w:t>Также Федеральным казначейством обеспечено проведение работы по созданию условий для централизации с 01.03.2025 операций, осуществляемых в рамках кассового обслуживания исполнения бюджета Союзного государства, на уровне уполномоченного территориального органа Федерального казначейства.</w:t>
      </w:r>
    </w:p>
    <w:p w:rsidR="007963E0" w:rsidRPr="00414DC1" w:rsidRDefault="007963E0" w:rsidP="00414DC1">
      <w:pPr>
        <w:ind w:firstLine="709"/>
        <w:rPr>
          <w:rFonts w:eastAsia="Times New Roman"/>
          <w:szCs w:val="28"/>
        </w:rPr>
      </w:pPr>
      <w:r w:rsidRPr="00414DC1">
        <w:rPr>
          <w:rFonts w:eastAsia="Times New Roman"/>
          <w:szCs w:val="28"/>
        </w:rPr>
        <w:t xml:space="preserve">Обеспечена готовность бизнес-процесса автосанкционирования низкорискоемких операций по лицевым счетам для учета операций </w:t>
      </w:r>
      <w:r w:rsidR="00D67026" w:rsidRPr="00414DC1">
        <w:rPr>
          <w:rFonts w:eastAsia="Times New Roman"/>
          <w:szCs w:val="28"/>
        </w:rPr>
        <w:br/>
      </w:r>
      <w:r w:rsidRPr="00414DC1">
        <w:rPr>
          <w:rFonts w:eastAsia="Times New Roman"/>
          <w:szCs w:val="28"/>
        </w:rPr>
        <w:t>со средствами, поступающими во временное распоряжение получателей средств федерального бюджета.</w:t>
      </w:r>
    </w:p>
    <w:p w:rsidR="00A86D18" w:rsidRPr="00414DC1" w:rsidRDefault="00A86D18" w:rsidP="00414DC1">
      <w:pPr>
        <w:tabs>
          <w:tab w:val="left" w:pos="5954"/>
        </w:tabs>
        <w:ind w:firstLine="709"/>
        <w:rPr>
          <w:rFonts w:eastAsia="Times New Roman"/>
          <w:szCs w:val="28"/>
          <w:lang w:eastAsia="ru-RU"/>
        </w:rPr>
      </w:pPr>
    </w:p>
    <w:p w:rsidR="00A86D18" w:rsidRPr="00414DC1" w:rsidRDefault="00A86D18" w:rsidP="00414DC1">
      <w:pPr>
        <w:ind w:firstLine="709"/>
        <w:rPr>
          <w:rFonts w:eastAsia="Times New Roman"/>
          <w:b/>
          <w:color w:val="000000" w:themeColor="text1"/>
          <w:szCs w:val="28"/>
        </w:rPr>
      </w:pPr>
      <w:r w:rsidRPr="00414DC1">
        <w:rPr>
          <w:rFonts w:eastAsia="Times New Roman"/>
          <w:b/>
          <w:i/>
          <w:iCs/>
          <w:color w:val="000000" w:themeColor="text1"/>
          <w:szCs w:val="28"/>
        </w:rPr>
        <w:t>35.7. Обеспечена функциональная подготовка к созданию Платежных центров и проведен эксперимент по внедрению функционала Платежных центров на базе определенных УФК в рамках операций, осуществляе</w:t>
      </w:r>
      <w:r w:rsidR="001C42B4" w:rsidRPr="00414DC1">
        <w:rPr>
          <w:rFonts w:eastAsia="Times New Roman"/>
          <w:b/>
          <w:i/>
          <w:iCs/>
          <w:color w:val="000000" w:themeColor="text1"/>
          <w:szCs w:val="28"/>
        </w:rPr>
        <w:t>мых в ГИИС «Электронный бюджет»</w:t>
      </w:r>
    </w:p>
    <w:p w:rsidR="00A86D18" w:rsidRPr="00414DC1" w:rsidRDefault="00A86D18" w:rsidP="00414DC1">
      <w:pPr>
        <w:ind w:firstLine="709"/>
        <w:rPr>
          <w:rFonts w:eastAsia="Times New Roman"/>
          <w:color w:val="000000" w:themeColor="text1"/>
          <w:szCs w:val="28"/>
        </w:rPr>
      </w:pPr>
      <w:r w:rsidRPr="00414DC1">
        <w:rPr>
          <w:rFonts w:eastAsia="Times New Roman"/>
          <w:color w:val="000000" w:themeColor="text1"/>
          <w:szCs w:val="28"/>
        </w:rPr>
        <w:t xml:space="preserve">Федеральным казначейством в рамках выполнения мероприятия </w:t>
      </w:r>
      <w:r w:rsidR="00D67026" w:rsidRPr="00414DC1">
        <w:rPr>
          <w:rFonts w:eastAsia="Times New Roman"/>
          <w:color w:val="000000" w:themeColor="text1"/>
          <w:szCs w:val="28"/>
        </w:rPr>
        <w:br/>
      </w:r>
      <w:r w:rsidRPr="00414DC1">
        <w:rPr>
          <w:rFonts w:eastAsia="Times New Roman"/>
          <w:color w:val="000000" w:themeColor="text1"/>
          <w:szCs w:val="28"/>
        </w:rPr>
        <w:t>в 2024 году проведена функциональная подготовка и реализация соответствующих доработок информационных систем Федерального казначейства, необходимых для внедрения механизма Платежных центров.</w:t>
      </w:r>
    </w:p>
    <w:p w:rsidR="00A86D18" w:rsidRPr="00414DC1" w:rsidRDefault="00A86D18" w:rsidP="00414DC1">
      <w:pPr>
        <w:ind w:firstLine="709"/>
        <w:rPr>
          <w:rFonts w:eastAsia="Times New Roman"/>
          <w:color w:val="000000" w:themeColor="text1"/>
          <w:szCs w:val="28"/>
        </w:rPr>
      </w:pPr>
      <w:r w:rsidRPr="00414DC1">
        <w:rPr>
          <w:rFonts w:eastAsia="Times New Roman"/>
          <w:color w:val="000000" w:themeColor="text1"/>
          <w:szCs w:val="28"/>
        </w:rPr>
        <w:lastRenderedPageBreak/>
        <w:t>Также обеспечено проведения тестовых мероприятий и запуск механизма Платежных центров при осуществлении операций со средствами федерального бюджета на базе определенных УФК.</w:t>
      </w:r>
    </w:p>
    <w:p w:rsidR="00A86D18" w:rsidRPr="00414DC1" w:rsidRDefault="00A86D18" w:rsidP="00414DC1">
      <w:pPr>
        <w:ind w:firstLine="709"/>
        <w:rPr>
          <w:rFonts w:eastAsia="Times New Roman"/>
          <w:color w:val="000000" w:themeColor="text1"/>
          <w:szCs w:val="28"/>
        </w:rPr>
      </w:pPr>
      <w:r w:rsidRPr="00414DC1">
        <w:rPr>
          <w:rFonts w:eastAsia="Times New Roman"/>
          <w:color w:val="000000" w:themeColor="text1"/>
          <w:szCs w:val="28"/>
        </w:rPr>
        <w:t>Совместно с заинтересованными структурными подразделениями Федерального казначейства обеспечена разработка организационных документов в целях тиражирования механизма Платежных центров на все УФК.</w:t>
      </w:r>
    </w:p>
    <w:p w:rsidR="00A86D18" w:rsidRPr="00414DC1" w:rsidRDefault="00A86D18" w:rsidP="00414DC1">
      <w:pPr>
        <w:ind w:firstLine="709"/>
        <w:rPr>
          <w:rFonts w:eastAsia="Times New Roman"/>
          <w:color w:val="000000" w:themeColor="text1"/>
          <w:szCs w:val="28"/>
        </w:rPr>
      </w:pPr>
    </w:p>
    <w:p w:rsidR="00A86D18" w:rsidRPr="00414DC1" w:rsidRDefault="00A86D18" w:rsidP="00414DC1">
      <w:pPr>
        <w:ind w:firstLine="709"/>
        <w:rPr>
          <w:rFonts w:eastAsia="Times New Roman"/>
          <w:color w:val="000000" w:themeColor="text1"/>
          <w:szCs w:val="28"/>
        </w:rPr>
      </w:pPr>
      <w:r w:rsidRPr="00414DC1">
        <w:rPr>
          <w:rFonts w:eastAsia="Times New Roman"/>
          <w:b/>
          <w:i/>
          <w:iCs/>
          <w:color w:val="000000" w:themeColor="text1"/>
          <w:szCs w:val="28"/>
        </w:rPr>
        <w:t>35.8. Обеспечена реализация дашборда «Прохождение операционного дня» на основании данных по платежным операциям федерального уровня, осуществляемым в ГИИС «Электронный бюджет»</w:t>
      </w:r>
    </w:p>
    <w:p w:rsidR="00A86D18" w:rsidRPr="00414DC1" w:rsidRDefault="00A86D18" w:rsidP="00414DC1">
      <w:pPr>
        <w:ind w:firstLine="709"/>
        <w:rPr>
          <w:rFonts w:eastAsia="Times New Roman"/>
          <w:color w:val="000000" w:themeColor="text1"/>
          <w:szCs w:val="28"/>
        </w:rPr>
      </w:pPr>
      <w:r w:rsidRPr="00414DC1">
        <w:rPr>
          <w:rFonts w:eastAsia="Times New Roman"/>
          <w:color w:val="000000" w:themeColor="text1"/>
          <w:szCs w:val="28"/>
        </w:rPr>
        <w:t>Федеральным казначейством в 2024 году обеспечена актуализация макета дашборда «Прохождение операционного дня» в части его наполнения контрольными точками, разработаны и утверждены руководителем Федерального казначейства</w:t>
      </w:r>
      <w:r w:rsidRPr="00414DC1">
        <w:rPr>
          <w:rFonts w:eastAsia="Times New Roman"/>
          <w:color w:val="000000" w:themeColor="text1"/>
          <w:szCs w:val="28"/>
        </w:rPr>
        <w:br/>
        <w:t xml:space="preserve">Р.Е. Артюхиным изменения в единый график прохождения операционного дня в ТОФК. </w:t>
      </w:r>
    </w:p>
    <w:p w:rsidR="00A86D18" w:rsidRPr="00414DC1" w:rsidRDefault="00A86D18" w:rsidP="00414DC1">
      <w:pPr>
        <w:ind w:firstLine="709"/>
        <w:rPr>
          <w:rFonts w:eastAsia="Times New Roman"/>
          <w:color w:val="000000" w:themeColor="text1"/>
          <w:szCs w:val="28"/>
        </w:rPr>
      </w:pPr>
      <w:r w:rsidRPr="00414DC1">
        <w:rPr>
          <w:rFonts w:eastAsia="Times New Roman"/>
          <w:color w:val="000000" w:themeColor="text1"/>
          <w:szCs w:val="28"/>
        </w:rPr>
        <w:t>Также в рамках реализации начального этапа дашборда «Прохождение операционного дня», сформировано специализированное хранилище, аккумулирующее данные информационных систем Федерального казначейства и реализовано наполнение отдельных витрин дашборда.</w:t>
      </w:r>
    </w:p>
    <w:p w:rsidR="00A86D18" w:rsidRPr="00414DC1" w:rsidRDefault="00A86D18" w:rsidP="00414DC1">
      <w:pPr>
        <w:tabs>
          <w:tab w:val="left" w:pos="5954"/>
        </w:tabs>
        <w:ind w:firstLine="709"/>
        <w:rPr>
          <w:rFonts w:eastAsia="Times New Roman"/>
          <w:szCs w:val="28"/>
          <w:lang w:eastAsia="ru-RU"/>
        </w:rPr>
      </w:pPr>
    </w:p>
    <w:p w:rsidR="0097547D" w:rsidRPr="00414DC1" w:rsidRDefault="00B011C0" w:rsidP="00414DC1">
      <w:pPr>
        <w:ind w:firstLine="709"/>
        <w:rPr>
          <w:szCs w:val="28"/>
        </w:rPr>
      </w:pPr>
      <w:r w:rsidRPr="00414DC1">
        <w:rPr>
          <w:b/>
          <w:i/>
          <w:szCs w:val="28"/>
          <w:lang w:eastAsia="ru-RU"/>
        </w:rPr>
        <w:t>36.1. </w:t>
      </w:r>
      <w:r w:rsidR="0097547D" w:rsidRPr="00414DC1">
        <w:rPr>
          <w:b/>
          <w:i/>
          <w:szCs w:val="28"/>
        </w:rPr>
        <w:t>Выработаны новые подходы составления и предоставления отчетности контрольно-аудиторскими подразделениями ТОФК, ФКУ «ЦОКР»</w:t>
      </w:r>
    </w:p>
    <w:p w:rsidR="0097547D" w:rsidRPr="00414DC1" w:rsidRDefault="0097547D" w:rsidP="00414DC1">
      <w:pPr>
        <w:ind w:firstLine="709"/>
        <w:rPr>
          <w:szCs w:val="28"/>
        </w:rPr>
      </w:pPr>
      <w:r w:rsidRPr="00414DC1">
        <w:rPr>
          <w:szCs w:val="28"/>
        </w:rPr>
        <w:t xml:space="preserve">В 2024 году разработан новый подход к составлению </w:t>
      </w:r>
      <w:r w:rsidR="00D67026" w:rsidRPr="00414DC1">
        <w:rPr>
          <w:szCs w:val="28"/>
        </w:rPr>
        <w:br/>
      </w:r>
      <w:r w:rsidRPr="00414DC1">
        <w:rPr>
          <w:szCs w:val="28"/>
        </w:rPr>
        <w:t xml:space="preserve">и предоставлению отчетности контрольно-аудиторскими подразделениями ТОФК, ФКУ «ЦОКР». Апробирован и внедрен порядок составления </w:t>
      </w:r>
      <w:r w:rsidR="00D67026" w:rsidRPr="00414DC1">
        <w:rPr>
          <w:szCs w:val="28"/>
        </w:rPr>
        <w:br/>
      </w:r>
      <w:r w:rsidRPr="00414DC1">
        <w:rPr>
          <w:szCs w:val="28"/>
        </w:rPr>
        <w:t>и предоставления отчетности контрольно-аудиторскими подразделениями ТОФК, ФКУ «ЦОКР», утвержденный приказом Федерального казначейства от 12 декабря 2024 г. № 487.</w:t>
      </w:r>
    </w:p>
    <w:p w:rsidR="00397409" w:rsidRPr="00414DC1" w:rsidRDefault="00397409" w:rsidP="00414DC1">
      <w:pPr>
        <w:ind w:firstLine="709"/>
        <w:rPr>
          <w:szCs w:val="28"/>
        </w:rPr>
      </w:pPr>
    </w:p>
    <w:p w:rsidR="001C42B4" w:rsidRPr="00414DC1" w:rsidRDefault="0097547D" w:rsidP="00414DC1">
      <w:pPr>
        <w:ind w:firstLine="709"/>
        <w:rPr>
          <w:b/>
          <w:bCs/>
          <w:i/>
          <w:szCs w:val="28"/>
        </w:rPr>
      </w:pPr>
      <w:r w:rsidRPr="00414DC1">
        <w:rPr>
          <w:b/>
          <w:i/>
          <w:color w:val="000000" w:themeColor="text1"/>
          <w:szCs w:val="28"/>
        </w:rPr>
        <w:t xml:space="preserve">36.2. </w:t>
      </w:r>
      <w:r w:rsidRPr="00414DC1">
        <w:rPr>
          <w:b/>
          <w:bCs/>
          <w:i/>
          <w:szCs w:val="28"/>
        </w:rPr>
        <w:t xml:space="preserve">Обеспечено совершенствование подходов, направленных </w:t>
      </w:r>
      <w:r w:rsidR="00D67026" w:rsidRPr="00414DC1">
        <w:rPr>
          <w:b/>
          <w:bCs/>
          <w:i/>
          <w:szCs w:val="28"/>
        </w:rPr>
        <w:br/>
      </w:r>
      <w:r w:rsidRPr="00414DC1">
        <w:rPr>
          <w:b/>
          <w:bCs/>
          <w:i/>
          <w:szCs w:val="28"/>
        </w:rPr>
        <w:t>на визуализацию реализовавшихся в системе органов Федерального казначейства внутренних казначейских рисков, а также проведение мониторинга рискоемких процедур и операций, их составляющих</w:t>
      </w:r>
      <w:r w:rsidR="001C42B4" w:rsidRPr="00414DC1">
        <w:rPr>
          <w:b/>
          <w:bCs/>
          <w:i/>
          <w:szCs w:val="28"/>
        </w:rPr>
        <w:t>:</w:t>
      </w:r>
    </w:p>
    <w:p w:rsidR="0097547D" w:rsidRPr="00414DC1" w:rsidRDefault="0097547D" w:rsidP="00414DC1">
      <w:pPr>
        <w:ind w:firstLine="709"/>
        <w:rPr>
          <w:color w:val="000000" w:themeColor="text1"/>
          <w:szCs w:val="28"/>
        </w:rPr>
      </w:pPr>
      <w:r w:rsidRPr="00414DC1">
        <w:rPr>
          <w:color w:val="000000" w:themeColor="text1"/>
          <w:szCs w:val="28"/>
        </w:rPr>
        <w:lastRenderedPageBreak/>
        <w:t xml:space="preserve">проведен мониторинг </w:t>
      </w:r>
      <w:r w:rsidRPr="00414DC1">
        <w:rPr>
          <w:szCs w:val="28"/>
        </w:rPr>
        <w:t>информации о реализовавшихся внутренних рисках в деятельности УФК, в том числе оценка динамики количества реализовавшихся рисков в разрезе направлений деятельности.</w:t>
      </w:r>
    </w:p>
    <w:p w:rsidR="0097547D" w:rsidRPr="00414DC1" w:rsidRDefault="0097547D" w:rsidP="00414DC1">
      <w:pPr>
        <w:ind w:firstLine="709"/>
        <w:rPr>
          <w:color w:val="000000" w:themeColor="text1"/>
          <w:szCs w:val="28"/>
        </w:rPr>
      </w:pPr>
      <w:r w:rsidRPr="00414DC1">
        <w:rPr>
          <w:color w:val="000000" w:themeColor="text1"/>
          <w:szCs w:val="28"/>
        </w:rPr>
        <w:t xml:space="preserve">В УФК направлен обзор о результатах управления внутренними (операционными) казначейскими рисками в деятельности ТОФК </w:t>
      </w:r>
      <w:r w:rsidRPr="00414DC1">
        <w:rPr>
          <w:color w:val="000000" w:themeColor="text1"/>
          <w:szCs w:val="28"/>
        </w:rPr>
        <w:br/>
        <w:t xml:space="preserve">за предыдущие отчетные периоды в целях принятия мер, направленных </w:t>
      </w:r>
      <w:r w:rsidRPr="00414DC1">
        <w:rPr>
          <w:color w:val="000000" w:themeColor="text1"/>
          <w:szCs w:val="28"/>
        </w:rPr>
        <w:br/>
        <w:t>на предотвращение в дальнейшей деятельности ТОФК реализации рисков, носящих системный характер, и определения приоритетности в отношении операций и процедур, имеющих высокую степень рискоемкости.</w:t>
      </w:r>
    </w:p>
    <w:p w:rsidR="00397409" w:rsidRPr="00414DC1" w:rsidRDefault="00397409" w:rsidP="00414DC1">
      <w:pPr>
        <w:ind w:firstLine="709"/>
        <w:rPr>
          <w:color w:val="000000" w:themeColor="text1"/>
          <w:szCs w:val="28"/>
        </w:rPr>
      </w:pPr>
    </w:p>
    <w:p w:rsidR="00397409" w:rsidRPr="00414DC1" w:rsidRDefault="0097547D" w:rsidP="00414DC1">
      <w:pPr>
        <w:ind w:firstLine="709"/>
        <w:rPr>
          <w:rFonts w:eastAsia="Times New Roman"/>
          <w:bCs/>
          <w:szCs w:val="28"/>
        </w:rPr>
      </w:pPr>
      <w:r w:rsidRPr="00414DC1">
        <w:rPr>
          <w:rFonts w:eastAsia="Times New Roman"/>
          <w:b/>
          <w:bCs/>
          <w:i/>
          <w:szCs w:val="28"/>
        </w:rPr>
        <w:t>36.3. Определены лучшие практики организации и осуще</w:t>
      </w:r>
      <w:r w:rsidR="001C42B4" w:rsidRPr="00414DC1">
        <w:rPr>
          <w:rFonts w:eastAsia="Times New Roman"/>
          <w:b/>
          <w:bCs/>
          <w:i/>
          <w:szCs w:val="28"/>
        </w:rPr>
        <w:t>ствления ВФА в ТОФК в 2024 году</w:t>
      </w:r>
    </w:p>
    <w:p w:rsidR="0097547D" w:rsidRPr="00414DC1" w:rsidRDefault="00397409" w:rsidP="00414DC1">
      <w:pPr>
        <w:ind w:firstLine="709"/>
        <w:rPr>
          <w:rFonts w:eastAsia="Times New Roman"/>
          <w:bCs/>
          <w:szCs w:val="28"/>
        </w:rPr>
      </w:pPr>
      <w:r w:rsidRPr="00414DC1">
        <w:rPr>
          <w:rFonts w:eastAsia="Times New Roman"/>
          <w:bCs/>
          <w:szCs w:val="28"/>
        </w:rPr>
        <w:t>О</w:t>
      </w:r>
      <w:r w:rsidR="0097547D" w:rsidRPr="00414DC1">
        <w:rPr>
          <w:rFonts w:eastAsia="Times New Roman"/>
          <w:bCs/>
          <w:szCs w:val="28"/>
        </w:rPr>
        <w:t xml:space="preserve">беспечен свод и анализ информации, полученной от 87 ТОФК, </w:t>
      </w:r>
      <w:r w:rsidR="00D67026" w:rsidRPr="00414DC1">
        <w:rPr>
          <w:rFonts w:eastAsia="Times New Roman"/>
          <w:bCs/>
          <w:szCs w:val="28"/>
        </w:rPr>
        <w:br/>
      </w:r>
      <w:r w:rsidR="0097547D" w:rsidRPr="00414DC1">
        <w:rPr>
          <w:rFonts w:eastAsia="Times New Roman"/>
          <w:bCs/>
          <w:szCs w:val="28"/>
        </w:rPr>
        <w:t>о лучших практиках организации и осуществления ВФА в ТОФК по итогам проведения в 2023 году и январе – феврале 2024 года аудиторских мероприятий в целях подтверждения достоверности бюджетной отчетности.</w:t>
      </w:r>
    </w:p>
    <w:p w:rsidR="0097547D" w:rsidRPr="00414DC1" w:rsidRDefault="0097547D" w:rsidP="00414DC1">
      <w:pPr>
        <w:ind w:firstLine="709"/>
        <w:rPr>
          <w:rFonts w:eastAsia="Times New Roman"/>
          <w:bCs/>
          <w:szCs w:val="28"/>
        </w:rPr>
      </w:pPr>
      <w:r w:rsidRPr="00414DC1">
        <w:rPr>
          <w:rFonts w:eastAsia="Times New Roman"/>
          <w:bCs/>
          <w:szCs w:val="28"/>
        </w:rPr>
        <w:t xml:space="preserve">По результатам анализа полученной информации, а также в рамках реализации положений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утвержденного приказом Минфина России от 1 сентября 2021 г. № 120н, подготовлена и доведена до ТОФК письмом Федерального казначейства </w:t>
      </w:r>
      <w:r w:rsidR="00D67026" w:rsidRPr="00414DC1">
        <w:rPr>
          <w:rFonts w:eastAsia="Times New Roman"/>
          <w:bCs/>
          <w:szCs w:val="28"/>
        </w:rPr>
        <w:br/>
      </w:r>
      <w:r w:rsidRPr="00414DC1">
        <w:rPr>
          <w:rFonts w:eastAsia="Times New Roman"/>
          <w:bCs/>
          <w:szCs w:val="28"/>
        </w:rPr>
        <w:t>от 5 ноября 2024 г. № 07-04-05/06-32211 соответствующая</w:t>
      </w:r>
      <w:r w:rsidRPr="00414DC1">
        <w:rPr>
          <w:szCs w:val="28"/>
        </w:rPr>
        <w:t xml:space="preserve"> </w:t>
      </w:r>
      <w:r w:rsidRPr="00414DC1">
        <w:rPr>
          <w:rFonts w:eastAsia="Times New Roman"/>
          <w:bCs/>
          <w:szCs w:val="28"/>
        </w:rPr>
        <w:t xml:space="preserve">сводная аналитическая информация о лучших практиках организации </w:t>
      </w:r>
      <w:r w:rsidRPr="00414DC1">
        <w:rPr>
          <w:rFonts w:eastAsia="Times New Roman"/>
          <w:bCs/>
          <w:szCs w:val="28"/>
        </w:rPr>
        <w:br/>
        <w:t>и осуществления ВФА в ТОФК.</w:t>
      </w:r>
    </w:p>
    <w:p w:rsidR="0097547D" w:rsidRPr="00414DC1" w:rsidRDefault="0097547D" w:rsidP="00414DC1">
      <w:pPr>
        <w:ind w:firstLine="709"/>
        <w:rPr>
          <w:rFonts w:eastAsia="Times New Roman"/>
          <w:bCs/>
          <w:szCs w:val="28"/>
        </w:rPr>
      </w:pPr>
      <w:r w:rsidRPr="00414DC1">
        <w:rPr>
          <w:rFonts w:eastAsia="Times New Roman"/>
          <w:bCs/>
          <w:szCs w:val="28"/>
        </w:rPr>
        <w:t>Также в рамках реализации положений указанного федерального стандарта подготовлена и направлена в ТОФК письмом Федерального казначейства от 5 ноября 2024 г. № 07-04-05/06-32211 актуализированная примерная типовая модель реализации положений указанного федерального стандарта при осуществлении отделом внутреннего контроля и аудита ТОФК аудиторского мероприятия по подтверждению достоверности бюджетной отчетности в условиях централизации полномочий по ведению бюджетного учета и отчетности.</w:t>
      </w:r>
    </w:p>
    <w:p w:rsidR="00397409" w:rsidRPr="00414DC1" w:rsidRDefault="00397409" w:rsidP="00414DC1">
      <w:pPr>
        <w:ind w:firstLine="709"/>
        <w:rPr>
          <w:rFonts w:eastAsia="Times New Roman"/>
          <w:bCs/>
          <w:szCs w:val="28"/>
        </w:rPr>
      </w:pPr>
    </w:p>
    <w:p w:rsidR="00397409" w:rsidRPr="00414DC1" w:rsidRDefault="0097547D" w:rsidP="00414DC1">
      <w:pPr>
        <w:keepNext/>
        <w:ind w:firstLine="709"/>
        <w:rPr>
          <w:szCs w:val="28"/>
        </w:rPr>
      </w:pPr>
      <w:r w:rsidRPr="00414DC1">
        <w:rPr>
          <w:b/>
          <w:i/>
          <w:szCs w:val="28"/>
        </w:rPr>
        <w:lastRenderedPageBreak/>
        <w:t>36.4.</w:t>
      </w:r>
      <w:r w:rsidR="00397409" w:rsidRPr="00414DC1">
        <w:rPr>
          <w:b/>
          <w:i/>
          <w:szCs w:val="28"/>
        </w:rPr>
        <w:t xml:space="preserve"> Проведена оценка коррупционных рисков, возникающих </w:t>
      </w:r>
      <w:r w:rsidR="00414DC1" w:rsidRPr="00414DC1">
        <w:rPr>
          <w:b/>
          <w:i/>
          <w:szCs w:val="28"/>
        </w:rPr>
        <w:br/>
      </w:r>
      <w:r w:rsidR="00397409" w:rsidRPr="00414DC1">
        <w:rPr>
          <w:b/>
          <w:i/>
          <w:szCs w:val="28"/>
        </w:rPr>
        <w:t>при реализации Федеральным казначейством установленных функций</w:t>
      </w:r>
    </w:p>
    <w:p w:rsidR="0097547D" w:rsidRPr="00414DC1" w:rsidRDefault="00397409" w:rsidP="00414DC1">
      <w:pPr>
        <w:ind w:firstLine="709"/>
        <w:rPr>
          <w:szCs w:val="28"/>
        </w:rPr>
      </w:pPr>
      <w:r w:rsidRPr="00414DC1">
        <w:rPr>
          <w:szCs w:val="28"/>
        </w:rPr>
        <w:t>В</w:t>
      </w:r>
      <w:r w:rsidR="0097547D" w:rsidRPr="00414DC1">
        <w:rPr>
          <w:szCs w:val="28"/>
        </w:rPr>
        <w:t xml:space="preserve"> 2024 году п</w:t>
      </w:r>
      <w:r w:rsidR="0097547D" w:rsidRPr="00414DC1">
        <w:rPr>
          <w:bCs/>
          <w:szCs w:val="28"/>
        </w:rPr>
        <w:t xml:space="preserve">роведены анализ и систематизация поступивших </w:t>
      </w:r>
      <w:r w:rsidR="00D67026" w:rsidRPr="00414DC1">
        <w:rPr>
          <w:bCs/>
          <w:szCs w:val="28"/>
        </w:rPr>
        <w:br/>
      </w:r>
      <w:r w:rsidR="0097547D" w:rsidRPr="00414DC1">
        <w:rPr>
          <w:bCs/>
          <w:szCs w:val="28"/>
        </w:rPr>
        <w:t xml:space="preserve">от территориальных органов Федерального казначейства предложений </w:t>
      </w:r>
      <w:r w:rsidR="00D67026" w:rsidRPr="00414DC1">
        <w:rPr>
          <w:bCs/>
          <w:szCs w:val="28"/>
        </w:rPr>
        <w:br/>
      </w:r>
      <w:r w:rsidR="0097547D" w:rsidRPr="00414DC1">
        <w:rPr>
          <w:bCs/>
          <w:szCs w:val="28"/>
        </w:rPr>
        <w:t>по оценке коррупционных рисков, возникающих при реализации Федеральным казначейством установленных функций, по результатам которых утверждены з</w:t>
      </w:r>
      <w:r w:rsidR="0097547D" w:rsidRPr="00414DC1">
        <w:rPr>
          <w:szCs w:val="28"/>
        </w:rPr>
        <w:t>оны рисков при реализации функций Федерального казначейства.</w:t>
      </w:r>
    </w:p>
    <w:p w:rsidR="00397409" w:rsidRPr="00414DC1" w:rsidRDefault="00397409" w:rsidP="00414DC1">
      <w:pPr>
        <w:ind w:firstLine="709"/>
        <w:rPr>
          <w:szCs w:val="28"/>
        </w:rPr>
      </w:pPr>
    </w:p>
    <w:p w:rsidR="007B6780" w:rsidRPr="00414DC1" w:rsidRDefault="008958E9" w:rsidP="00414DC1">
      <w:pPr>
        <w:pStyle w:val="a6"/>
        <w:spacing w:line="360" w:lineRule="atLeast"/>
        <w:ind w:firstLine="709"/>
        <w:jc w:val="both"/>
        <w:rPr>
          <w:rFonts w:ascii="Times New Roman" w:hAnsi="Times New Roman" w:cs="Times New Roman"/>
          <w:b/>
          <w:i/>
          <w:sz w:val="28"/>
          <w:szCs w:val="28"/>
        </w:rPr>
      </w:pPr>
      <w:r w:rsidRPr="00414DC1">
        <w:rPr>
          <w:rFonts w:ascii="Times New Roman" w:hAnsi="Times New Roman" w:cs="Times New Roman"/>
          <w:b/>
          <w:i/>
          <w:sz w:val="28"/>
          <w:szCs w:val="28"/>
        </w:rPr>
        <w:t xml:space="preserve">37.1. </w:t>
      </w:r>
      <w:r w:rsidR="007B6780" w:rsidRPr="00414DC1">
        <w:rPr>
          <w:rFonts w:ascii="Times New Roman" w:hAnsi="Times New Roman" w:cs="Times New Roman"/>
          <w:b/>
          <w:i/>
          <w:sz w:val="28"/>
          <w:szCs w:val="28"/>
        </w:rPr>
        <w:t>Обеспечена реализация в ГИС «Торги» заключения структурированных электронных договоров по следующим видам торгов: - аренда и продажа земельных участков (Земельный кодекс Российской Федерации); - аренда, безвозмездное пользование государственного или муниципального имущества (приказ ФАС России от 21.03.2023 № 147/23); - реализация имущества должника (Федеральный закон от 02.10.2007 № 229-ФЗ, Федеральный закон от 16.07.1998 № 102-ФЗ); - право на заключение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(Федеральны</w:t>
      </w:r>
      <w:r w:rsidR="001C42B4" w:rsidRPr="00414DC1">
        <w:rPr>
          <w:rFonts w:ascii="Times New Roman" w:hAnsi="Times New Roman" w:cs="Times New Roman"/>
          <w:b/>
          <w:i/>
          <w:sz w:val="28"/>
          <w:szCs w:val="28"/>
        </w:rPr>
        <w:t>й закон от 20.12.2004 № 166-ФЗ)</w:t>
      </w:r>
    </w:p>
    <w:p w:rsidR="007B6780" w:rsidRPr="00414DC1" w:rsidRDefault="007B6780" w:rsidP="00414DC1">
      <w:pPr>
        <w:pStyle w:val="a6"/>
        <w:spacing w:line="360" w:lineRule="atLeast"/>
        <w:ind w:firstLine="709"/>
        <w:jc w:val="both"/>
        <w:rPr>
          <w:rFonts w:ascii="Times New Roman" w:hAnsi="Times New Roman" w:cs="Times New Roman"/>
          <w:bCs/>
          <w:sz w:val="28"/>
          <w:szCs w:val="28"/>
        </w:rPr>
      </w:pPr>
      <w:r w:rsidRPr="00414DC1">
        <w:rPr>
          <w:rFonts w:ascii="Times New Roman" w:hAnsi="Times New Roman" w:cs="Times New Roman"/>
          <w:bCs/>
          <w:sz w:val="28"/>
          <w:szCs w:val="28"/>
        </w:rPr>
        <w:t>По результатам проведения торгов во взаимодействии</w:t>
      </w:r>
      <w:r w:rsidRPr="00414DC1">
        <w:rPr>
          <w:rFonts w:ascii="Times New Roman" w:hAnsi="Times New Roman" w:cs="Times New Roman"/>
          <w:bCs/>
          <w:sz w:val="28"/>
          <w:szCs w:val="28"/>
        </w:rPr>
        <w:br/>
        <w:t>с электронными площадками, операторы которых включены в перечень, утвержденный распоряжением Правительства Российской Федерации</w:t>
      </w:r>
      <w:r w:rsidRPr="00414DC1">
        <w:rPr>
          <w:rFonts w:ascii="Times New Roman" w:hAnsi="Times New Roman" w:cs="Times New Roman"/>
          <w:bCs/>
          <w:sz w:val="28"/>
          <w:szCs w:val="28"/>
        </w:rPr>
        <w:br/>
        <w:t xml:space="preserve">от 12.07.2018 № 1447-р, и торгов, проводимых не в электронной форме, </w:t>
      </w:r>
      <w:r w:rsidRPr="00414DC1">
        <w:rPr>
          <w:rFonts w:ascii="Times New Roman" w:hAnsi="Times New Roman" w:cs="Times New Roman"/>
          <w:bCs/>
          <w:sz w:val="28"/>
          <w:szCs w:val="28"/>
        </w:rPr>
        <w:br/>
        <w:t>в ГИС Торги правообладателям и участникам торгов (покупателям, арендаторам) в 2024 году обеспечено развитие возможности заключения структурированных электронных договоров по следующим видам торгов:</w:t>
      </w:r>
    </w:p>
    <w:p w:rsidR="007B6780" w:rsidRPr="00414DC1" w:rsidRDefault="007B6780" w:rsidP="00414DC1">
      <w:pPr>
        <w:pStyle w:val="a6"/>
        <w:numPr>
          <w:ilvl w:val="0"/>
          <w:numId w:val="12"/>
        </w:numPr>
        <w:tabs>
          <w:tab w:val="left" w:pos="1134"/>
        </w:tabs>
        <w:suppressAutoHyphens/>
        <w:spacing w:line="360" w:lineRule="atLeast"/>
        <w:ind w:left="0" w:firstLine="709"/>
        <w:jc w:val="both"/>
        <w:rPr>
          <w:rFonts w:ascii="Times New Roman" w:hAnsi="Times New Roman" w:cs="Times New Roman"/>
          <w:bCs/>
          <w:sz w:val="28"/>
          <w:szCs w:val="28"/>
        </w:rPr>
      </w:pPr>
      <w:r w:rsidRPr="00414DC1">
        <w:rPr>
          <w:rFonts w:ascii="Times New Roman" w:hAnsi="Times New Roman" w:cs="Times New Roman"/>
          <w:bCs/>
          <w:sz w:val="28"/>
          <w:szCs w:val="28"/>
        </w:rPr>
        <w:t>по аренде и продаже земельных участков в соответствии</w:t>
      </w:r>
      <w:r w:rsidRPr="00414DC1">
        <w:rPr>
          <w:rFonts w:ascii="Times New Roman" w:hAnsi="Times New Roman" w:cs="Times New Roman"/>
          <w:bCs/>
          <w:sz w:val="28"/>
          <w:szCs w:val="28"/>
        </w:rPr>
        <w:br/>
        <w:t>с требованиями Земельного кодекса Российской Федерации;</w:t>
      </w:r>
    </w:p>
    <w:p w:rsidR="007B6780" w:rsidRPr="00414DC1" w:rsidRDefault="007B6780" w:rsidP="00414DC1">
      <w:pPr>
        <w:pStyle w:val="a6"/>
        <w:numPr>
          <w:ilvl w:val="0"/>
          <w:numId w:val="12"/>
        </w:numPr>
        <w:tabs>
          <w:tab w:val="left" w:pos="1134"/>
        </w:tabs>
        <w:suppressAutoHyphens/>
        <w:spacing w:line="360" w:lineRule="atLeast"/>
        <w:ind w:left="0" w:firstLine="709"/>
        <w:jc w:val="both"/>
        <w:rPr>
          <w:rFonts w:ascii="Times New Roman" w:hAnsi="Times New Roman" w:cs="Times New Roman"/>
          <w:bCs/>
          <w:sz w:val="28"/>
          <w:szCs w:val="28"/>
        </w:rPr>
      </w:pPr>
      <w:r w:rsidRPr="00414DC1">
        <w:rPr>
          <w:rFonts w:ascii="Times New Roman" w:hAnsi="Times New Roman" w:cs="Times New Roman"/>
          <w:bCs/>
          <w:sz w:val="28"/>
          <w:szCs w:val="28"/>
        </w:rPr>
        <w:t>по аренде, безвозмездному пользованию государственного</w:t>
      </w:r>
      <w:r w:rsidRPr="00414DC1">
        <w:rPr>
          <w:rFonts w:ascii="Times New Roman" w:hAnsi="Times New Roman" w:cs="Times New Roman"/>
          <w:bCs/>
          <w:sz w:val="28"/>
          <w:szCs w:val="28"/>
        </w:rPr>
        <w:br/>
        <w:t>и муниципального имущества в соответствии с требованиями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r w:rsidRPr="00414DC1">
        <w:rPr>
          <w:rFonts w:ascii="Times New Roman" w:hAnsi="Times New Roman" w:cs="Times New Roman"/>
          <w:bCs/>
          <w:sz w:val="28"/>
          <w:szCs w:val="28"/>
        </w:rPr>
        <w:br/>
        <w:t>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B6780" w:rsidRPr="00414DC1" w:rsidRDefault="007B6780" w:rsidP="00414DC1">
      <w:pPr>
        <w:pStyle w:val="a6"/>
        <w:numPr>
          <w:ilvl w:val="0"/>
          <w:numId w:val="12"/>
        </w:numPr>
        <w:tabs>
          <w:tab w:val="left" w:pos="1134"/>
        </w:tabs>
        <w:suppressAutoHyphens/>
        <w:spacing w:line="360" w:lineRule="atLeast"/>
        <w:ind w:left="0" w:firstLine="709"/>
        <w:jc w:val="both"/>
        <w:rPr>
          <w:rFonts w:ascii="Times New Roman" w:hAnsi="Times New Roman" w:cs="Times New Roman"/>
          <w:bCs/>
          <w:sz w:val="28"/>
          <w:szCs w:val="28"/>
        </w:rPr>
      </w:pPr>
      <w:r w:rsidRPr="00414DC1">
        <w:rPr>
          <w:rFonts w:ascii="Times New Roman" w:hAnsi="Times New Roman" w:cs="Times New Roman"/>
          <w:bCs/>
          <w:sz w:val="28"/>
          <w:szCs w:val="28"/>
        </w:rPr>
        <w:lastRenderedPageBreak/>
        <w:t>по реализации имущества должника в соответствии</w:t>
      </w:r>
      <w:r w:rsidRPr="00414DC1">
        <w:rPr>
          <w:rFonts w:ascii="Times New Roman" w:hAnsi="Times New Roman" w:cs="Times New Roman"/>
          <w:bCs/>
          <w:sz w:val="28"/>
          <w:szCs w:val="28"/>
        </w:rPr>
        <w:br/>
        <w:t xml:space="preserve">с требованиями Федерального закона от 02.10.2007 № 229-ФЗ </w:t>
      </w:r>
      <w:r w:rsidRPr="00414DC1">
        <w:rPr>
          <w:rFonts w:ascii="Times New Roman" w:hAnsi="Times New Roman" w:cs="Times New Roman"/>
          <w:bCs/>
          <w:sz w:val="28"/>
          <w:szCs w:val="28"/>
        </w:rPr>
        <w:br/>
        <w:t>«Об исполнительном производстве» и Федерального закона от 16.07.1998</w:t>
      </w:r>
      <w:r w:rsidRPr="00414DC1">
        <w:rPr>
          <w:rFonts w:ascii="Times New Roman" w:hAnsi="Times New Roman" w:cs="Times New Roman"/>
          <w:bCs/>
          <w:sz w:val="28"/>
          <w:szCs w:val="28"/>
        </w:rPr>
        <w:br/>
        <w:t>№ 102-ФЗ «Об ипотеке (залоге недвижимости)»;</w:t>
      </w:r>
    </w:p>
    <w:p w:rsidR="007B6780" w:rsidRPr="00414DC1" w:rsidRDefault="007B6780" w:rsidP="00414DC1">
      <w:pPr>
        <w:pStyle w:val="a6"/>
        <w:numPr>
          <w:ilvl w:val="0"/>
          <w:numId w:val="12"/>
        </w:numPr>
        <w:tabs>
          <w:tab w:val="left" w:pos="1134"/>
        </w:tabs>
        <w:suppressAutoHyphens/>
        <w:spacing w:line="360" w:lineRule="atLeast"/>
        <w:ind w:left="0" w:firstLine="709"/>
        <w:jc w:val="both"/>
        <w:rPr>
          <w:rFonts w:ascii="Times New Roman" w:hAnsi="Times New Roman" w:cs="Times New Roman"/>
          <w:bCs/>
          <w:sz w:val="28"/>
          <w:szCs w:val="28"/>
        </w:rPr>
      </w:pPr>
      <w:r w:rsidRPr="00414DC1">
        <w:rPr>
          <w:rFonts w:ascii="Times New Roman" w:hAnsi="Times New Roman" w:cs="Times New Roman"/>
          <w:bCs/>
          <w:sz w:val="28"/>
          <w:szCs w:val="28"/>
        </w:rPr>
        <w:t>торгов на право заключения договора о закреплении доли квоты добычи (вылова) водных биоресурсов, договора пользования водными биоресурсами, договора пользования рыболовным участком в соответствии</w:t>
      </w:r>
      <w:r w:rsidRPr="00414DC1">
        <w:rPr>
          <w:rFonts w:ascii="Times New Roman" w:hAnsi="Times New Roman" w:cs="Times New Roman"/>
          <w:bCs/>
          <w:sz w:val="28"/>
          <w:szCs w:val="28"/>
        </w:rPr>
        <w:br/>
        <w:t xml:space="preserve">с требованиями Федерального закона от 20.12.2004 № 166-ФЗ </w:t>
      </w:r>
      <w:r w:rsidRPr="00414DC1">
        <w:rPr>
          <w:rFonts w:ascii="Times New Roman" w:hAnsi="Times New Roman" w:cs="Times New Roman"/>
          <w:bCs/>
          <w:sz w:val="28"/>
          <w:szCs w:val="28"/>
        </w:rPr>
        <w:br/>
        <w:t>«О рыболовстве и сохранении водных биологических ресурсов».</w:t>
      </w:r>
    </w:p>
    <w:p w:rsidR="007B6780" w:rsidRPr="00414DC1" w:rsidRDefault="007B6780" w:rsidP="00414DC1">
      <w:pPr>
        <w:pStyle w:val="a6"/>
        <w:tabs>
          <w:tab w:val="left" w:pos="1134"/>
        </w:tabs>
        <w:spacing w:line="360" w:lineRule="atLeast"/>
        <w:ind w:firstLine="709"/>
        <w:jc w:val="both"/>
        <w:rPr>
          <w:rFonts w:ascii="Times New Roman" w:hAnsi="Times New Roman" w:cs="Times New Roman"/>
          <w:bCs/>
          <w:sz w:val="28"/>
          <w:szCs w:val="28"/>
        </w:rPr>
      </w:pPr>
      <w:r w:rsidRPr="00414DC1">
        <w:rPr>
          <w:rFonts w:ascii="Times New Roman" w:hAnsi="Times New Roman" w:cs="Times New Roman"/>
          <w:bCs/>
          <w:sz w:val="28"/>
          <w:szCs w:val="28"/>
        </w:rPr>
        <w:t>При формировании структурированного электронного договора обеспечено автоматическое заполнение договора сведениями из извещения и итогового протокола, реализованы автоматические контроли и счетчики обратного отсчета времени, предостерегающие о недопустимости нарушения обязательных требований нормативных правовых актов, а также автоматические проверки сведений о контрагенте (участнике торгов)</w:t>
      </w:r>
      <w:r w:rsidRPr="00414DC1">
        <w:rPr>
          <w:rFonts w:ascii="Times New Roman" w:hAnsi="Times New Roman" w:cs="Times New Roman"/>
          <w:bCs/>
          <w:sz w:val="28"/>
          <w:szCs w:val="28"/>
        </w:rPr>
        <w:br/>
        <w:t>на их соответствие сведениям из государственных реестров (Единого государственного реестра юридических лиц, Единого государственного реестра индивидуальных предпринимателей, Единой системы идентификации и аутентификации).</w:t>
      </w:r>
    </w:p>
    <w:p w:rsidR="007B6780" w:rsidRPr="00414DC1" w:rsidRDefault="007B6780" w:rsidP="00414DC1">
      <w:pPr>
        <w:pStyle w:val="a6"/>
        <w:tabs>
          <w:tab w:val="left" w:pos="1134"/>
        </w:tabs>
        <w:spacing w:line="360" w:lineRule="atLeast"/>
        <w:ind w:firstLine="709"/>
        <w:jc w:val="both"/>
        <w:rPr>
          <w:rFonts w:ascii="Times New Roman" w:hAnsi="Times New Roman" w:cs="Times New Roman"/>
          <w:bCs/>
          <w:sz w:val="28"/>
          <w:szCs w:val="28"/>
        </w:rPr>
      </w:pPr>
      <w:r w:rsidRPr="00414DC1">
        <w:rPr>
          <w:rFonts w:ascii="Times New Roman" w:hAnsi="Times New Roman" w:cs="Times New Roman"/>
          <w:bCs/>
          <w:sz w:val="28"/>
          <w:szCs w:val="28"/>
        </w:rPr>
        <w:t>По результатам 2024 года в ГИС Торги в отношении указанных видов торгов заключено более 4 000 структурированных электронных договоров</w:t>
      </w:r>
      <w:r w:rsidRPr="00414DC1">
        <w:rPr>
          <w:rFonts w:ascii="Times New Roman" w:hAnsi="Times New Roman" w:cs="Times New Roman"/>
          <w:bCs/>
          <w:sz w:val="28"/>
          <w:szCs w:val="28"/>
        </w:rPr>
        <w:br/>
        <w:t>на сумму более 3,4 млрд руб.</w:t>
      </w:r>
    </w:p>
    <w:p w:rsidR="0042182F" w:rsidRPr="00414DC1" w:rsidRDefault="0042182F" w:rsidP="00414DC1">
      <w:pPr>
        <w:pStyle w:val="a6"/>
        <w:spacing w:line="360" w:lineRule="atLeast"/>
        <w:ind w:firstLine="709"/>
        <w:jc w:val="both"/>
        <w:rPr>
          <w:rFonts w:ascii="Times New Roman" w:hAnsi="Times New Roman" w:cs="Times New Roman"/>
          <w:bCs/>
          <w:sz w:val="28"/>
          <w:szCs w:val="28"/>
        </w:rPr>
      </w:pPr>
    </w:p>
    <w:p w:rsidR="007B6780" w:rsidRPr="00414DC1" w:rsidRDefault="008958E9" w:rsidP="00414DC1">
      <w:pPr>
        <w:pStyle w:val="a6"/>
        <w:spacing w:line="360" w:lineRule="atLeast"/>
        <w:ind w:firstLine="709"/>
        <w:jc w:val="both"/>
        <w:rPr>
          <w:rFonts w:ascii="Times New Roman" w:hAnsi="Times New Roman" w:cs="Times New Roman"/>
          <w:b/>
          <w:i/>
          <w:sz w:val="28"/>
          <w:szCs w:val="28"/>
          <w:highlight w:val="yellow"/>
        </w:rPr>
      </w:pPr>
      <w:r w:rsidRPr="00414DC1">
        <w:rPr>
          <w:rFonts w:ascii="Times New Roman" w:hAnsi="Times New Roman" w:cs="Times New Roman"/>
          <w:b/>
          <w:i/>
          <w:sz w:val="28"/>
          <w:szCs w:val="28"/>
        </w:rPr>
        <w:t xml:space="preserve">37.2. </w:t>
      </w:r>
      <w:r w:rsidR="007B6780" w:rsidRPr="00414DC1">
        <w:rPr>
          <w:rFonts w:ascii="Times New Roman" w:hAnsi="Times New Roman" w:cs="Times New Roman"/>
          <w:b/>
          <w:i/>
          <w:sz w:val="28"/>
          <w:szCs w:val="28"/>
        </w:rPr>
        <w:t>Внедрены в ГИС «Торги» электронные сервисы выставления с помощью ГИС ГМП начислений по договорам, заключенным в электронной форме посредством функционала ГИС «Торги», и предоставления с помощью ГИС ГМП информации о зачислении денежных средств на счет продавца. Обеспечена реализация в ГИС «Торги» подписания структурированных электронных актов при</w:t>
      </w:r>
      <w:r w:rsidR="00694F1F" w:rsidRPr="00414DC1">
        <w:rPr>
          <w:rFonts w:ascii="Times New Roman" w:hAnsi="Times New Roman" w:cs="Times New Roman"/>
          <w:b/>
          <w:i/>
          <w:sz w:val="28"/>
          <w:szCs w:val="28"/>
        </w:rPr>
        <w:t>е</w:t>
      </w:r>
      <w:r w:rsidR="007B6780" w:rsidRPr="00414DC1">
        <w:rPr>
          <w:rFonts w:ascii="Times New Roman" w:hAnsi="Times New Roman" w:cs="Times New Roman"/>
          <w:b/>
          <w:i/>
          <w:sz w:val="28"/>
          <w:szCs w:val="28"/>
        </w:rPr>
        <w:t>ма-передачи государственного и муниципального имущества по договорам, заключенным в электронной форме поср</w:t>
      </w:r>
      <w:r w:rsidR="001C42B4" w:rsidRPr="00414DC1">
        <w:rPr>
          <w:rFonts w:ascii="Times New Roman" w:hAnsi="Times New Roman" w:cs="Times New Roman"/>
          <w:b/>
          <w:i/>
          <w:sz w:val="28"/>
          <w:szCs w:val="28"/>
        </w:rPr>
        <w:t>едством функционала ГИС «Торги»</w:t>
      </w:r>
    </w:p>
    <w:p w:rsidR="007B6780" w:rsidRPr="00414DC1" w:rsidRDefault="007B6780"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t>Обеспечено развитие ГИС Торги в части возможности выставления</w:t>
      </w:r>
      <w:r w:rsidRPr="00414DC1">
        <w:rPr>
          <w:rFonts w:ascii="Times New Roman" w:hAnsi="Times New Roman" w:cs="Times New Roman"/>
          <w:sz w:val="28"/>
          <w:szCs w:val="28"/>
        </w:rPr>
        <w:br/>
        <w:t>с помощью Государственной информационной системы о государственных и муниципальных платежах (ГИС ГМП) начислений по договорам, заключенным в электронной форме посредством функционала ГИС Торги, и предоставления с помощью ГИС ГМП информации о заключении денежных средств на счет продавца.</w:t>
      </w:r>
    </w:p>
    <w:p w:rsidR="007B6780" w:rsidRPr="00414DC1" w:rsidRDefault="007B6780" w:rsidP="00414DC1">
      <w:pPr>
        <w:pStyle w:val="a6"/>
        <w:spacing w:line="360" w:lineRule="atLeast"/>
        <w:ind w:firstLine="709"/>
        <w:jc w:val="both"/>
        <w:rPr>
          <w:rFonts w:ascii="Times New Roman" w:hAnsi="Times New Roman" w:cs="Times New Roman"/>
          <w:sz w:val="28"/>
          <w:szCs w:val="28"/>
        </w:rPr>
      </w:pPr>
      <w:r w:rsidRPr="00414DC1">
        <w:rPr>
          <w:rFonts w:ascii="Times New Roman" w:hAnsi="Times New Roman" w:cs="Times New Roman"/>
          <w:sz w:val="28"/>
          <w:szCs w:val="28"/>
        </w:rPr>
        <w:lastRenderedPageBreak/>
        <w:t xml:space="preserve">Для правообладателей с отдельной ролью «Администратор доходов» с 01.01.2024 доступно формирование начислений на базе структурированных электронных договоров, заключенных в ГИС Торги, </w:t>
      </w:r>
      <w:r w:rsidRPr="00414DC1">
        <w:rPr>
          <w:rFonts w:ascii="Times New Roman" w:hAnsi="Times New Roman" w:cs="Times New Roman"/>
          <w:sz w:val="28"/>
          <w:szCs w:val="28"/>
        </w:rPr>
        <w:br/>
        <w:t>в том числе, в условиях которых предусмотрены регулярные платежи</w:t>
      </w:r>
      <w:r w:rsidRPr="00414DC1">
        <w:rPr>
          <w:rFonts w:ascii="Times New Roman" w:hAnsi="Times New Roman" w:cs="Times New Roman"/>
          <w:sz w:val="28"/>
          <w:szCs w:val="28"/>
        </w:rPr>
        <w:br/>
        <w:t>на протяжении срока действия договора, включая следующие возможности:</w:t>
      </w:r>
    </w:p>
    <w:p w:rsidR="007B6780" w:rsidRPr="00414DC1" w:rsidRDefault="007B6780" w:rsidP="00414DC1">
      <w:pPr>
        <w:pStyle w:val="a6"/>
        <w:numPr>
          <w:ilvl w:val="0"/>
          <w:numId w:val="13"/>
        </w:numPr>
        <w:tabs>
          <w:tab w:val="left" w:pos="1134"/>
        </w:tabs>
        <w:suppressAutoHyphens/>
        <w:spacing w:line="360" w:lineRule="atLeast"/>
        <w:ind w:left="0" w:firstLine="709"/>
        <w:jc w:val="both"/>
        <w:rPr>
          <w:rFonts w:ascii="Times New Roman" w:hAnsi="Times New Roman" w:cs="Times New Roman"/>
          <w:sz w:val="28"/>
          <w:szCs w:val="28"/>
        </w:rPr>
      </w:pPr>
      <w:r w:rsidRPr="00414DC1">
        <w:rPr>
          <w:rFonts w:ascii="Times New Roman" w:hAnsi="Times New Roman" w:cs="Times New Roman"/>
          <w:sz w:val="28"/>
          <w:szCs w:val="28"/>
        </w:rPr>
        <w:t>автоматическое формирование этапов исполнения для договора, заключенного в ГИС Торги;</w:t>
      </w:r>
    </w:p>
    <w:p w:rsidR="007B6780" w:rsidRPr="00414DC1" w:rsidRDefault="007B6780" w:rsidP="00414DC1">
      <w:pPr>
        <w:pStyle w:val="a6"/>
        <w:numPr>
          <w:ilvl w:val="0"/>
          <w:numId w:val="13"/>
        </w:numPr>
        <w:tabs>
          <w:tab w:val="left" w:pos="1134"/>
        </w:tabs>
        <w:suppressAutoHyphens/>
        <w:spacing w:line="360" w:lineRule="atLeast"/>
        <w:ind w:left="0" w:firstLine="709"/>
        <w:jc w:val="both"/>
        <w:rPr>
          <w:rFonts w:ascii="Times New Roman" w:hAnsi="Times New Roman" w:cs="Times New Roman"/>
          <w:sz w:val="28"/>
          <w:szCs w:val="28"/>
        </w:rPr>
      </w:pPr>
      <w:proofErr w:type="spellStart"/>
      <w:r w:rsidRPr="00414DC1">
        <w:rPr>
          <w:rFonts w:ascii="Times New Roman" w:hAnsi="Times New Roman" w:cs="Times New Roman"/>
          <w:sz w:val="28"/>
          <w:szCs w:val="28"/>
        </w:rPr>
        <w:t>предзаполнение</w:t>
      </w:r>
      <w:proofErr w:type="spellEnd"/>
      <w:r w:rsidRPr="00414DC1">
        <w:rPr>
          <w:rFonts w:ascii="Times New Roman" w:hAnsi="Times New Roman" w:cs="Times New Roman"/>
          <w:sz w:val="28"/>
          <w:szCs w:val="28"/>
        </w:rPr>
        <w:t xml:space="preserve"> реквизитов начисления на основании сведений</w:t>
      </w:r>
      <w:r w:rsidRPr="00414DC1">
        <w:rPr>
          <w:rFonts w:ascii="Times New Roman" w:hAnsi="Times New Roman" w:cs="Times New Roman"/>
          <w:sz w:val="28"/>
          <w:szCs w:val="28"/>
        </w:rPr>
        <w:br/>
        <w:t>о выбранном договоре, заключенном в ГИС Торги, а также его этапе исполнения;</w:t>
      </w:r>
    </w:p>
    <w:p w:rsidR="007B6780" w:rsidRPr="00414DC1" w:rsidRDefault="007B6780" w:rsidP="00414DC1">
      <w:pPr>
        <w:pStyle w:val="a6"/>
        <w:numPr>
          <w:ilvl w:val="0"/>
          <w:numId w:val="13"/>
        </w:numPr>
        <w:tabs>
          <w:tab w:val="left" w:pos="1134"/>
        </w:tabs>
        <w:suppressAutoHyphens/>
        <w:spacing w:line="360" w:lineRule="atLeast"/>
        <w:ind w:left="0" w:firstLine="709"/>
        <w:jc w:val="both"/>
        <w:rPr>
          <w:rFonts w:ascii="Times New Roman" w:hAnsi="Times New Roman" w:cs="Times New Roman"/>
          <w:sz w:val="28"/>
          <w:szCs w:val="28"/>
        </w:rPr>
      </w:pPr>
      <w:r w:rsidRPr="00414DC1">
        <w:rPr>
          <w:rFonts w:ascii="Times New Roman" w:hAnsi="Times New Roman" w:cs="Times New Roman"/>
          <w:sz w:val="28"/>
          <w:szCs w:val="28"/>
        </w:rPr>
        <w:t>формирование нескольких начислений для этапа договора</w:t>
      </w:r>
      <w:r w:rsidRPr="00414DC1">
        <w:rPr>
          <w:rFonts w:ascii="Times New Roman" w:hAnsi="Times New Roman" w:cs="Times New Roman"/>
          <w:sz w:val="28"/>
          <w:szCs w:val="28"/>
        </w:rPr>
        <w:br/>
        <w:t xml:space="preserve">с контролем общей суммы начислений по этапу на соответствие цене этапа; </w:t>
      </w:r>
    </w:p>
    <w:p w:rsidR="007B6780" w:rsidRPr="00414DC1" w:rsidRDefault="007B6780" w:rsidP="00414DC1">
      <w:pPr>
        <w:pStyle w:val="a6"/>
        <w:numPr>
          <w:ilvl w:val="0"/>
          <w:numId w:val="13"/>
        </w:numPr>
        <w:tabs>
          <w:tab w:val="left" w:pos="1134"/>
        </w:tabs>
        <w:suppressAutoHyphens/>
        <w:spacing w:line="360" w:lineRule="atLeast"/>
        <w:ind w:left="0" w:firstLine="709"/>
        <w:jc w:val="both"/>
        <w:rPr>
          <w:rFonts w:ascii="Times New Roman" w:hAnsi="Times New Roman" w:cs="Times New Roman"/>
          <w:sz w:val="28"/>
          <w:szCs w:val="28"/>
        </w:rPr>
      </w:pPr>
      <w:r w:rsidRPr="00414DC1">
        <w:rPr>
          <w:rFonts w:ascii="Times New Roman" w:hAnsi="Times New Roman" w:cs="Times New Roman"/>
          <w:sz w:val="28"/>
          <w:szCs w:val="28"/>
        </w:rPr>
        <w:t>внесение изменений в сведения об этапе при формировании начисления;</w:t>
      </w:r>
    </w:p>
    <w:p w:rsidR="007B6780" w:rsidRPr="00414DC1" w:rsidRDefault="007B6780" w:rsidP="00414DC1">
      <w:pPr>
        <w:pStyle w:val="a6"/>
        <w:numPr>
          <w:ilvl w:val="0"/>
          <w:numId w:val="13"/>
        </w:numPr>
        <w:tabs>
          <w:tab w:val="left" w:pos="1134"/>
        </w:tabs>
        <w:suppressAutoHyphens/>
        <w:spacing w:line="360" w:lineRule="atLeast"/>
        <w:ind w:left="0" w:firstLine="709"/>
        <w:jc w:val="both"/>
        <w:rPr>
          <w:rFonts w:ascii="Times New Roman" w:hAnsi="Times New Roman" w:cs="Times New Roman"/>
          <w:sz w:val="28"/>
          <w:szCs w:val="28"/>
        </w:rPr>
      </w:pPr>
      <w:r w:rsidRPr="00414DC1">
        <w:rPr>
          <w:rFonts w:ascii="Times New Roman" w:hAnsi="Times New Roman" w:cs="Times New Roman"/>
          <w:sz w:val="28"/>
          <w:szCs w:val="28"/>
        </w:rPr>
        <w:t>форматно-логические контроли, позволяющие направлять только корректный состав сведений в ГИС ГМП для последующей регистрации начисления;</w:t>
      </w:r>
    </w:p>
    <w:p w:rsidR="007B6780" w:rsidRPr="00414DC1" w:rsidRDefault="007B6780" w:rsidP="00414DC1">
      <w:pPr>
        <w:pStyle w:val="a6"/>
        <w:numPr>
          <w:ilvl w:val="0"/>
          <w:numId w:val="13"/>
        </w:numPr>
        <w:tabs>
          <w:tab w:val="left" w:pos="1134"/>
        </w:tabs>
        <w:suppressAutoHyphens/>
        <w:spacing w:line="360" w:lineRule="atLeast"/>
        <w:ind w:left="0" w:firstLine="709"/>
        <w:jc w:val="both"/>
        <w:rPr>
          <w:rFonts w:ascii="Times New Roman" w:hAnsi="Times New Roman" w:cs="Times New Roman"/>
          <w:sz w:val="28"/>
          <w:szCs w:val="28"/>
        </w:rPr>
      </w:pPr>
      <w:r w:rsidRPr="00414DC1">
        <w:rPr>
          <w:rFonts w:ascii="Times New Roman" w:hAnsi="Times New Roman" w:cs="Times New Roman"/>
          <w:sz w:val="28"/>
          <w:szCs w:val="28"/>
        </w:rPr>
        <w:t>получение от ГИС ГМП сведений об оплате и результатах квитирования по выставленным начислениям в ГИС Торги для администратора доходов и участника торгов.</w:t>
      </w:r>
    </w:p>
    <w:p w:rsidR="007B6780" w:rsidRPr="00414DC1" w:rsidRDefault="007B6780" w:rsidP="00414DC1">
      <w:pPr>
        <w:pStyle w:val="a6"/>
        <w:spacing w:line="360" w:lineRule="atLeast"/>
        <w:ind w:firstLine="709"/>
        <w:jc w:val="both"/>
        <w:rPr>
          <w:rFonts w:ascii="Times New Roman" w:hAnsi="Times New Roman" w:cs="Times New Roman"/>
          <w:b/>
          <w:sz w:val="28"/>
          <w:szCs w:val="28"/>
        </w:rPr>
      </w:pPr>
      <w:r w:rsidRPr="00414DC1">
        <w:rPr>
          <w:rFonts w:ascii="Times New Roman" w:hAnsi="Times New Roman" w:cs="Times New Roman"/>
          <w:bCs/>
          <w:sz w:val="28"/>
          <w:szCs w:val="28"/>
        </w:rPr>
        <w:t>Также обеспечена возможность подписания структурированных электронных актов приема-передачи государственного и муниципального имущества по договорам, заключенным в электронной форме посредством функционала ГИС Торги.</w:t>
      </w:r>
    </w:p>
    <w:p w:rsidR="00E81603" w:rsidRPr="00414DC1" w:rsidRDefault="00E81603" w:rsidP="00414DC1">
      <w:pPr>
        <w:pStyle w:val="a6"/>
        <w:spacing w:line="360" w:lineRule="atLeast"/>
        <w:ind w:firstLine="709"/>
        <w:jc w:val="both"/>
        <w:rPr>
          <w:rFonts w:ascii="Times New Roman" w:eastAsia="Times New Roman" w:hAnsi="Times New Roman" w:cs="Times New Roman"/>
          <w:sz w:val="28"/>
          <w:szCs w:val="28"/>
          <w:lang w:eastAsia="ru-RU"/>
        </w:rPr>
      </w:pPr>
    </w:p>
    <w:sectPr w:rsidR="00E81603" w:rsidRPr="00414DC1" w:rsidSect="00414DC1">
      <w:headerReference w:type="default" r:id="rId8"/>
      <w:pgSz w:w="11906" w:h="16838" w:code="9"/>
      <w:pgMar w:top="1418" w:right="1134"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837" w:rsidRDefault="00545837" w:rsidP="009468B9">
      <w:pPr>
        <w:spacing w:line="240" w:lineRule="auto"/>
      </w:pPr>
      <w:r>
        <w:separator/>
      </w:r>
    </w:p>
  </w:endnote>
  <w:endnote w:type="continuationSeparator" w:id="0">
    <w:p w:rsidR="00545837" w:rsidRDefault="00545837" w:rsidP="00946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837" w:rsidRDefault="00545837" w:rsidP="009468B9">
      <w:pPr>
        <w:spacing w:line="240" w:lineRule="auto"/>
      </w:pPr>
      <w:r>
        <w:separator/>
      </w:r>
    </w:p>
  </w:footnote>
  <w:footnote w:type="continuationSeparator" w:id="0">
    <w:p w:rsidR="00545837" w:rsidRDefault="00545837" w:rsidP="009468B9">
      <w:pPr>
        <w:spacing w:line="240" w:lineRule="auto"/>
      </w:pPr>
      <w:r>
        <w:continuationSeparator/>
      </w:r>
    </w:p>
  </w:footnote>
  <w:footnote w:id="1">
    <w:p w:rsidR="00530332" w:rsidRPr="00C24C08" w:rsidRDefault="00530332" w:rsidP="00DD3E96">
      <w:pPr>
        <w:pStyle w:val="af2"/>
      </w:pPr>
      <w:r w:rsidRPr="00C24C08">
        <w:rPr>
          <w:rStyle w:val="af1"/>
          <w:rFonts w:eastAsiaTheme="minorEastAsia"/>
        </w:rPr>
        <w:footnoteRef/>
      </w:r>
      <w:r>
        <w:t xml:space="preserve"> Н</w:t>
      </w:r>
      <w:r w:rsidRPr="00C24C08">
        <w:t xml:space="preserve">а основании перечней участников бюджетного процесса, содержащих сведения о бюджетных </w:t>
      </w:r>
      <w:r>
        <w:br/>
      </w:r>
      <w:r w:rsidRPr="00C24C08">
        <w:t>и автономных учреждениях, предоставленных финансовыми органами воссоединенных субъектов Российской Федерации в соответствии с пунктом 2 (1) Постановления Правительства Российской Федерации от 22 декабря 2022 г.</w:t>
      </w:r>
      <w:r>
        <w:t xml:space="preserve"> </w:t>
      </w:r>
      <w:r w:rsidRPr="00C24C08">
        <w:t>№ 2377 «Об особенностях составления, рассмотрения и утверждения проектов бюджетов Донецкой Народной Республики, Луганской Народной Республики, Запорожской области, Херсонской области, проектов бюджетов территориальных государственных внебюджетных фондов и местных бюджетов, а также исполнения указанных бюджетов и формирования бюджетной отчетности на 2023 - 2025 годы»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173427"/>
      <w:docPartObj>
        <w:docPartGallery w:val="Page Numbers (Top of Page)"/>
        <w:docPartUnique/>
      </w:docPartObj>
    </w:sdtPr>
    <w:sdtContent>
      <w:p w:rsidR="00530332" w:rsidRDefault="00530332">
        <w:pPr>
          <w:pStyle w:val="a8"/>
          <w:jc w:val="center"/>
        </w:pPr>
        <w:r>
          <w:fldChar w:fldCharType="begin"/>
        </w:r>
        <w:r>
          <w:instrText>PAGE   \* MERGEFORMAT</w:instrText>
        </w:r>
        <w:r>
          <w:fldChar w:fldCharType="separate"/>
        </w:r>
        <w:r w:rsidR="004F6D53">
          <w:rPr>
            <w:noProof/>
          </w:rPr>
          <w:t>22</w:t>
        </w:r>
        <w:r>
          <w:rPr>
            <w:noProof/>
          </w:rPr>
          <w:fldChar w:fldCharType="end"/>
        </w:r>
      </w:p>
    </w:sdtContent>
  </w:sdt>
  <w:p w:rsidR="00530332" w:rsidRDefault="005303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1AD3"/>
    <w:multiLevelType w:val="multilevel"/>
    <w:tmpl w:val="78D6254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nsid w:val="194E07A9"/>
    <w:multiLevelType w:val="hybridMultilevel"/>
    <w:tmpl w:val="FF46A742"/>
    <w:lvl w:ilvl="0" w:tplc="DC2E787C">
      <w:start w:val="1"/>
      <w:numFmt w:val="bullet"/>
      <w:lvlText w:val=""/>
      <w:lvlJc w:val="left"/>
      <w:pPr>
        <w:ind w:left="720" w:hanging="360"/>
      </w:pPr>
      <w:rPr>
        <w:rFonts w:ascii="Symbol" w:hAnsi="Symbol"/>
      </w:rPr>
    </w:lvl>
    <w:lvl w:ilvl="1" w:tplc="BB3A4B2C">
      <w:start w:val="1"/>
      <w:numFmt w:val="bullet"/>
      <w:lvlText w:val="o"/>
      <w:lvlJc w:val="left"/>
      <w:pPr>
        <w:ind w:left="1440" w:hanging="360"/>
      </w:pPr>
      <w:rPr>
        <w:rFonts w:ascii="Courier New" w:eastAsia="Courier New" w:hAnsi="Courier New" w:cs="Courier New" w:hint="default"/>
      </w:rPr>
    </w:lvl>
    <w:lvl w:ilvl="2" w:tplc="62362666">
      <w:start w:val="1"/>
      <w:numFmt w:val="bullet"/>
      <w:lvlText w:val="§"/>
      <w:lvlJc w:val="left"/>
      <w:pPr>
        <w:ind w:left="2160" w:hanging="360"/>
      </w:pPr>
      <w:rPr>
        <w:rFonts w:ascii="Wingdings" w:eastAsia="Wingdings" w:hAnsi="Wingdings" w:cs="Wingdings" w:hint="default"/>
      </w:rPr>
    </w:lvl>
    <w:lvl w:ilvl="3" w:tplc="741CFB96">
      <w:start w:val="1"/>
      <w:numFmt w:val="bullet"/>
      <w:lvlText w:val="·"/>
      <w:lvlJc w:val="left"/>
      <w:pPr>
        <w:ind w:left="2880" w:hanging="360"/>
      </w:pPr>
      <w:rPr>
        <w:rFonts w:ascii="Symbol" w:eastAsia="Symbol" w:hAnsi="Symbol" w:cs="Symbol" w:hint="default"/>
      </w:rPr>
    </w:lvl>
    <w:lvl w:ilvl="4" w:tplc="69623D1A">
      <w:start w:val="1"/>
      <w:numFmt w:val="bullet"/>
      <w:lvlText w:val="o"/>
      <w:lvlJc w:val="left"/>
      <w:pPr>
        <w:ind w:left="3600" w:hanging="360"/>
      </w:pPr>
      <w:rPr>
        <w:rFonts w:ascii="Courier New" w:eastAsia="Courier New" w:hAnsi="Courier New" w:cs="Courier New" w:hint="default"/>
      </w:rPr>
    </w:lvl>
    <w:lvl w:ilvl="5" w:tplc="5F641E00">
      <w:start w:val="1"/>
      <w:numFmt w:val="bullet"/>
      <w:lvlText w:val="§"/>
      <w:lvlJc w:val="left"/>
      <w:pPr>
        <w:ind w:left="4320" w:hanging="360"/>
      </w:pPr>
      <w:rPr>
        <w:rFonts w:ascii="Wingdings" w:eastAsia="Wingdings" w:hAnsi="Wingdings" w:cs="Wingdings" w:hint="default"/>
      </w:rPr>
    </w:lvl>
    <w:lvl w:ilvl="6" w:tplc="71AE8F1C">
      <w:start w:val="1"/>
      <w:numFmt w:val="bullet"/>
      <w:lvlText w:val="·"/>
      <w:lvlJc w:val="left"/>
      <w:pPr>
        <w:ind w:left="5040" w:hanging="360"/>
      </w:pPr>
      <w:rPr>
        <w:rFonts w:ascii="Symbol" w:eastAsia="Symbol" w:hAnsi="Symbol" w:cs="Symbol" w:hint="default"/>
      </w:rPr>
    </w:lvl>
    <w:lvl w:ilvl="7" w:tplc="A0E298C6">
      <w:start w:val="1"/>
      <w:numFmt w:val="bullet"/>
      <w:lvlText w:val="o"/>
      <w:lvlJc w:val="left"/>
      <w:pPr>
        <w:ind w:left="5760" w:hanging="360"/>
      </w:pPr>
      <w:rPr>
        <w:rFonts w:ascii="Courier New" w:eastAsia="Courier New" w:hAnsi="Courier New" w:cs="Courier New" w:hint="default"/>
      </w:rPr>
    </w:lvl>
    <w:lvl w:ilvl="8" w:tplc="489CFE3C">
      <w:start w:val="1"/>
      <w:numFmt w:val="bullet"/>
      <w:lvlText w:val="§"/>
      <w:lvlJc w:val="left"/>
      <w:pPr>
        <w:ind w:left="6480" w:hanging="360"/>
      </w:pPr>
      <w:rPr>
        <w:rFonts w:ascii="Wingdings" w:eastAsia="Wingdings" w:hAnsi="Wingdings" w:cs="Wingdings" w:hint="default"/>
      </w:rPr>
    </w:lvl>
  </w:abstractNum>
  <w:abstractNum w:abstractNumId="2">
    <w:nsid w:val="248951EA"/>
    <w:multiLevelType w:val="hybridMultilevel"/>
    <w:tmpl w:val="86EC8A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5EF093F"/>
    <w:multiLevelType w:val="hybridMultilevel"/>
    <w:tmpl w:val="05B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681C42"/>
    <w:multiLevelType w:val="hybridMultilevel"/>
    <w:tmpl w:val="9CFE4FE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82266D6"/>
    <w:multiLevelType w:val="hybridMultilevel"/>
    <w:tmpl w:val="F3968C24"/>
    <w:lvl w:ilvl="0" w:tplc="ED9AB94A">
      <w:start w:val="1"/>
      <w:numFmt w:val="bullet"/>
      <w:lvlText w:val=""/>
      <w:lvlJc w:val="left"/>
      <w:pPr>
        <w:tabs>
          <w:tab w:val="num" w:pos="720"/>
        </w:tabs>
        <w:ind w:left="720" w:hanging="360"/>
      </w:pPr>
      <w:rPr>
        <w:rFonts w:ascii="Symbol" w:hAnsi="Symbol" w:hint="default"/>
        <w:sz w:val="20"/>
      </w:rPr>
    </w:lvl>
    <w:lvl w:ilvl="1" w:tplc="BE428926" w:tentative="1">
      <w:start w:val="1"/>
      <w:numFmt w:val="bullet"/>
      <w:lvlText w:val="o"/>
      <w:lvlJc w:val="left"/>
      <w:pPr>
        <w:tabs>
          <w:tab w:val="num" w:pos="1440"/>
        </w:tabs>
        <w:ind w:left="1440" w:hanging="360"/>
      </w:pPr>
      <w:rPr>
        <w:rFonts w:ascii="Courier New" w:hAnsi="Courier New" w:hint="default"/>
        <w:sz w:val="20"/>
      </w:rPr>
    </w:lvl>
    <w:lvl w:ilvl="2" w:tplc="E23E1770" w:tentative="1">
      <w:start w:val="1"/>
      <w:numFmt w:val="bullet"/>
      <w:lvlText w:val=""/>
      <w:lvlJc w:val="left"/>
      <w:pPr>
        <w:tabs>
          <w:tab w:val="num" w:pos="2160"/>
        </w:tabs>
        <w:ind w:left="2160" w:hanging="360"/>
      </w:pPr>
      <w:rPr>
        <w:rFonts w:ascii="Wingdings" w:hAnsi="Wingdings" w:hint="default"/>
        <w:sz w:val="20"/>
      </w:rPr>
    </w:lvl>
    <w:lvl w:ilvl="3" w:tplc="8E5839C8" w:tentative="1">
      <w:start w:val="1"/>
      <w:numFmt w:val="bullet"/>
      <w:lvlText w:val=""/>
      <w:lvlJc w:val="left"/>
      <w:pPr>
        <w:tabs>
          <w:tab w:val="num" w:pos="2880"/>
        </w:tabs>
        <w:ind w:left="2880" w:hanging="360"/>
      </w:pPr>
      <w:rPr>
        <w:rFonts w:ascii="Wingdings" w:hAnsi="Wingdings" w:hint="default"/>
        <w:sz w:val="20"/>
      </w:rPr>
    </w:lvl>
    <w:lvl w:ilvl="4" w:tplc="06986A02" w:tentative="1">
      <w:start w:val="1"/>
      <w:numFmt w:val="bullet"/>
      <w:lvlText w:val=""/>
      <w:lvlJc w:val="left"/>
      <w:pPr>
        <w:tabs>
          <w:tab w:val="num" w:pos="3600"/>
        </w:tabs>
        <w:ind w:left="3600" w:hanging="360"/>
      </w:pPr>
      <w:rPr>
        <w:rFonts w:ascii="Wingdings" w:hAnsi="Wingdings" w:hint="default"/>
        <w:sz w:val="20"/>
      </w:rPr>
    </w:lvl>
    <w:lvl w:ilvl="5" w:tplc="3D900C5C" w:tentative="1">
      <w:start w:val="1"/>
      <w:numFmt w:val="bullet"/>
      <w:lvlText w:val=""/>
      <w:lvlJc w:val="left"/>
      <w:pPr>
        <w:tabs>
          <w:tab w:val="num" w:pos="4320"/>
        </w:tabs>
        <w:ind w:left="4320" w:hanging="360"/>
      </w:pPr>
      <w:rPr>
        <w:rFonts w:ascii="Wingdings" w:hAnsi="Wingdings" w:hint="default"/>
        <w:sz w:val="20"/>
      </w:rPr>
    </w:lvl>
    <w:lvl w:ilvl="6" w:tplc="7F14C85C" w:tentative="1">
      <w:start w:val="1"/>
      <w:numFmt w:val="bullet"/>
      <w:lvlText w:val=""/>
      <w:lvlJc w:val="left"/>
      <w:pPr>
        <w:tabs>
          <w:tab w:val="num" w:pos="5040"/>
        </w:tabs>
        <w:ind w:left="5040" w:hanging="360"/>
      </w:pPr>
      <w:rPr>
        <w:rFonts w:ascii="Wingdings" w:hAnsi="Wingdings" w:hint="default"/>
        <w:sz w:val="20"/>
      </w:rPr>
    </w:lvl>
    <w:lvl w:ilvl="7" w:tplc="17D22B70" w:tentative="1">
      <w:start w:val="1"/>
      <w:numFmt w:val="bullet"/>
      <w:lvlText w:val=""/>
      <w:lvlJc w:val="left"/>
      <w:pPr>
        <w:tabs>
          <w:tab w:val="num" w:pos="5760"/>
        </w:tabs>
        <w:ind w:left="5760" w:hanging="360"/>
      </w:pPr>
      <w:rPr>
        <w:rFonts w:ascii="Wingdings" w:hAnsi="Wingdings" w:hint="default"/>
        <w:sz w:val="20"/>
      </w:rPr>
    </w:lvl>
    <w:lvl w:ilvl="8" w:tplc="C550177C" w:tentative="1">
      <w:start w:val="1"/>
      <w:numFmt w:val="bullet"/>
      <w:lvlText w:val=""/>
      <w:lvlJc w:val="left"/>
      <w:pPr>
        <w:tabs>
          <w:tab w:val="num" w:pos="6480"/>
        </w:tabs>
        <w:ind w:left="6480" w:hanging="360"/>
      </w:pPr>
      <w:rPr>
        <w:rFonts w:ascii="Wingdings" w:hAnsi="Wingdings" w:hint="default"/>
        <w:sz w:val="20"/>
      </w:rPr>
    </w:lvl>
  </w:abstractNum>
  <w:abstractNum w:abstractNumId="6">
    <w:nsid w:val="29BB1E55"/>
    <w:multiLevelType w:val="hybridMultilevel"/>
    <w:tmpl w:val="8CA2B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FE35BA"/>
    <w:multiLevelType w:val="hybridMultilevel"/>
    <w:tmpl w:val="B58EBFA2"/>
    <w:lvl w:ilvl="0" w:tplc="0C2C577E">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2D657F"/>
    <w:multiLevelType w:val="hybridMultilevel"/>
    <w:tmpl w:val="2D7653CE"/>
    <w:lvl w:ilvl="0" w:tplc="26F01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E258D1"/>
    <w:multiLevelType w:val="hybridMultilevel"/>
    <w:tmpl w:val="3AF426A0"/>
    <w:lvl w:ilvl="0" w:tplc="DC2E787C">
      <w:start w:val="1"/>
      <w:numFmt w:val="bullet"/>
      <w:lvlText w:val=""/>
      <w:lvlJc w:val="left"/>
      <w:pPr>
        <w:ind w:left="1429" w:hanging="360"/>
      </w:pPr>
      <w:rPr>
        <w:rFonts w:ascii="Symbol" w:hAnsi="Symbol"/>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34931AB4"/>
    <w:multiLevelType w:val="multilevel"/>
    <w:tmpl w:val="46827FB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nsid w:val="48355E7F"/>
    <w:multiLevelType w:val="hybridMultilevel"/>
    <w:tmpl w:val="A6663B9E"/>
    <w:lvl w:ilvl="0" w:tplc="B5261CD0">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A333C4A"/>
    <w:multiLevelType w:val="hybridMultilevel"/>
    <w:tmpl w:val="9570657C"/>
    <w:lvl w:ilvl="0" w:tplc="D9D8F2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CBA1261"/>
    <w:multiLevelType w:val="hybridMultilevel"/>
    <w:tmpl w:val="AFD4F8C8"/>
    <w:lvl w:ilvl="0" w:tplc="26F01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1"/>
  </w:num>
  <w:num w:numId="3">
    <w:abstractNumId w:val="3"/>
  </w:num>
  <w:num w:numId="4">
    <w:abstractNumId w:val="5"/>
  </w:num>
  <w:num w:numId="5">
    <w:abstractNumId w:val="1"/>
  </w:num>
  <w:num w:numId="6">
    <w:abstractNumId w:val="9"/>
  </w:num>
  <w:num w:numId="7">
    <w:abstractNumId w:val="8"/>
  </w:num>
  <w:num w:numId="8">
    <w:abstractNumId w:val="4"/>
  </w:num>
  <w:num w:numId="9">
    <w:abstractNumId w:val="12"/>
  </w:num>
  <w:num w:numId="10">
    <w:abstractNumId w:val="6"/>
  </w:num>
  <w:num w:numId="11">
    <w:abstractNumId w:val="2"/>
  </w:num>
  <w:num w:numId="12">
    <w:abstractNumId w:val="10"/>
  </w:num>
  <w:num w:numId="13">
    <w:abstractNumId w:val="0"/>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74"/>
    <w:rsid w:val="000008C8"/>
    <w:rsid w:val="00005B9B"/>
    <w:rsid w:val="000107B8"/>
    <w:rsid w:val="00012675"/>
    <w:rsid w:val="000153AE"/>
    <w:rsid w:val="0002148A"/>
    <w:rsid w:val="00031BA9"/>
    <w:rsid w:val="000325D7"/>
    <w:rsid w:val="00035B9D"/>
    <w:rsid w:val="000439C3"/>
    <w:rsid w:val="00063F45"/>
    <w:rsid w:val="000644D6"/>
    <w:rsid w:val="0006504B"/>
    <w:rsid w:val="00067919"/>
    <w:rsid w:val="000715B2"/>
    <w:rsid w:val="00071A95"/>
    <w:rsid w:val="00072AD0"/>
    <w:rsid w:val="00073351"/>
    <w:rsid w:val="00080C49"/>
    <w:rsid w:val="00082921"/>
    <w:rsid w:val="0008449D"/>
    <w:rsid w:val="00091731"/>
    <w:rsid w:val="00096453"/>
    <w:rsid w:val="000A0A68"/>
    <w:rsid w:val="000B06C0"/>
    <w:rsid w:val="000B18B2"/>
    <w:rsid w:val="000B1FB5"/>
    <w:rsid w:val="000B6019"/>
    <w:rsid w:val="000B68EF"/>
    <w:rsid w:val="000C2572"/>
    <w:rsid w:val="000C6C48"/>
    <w:rsid w:val="000D24A7"/>
    <w:rsid w:val="000D3AF0"/>
    <w:rsid w:val="000D71EE"/>
    <w:rsid w:val="000D76D7"/>
    <w:rsid w:val="000E0CD7"/>
    <w:rsid w:val="000E3424"/>
    <w:rsid w:val="000F0E75"/>
    <w:rsid w:val="000F1161"/>
    <w:rsid w:val="000F17BE"/>
    <w:rsid w:val="000F58A5"/>
    <w:rsid w:val="000F735E"/>
    <w:rsid w:val="000F7E9C"/>
    <w:rsid w:val="0010342E"/>
    <w:rsid w:val="001064D7"/>
    <w:rsid w:val="00107441"/>
    <w:rsid w:val="00112BAF"/>
    <w:rsid w:val="00112F8A"/>
    <w:rsid w:val="0011690E"/>
    <w:rsid w:val="00121719"/>
    <w:rsid w:val="0012313A"/>
    <w:rsid w:val="0012419C"/>
    <w:rsid w:val="0012606E"/>
    <w:rsid w:val="00136436"/>
    <w:rsid w:val="00137795"/>
    <w:rsid w:val="001379FC"/>
    <w:rsid w:val="00145CCF"/>
    <w:rsid w:val="00147C18"/>
    <w:rsid w:val="00152040"/>
    <w:rsid w:val="0015211D"/>
    <w:rsid w:val="001570CB"/>
    <w:rsid w:val="001638A8"/>
    <w:rsid w:val="00163D4C"/>
    <w:rsid w:val="00171CC1"/>
    <w:rsid w:val="0017466C"/>
    <w:rsid w:val="00175271"/>
    <w:rsid w:val="00176BBD"/>
    <w:rsid w:val="00176F3F"/>
    <w:rsid w:val="001778DE"/>
    <w:rsid w:val="001804EE"/>
    <w:rsid w:val="00183A1C"/>
    <w:rsid w:val="0018683C"/>
    <w:rsid w:val="0019051F"/>
    <w:rsid w:val="00193528"/>
    <w:rsid w:val="0019407E"/>
    <w:rsid w:val="001967BB"/>
    <w:rsid w:val="001A1057"/>
    <w:rsid w:val="001A63B5"/>
    <w:rsid w:val="001C0379"/>
    <w:rsid w:val="001C2D6B"/>
    <w:rsid w:val="001C303F"/>
    <w:rsid w:val="001C42B4"/>
    <w:rsid w:val="001D1F32"/>
    <w:rsid w:val="001D2212"/>
    <w:rsid w:val="001D6BEB"/>
    <w:rsid w:val="00207584"/>
    <w:rsid w:val="00211A1F"/>
    <w:rsid w:val="00211ACA"/>
    <w:rsid w:val="00215F81"/>
    <w:rsid w:val="00226179"/>
    <w:rsid w:val="002311E8"/>
    <w:rsid w:val="0023290F"/>
    <w:rsid w:val="00240B2C"/>
    <w:rsid w:val="00241DA1"/>
    <w:rsid w:val="00250E04"/>
    <w:rsid w:val="00263BCB"/>
    <w:rsid w:val="00265464"/>
    <w:rsid w:val="00276C2B"/>
    <w:rsid w:val="00282634"/>
    <w:rsid w:val="002852A0"/>
    <w:rsid w:val="00286E01"/>
    <w:rsid w:val="00295F93"/>
    <w:rsid w:val="002A30F7"/>
    <w:rsid w:val="002A4FF0"/>
    <w:rsid w:val="002A69EC"/>
    <w:rsid w:val="002B3181"/>
    <w:rsid w:val="002B3528"/>
    <w:rsid w:val="002B3BF2"/>
    <w:rsid w:val="002B6C9D"/>
    <w:rsid w:val="002C277D"/>
    <w:rsid w:val="002C7E22"/>
    <w:rsid w:val="002D1EC8"/>
    <w:rsid w:val="002D2724"/>
    <w:rsid w:val="002D47C3"/>
    <w:rsid w:val="002E65D6"/>
    <w:rsid w:val="002E6C23"/>
    <w:rsid w:val="002E6C5B"/>
    <w:rsid w:val="002E7B95"/>
    <w:rsid w:val="002F1F2D"/>
    <w:rsid w:val="002F66D9"/>
    <w:rsid w:val="00300585"/>
    <w:rsid w:val="00301FBA"/>
    <w:rsid w:val="00302F12"/>
    <w:rsid w:val="0030335B"/>
    <w:rsid w:val="003057AE"/>
    <w:rsid w:val="00307C3C"/>
    <w:rsid w:val="00310776"/>
    <w:rsid w:val="0031429A"/>
    <w:rsid w:val="00314721"/>
    <w:rsid w:val="003153C8"/>
    <w:rsid w:val="00316C71"/>
    <w:rsid w:val="00322FC5"/>
    <w:rsid w:val="00326DC2"/>
    <w:rsid w:val="003301D9"/>
    <w:rsid w:val="00331CF4"/>
    <w:rsid w:val="003326E3"/>
    <w:rsid w:val="00333FE0"/>
    <w:rsid w:val="00335D00"/>
    <w:rsid w:val="003412CD"/>
    <w:rsid w:val="0034486D"/>
    <w:rsid w:val="00345AC6"/>
    <w:rsid w:val="00352A27"/>
    <w:rsid w:val="00352B89"/>
    <w:rsid w:val="00355CF8"/>
    <w:rsid w:val="00356851"/>
    <w:rsid w:val="00356A28"/>
    <w:rsid w:val="00370C96"/>
    <w:rsid w:val="00384835"/>
    <w:rsid w:val="00385F48"/>
    <w:rsid w:val="00387651"/>
    <w:rsid w:val="003920D6"/>
    <w:rsid w:val="003921B9"/>
    <w:rsid w:val="00392572"/>
    <w:rsid w:val="00395EAB"/>
    <w:rsid w:val="003970A0"/>
    <w:rsid w:val="00397409"/>
    <w:rsid w:val="003A0DEA"/>
    <w:rsid w:val="003A4529"/>
    <w:rsid w:val="003A603A"/>
    <w:rsid w:val="003B3D36"/>
    <w:rsid w:val="003B76B1"/>
    <w:rsid w:val="003C1C05"/>
    <w:rsid w:val="003C6E63"/>
    <w:rsid w:val="003D0B7E"/>
    <w:rsid w:val="003D0D8F"/>
    <w:rsid w:val="003D0FD6"/>
    <w:rsid w:val="003D5234"/>
    <w:rsid w:val="003D6911"/>
    <w:rsid w:val="003E0A19"/>
    <w:rsid w:val="003E278C"/>
    <w:rsid w:val="003F3E49"/>
    <w:rsid w:val="003F4645"/>
    <w:rsid w:val="0040306A"/>
    <w:rsid w:val="00403E13"/>
    <w:rsid w:val="00406D35"/>
    <w:rsid w:val="004075B7"/>
    <w:rsid w:val="00413698"/>
    <w:rsid w:val="00414DC1"/>
    <w:rsid w:val="00416F72"/>
    <w:rsid w:val="004172A9"/>
    <w:rsid w:val="00420246"/>
    <w:rsid w:val="0042026A"/>
    <w:rsid w:val="00420E33"/>
    <w:rsid w:val="0042182F"/>
    <w:rsid w:val="00423B04"/>
    <w:rsid w:val="00430086"/>
    <w:rsid w:val="0043037C"/>
    <w:rsid w:val="00431FE0"/>
    <w:rsid w:val="00433889"/>
    <w:rsid w:val="004409E3"/>
    <w:rsid w:val="004426BF"/>
    <w:rsid w:val="00453580"/>
    <w:rsid w:val="00462C27"/>
    <w:rsid w:val="0046380E"/>
    <w:rsid w:val="00471320"/>
    <w:rsid w:val="00477452"/>
    <w:rsid w:val="00480F30"/>
    <w:rsid w:val="004824BE"/>
    <w:rsid w:val="00483CC5"/>
    <w:rsid w:val="00487B52"/>
    <w:rsid w:val="00491076"/>
    <w:rsid w:val="00494BA8"/>
    <w:rsid w:val="004B0F80"/>
    <w:rsid w:val="004B346B"/>
    <w:rsid w:val="004B7520"/>
    <w:rsid w:val="004B7C30"/>
    <w:rsid w:val="004C1EFF"/>
    <w:rsid w:val="004C7637"/>
    <w:rsid w:val="004D22A5"/>
    <w:rsid w:val="004D3DBE"/>
    <w:rsid w:val="004D3F64"/>
    <w:rsid w:val="004F2FAD"/>
    <w:rsid w:val="004F6D53"/>
    <w:rsid w:val="0050034B"/>
    <w:rsid w:val="00504B63"/>
    <w:rsid w:val="00512676"/>
    <w:rsid w:val="00515600"/>
    <w:rsid w:val="00516A2F"/>
    <w:rsid w:val="00517CEA"/>
    <w:rsid w:val="00523135"/>
    <w:rsid w:val="00530332"/>
    <w:rsid w:val="0053091D"/>
    <w:rsid w:val="00532B4A"/>
    <w:rsid w:val="00532C7D"/>
    <w:rsid w:val="00543DAF"/>
    <w:rsid w:val="00544444"/>
    <w:rsid w:val="00545837"/>
    <w:rsid w:val="005527CA"/>
    <w:rsid w:val="00556659"/>
    <w:rsid w:val="005573CC"/>
    <w:rsid w:val="0055774C"/>
    <w:rsid w:val="00561E02"/>
    <w:rsid w:val="00581EEA"/>
    <w:rsid w:val="005840BF"/>
    <w:rsid w:val="00584F89"/>
    <w:rsid w:val="00587921"/>
    <w:rsid w:val="0059338C"/>
    <w:rsid w:val="005A0A65"/>
    <w:rsid w:val="005A0D59"/>
    <w:rsid w:val="005A0DC8"/>
    <w:rsid w:val="005A1B32"/>
    <w:rsid w:val="005A7F04"/>
    <w:rsid w:val="005B38FF"/>
    <w:rsid w:val="005B55C1"/>
    <w:rsid w:val="005C043C"/>
    <w:rsid w:val="005C05D8"/>
    <w:rsid w:val="005C288C"/>
    <w:rsid w:val="005D0923"/>
    <w:rsid w:val="005D5FB5"/>
    <w:rsid w:val="005D6962"/>
    <w:rsid w:val="005E3B9E"/>
    <w:rsid w:val="005E5313"/>
    <w:rsid w:val="005F176C"/>
    <w:rsid w:val="005F4C77"/>
    <w:rsid w:val="00606A5D"/>
    <w:rsid w:val="00625C3F"/>
    <w:rsid w:val="00625EFC"/>
    <w:rsid w:val="006317B0"/>
    <w:rsid w:val="006320B0"/>
    <w:rsid w:val="0063246D"/>
    <w:rsid w:val="0064573E"/>
    <w:rsid w:val="00650D44"/>
    <w:rsid w:val="00657341"/>
    <w:rsid w:val="006651A8"/>
    <w:rsid w:val="006806B1"/>
    <w:rsid w:val="00694F1F"/>
    <w:rsid w:val="006A16BE"/>
    <w:rsid w:val="006A26A5"/>
    <w:rsid w:val="006A58B4"/>
    <w:rsid w:val="006A6755"/>
    <w:rsid w:val="006B6507"/>
    <w:rsid w:val="006B654E"/>
    <w:rsid w:val="006B732E"/>
    <w:rsid w:val="006C01F3"/>
    <w:rsid w:val="006C1C8C"/>
    <w:rsid w:val="006C40D0"/>
    <w:rsid w:val="006C4C11"/>
    <w:rsid w:val="006C4E64"/>
    <w:rsid w:val="006E18C7"/>
    <w:rsid w:val="006F6A9C"/>
    <w:rsid w:val="007023BA"/>
    <w:rsid w:val="00706B75"/>
    <w:rsid w:val="00707023"/>
    <w:rsid w:val="0070725B"/>
    <w:rsid w:val="00707748"/>
    <w:rsid w:val="007240BC"/>
    <w:rsid w:val="00727258"/>
    <w:rsid w:val="00727471"/>
    <w:rsid w:val="00730899"/>
    <w:rsid w:val="007337E9"/>
    <w:rsid w:val="0073616F"/>
    <w:rsid w:val="0073718D"/>
    <w:rsid w:val="00737B22"/>
    <w:rsid w:val="00743D31"/>
    <w:rsid w:val="00744AE6"/>
    <w:rsid w:val="00747910"/>
    <w:rsid w:val="00747C33"/>
    <w:rsid w:val="0076096A"/>
    <w:rsid w:val="00770036"/>
    <w:rsid w:val="007763CC"/>
    <w:rsid w:val="00780F4E"/>
    <w:rsid w:val="00781563"/>
    <w:rsid w:val="0078526C"/>
    <w:rsid w:val="00790FC0"/>
    <w:rsid w:val="007957A1"/>
    <w:rsid w:val="00795917"/>
    <w:rsid w:val="00795C20"/>
    <w:rsid w:val="007963E0"/>
    <w:rsid w:val="007A192D"/>
    <w:rsid w:val="007B2407"/>
    <w:rsid w:val="007B2569"/>
    <w:rsid w:val="007B6780"/>
    <w:rsid w:val="007B687E"/>
    <w:rsid w:val="007C3792"/>
    <w:rsid w:val="007D095B"/>
    <w:rsid w:val="007D0BC7"/>
    <w:rsid w:val="007D2D5B"/>
    <w:rsid w:val="007D3451"/>
    <w:rsid w:val="007D4B0E"/>
    <w:rsid w:val="007E3CAD"/>
    <w:rsid w:val="007F0019"/>
    <w:rsid w:val="007F278F"/>
    <w:rsid w:val="007F5A66"/>
    <w:rsid w:val="00802906"/>
    <w:rsid w:val="00803E7F"/>
    <w:rsid w:val="008339E2"/>
    <w:rsid w:val="00835596"/>
    <w:rsid w:val="00843778"/>
    <w:rsid w:val="008476ED"/>
    <w:rsid w:val="0085315E"/>
    <w:rsid w:val="00854F76"/>
    <w:rsid w:val="008557F4"/>
    <w:rsid w:val="00856958"/>
    <w:rsid w:val="00856E87"/>
    <w:rsid w:val="008612AB"/>
    <w:rsid w:val="0086620C"/>
    <w:rsid w:val="00866508"/>
    <w:rsid w:val="008670DD"/>
    <w:rsid w:val="00873608"/>
    <w:rsid w:val="00873C9F"/>
    <w:rsid w:val="00874391"/>
    <w:rsid w:val="00884B5E"/>
    <w:rsid w:val="0088722A"/>
    <w:rsid w:val="00894858"/>
    <w:rsid w:val="008957F9"/>
    <w:rsid w:val="008958E9"/>
    <w:rsid w:val="00896BE7"/>
    <w:rsid w:val="008A1170"/>
    <w:rsid w:val="008A1F48"/>
    <w:rsid w:val="008A2A5D"/>
    <w:rsid w:val="008A4F53"/>
    <w:rsid w:val="008A68A9"/>
    <w:rsid w:val="008A68FA"/>
    <w:rsid w:val="008B24A7"/>
    <w:rsid w:val="008B50C3"/>
    <w:rsid w:val="008B7C2D"/>
    <w:rsid w:val="008C0536"/>
    <w:rsid w:val="008C0CA0"/>
    <w:rsid w:val="008C470D"/>
    <w:rsid w:val="008D304E"/>
    <w:rsid w:val="008D62F5"/>
    <w:rsid w:val="008F4908"/>
    <w:rsid w:val="008F5AB0"/>
    <w:rsid w:val="008F6484"/>
    <w:rsid w:val="00901EFD"/>
    <w:rsid w:val="00902694"/>
    <w:rsid w:val="00910BC9"/>
    <w:rsid w:val="00912358"/>
    <w:rsid w:val="00912885"/>
    <w:rsid w:val="00916D1D"/>
    <w:rsid w:val="00917E18"/>
    <w:rsid w:val="00934EBB"/>
    <w:rsid w:val="00936327"/>
    <w:rsid w:val="00940CE6"/>
    <w:rsid w:val="009440F3"/>
    <w:rsid w:val="0094560B"/>
    <w:rsid w:val="00945656"/>
    <w:rsid w:val="009468B9"/>
    <w:rsid w:val="00947B6C"/>
    <w:rsid w:val="009527CA"/>
    <w:rsid w:val="009612D0"/>
    <w:rsid w:val="00961BA1"/>
    <w:rsid w:val="00961E12"/>
    <w:rsid w:val="0096213D"/>
    <w:rsid w:val="00970CB5"/>
    <w:rsid w:val="00973459"/>
    <w:rsid w:val="0097547D"/>
    <w:rsid w:val="0099295E"/>
    <w:rsid w:val="00994360"/>
    <w:rsid w:val="00996B19"/>
    <w:rsid w:val="00997C79"/>
    <w:rsid w:val="009A0A42"/>
    <w:rsid w:val="009A24A5"/>
    <w:rsid w:val="009A5B82"/>
    <w:rsid w:val="009B3F8C"/>
    <w:rsid w:val="009B65D8"/>
    <w:rsid w:val="009C141A"/>
    <w:rsid w:val="009C1608"/>
    <w:rsid w:val="009C27A1"/>
    <w:rsid w:val="009D28D1"/>
    <w:rsid w:val="009D2BC9"/>
    <w:rsid w:val="009E0181"/>
    <w:rsid w:val="009E2AA6"/>
    <w:rsid w:val="009E4818"/>
    <w:rsid w:val="009F2B47"/>
    <w:rsid w:val="009F767C"/>
    <w:rsid w:val="00A003C5"/>
    <w:rsid w:val="00A04F50"/>
    <w:rsid w:val="00A057B0"/>
    <w:rsid w:val="00A05F28"/>
    <w:rsid w:val="00A123A5"/>
    <w:rsid w:val="00A12874"/>
    <w:rsid w:val="00A20716"/>
    <w:rsid w:val="00A372B2"/>
    <w:rsid w:val="00A37A65"/>
    <w:rsid w:val="00A41B65"/>
    <w:rsid w:val="00A452B9"/>
    <w:rsid w:val="00A45508"/>
    <w:rsid w:val="00A54350"/>
    <w:rsid w:val="00A5707E"/>
    <w:rsid w:val="00A5748B"/>
    <w:rsid w:val="00A576DB"/>
    <w:rsid w:val="00A65372"/>
    <w:rsid w:val="00A65F05"/>
    <w:rsid w:val="00A66465"/>
    <w:rsid w:val="00A67189"/>
    <w:rsid w:val="00A707AF"/>
    <w:rsid w:val="00A70A7F"/>
    <w:rsid w:val="00A81C46"/>
    <w:rsid w:val="00A86D18"/>
    <w:rsid w:val="00A922F7"/>
    <w:rsid w:val="00A9234E"/>
    <w:rsid w:val="00A923A4"/>
    <w:rsid w:val="00A93695"/>
    <w:rsid w:val="00A9576C"/>
    <w:rsid w:val="00AA0578"/>
    <w:rsid w:val="00AA2B0E"/>
    <w:rsid w:val="00AA5B31"/>
    <w:rsid w:val="00AB0D80"/>
    <w:rsid w:val="00AB1B46"/>
    <w:rsid w:val="00AB2DA2"/>
    <w:rsid w:val="00AC102F"/>
    <w:rsid w:val="00AC2184"/>
    <w:rsid w:val="00AC2616"/>
    <w:rsid w:val="00AC7D89"/>
    <w:rsid w:val="00AD6DCC"/>
    <w:rsid w:val="00AE303C"/>
    <w:rsid w:val="00AE386F"/>
    <w:rsid w:val="00AF4AB0"/>
    <w:rsid w:val="00AF54E0"/>
    <w:rsid w:val="00B011C0"/>
    <w:rsid w:val="00B01867"/>
    <w:rsid w:val="00B03716"/>
    <w:rsid w:val="00B05385"/>
    <w:rsid w:val="00B12258"/>
    <w:rsid w:val="00B17E18"/>
    <w:rsid w:val="00B203BB"/>
    <w:rsid w:val="00B20CC7"/>
    <w:rsid w:val="00B26DB8"/>
    <w:rsid w:val="00B27F38"/>
    <w:rsid w:val="00B33384"/>
    <w:rsid w:val="00B3366D"/>
    <w:rsid w:val="00B4326B"/>
    <w:rsid w:val="00B511C8"/>
    <w:rsid w:val="00B62B82"/>
    <w:rsid w:val="00B6751D"/>
    <w:rsid w:val="00B72258"/>
    <w:rsid w:val="00B76F8C"/>
    <w:rsid w:val="00B77FC6"/>
    <w:rsid w:val="00B80E98"/>
    <w:rsid w:val="00B82AB6"/>
    <w:rsid w:val="00B84D2E"/>
    <w:rsid w:val="00B879CC"/>
    <w:rsid w:val="00B94E46"/>
    <w:rsid w:val="00B95E54"/>
    <w:rsid w:val="00BA02E9"/>
    <w:rsid w:val="00BA1FBA"/>
    <w:rsid w:val="00BB7619"/>
    <w:rsid w:val="00BC0DFE"/>
    <w:rsid w:val="00BC0FF8"/>
    <w:rsid w:val="00BC353A"/>
    <w:rsid w:val="00BD0575"/>
    <w:rsid w:val="00BD1A05"/>
    <w:rsid w:val="00BD4796"/>
    <w:rsid w:val="00BE0757"/>
    <w:rsid w:val="00BE2A03"/>
    <w:rsid w:val="00BE34C5"/>
    <w:rsid w:val="00BE35D0"/>
    <w:rsid w:val="00BE7A37"/>
    <w:rsid w:val="00C12F79"/>
    <w:rsid w:val="00C13325"/>
    <w:rsid w:val="00C214C2"/>
    <w:rsid w:val="00C3327D"/>
    <w:rsid w:val="00C3761B"/>
    <w:rsid w:val="00C41582"/>
    <w:rsid w:val="00C44B2A"/>
    <w:rsid w:val="00C5266D"/>
    <w:rsid w:val="00C5430A"/>
    <w:rsid w:val="00C57F67"/>
    <w:rsid w:val="00C61947"/>
    <w:rsid w:val="00C635D6"/>
    <w:rsid w:val="00C669A5"/>
    <w:rsid w:val="00C712F8"/>
    <w:rsid w:val="00C740A2"/>
    <w:rsid w:val="00C75D2E"/>
    <w:rsid w:val="00C77BA1"/>
    <w:rsid w:val="00C906BF"/>
    <w:rsid w:val="00C9121A"/>
    <w:rsid w:val="00C9259B"/>
    <w:rsid w:val="00C92DB0"/>
    <w:rsid w:val="00C9789E"/>
    <w:rsid w:val="00CA3A71"/>
    <w:rsid w:val="00CA427C"/>
    <w:rsid w:val="00CA5BBB"/>
    <w:rsid w:val="00CA6C3F"/>
    <w:rsid w:val="00CB19CB"/>
    <w:rsid w:val="00CB1C1D"/>
    <w:rsid w:val="00CC5D18"/>
    <w:rsid w:val="00CC6CCE"/>
    <w:rsid w:val="00CD7620"/>
    <w:rsid w:val="00CE44BD"/>
    <w:rsid w:val="00CE6061"/>
    <w:rsid w:val="00CE6FFF"/>
    <w:rsid w:val="00CF6711"/>
    <w:rsid w:val="00D00940"/>
    <w:rsid w:val="00D01824"/>
    <w:rsid w:val="00D02C77"/>
    <w:rsid w:val="00D04A65"/>
    <w:rsid w:val="00D0514B"/>
    <w:rsid w:val="00D128D9"/>
    <w:rsid w:val="00D17DF6"/>
    <w:rsid w:val="00D32138"/>
    <w:rsid w:val="00D35529"/>
    <w:rsid w:val="00D56BA2"/>
    <w:rsid w:val="00D6359B"/>
    <w:rsid w:val="00D658C6"/>
    <w:rsid w:val="00D669A2"/>
    <w:rsid w:val="00D67026"/>
    <w:rsid w:val="00D72B21"/>
    <w:rsid w:val="00D93BD2"/>
    <w:rsid w:val="00D94705"/>
    <w:rsid w:val="00D94B47"/>
    <w:rsid w:val="00D94EE0"/>
    <w:rsid w:val="00D958A9"/>
    <w:rsid w:val="00DA105F"/>
    <w:rsid w:val="00DA125C"/>
    <w:rsid w:val="00DA4D25"/>
    <w:rsid w:val="00DA5B25"/>
    <w:rsid w:val="00DB0B4A"/>
    <w:rsid w:val="00DB20C3"/>
    <w:rsid w:val="00DB5A23"/>
    <w:rsid w:val="00DD0C51"/>
    <w:rsid w:val="00DD2141"/>
    <w:rsid w:val="00DD3E96"/>
    <w:rsid w:val="00DD4798"/>
    <w:rsid w:val="00DD574B"/>
    <w:rsid w:val="00DD6E68"/>
    <w:rsid w:val="00DD7469"/>
    <w:rsid w:val="00DD7B6A"/>
    <w:rsid w:val="00DE0D71"/>
    <w:rsid w:val="00DE3F58"/>
    <w:rsid w:val="00DE5449"/>
    <w:rsid w:val="00DF1385"/>
    <w:rsid w:val="00DF2F66"/>
    <w:rsid w:val="00DF554F"/>
    <w:rsid w:val="00DF5D55"/>
    <w:rsid w:val="00E0198D"/>
    <w:rsid w:val="00E02492"/>
    <w:rsid w:val="00E06587"/>
    <w:rsid w:val="00E06694"/>
    <w:rsid w:val="00E07AB2"/>
    <w:rsid w:val="00E136BB"/>
    <w:rsid w:val="00E13871"/>
    <w:rsid w:val="00E172B3"/>
    <w:rsid w:val="00E17AD7"/>
    <w:rsid w:val="00E22133"/>
    <w:rsid w:val="00E23B9D"/>
    <w:rsid w:val="00E24ED8"/>
    <w:rsid w:val="00E271C3"/>
    <w:rsid w:val="00E412F2"/>
    <w:rsid w:val="00E43D2A"/>
    <w:rsid w:val="00E44828"/>
    <w:rsid w:val="00E46461"/>
    <w:rsid w:val="00E512B4"/>
    <w:rsid w:val="00E54622"/>
    <w:rsid w:val="00E62818"/>
    <w:rsid w:val="00E652A3"/>
    <w:rsid w:val="00E72196"/>
    <w:rsid w:val="00E80490"/>
    <w:rsid w:val="00E80CA5"/>
    <w:rsid w:val="00E81603"/>
    <w:rsid w:val="00E90E4E"/>
    <w:rsid w:val="00E944DC"/>
    <w:rsid w:val="00E954AE"/>
    <w:rsid w:val="00E96213"/>
    <w:rsid w:val="00E969D9"/>
    <w:rsid w:val="00E97E17"/>
    <w:rsid w:val="00EA1C2C"/>
    <w:rsid w:val="00EA337B"/>
    <w:rsid w:val="00EB27D9"/>
    <w:rsid w:val="00EB5636"/>
    <w:rsid w:val="00EC08C2"/>
    <w:rsid w:val="00EC5215"/>
    <w:rsid w:val="00EC7725"/>
    <w:rsid w:val="00ED3ECE"/>
    <w:rsid w:val="00ED47C5"/>
    <w:rsid w:val="00ED6D4D"/>
    <w:rsid w:val="00EE5922"/>
    <w:rsid w:val="00EF02FF"/>
    <w:rsid w:val="00EF0574"/>
    <w:rsid w:val="00EF1D07"/>
    <w:rsid w:val="00EF1E16"/>
    <w:rsid w:val="00EF2E8D"/>
    <w:rsid w:val="00EF614A"/>
    <w:rsid w:val="00EF6A4D"/>
    <w:rsid w:val="00F12E49"/>
    <w:rsid w:val="00F13408"/>
    <w:rsid w:val="00F15CA7"/>
    <w:rsid w:val="00F3234A"/>
    <w:rsid w:val="00F32BF9"/>
    <w:rsid w:val="00F43E40"/>
    <w:rsid w:val="00F448DF"/>
    <w:rsid w:val="00F45B68"/>
    <w:rsid w:val="00F46C6F"/>
    <w:rsid w:val="00F50232"/>
    <w:rsid w:val="00F534BF"/>
    <w:rsid w:val="00F606E8"/>
    <w:rsid w:val="00F72852"/>
    <w:rsid w:val="00F75344"/>
    <w:rsid w:val="00F81F09"/>
    <w:rsid w:val="00F8229B"/>
    <w:rsid w:val="00F832C5"/>
    <w:rsid w:val="00F9463D"/>
    <w:rsid w:val="00F94C29"/>
    <w:rsid w:val="00FA34F0"/>
    <w:rsid w:val="00FA3CED"/>
    <w:rsid w:val="00FA5588"/>
    <w:rsid w:val="00FB1E00"/>
    <w:rsid w:val="00FB2583"/>
    <w:rsid w:val="00FB4586"/>
    <w:rsid w:val="00FB4A0D"/>
    <w:rsid w:val="00FB7966"/>
    <w:rsid w:val="00FC07C4"/>
    <w:rsid w:val="00FC0FE5"/>
    <w:rsid w:val="00FC2179"/>
    <w:rsid w:val="00FD05D8"/>
    <w:rsid w:val="00FD18E4"/>
    <w:rsid w:val="00FD1AA9"/>
    <w:rsid w:val="00FD215B"/>
    <w:rsid w:val="00FD7024"/>
    <w:rsid w:val="00FD754F"/>
    <w:rsid w:val="00FD7D26"/>
    <w:rsid w:val="00FE07E3"/>
    <w:rsid w:val="00FE1123"/>
    <w:rsid w:val="00FE1A5C"/>
    <w:rsid w:val="00FE1C43"/>
    <w:rsid w:val="00FE2FC0"/>
    <w:rsid w:val="00FE340B"/>
    <w:rsid w:val="00FE450D"/>
    <w:rsid w:val="00FE61AF"/>
    <w:rsid w:val="00FF0253"/>
    <w:rsid w:val="00FF0D69"/>
    <w:rsid w:val="00FF2915"/>
    <w:rsid w:val="00FF6DD0"/>
    <w:rsid w:val="00FF7C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CA5B8B-3F8E-48A7-8219-0421FC0E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379"/>
    <w:pPr>
      <w:spacing w:after="0" w:line="360" w:lineRule="atLeast"/>
      <w:jc w:val="both"/>
    </w:pPr>
    <w:rPr>
      <w:rFonts w:ascii="Times New Roman" w:hAnsi="Times New Roman" w:cs="Times New Roman"/>
      <w:sz w:val="28"/>
    </w:rPr>
  </w:style>
  <w:style w:type="paragraph" w:styleId="1">
    <w:name w:val="heading 1"/>
    <w:basedOn w:val="a"/>
    <w:next w:val="a"/>
    <w:link w:val="10"/>
    <w:uiPriority w:val="9"/>
    <w:qFormat/>
    <w:rsid w:val="00E96213"/>
    <w:pPr>
      <w:keepNext/>
      <w:keepLines/>
      <w:spacing w:before="120" w:after="120"/>
      <w:jc w:val="center"/>
      <w:outlineLvl w:val="0"/>
    </w:pPr>
    <w:rPr>
      <w:rFonts w:eastAsiaTheme="majorEastAsia" w:cstheme="majorBidi"/>
      <w:b/>
      <w:bCs/>
      <w:szCs w:val="28"/>
    </w:rPr>
  </w:style>
  <w:style w:type="paragraph" w:styleId="2">
    <w:name w:val="heading 2"/>
    <w:basedOn w:val="a"/>
    <w:next w:val="a"/>
    <w:link w:val="20"/>
    <w:uiPriority w:val="9"/>
    <w:unhideWhenUsed/>
    <w:qFormat/>
    <w:rsid w:val="00F75344"/>
    <w:pPr>
      <w:keepNext/>
      <w:keepLines/>
      <w:spacing w:before="120" w:after="120"/>
      <w:outlineLvl w:val="1"/>
    </w:pPr>
    <w:rPr>
      <w:rFonts w:eastAsiaTheme="majorEastAsia" w:cstheme="majorBidi"/>
      <w:i/>
      <w:color w:val="000000" w:themeColor="text1"/>
      <w:szCs w:val="26"/>
    </w:rPr>
  </w:style>
  <w:style w:type="paragraph" w:styleId="3">
    <w:name w:val="heading 3"/>
    <w:basedOn w:val="a"/>
    <w:next w:val="a"/>
    <w:link w:val="30"/>
    <w:uiPriority w:val="99"/>
    <w:qFormat/>
    <w:rsid w:val="00EF0574"/>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6213"/>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rsid w:val="00EF0574"/>
    <w:rPr>
      <w:rFonts w:ascii="Cambria" w:eastAsia="Times New Roman" w:hAnsi="Cambria" w:cs="Times New Roman"/>
      <w:b/>
      <w:bCs/>
      <w:color w:val="4F81BD"/>
    </w:rPr>
  </w:style>
  <w:style w:type="paragraph" w:styleId="a3">
    <w:name w:val="List Paragraph"/>
    <w:aliases w:val="4.2.2"/>
    <w:basedOn w:val="a"/>
    <w:link w:val="a4"/>
    <w:uiPriority w:val="99"/>
    <w:qFormat/>
    <w:rsid w:val="001967BB"/>
    <w:pPr>
      <w:ind w:left="720"/>
      <w:contextualSpacing/>
    </w:pPr>
    <w:rPr>
      <w:rFonts w:asciiTheme="minorHAnsi" w:eastAsiaTheme="minorEastAsia" w:hAnsiTheme="minorHAnsi" w:cstheme="minorBidi"/>
      <w:lang w:eastAsia="ru-RU"/>
    </w:rPr>
  </w:style>
  <w:style w:type="character" w:customStyle="1" w:styleId="21">
    <w:name w:val="Основной текст (2)_"/>
    <w:link w:val="22"/>
    <w:rsid w:val="009E2AA6"/>
    <w:rPr>
      <w:rFonts w:ascii="Times New Roman" w:hAnsi="Times New Roman"/>
      <w:sz w:val="28"/>
      <w:szCs w:val="28"/>
      <w:shd w:val="clear" w:color="auto" w:fill="FFFFFF"/>
    </w:rPr>
  </w:style>
  <w:style w:type="paragraph" w:customStyle="1" w:styleId="22">
    <w:name w:val="Основной текст (2)"/>
    <w:basedOn w:val="a"/>
    <w:link w:val="21"/>
    <w:rsid w:val="009E2AA6"/>
    <w:pPr>
      <w:widowControl w:val="0"/>
      <w:shd w:val="clear" w:color="auto" w:fill="FFFFFF"/>
      <w:spacing w:line="322" w:lineRule="exact"/>
      <w:ind w:hanging="340"/>
      <w:jc w:val="center"/>
    </w:pPr>
    <w:rPr>
      <w:rFonts w:cstheme="minorBidi"/>
      <w:szCs w:val="28"/>
    </w:rPr>
  </w:style>
  <w:style w:type="character" w:customStyle="1" w:styleId="a4">
    <w:name w:val="Абзац списка Знак"/>
    <w:aliases w:val="4.2.2 Знак"/>
    <w:link w:val="a3"/>
    <w:uiPriority w:val="99"/>
    <w:locked/>
    <w:rsid w:val="00F81F09"/>
    <w:rPr>
      <w:rFonts w:eastAsiaTheme="minorEastAsia"/>
      <w:lang w:eastAsia="ru-RU"/>
    </w:rPr>
  </w:style>
  <w:style w:type="character" w:styleId="a5">
    <w:name w:val="Hyperlink"/>
    <w:basedOn w:val="a0"/>
    <w:uiPriority w:val="99"/>
    <w:unhideWhenUsed/>
    <w:rsid w:val="00F81F09"/>
    <w:rPr>
      <w:color w:val="0000FF" w:themeColor="hyperlink"/>
      <w:u w:val="single"/>
    </w:rPr>
  </w:style>
  <w:style w:type="paragraph" w:styleId="a6">
    <w:name w:val="No Spacing"/>
    <w:link w:val="a7"/>
    <w:uiPriority w:val="1"/>
    <w:qFormat/>
    <w:rsid w:val="00453580"/>
    <w:pPr>
      <w:spacing w:after="0" w:line="240" w:lineRule="auto"/>
    </w:pPr>
    <w:rPr>
      <w:rFonts w:eastAsiaTheme="minorHAnsi"/>
    </w:rPr>
  </w:style>
  <w:style w:type="paragraph" w:customStyle="1" w:styleId="ConsPlusTitle">
    <w:name w:val="ConsPlusTitle"/>
    <w:rsid w:val="00A65F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OTRNormal">
    <w:name w:val="OTR_Normal"/>
    <w:basedOn w:val="a"/>
    <w:link w:val="OTRNormal0"/>
    <w:rsid w:val="00C3327D"/>
    <w:pPr>
      <w:spacing w:before="60" w:after="120" w:line="240" w:lineRule="auto"/>
      <w:ind w:firstLine="567"/>
    </w:pPr>
    <w:rPr>
      <w:rFonts w:eastAsia="Times New Roman"/>
      <w:sz w:val="24"/>
      <w:szCs w:val="20"/>
      <w:lang w:eastAsia="ru-RU"/>
    </w:rPr>
  </w:style>
  <w:style w:type="character" w:customStyle="1" w:styleId="OTRNormal0">
    <w:name w:val="OTR_Normal Знак"/>
    <w:link w:val="OTRNormal"/>
    <w:rsid w:val="00C3327D"/>
    <w:rPr>
      <w:rFonts w:ascii="Times New Roman" w:eastAsia="Times New Roman" w:hAnsi="Times New Roman" w:cs="Times New Roman"/>
      <w:sz w:val="24"/>
      <w:szCs w:val="20"/>
      <w:lang w:eastAsia="ru-RU"/>
    </w:rPr>
  </w:style>
  <w:style w:type="paragraph" w:styleId="23">
    <w:name w:val="Body Text 2"/>
    <w:basedOn w:val="a"/>
    <w:link w:val="24"/>
    <w:rsid w:val="00C77BA1"/>
    <w:pPr>
      <w:spacing w:after="120" w:line="480" w:lineRule="auto"/>
    </w:pPr>
    <w:rPr>
      <w:sz w:val="20"/>
      <w:szCs w:val="20"/>
      <w:lang w:eastAsia="ru-RU"/>
    </w:rPr>
  </w:style>
  <w:style w:type="character" w:customStyle="1" w:styleId="24">
    <w:name w:val="Основной текст 2 Знак"/>
    <w:basedOn w:val="a0"/>
    <w:link w:val="23"/>
    <w:rsid w:val="00C77BA1"/>
    <w:rPr>
      <w:rFonts w:ascii="Times New Roman" w:hAnsi="Times New Roman" w:cs="Times New Roman"/>
      <w:sz w:val="20"/>
      <w:szCs w:val="20"/>
      <w:lang w:eastAsia="ru-RU"/>
    </w:rPr>
  </w:style>
  <w:style w:type="paragraph" w:customStyle="1" w:styleId="11">
    <w:name w:val="1 Знак Знак Знак Знак Знак Знак"/>
    <w:basedOn w:val="a"/>
    <w:rsid w:val="00286E01"/>
    <w:pPr>
      <w:spacing w:after="160" w:line="240" w:lineRule="exact"/>
    </w:pPr>
    <w:rPr>
      <w:rFonts w:ascii="Verdana" w:eastAsia="Times New Roman" w:hAnsi="Verdana"/>
      <w:sz w:val="20"/>
      <w:szCs w:val="20"/>
      <w:lang w:val="en-US"/>
    </w:rPr>
  </w:style>
  <w:style w:type="paragraph" w:styleId="a8">
    <w:name w:val="header"/>
    <w:basedOn w:val="a"/>
    <w:link w:val="a9"/>
    <w:uiPriority w:val="99"/>
    <w:unhideWhenUsed/>
    <w:rsid w:val="009468B9"/>
    <w:pPr>
      <w:tabs>
        <w:tab w:val="center" w:pos="4677"/>
        <w:tab w:val="right" w:pos="9355"/>
      </w:tabs>
      <w:spacing w:line="240" w:lineRule="auto"/>
    </w:pPr>
  </w:style>
  <w:style w:type="character" w:customStyle="1" w:styleId="a9">
    <w:name w:val="Верхний колонтитул Знак"/>
    <w:basedOn w:val="a0"/>
    <w:link w:val="a8"/>
    <w:uiPriority w:val="99"/>
    <w:rsid w:val="009468B9"/>
    <w:rPr>
      <w:rFonts w:ascii="Calibri" w:hAnsi="Calibri" w:cs="Times New Roman"/>
    </w:rPr>
  </w:style>
  <w:style w:type="paragraph" w:styleId="aa">
    <w:name w:val="footer"/>
    <w:basedOn w:val="a"/>
    <w:link w:val="ab"/>
    <w:uiPriority w:val="99"/>
    <w:unhideWhenUsed/>
    <w:rsid w:val="009468B9"/>
    <w:pPr>
      <w:tabs>
        <w:tab w:val="center" w:pos="4677"/>
        <w:tab w:val="right" w:pos="9355"/>
      </w:tabs>
      <w:spacing w:line="240" w:lineRule="auto"/>
    </w:pPr>
  </w:style>
  <w:style w:type="character" w:customStyle="1" w:styleId="ab">
    <w:name w:val="Нижний колонтитул Знак"/>
    <w:basedOn w:val="a0"/>
    <w:link w:val="aa"/>
    <w:uiPriority w:val="99"/>
    <w:rsid w:val="009468B9"/>
    <w:rPr>
      <w:rFonts w:ascii="Calibri" w:hAnsi="Calibri" w:cs="Times New Roman"/>
    </w:rPr>
  </w:style>
  <w:style w:type="table" w:styleId="ac">
    <w:name w:val="Table Grid"/>
    <w:basedOn w:val="a1"/>
    <w:uiPriority w:val="59"/>
    <w:rsid w:val="00DA4D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76C2B"/>
    <w:pPr>
      <w:autoSpaceDE w:val="0"/>
      <w:autoSpaceDN w:val="0"/>
      <w:adjustRightInd w:val="0"/>
      <w:spacing w:after="0" w:line="240" w:lineRule="auto"/>
    </w:pPr>
    <w:rPr>
      <w:rFonts w:ascii="Times New Roman" w:eastAsiaTheme="minorHAnsi" w:hAnsi="Times New Roman" w:cs="Times New Roman"/>
      <w:sz w:val="28"/>
      <w:szCs w:val="28"/>
    </w:rPr>
  </w:style>
  <w:style w:type="character" w:styleId="ad">
    <w:name w:val="page number"/>
    <w:basedOn w:val="a0"/>
    <w:rsid w:val="00CA427C"/>
  </w:style>
  <w:style w:type="paragraph" w:styleId="ae">
    <w:name w:val="Normal (Web)"/>
    <w:basedOn w:val="a"/>
    <w:uiPriority w:val="99"/>
    <w:semiHidden/>
    <w:unhideWhenUsed/>
    <w:rsid w:val="00384835"/>
    <w:rPr>
      <w:rFonts w:eastAsiaTheme="minorHAnsi"/>
      <w:sz w:val="24"/>
      <w:szCs w:val="24"/>
    </w:rPr>
  </w:style>
  <w:style w:type="character" w:customStyle="1" w:styleId="name2">
    <w:name w:val="name2"/>
    <w:rsid w:val="009B3F8C"/>
    <w:rPr>
      <w:b/>
      <w:bCs/>
    </w:rPr>
  </w:style>
  <w:style w:type="character" w:customStyle="1" w:styleId="20">
    <w:name w:val="Заголовок 2 Знак"/>
    <w:basedOn w:val="a0"/>
    <w:link w:val="2"/>
    <w:uiPriority w:val="9"/>
    <w:rsid w:val="00F75344"/>
    <w:rPr>
      <w:rFonts w:ascii="Times New Roman" w:eastAsiaTheme="majorEastAsia" w:hAnsi="Times New Roman" w:cstheme="majorBidi"/>
      <w:i/>
      <w:color w:val="000000" w:themeColor="text1"/>
      <w:sz w:val="28"/>
      <w:szCs w:val="26"/>
    </w:rPr>
  </w:style>
  <w:style w:type="paragraph" w:styleId="af">
    <w:name w:val="Body Text Indent"/>
    <w:basedOn w:val="a"/>
    <w:link w:val="af0"/>
    <w:uiPriority w:val="99"/>
    <w:semiHidden/>
    <w:unhideWhenUsed/>
    <w:rsid w:val="00A70A7F"/>
    <w:pPr>
      <w:spacing w:after="120"/>
      <w:ind w:left="283"/>
    </w:pPr>
  </w:style>
  <w:style w:type="character" w:customStyle="1" w:styleId="af0">
    <w:name w:val="Основной текст с отступом Знак"/>
    <w:basedOn w:val="a0"/>
    <w:link w:val="af"/>
    <w:uiPriority w:val="99"/>
    <w:semiHidden/>
    <w:rsid w:val="00A70A7F"/>
    <w:rPr>
      <w:rFonts w:ascii="Calibri" w:hAnsi="Calibri" w:cs="Times New Roman"/>
    </w:rPr>
  </w:style>
  <w:style w:type="character" w:styleId="af1">
    <w:name w:val="footnote reference"/>
    <w:uiPriority w:val="99"/>
    <w:unhideWhenUsed/>
    <w:rsid w:val="00AF54E0"/>
    <w:rPr>
      <w:vertAlign w:val="superscript"/>
    </w:rPr>
  </w:style>
  <w:style w:type="paragraph" w:styleId="af2">
    <w:name w:val="footnote text"/>
    <w:basedOn w:val="a"/>
    <w:link w:val="af3"/>
    <w:uiPriority w:val="99"/>
    <w:unhideWhenUsed/>
    <w:rsid w:val="00AF54E0"/>
    <w:pPr>
      <w:spacing w:line="240" w:lineRule="auto"/>
    </w:pPr>
    <w:rPr>
      <w:rFonts w:eastAsia="Times New Roman"/>
      <w:sz w:val="20"/>
      <w:szCs w:val="20"/>
      <w:lang w:eastAsia="ru-RU"/>
    </w:rPr>
  </w:style>
  <w:style w:type="character" w:customStyle="1" w:styleId="af3">
    <w:name w:val="Текст сноски Знак"/>
    <w:basedOn w:val="a0"/>
    <w:link w:val="af2"/>
    <w:uiPriority w:val="99"/>
    <w:rsid w:val="00AF54E0"/>
    <w:rPr>
      <w:rFonts w:ascii="Times New Roman" w:eastAsia="Times New Roman" w:hAnsi="Times New Roman" w:cs="Times New Roman"/>
      <w:sz w:val="20"/>
      <w:szCs w:val="20"/>
      <w:lang w:eastAsia="ru-RU"/>
    </w:rPr>
  </w:style>
  <w:style w:type="paragraph" w:customStyle="1" w:styleId="ConsPlusNonformat">
    <w:name w:val="ConsPlusNonformat"/>
    <w:rsid w:val="0010744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TOC Heading"/>
    <w:basedOn w:val="1"/>
    <w:next w:val="a"/>
    <w:uiPriority w:val="39"/>
    <w:unhideWhenUsed/>
    <w:qFormat/>
    <w:rsid w:val="00FD7D26"/>
    <w:pPr>
      <w:spacing w:before="240" w:after="0" w:line="259" w:lineRule="auto"/>
      <w:jc w:val="left"/>
      <w:outlineLvl w:val="9"/>
    </w:pPr>
    <w:rPr>
      <w:rFonts w:asciiTheme="majorHAnsi" w:hAnsiTheme="majorHAnsi"/>
      <w:b w:val="0"/>
      <w:bCs w:val="0"/>
      <w:color w:val="365F91" w:themeColor="accent1" w:themeShade="BF"/>
      <w:sz w:val="32"/>
      <w:szCs w:val="32"/>
      <w:lang w:eastAsia="ru-RU"/>
    </w:rPr>
  </w:style>
  <w:style w:type="paragraph" w:styleId="12">
    <w:name w:val="toc 1"/>
    <w:basedOn w:val="a"/>
    <w:next w:val="a"/>
    <w:autoRedefine/>
    <w:uiPriority w:val="39"/>
    <w:unhideWhenUsed/>
    <w:rsid w:val="00FD7D26"/>
    <w:pPr>
      <w:spacing w:after="100"/>
    </w:pPr>
  </w:style>
  <w:style w:type="paragraph" w:styleId="25">
    <w:name w:val="toc 2"/>
    <w:basedOn w:val="a"/>
    <w:next w:val="a"/>
    <w:autoRedefine/>
    <w:uiPriority w:val="39"/>
    <w:unhideWhenUsed/>
    <w:rsid w:val="00FD7D26"/>
    <w:pPr>
      <w:spacing w:after="100"/>
      <w:ind w:left="280"/>
    </w:pPr>
  </w:style>
  <w:style w:type="paragraph" w:styleId="31">
    <w:name w:val="toc 3"/>
    <w:basedOn w:val="a"/>
    <w:next w:val="a"/>
    <w:autoRedefine/>
    <w:uiPriority w:val="39"/>
    <w:unhideWhenUsed/>
    <w:rsid w:val="00FD7D26"/>
    <w:pPr>
      <w:spacing w:after="100" w:line="259" w:lineRule="auto"/>
      <w:ind w:left="440"/>
      <w:jc w:val="left"/>
    </w:pPr>
    <w:rPr>
      <w:rFonts w:asciiTheme="minorHAnsi" w:eastAsiaTheme="minorEastAsia" w:hAnsiTheme="minorHAnsi" w:cstheme="minorBidi"/>
      <w:sz w:val="22"/>
      <w:lang w:eastAsia="ru-RU"/>
    </w:rPr>
  </w:style>
  <w:style w:type="paragraph" w:styleId="4">
    <w:name w:val="toc 4"/>
    <w:basedOn w:val="a"/>
    <w:next w:val="a"/>
    <w:autoRedefine/>
    <w:uiPriority w:val="39"/>
    <w:unhideWhenUsed/>
    <w:rsid w:val="00FD7D26"/>
    <w:pPr>
      <w:spacing w:after="100" w:line="259" w:lineRule="auto"/>
      <w:ind w:left="660"/>
      <w:jc w:val="left"/>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FD7D26"/>
    <w:pPr>
      <w:spacing w:after="100" w:line="259" w:lineRule="auto"/>
      <w:ind w:left="880"/>
      <w:jc w:val="left"/>
    </w:pPr>
    <w:rPr>
      <w:rFonts w:asciiTheme="minorHAnsi" w:eastAsiaTheme="minorEastAsia" w:hAnsiTheme="minorHAnsi" w:cstheme="minorBidi"/>
      <w:sz w:val="22"/>
      <w:lang w:eastAsia="ru-RU"/>
    </w:rPr>
  </w:style>
  <w:style w:type="paragraph" w:styleId="6">
    <w:name w:val="toc 6"/>
    <w:basedOn w:val="a"/>
    <w:next w:val="a"/>
    <w:autoRedefine/>
    <w:uiPriority w:val="39"/>
    <w:unhideWhenUsed/>
    <w:rsid w:val="00FD7D26"/>
    <w:pPr>
      <w:spacing w:after="100" w:line="259" w:lineRule="auto"/>
      <w:ind w:left="1100"/>
      <w:jc w:val="left"/>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FD7D26"/>
    <w:pPr>
      <w:spacing w:after="100" w:line="259" w:lineRule="auto"/>
      <w:ind w:left="1320"/>
      <w:jc w:val="left"/>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FD7D26"/>
    <w:pPr>
      <w:spacing w:after="100" w:line="259" w:lineRule="auto"/>
      <w:ind w:left="1540"/>
      <w:jc w:val="left"/>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FD7D26"/>
    <w:pPr>
      <w:spacing w:after="100" w:line="259" w:lineRule="auto"/>
      <w:ind w:left="1760"/>
      <w:jc w:val="left"/>
    </w:pPr>
    <w:rPr>
      <w:rFonts w:asciiTheme="minorHAnsi" w:eastAsiaTheme="minorEastAsia" w:hAnsiTheme="minorHAnsi" w:cstheme="minorBidi"/>
      <w:sz w:val="22"/>
      <w:lang w:eastAsia="ru-RU"/>
    </w:rPr>
  </w:style>
  <w:style w:type="character" w:customStyle="1" w:styleId="a7">
    <w:name w:val="Без интервала Знак"/>
    <w:basedOn w:val="a0"/>
    <w:link w:val="a6"/>
    <w:uiPriority w:val="1"/>
    <w:locked/>
    <w:rsid w:val="0078526C"/>
    <w:rPr>
      <w:rFonts w:eastAsiaTheme="minorHAnsi"/>
    </w:rPr>
  </w:style>
  <w:style w:type="paragraph" w:styleId="af5">
    <w:name w:val="Revision"/>
    <w:hidden/>
    <w:uiPriority w:val="99"/>
    <w:semiHidden/>
    <w:rsid w:val="004F6D53"/>
    <w:pPr>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7697">
      <w:bodyDiv w:val="1"/>
      <w:marLeft w:val="0"/>
      <w:marRight w:val="0"/>
      <w:marTop w:val="0"/>
      <w:marBottom w:val="0"/>
      <w:divBdr>
        <w:top w:val="none" w:sz="0" w:space="0" w:color="auto"/>
        <w:left w:val="none" w:sz="0" w:space="0" w:color="auto"/>
        <w:bottom w:val="none" w:sz="0" w:space="0" w:color="auto"/>
        <w:right w:val="none" w:sz="0" w:space="0" w:color="auto"/>
      </w:divBdr>
    </w:div>
    <w:div w:id="462845562">
      <w:bodyDiv w:val="1"/>
      <w:marLeft w:val="0"/>
      <w:marRight w:val="0"/>
      <w:marTop w:val="0"/>
      <w:marBottom w:val="0"/>
      <w:divBdr>
        <w:top w:val="none" w:sz="0" w:space="0" w:color="auto"/>
        <w:left w:val="none" w:sz="0" w:space="0" w:color="auto"/>
        <w:bottom w:val="none" w:sz="0" w:space="0" w:color="auto"/>
        <w:right w:val="none" w:sz="0" w:space="0" w:color="auto"/>
      </w:divBdr>
    </w:div>
    <w:div w:id="951786052">
      <w:bodyDiv w:val="1"/>
      <w:marLeft w:val="0"/>
      <w:marRight w:val="0"/>
      <w:marTop w:val="0"/>
      <w:marBottom w:val="0"/>
      <w:divBdr>
        <w:top w:val="none" w:sz="0" w:space="0" w:color="auto"/>
        <w:left w:val="none" w:sz="0" w:space="0" w:color="auto"/>
        <w:bottom w:val="none" w:sz="0" w:space="0" w:color="auto"/>
        <w:right w:val="none" w:sz="0" w:space="0" w:color="auto"/>
      </w:divBdr>
    </w:div>
    <w:div w:id="1124154879">
      <w:bodyDiv w:val="1"/>
      <w:marLeft w:val="0"/>
      <w:marRight w:val="0"/>
      <w:marTop w:val="0"/>
      <w:marBottom w:val="0"/>
      <w:divBdr>
        <w:top w:val="none" w:sz="0" w:space="0" w:color="auto"/>
        <w:left w:val="none" w:sz="0" w:space="0" w:color="auto"/>
        <w:bottom w:val="none" w:sz="0" w:space="0" w:color="auto"/>
        <w:right w:val="none" w:sz="0" w:space="0" w:color="auto"/>
      </w:divBdr>
    </w:div>
    <w:div w:id="1287544595">
      <w:bodyDiv w:val="1"/>
      <w:marLeft w:val="0"/>
      <w:marRight w:val="0"/>
      <w:marTop w:val="0"/>
      <w:marBottom w:val="0"/>
      <w:divBdr>
        <w:top w:val="none" w:sz="0" w:space="0" w:color="auto"/>
        <w:left w:val="none" w:sz="0" w:space="0" w:color="auto"/>
        <w:bottom w:val="none" w:sz="0" w:space="0" w:color="auto"/>
        <w:right w:val="none" w:sz="0" w:space="0" w:color="auto"/>
      </w:divBdr>
    </w:div>
    <w:div w:id="1330988042">
      <w:bodyDiv w:val="1"/>
      <w:marLeft w:val="0"/>
      <w:marRight w:val="0"/>
      <w:marTop w:val="0"/>
      <w:marBottom w:val="0"/>
      <w:divBdr>
        <w:top w:val="none" w:sz="0" w:space="0" w:color="auto"/>
        <w:left w:val="none" w:sz="0" w:space="0" w:color="auto"/>
        <w:bottom w:val="none" w:sz="0" w:space="0" w:color="auto"/>
        <w:right w:val="none" w:sz="0" w:space="0" w:color="auto"/>
      </w:divBdr>
    </w:div>
    <w:div w:id="1411345487">
      <w:bodyDiv w:val="1"/>
      <w:marLeft w:val="0"/>
      <w:marRight w:val="0"/>
      <w:marTop w:val="0"/>
      <w:marBottom w:val="0"/>
      <w:divBdr>
        <w:top w:val="none" w:sz="0" w:space="0" w:color="auto"/>
        <w:left w:val="none" w:sz="0" w:space="0" w:color="auto"/>
        <w:bottom w:val="none" w:sz="0" w:space="0" w:color="auto"/>
        <w:right w:val="none" w:sz="0" w:space="0" w:color="auto"/>
      </w:divBdr>
    </w:div>
    <w:div w:id="1483964364">
      <w:bodyDiv w:val="1"/>
      <w:marLeft w:val="0"/>
      <w:marRight w:val="0"/>
      <w:marTop w:val="0"/>
      <w:marBottom w:val="0"/>
      <w:divBdr>
        <w:top w:val="none" w:sz="0" w:space="0" w:color="auto"/>
        <w:left w:val="none" w:sz="0" w:space="0" w:color="auto"/>
        <w:bottom w:val="none" w:sz="0" w:space="0" w:color="auto"/>
        <w:right w:val="none" w:sz="0" w:space="0" w:color="auto"/>
      </w:divBdr>
    </w:div>
    <w:div w:id="1640257464">
      <w:bodyDiv w:val="1"/>
      <w:marLeft w:val="0"/>
      <w:marRight w:val="0"/>
      <w:marTop w:val="0"/>
      <w:marBottom w:val="0"/>
      <w:divBdr>
        <w:top w:val="none" w:sz="0" w:space="0" w:color="auto"/>
        <w:left w:val="none" w:sz="0" w:space="0" w:color="auto"/>
        <w:bottom w:val="none" w:sz="0" w:space="0" w:color="auto"/>
        <w:right w:val="none" w:sz="0" w:space="0" w:color="auto"/>
      </w:divBdr>
    </w:div>
    <w:div w:id="1927613024">
      <w:bodyDiv w:val="1"/>
      <w:marLeft w:val="0"/>
      <w:marRight w:val="0"/>
      <w:marTop w:val="0"/>
      <w:marBottom w:val="0"/>
      <w:divBdr>
        <w:top w:val="none" w:sz="0" w:space="0" w:color="auto"/>
        <w:left w:val="none" w:sz="0" w:space="0" w:color="auto"/>
        <w:bottom w:val="none" w:sz="0" w:space="0" w:color="auto"/>
        <w:right w:val="none" w:sz="0" w:space="0" w:color="auto"/>
      </w:divBdr>
    </w:div>
    <w:div w:id="1984432215">
      <w:bodyDiv w:val="1"/>
      <w:marLeft w:val="0"/>
      <w:marRight w:val="0"/>
      <w:marTop w:val="0"/>
      <w:marBottom w:val="0"/>
      <w:divBdr>
        <w:top w:val="none" w:sz="0" w:space="0" w:color="auto"/>
        <w:left w:val="none" w:sz="0" w:space="0" w:color="auto"/>
        <w:bottom w:val="none" w:sz="0" w:space="0" w:color="auto"/>
        <w:right w:val="none" w:sz="0" w:space="0" w:color="auto"/>
      </w:divBdr>
    </w:div>
    <w:div w:id="1998416598">
      <w:bodyDiv w:val="1"/>
      <w:marLeft w:val="0"/>
      <w:marRight w:val="0"/>
      <w:marTop w:val="0"/>
      <w:marBottom w:val="0"/>
      <w:divBdr>
        <w:top w:val="none" w:sz="0" w:space="0" w:color="auto"/>
        <w:left w:val="none" w:sz="0" w:space="0" w:color="auto"/>
        <w:bottom w:val="none" w:sz="0" w:space="0" w:color="auto"/>
        <w:right w:val="none" w:sz="0" w:space="0" w:color="auto"/>
      </w:divBdr>
    </w:div>
    <w:div w:id="213936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048E2-D0E4-4E45-A452-509498E5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60</Pages>
  <Words>18614</Words>
  <Characters>106100</Characters>
  <Application>Microsoft Office Word</Application>
  <DocSecurity>0</DocSecurity>
  <Lines>884</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124466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Перфилова Мария Павловна</dc:creator>
  <cp:lastModifiedBy>Дець Дмитрий Анатольевич</cp:lastModifiedBy>
  <cp:revision>19</cp:revision>
  <dcterms:created xsi:type="dcterms:W3CDTF">2025-03-03T15:33:00Z</dcterms:created>
  <dcterms:modified xsi:type="dcterms:W3CDTF">2025-03-12T15:45:00Z</dcterms:modified>
</cp:coreProperties>
</file>