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5929" w:rsidRDefault="00593A9F">
      <w:pPr>
        <w:spacing w:before="120" w:after="12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№ 2</w:t>
      </w:r>
    </w:p>
    <w:p w:rsidR="00F15929" w:rsidRDefault="00593A9F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Отчет о работе Общественного совета при Федеральном казначействе в 2016 году</w:t>
      </w:r>
    </w:p>
    <w:p w:rsidR="00F15929" w:rsidRDefault="00593A9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Общественный совет при Федеральном казначействе (далее – Общественный совет) был создан с целью организации общественного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деятельностью Федерального казначейства. Основной задачей Общественного совета является содействие Федеральному казначейству </w:t>
      </w:r>
      <w:r>
        <w:rPr>
          <w:rFonts w:ascii="Times New Roman" w:hAnsi="Times New Roman" w:cs="Times New Roman"/>
          <w:sz w:val="28"/>
          <w:szCs w:val="28"/>
        </w:rPr>
        <w:br/>
        <w:t>в обеспечении защиты интересо</w:t>
      </w:r>
      <w:r w:rsidR="00863749">
        <w:rPr>
          <w:rFonts w:ascii="Times New Roman" w:hAnsi="Times New Roman" w:cs="Times New Roman"/>
          <w:sz w:val="28"/>
          <w:szCs w:val="28"/>
        </w:rPr>
        <w:t>в граждан Российской Федерации.</w:t>
      </w:r>
    </w:p>
    <w:p w:rsidR="00F15929" w:rsidRDefault="00593A9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Общественный совет выполняет следующие функции:</w:t>
      </w:r>
    </w:p>
    <w:p w:rsidR="00F15929" w:rsidRDefault="00593A9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рассмотрение инициатив граждан Российской Федерации, общественных объединений, организаций, органов государственной власти в сфере деятельности Федерального казначейства;</w:t>
      </w:r>
    </w:p>
    <w:p w:rsidR="00F15929" w:rsidRDefault="00593A9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проведение слушаний по приоритетным направлениям деятельности;</w:t>
      </w:r>
    </w:p>
    <w:p w:rsidR="00F15929" w:rsidRDefault="00593A9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рассмотрение проектов нормативных правовых актов, касающихся сферы деятельности Федерального казначейства, и выработка по ним рекомендаций;</w:t>
      </w:r>
    </w:p>
    <w:p w:rsidR="00F15929" w:rsidRDefault="00593A9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создание по вопросам, отнесенным к компетенции Общественного совета, комиссий и рабочих групп, в состав которых могут входить</w:t>
      </w:r>
      <w:r>
        <w:rPr>
          <w:rFonts w:ascii="Times New Roman" w:hAnsi="Times New Roman" w:cs="Times New Roman"/>
          <w:sz w:val="28"/>
          <w:szCs w:val="28"/>
        </w:rPr>
        <w:br/>
        <w:t>по согласованию с руководителем Федерального казначейства, представители общественных объединений и организаций;</w:t>
      </w:r>
    </w:p>
    <w:p w:rsidR="00F15929" w:rsidRDefault="00593A9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участие членов Общественного совета в установленном порядке</w:t>
      </w:r>
      <w:r>
        <w:rPr>
          <w:rFonts w:ascii="Times New Roman" w:hAnsi="Times New Roman" w:cs="Times New Roman"/>
          <w:sz w:val="28"/>
          <w:szCs w:val="28"/>
        </w:rPr>
        <w:br/>
        <w:t>в работе аттестационной и конкурсных комиссий по замещению вакантных должностей, а также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</w:t>
      </w:r>
      <w:r>
        <w:rPr>
          <w:rFonts w:ascii="Times New Roman" w:hAnsi="Times New Roman" w:cs="Times New Roman"/>
          <w:sz w:val="28"/>
          <w:szCs w:val="28"/>
        </w:rPr>
        <w:br/>
        <w:t>и заместителей руководителей территориальных органов Федерального казначейства и урегулированию конфликта интересов;</w:t>
      </w:r>
    </w:p>
    <w:p w:rsidR="00F15929" w:rsidRDefault="00593A9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взаимодействие со средствами массовой информации</w:t>
      </w:r>
      <w:r>
        <w:rPr>
          <w:rFonts w:ascii="Times New Roman" w:hAnsi="Times New Roman" w:cs="Times New Roman"/>
          <w:sz w:val="28"/>
          <w:szCs w:val="28"/>
        </w:rPr>
        <w:br/>
        <w:t>по оповещению вопросов, обсуждаемых на заседаниях Общественного совета;</w:t>
      </w:r>
    </w:p>
    <w:p w:rsidR="00F15929" w:rsidRDefault="00593A9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осуществление иных функций, утвержденных Положением</w:t>
      </w:r>
      <w:r>
        <w:rPr>
          <w:rFonts w:ascii="Times New Roman" w:hAnsi="Times New Roman" w:cs="Times New Roman"/>
          <w:sz w:val="28"/>
          <w:szCs w:val="28"/>
        </w:rPr>
        <w:br/>
        <w:t>об Общественном совете, принятым Федеральным казначейством</w:t>
      </w:r>
      <w:r>
        <w:rPr>
          <w:rFonts w:ascii="Times New Roman" w:hAnsi="Times New Roman" w:cs="Times New Roman"/>
          <w:sz w:val="28"/>
          <w:szCs w:val="28"/>
        </w:rPr>
        <w:br/>
        <w:t>и согласованным с Общественной палатой Российской Федерации.</w:t>
      </w:r>
    </w:p>
    <w:p w:rsidR="00F15929" w:rsidRDefault="00593A9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состав Общественного совета входят члены Общественной палаты Российской Федерации, члены Экспертного совета при Правительстве Российской Федерации, а также представители от Федерального казначейства.</w:t>
      </w:r>
    </w:p>
    <w:p w:rsidR="00F15929" w:rsidRDefault="00593A9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Организация деятельности Общественного совета осуществляется</w:t>
      </w:r>
      <w:r>
        <w:rPr>
          <w:rFonts w:ascii="Times New Roman" w:hAnsi="Times New Roman" w:cs="Times New Roman"/>
          <w:sz w:val="28"/>
          <w:szCs w:val="28"/>
        </w:rPr>
        <w:br/>
        <w:t>в соответствии с планом работы Общественного совета на год.</w:t>
      </w:r>
    </w:p>
    <w:p w:rsidR="00F15929" w:rsidRDefault="00593A9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2016 году было проведено 6 заседаний Общественного совета,</w:t>
      </w:r>
      <w:r>
        <w:rPr>
          <w:rFonts w:ascii="Times New Roman" w:hAnsi="Times New Roman" w:cs="Times New Roman"/>
          <w:sz w:val="28"/>
          <w:szCs w:val="28"/>
        </w:rPr>
        <w:br/>
        <w:t>на которых за отчетный период было рассмотрено 17 вопросов.</w:t>
      </w:r>
    </w:p>
    <w:p w:rsidR="00F15929" w:rsidRDefault="00593A9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заседаниях Общественного совета были рассмотрены такие вопросы как:</w:t>
      </w:r>
    </w:p>
    <w:p w:rsidR="00F15929" w:rsidRDefault="00593A9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итоговый доклад о результатах деятельности Федерального казначейства за 2015 год и основных направлениях деятельности</w:t>
      </w:r>
      <w:r>
        <w:rPr>
          <w:rFonts w:ascii="Times New Roman" w:hAnsi="Times New Roman" w:cs="Times New Roman"/>
          <w:sz w:val="28"/>
          <w:szCs w:val="28"/>
        </w:rPr>
        <w:br/>
        <w:t>на среднесрочную перспективу;</w:t>
      </w:r>
    </w:p>
    <w:p w:rsidR="00F15929" w:rsidRDefault="00593A9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реализация Плана противодействия коррупции Федерального казначейства за 2015 год;</w:t>
      </w:r>
    </w:p>
    <w:p w:rsidR="00F15929" w:rsidRDefault="00593A9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открытые данные Федерального казначейства, как часть системы открытых данных государственного управления;</w:t>
      </w:r>
    </w:p>
    <w:p w:rsidR="00F15929" w:rsidRDefault="00593A9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Публичная декларация целей и задач Казначейства России</w:t>
      </w:r>
      <w:r>
        <w:rPr>
          <w:rFonts w:ascii="Times New Roman" w:hAnsi="Times New Roman" w:cs="Times New Roman"/>
          <w:sz w:val="28"/>
          <w:szCs w:val="28"/>
        </w:rPr>
        <w:br/>
        <w:t>на 2016 год в рамках рассмотрения исполнения Ведомственного плана Федерального казначейства по реализации Концепции открытости федеральных органов исполнительной власти.</w:t>
      </w:r>
    </w:p>
    <w:p w:rsidR="00663588" w:rsidRDefault="00663588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3F8">
        <w:rPr>
          <w:rFonts w:ascii="Times New Roman" w:hAnsi="Times New Roman" w:cs="Times New Roman"/>
          <w:sz w:val="28"/>
          <w:szCs w:val="28"/>
        </w:rPr>
        <w:t xml:space="preserve">По итогам рассмотрения отчета за I полугодие о реализации Публичной декларации целей и задач Казначейства России </w:t>
      </w:r>
      <w:r w:rsidRPr="00D10E4A">
        <w:rPr>
          <w:rFonts w:ascii="Times New Roman" w:hAnsi="Times New Roman" w:cs="Times New Roman"/>
          <w:sz w:val="28"/>
          <w:szCs w:val="28"/>
        </w:rPr>
        <w:t>на 2016</w:t>
      </w:r>
      <w:r w:rsidRPr="008733F8">
        <w:rPr>
          <w:rFonts w:ascii="Times New Roman" w:hAnsi="Times New Roman" w:cs="Times New Roman"/>
          <w:sz w:val="28"/>
          <w:szCs w:val="28"/>
        </w:rPr>
        <w:t xml:space="preserve"> год членами Общественного совета было предложено представлять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8733F8">
        <w:rPr>
          <w:rFonts w:ascii="Times New Roman" w:hAnsi="Times New Roman" w:cs="Times New Roman"/>
          <w:sz w:val="28"/>
          <w:szCs w:val="28"/>
        </w:rPr>
        <w:t xml:space="preserve">тчет в двух вариантах, а именно в экспертном виде и в более упрощенном варианте </w:t>
      </w:r>
      <w:r>
        <w:rPr>
          <w:rFonts w:ascii="Times New Roman" w:hAnsi="Times New Roman" w:cs="Times New Roman"/>
          <w:sz w:val="28"/>
          <w:szCs w:val="28"/>
        </w:rPr>
        <w:br/>
      </w:r>
      <w:r w:rsidRPr="008733F8">
        <w:rPr>
          <w:rFonts w:ascii="Times New Roman" w:hAnsi="Times New Roman" w:cs="Times New Roman"/>
          <w:sz w:val="28"/>
          <w:szCs w:val="28"/>
        </w:rPr>
        <w:t>для граждан.</w:t>
      </w:r>
    </w:p>
    <w:p w:rsidR="00F15929" w:rsidRDefault="00593A9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2016 году представители Общественного совета приняли участие</w:t>
      </w:r>
      <w:r>
        <w:rPr>
          <w:rFonts w:ascii="Times New Roman" w:hAnsi="Times New Roman" w:cs="Times New Roman"/>
          <w:sz w:val="28"/>
          <w:szCs w:val="28"/>
        </w:rPr>
        <w:br/>
        <w:t>в семинаре-совещании по вопросу деятельности общественных советов, организованном Общественной палатой Российской Федерации</w:t>
      </w:r>
      <w:r>
        <w:rPr>
          <w:rFonts w:ascii="Times New Roman" w:hAnsi="Times New Roman" w:cs="Times New Roman"/>
          <w:sz w:val="28"/>
          <w:szCs w:val="28"/>
        </w:rPr>
        <w:br/>
        <w:t>и Экспертным советом при Правительстве Российской Федерации</w:t>
      </w:r>
      <w:r w:rsidR="00D753F4">
        <w:rPr>
          <w:rFonts w:ascii="Times New Roman" w:hAnsi="Times New Roman" w:cs="Times New Roman"/>
          <w:sz w:val="28"/>
          <w:szCs w:val="28"/>
        </w:rPr>
        <w:t>.</w:t>
      </w:r>
    </w:p>
    <w:p w:rsidR="00F15929" w:rsidRDefault="00593A9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сентябре 2016 года состоялось выездное заседание Общественного совета на базе Управления Федерального казначейства по г. Москве.</w:t>
      </w:r>
      <w:r>
        <w:rPr>
          <w:rFonts w:ascii="Times New Roman" w:hAnsi="Times New Roman" w:cs="Times New Roman"/>
          <w:sz w:val="28"/>
          <w:szCs w:val="28"/>
        </w:rPr>
        <w:br/>
        <w:t>На заседании выступил заместитель руководителя Управления Федерального казначейства по г. Москве А.И. Лукашов с докладом на тему «Рассмотрение вопросов казначейского сопровождения государственных контрактов».</w:t>
      </w:r>
    </w:p>
    <w:p w:rsidR="00F15929" w:rsidRDefault="00593A9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докладе было отмечено, что основными целями казначейского сопровождения государственных контрактов являются повышение ликвидности единого казначейского счета,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целевым использованием средств федерального бюджета, а также обеспечение прозрачности использования бюджетных ресурсов.</w:t>
      </w:r>
    </w:p>
    <w:p w:rsidR="00F15929" w:rsidRDefault="00593A9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Члены Общественного совета в ходе </w:t>
      </w:r>
      <w:r w:rsidR="00BA018D">
        <w:rPr>
          <w:rFonts w:ascii="Times New Roman" w:hAnsi="Times New Roman" w:cs="Times New Roman"/>
          <w:sz w:val="28"/>
          <w:szCs w:val="28"/>
        </w:rPr>
        <w:t xml:space="preserve">указанного </w:t>
      </w:r>
      <w:r>
        <w:rPr>
          <w:rFonts w:ascii="Times New Roman" w:hAnsi="Times New Roman" w:cs="Times New Roman"/>
          <w:sz w:val="28"/>
          <w:szCs w:val="28"/>
        </w:rPr>
        <w:t xml:space="preserve">доклада были проинформированы о планах по внедрению расширенного казначейского </w:t>
      </w:r>
      <w:r>
        <w:rPr>
          <w:rFonts w:ascii="Times New Roman" w:hAnsi="Times New Roman" w:cs="Times New Roman"/>
          <w:sz w:val="28"/>
          <w:szCs w:val="28"/>
        </w:rPr>
        <w:lastRenderedPageBreak/>
        <w:t>сопровождения, которое будет осуществляться специалистами Федерального казначейства путем выхода на объекты для осуществления фактического контроля. Также члены Общественного совета были проинформированы о планах по совершенствованию казначейского сопровождения в 2017 году.</w:t>
      </w:r>
    </w:p>
    <w:p w:rsidR="00F15929" w:rsidRDefault="00593A9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Общественный совет в ходе заседаний рассмотрел практику и оценку эффективности осуществления крупных государственных закупок Федеральным казначейством, его территориальными органами</w:t>
      </w:r>
      <w:r>
        <w:rPr>
          <w:rFonts w:ascii="Times New Roman" w:hAnsi="Times New Roman" w:cs="Times New Roman"/>
          <w:sz w:val="28"/>
          <w:szCs w:val="28"/>
        </w:rPr>
        <w:br/>
        <w:t>и подведомственным учреждением.</w:t>
      </w:r>
    </w:p>
    <w:p w:rsidR="00F15929" w:rsidRDefault="00593A9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Общественного совета обсудили вопросы, связанные</w:t>
      </w:r>
      <w:r>
        <w:rPr>
          <w:rFonts w:ascii="Times New Roman" w:hAnsi="Times New Roman" w:cs="Times New Roman"/>
          <w:sz w:val="28"/>
          <w:szCs w:val="28"/>
        </w:rPr>
        <w:br/>
        <w:t xml:space="preserve">с обеспечением Федеральным казначейством функционирования </w:t>
      </w:r>
      <w:r w:rsidR="005E6D06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диной информационной системы в сфере закупок. В ходе обсуждения </w:t>
      </w:r>
      <w:r w:rsidR="005E6D06">
        <w:rPr>
          <w:rFonts w:ascii="Times New Roman" w:hAnsi="Times New Roman" w:cs="Times New Roman"/>
          <w:sz w:val="28"/>
          <w:szCs w:val="28"/>
        </w:rPr>
        <w:t xml:space="preserve">Федеральному казначейству </w:t>
      </w:r>
      <w:r>
        <w:rPr>
          <w:rFonts w:ascii="Times New Roman" w:hAnsi="Times New Roman" w:cs="Times New Roman"/>
          <w:sz w:val="28"/>
          <w:szCs w:val="28"/>
        </w:rPr>
        <w:t>было предложено составить регламент</w:t>
      </w:r>
      <w:r>
        <w:rPr>
          <w:rFonts w:ascii="Times New Roman" w:hAnsi="Times New Roman" w:cs="Times New Roman"/>
          <w:sz w:val="28"/>
          <w:szCs w:val="28"/>
        </w:rPr>
        <w:br/>
        <w:t xml:space="preserve">о доступности к сервисам, о доступности информации для граждан, размещенной в </w:t>
      </w:r>
      <w:r w:rsidR="005E6D06">
        <w:rPr>
          <w:rFonts w:ascii="Times New Roman" w:hAnsi="Times New Roman" w:cs="Times New Roman"/>
          <w:sz w:val="28"/>
          <w:szCs w:val="28"/>
        </w:rPr>
        <w:t xml:space="preserve">Единой </w:t>
      </w:r>
      <w:r>
        <w:rPr>
          <w:rFonts w:ascii="Times New Roman" w:hAnsi="Times New Roman" w:cs="Times New Roman"/>
          <w:sz w:val="28"/>
          <w:szCs w:val="28"/>
        </w:rPr>
        <w:t>информационной системе в сфере закупок.</w:t>
      </w:r>
    </w:p>
    <w:p w:rsidR="00F15929" w:rsidRDefault="00593A9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2016 году Общественным советом были утверждены:</w:t>
      </w:r>
    </w:p>
    <w:p w:rsidR="00F15929" w:rsidRDefault="00593A9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перечень референтных групп Федерального казначейства в составе:</w:t>
      </w:r>
    </w:p>
    <w:p w:rsidR="00F15929" w:rsidRDefault="00593A9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граждане;</w:t>
      </w:r>
    </w:p>
    <w:p w:rsidR="00F15929" w:rsidRDefault="00593A9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студенчество;</w:t>
      </w:r>
    </w:p>
    <w:p w:rsidR="00F15929" w:rsidRDefault="00593A9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научно-исследовательские коллективы научных и образовательных организаций;</w:t>
      </w:r>
    </w:p>
    <w:p w:rsidR="00F15929" w:rsidRDefault="00593A9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общественные объединения;</w:t>
      </w:r>
    </w:p>
    <w:p w:rsidR="00F15929" w:rsidRDefault="00593A9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Кодекс этики членов Общественного совета.</w:t>
      </w:r>
    </w:p>
    <w:p w:rsidR="00F15929" w:rsidRDefault="00593A9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запланированные вопросы для обсуждения на заседаниях Общественного совета рассмотрены в полном объеме, а рекомендации</w:t>
      </w:r>
      <w:r>
        <w:rPr>
          <w:rFonts w:ascii="Times New Roman" w:hAnsi="Times New Roman" w:cs="Times New Roman"/>
          <w:sz w:val="28"/>
          <w:szCs w:val="28"/>
        </w:rPr>
        <w:br/>
        <w:t xml:space="preserve">и предложения, высказанные членами </w:t>
      </w:r>
      <w:r w:rsidR="00BA018D">
        <w:rPr>
          <w:rFonts w:ascii="Times New Roman" w:hAnsi="Times New Roman" w:cs="Times New Roman"/>
          <w:sz w:val="28"/>
          <w:szCs w:val="28"/>
        </w:rPr>
        <w:t xml:space="preserve">Общественного </w:t>
      </w:r>
      <w:r>
        <w:rPr>
          <w:rFonts w:ascii="Times New Roman" w:hAnsi="Times New Roman" w:cs="Times New Roman"/>
          <w:sz w:val="28"/>
          <w:szCs w:val="28"/>
        </w:rPr>
        <w:t xml:space="preserve">совета, приняты </w:t>
      </w:r>
      <w:r w:rsidR="00BA018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к сведению</w:t>
      </w:r>
      <w:r w:rsidR="00BA018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переданы в работу соответствующим подразделениям Федерального казначейства.</w:t>
      </w:r>
    </w:p>
    <w:p w:rsidR="00F15929" w:rsidRDefault="00593A9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Стоит также отметить, что Общественный совет является эффективной площадкой для обсуждения и выработки предложений</w:t>
      </w:r>
      <w:r>
        <w:rPr>
          <w:rFonts w:ascii="Times New Roman" w:hAnsi="Times New Roman" w:cs="Times New Roman"/>
          <w:sz w:val="28"/>
          <w:szCs w:val="28"/>
        </w:rPr>
        <w:br/>
        <w:t>и инициатив в рамках содействия Федеральному казначейству</w:t>
      </w:r>
      <w:r>
        <w:rPr>
          <w:rFonts w:ascii="Times New Roman" w:hAnsi="Times New Roman" w:cs="Times New Roman"/>
          <w:sz w:val="28"/>
          <w:szCs w:val="28"/>
        </w:rPr>
        <w:br/>
        <w:t>в обеспечении защиты интересов граждан Российской Федерации, а также при внедрении новых технологий и сервисов.</w:t>
      </w:r>
      <w:bookmarkStart w:id="0" w:name="_GoBack"/>
      <w:bookmarkEnd w:id="0"/>
    </w:p>
    <w:sectPr w:rsidR="00F15929" w:rsidSect="00080BB6">
      <w:headerReference w:type="default" r:id="rId9"/>
      <w:pgSz w:w="11906" w:h="16838" w:code="9"/>
      <w:pgMar w:top="1418" w:right="992" w:bottom="136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405B" w:rsidRDefault="00B5405B">
      <w:pPr>
        <w:spacing w:after="0" w:line="240" w:lineRule="auto"/>
      </w:pPr>
      <w:r>
        <w:separator/>
      </w:r>
    </w:p>
  </w:endnote>
  <w:endnote w:type="continuationSeparator" w:id="0">
    <w:p w:rsidR="00B5405B" w:rsidRDefault="00B540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405B" w:rsidRDefault="00B5405B">
      <w:pPr>
        <w:spacing w:after="0" w:line="240" w:lineRule="auto"/>
      </w:pPr>
      <w:r>
        <w:separator/>
      </w:r>
    </w:p>
  </w:footnote>
  <w:footnote w:type="continuationSeparator" w:id="0">
    <w:p w:rsidR="00B5405B" w:rsidRDefault="00B540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66511272"/>
      <w:docPartObj>
        <w:docPartGallery w:val="Page Numbers (Top of Page)"/>
        <w:docPartUnique/>
      </w:docPartObj>
    </w:sdtPr>
    <w:sdtEndPr/>
    <w:sdtContent>
      <w:p w:rsidR="00F15929" w:rsidRDefault="00593A9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3749">
          <w:rPr>
            <w:noProof/>
          </w:rPr>
          <w:t>3</w:t>
        </w:r>
        <w:r>
          <w:fldChar w:fldCharType="end"/>
        </w:r>
      </w:p>
    </w:sdtContent>
  </w:sdt>
  <w:p w:rsidR="00F15929" w:rsidRDefault="00F15929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69511D"/>
    <w:multiLevelType w:val="hybridMultilevel"/>
    <w:tmpl w:val="BC8493B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5929"/>
    <w:rsid w:val="00080BB6"/>
    <w:rsid w:val="002A291A"/>
    <w:rsid w:val="003D234C"/>
    <w:rsid w:val="00404C76"/>
    <w:rsid w:val="0042181C"/>
    <w:rsid w:val="004B334D"/>
    <w:rsid w:val="004D5C1B"/>
    <w:rsid w:val="00593A9F"/>
    <w:rsid w:val="005E6D06"/>
    <w:rsid w:val="00663588"/>
    <w:rsid w:val="00863749"/>
    <w:rsid w:val="00AF5C02"/>
    <w:rsid w:val="00B5405B"/>
    <w:rsid w:val="00B7264B"/>
    <w:rsid w:val="00BA018D"/>
    <w:rsid w:val="00D753F4"/>
    <w:rsid w:val="00F15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</w:style>
  <w:style w:type="paragraph" w:styleId="a8">
    <w:name w:val="footer"/>
    <w:basedOn w:val="a"/>
    <w:link w:val="a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</w:style>
  <w:style w:type="character" w:styleId="aa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Pr>
      <w:b/>
      <w:bCs/>
      <w:sz w:val="20"/>
      <w:szCs w:val="20"/>
    </w:rPr>
  </w:style>
  <w:style w:type="paragraph" w:styleId="af">
    <w:name w:val="Revision"/>
    <w:hidden/>
    <w:uiPriority w:val="99"/>
    <w:semiHidden/>
    <w:rsid w:val="005E6D0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</w:style>
  <w:style w:type="paragraph" w:styleId="a8">
    <w:name w:val="footer"/>
    <w:basedOn w:val="a"/>
    <w:link w:val="a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</w:style>
  <w:style w:type="character" w:styleId="aa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Pr>
      <w:b/>
      <w:bCs/>
      <w:sz w:val="20"/>
      <w:szCs w:val="20"/>
    </w:rPr>
  </w:style>
  <w:style w:type="paragraph" w:styleId="af">
    <w:name w:val="Revision"/>
    <w:hidden/>
    <w:uiPriority w:val="99"/>
    <w:semiHidden/>
    <w:rsid w:val="005E6D0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139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DB41DC-EB7D-4087-BCE6-3E6992822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878</Words>
  <Characters>5006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5873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Зажарская Оксана Игоревна</dc:creator>
  <cp:lastModifiedBy>Дець Дмитрий Анатольевич</cp:lastModifiedBy>
  <cp:revision>4</cp:revision>
  <cp:lastPrinted>2017-02-27T14:23:00Z</cp:lastPrinted>
  <dcterms:created xsi:type="dcterms:W3CDTF">2017-03-03T08:58:00Z</dcterms:created>
  <dcterms:modified xsi:type="dcterms:W3CDTF">2017-03-03T09:00:00Z</dcterms:modified>
</cp:coreProperties>
</file>