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543" w:rsidRPr="00D05183" w:rsidRDefault="00266543" w:rsidP="0096730D">
      <w:pPr>
        <w:spacing w:after="0" w:line="240" w:lineRule="auto"/>
        <w:ind w:left="822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УТВЕРЖДАЮ </w:t>
      </w:r>
      <w:r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br/>
      </w:r>
      <w:r w:rsidR="00EF2EB5"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Первый заместитель Председателя Правительства Российской Федерации </w:t>
      </w:r>
      <w:r w:rsidR="00EF2EB5" w:rsidRPr="00D051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−</w:t>
      </w:r>
      <w:r w:rsidR="00EF2EB5"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EF2EB5"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br/>
        <w:t>Министр финансов Российской Федерации</w:t>
      </w:r>
      <w:r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br/>
      </w:r>
    </w:p>
    <w:p w:rsidR="00266543" w:rsidRPr="00D05183" w:rsidRDefault="00266543" w:rsidP="0096730D">
      <w:pPr>
        <w:spacing w:after="0" w:line="240" w:lineRule="auto"/>
        <w:ind w:left="822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266543" w:rsidRPr="00D05183" w:rsidRDefault="00266543" w:rsidP="0096730D">
      <w:pPr>
        <w:spacing w:after="0" w:line="240" w:lineRule="auto"/>
        <w:ind w:left="822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_______________ А.Г.</w:t>
      </w:r>
      <w:r w:rsidR="00FA43F8"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  <w:proofErr w:type="spellStart"/>
      <w:r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Силуанов</w:t>
      </w:r>
      <w:proofErr w:type="spellEnd"/>
      <w:r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br/>
      </w:r>
    </w:p>
    <w:p w:rsidR="00274AE5" w:rsidRPr="00D05183" w:rsidRDefault="00266543" w:rsidP="0096730D">
      <w:pPr>
        <w:ind w:left="822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D05183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«___» ____________ 20___ г.</w:t>
      </w:r>
    </w:p>
    <w:p w:rsidR="000B4064" w:rsidRPr="00D05183" w:rsidRDefault="000B4064" w:rsidP="0026654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6543" w:rsidRPr="00D05183" w:rsidRDefault="00266543" w:rsidP="00266543">
      <w:pPr>
        <w:jc w:val="center"/>
      </w:pPr>
      <w:r w:rsidRPr="00D051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</w:t>
      </w:r>
      <w:r w:rsidRPr="00D051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деятельности Федерального казначейства на 2018 год</w:t>
      </w:r>
    </w:p>
    <w:tbl>
      <w:tblPr>
        <w:tblW w:w="146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4394"/>
        <w:gridCol w:w="17"/>
        <w:gridCol w:w="5920"/>
        <w:gridCol w:w="17"/>
        <w:gridCol w:w="1539"/>
        <w:gridCol w:w="20"/>
        <w:gridCol w:w="1985"/>
      </w:tblGrid>
      <w:tr w:rsidR="00D05183" w:rsidRPr="00D05183" w:rsidTr="00D05183">
        <w:trPr>
          <w:trHeight w:val="945"/>
          <w:tblHeader/>
        </w:trPr>
        <w:tc>
          <w:tcPr>
            <w:tcW w:w="724" w:type="dxa"/>
            <w:shd w:val="clear" w:color="000000" w:fill="FFCC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gramStart"/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94" w:type="dxa"/>
            <w:shd w:val="clear" w:color="000000" w:fill="FFCC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5954" w:type="dxa"/>
            <w:gridSpan w:val="3"/>
            <w:shd w:val="clear" w:color="000000" w:fill="FFCC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Цель, </w:t>
            </w: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прогнозируемый </w:t>
            </w: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результат</w:t>
            </w:r>
          </w:p>
        </w:tc>
        <w:tc>
          <w:tcPr>
            <w:tcW w:w="1559" w:type="dxa"/>
            <w:gridSpan w:val="2"/>
            <w:shd w:val="clear" w:color="000000" w:fill="FFCC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 </w:t>
            </w: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исполнения</w:t>
            </w:r>
          </w:p>
        </w:tc>
        <w:tc>
          <w:tcPr>
            <w:tcW w:w="1985" w:type="dxa"/>
            <w:shd w:val="clear" w:color="000000" w:fill="FFCC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Ответственный </w:t>
            </w: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исполнитель</w:t>
            </w:r>
          </w:p>
        </w:tc>
      </w:tr>
      <w:tr w:rsidR="00D05183" w:rsidRPr="00D05183" w:rsidTr="00D05183">
        <w:trPr>
          <w:trHeight w:val="315"/>
          <w:tblHeader/>
        </w:trPr>
        <w:tc>
          <w:tcPr>
            <w:tcW w:w="724" w:type="dxa"/>
            <w:shd w:val="clear" w:color="000000" w:fill="FFCC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shd w:val="clear" w:color="000000" w:fill="FFCC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gridSpan w:val="3"/>
            <w:shd w:val="clear" w:color="000000" w:fill="FFCC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gridSpan w:val="2"/>
            <w:shd w:val="clear" w:color="000000" w:fill="FFCC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shd w:val="clear" w:color="000000" w:fill="FFCC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D05183" w:rsidRPr="00D05183" w:rsidTr="00D05183">
        <w:trPr>
          <w:trHeight w:val="555"/>
        </w:trPr>
        <w:tc>
          <w:tcPr>
            <w:tcW w:w="14616" w:type="dxa"/>
            <w:gridSpan w:val="8"/>
            <w:shd w:val="clear" w:color="000000" w:fill="FFFF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1. «Обеспечение кассового обслуживания субъектов сектора государственного управления»</w:t>
            </w:r>
          </w:p>
        </w:tc>
      </w:tr>
      <w:tr w:rsidR="00D05183" w:rsidRPr="00D05183" w:rsidTr="00D05183">
        <w:trPr>
          <w:trHeight w:val="51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 Обеспечение исполнения федерального бюджета</w:t>
            </w:r>
          </w:p>
        </w:tc>
      </w:tr>
      <w:tr w:rsidR="00D05183" w:rsidRPr="00D05183" w:rsidTr="00D05183">
        <w:trPr>
          <w:trHeight w:val="552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процесса включения организаций в Реестр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Подготовлены и направлены в Министерство финансов Российской Федерации предложения по оптимизации процесса включения организаций в Реестр участников бюджетного процесса, а также юридических лиц, не являющихся участниками бюджетного процесса, на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субъектовом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(муниципальном) уровне (при необходимости).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126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 санкционирование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Обеспечены условия для применения электронного документа основания − универсального передаточного документа при совершенствовании процедур, необходимых для автоматизации постановки на учет денежных обязательств и санкционирования оплаты денежных обязательств.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408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процесса учета и распределения поступлений между бюджетами. Проверка перечня источников доходов Российской Федерации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Подготовлены и направлены в Министерство финансов Российской Федерации предложения по усовершенствованию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процедуры формирования перечня источников доходов Российской Федерации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порядка проведения контроля Федеральным казначейством информации, содержащейся в перечне источников доходов.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2. Принято участие в разработке положений «Договора о Евразийском экономическом союзе» от 29 мая 2014 года в части урегулирования расчетов между государствами − членами Евразийского экономического союза.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Подготовлены и направлены в Министерство финансов Российской Федерации предложения в проект приказа об общих требованиях к возврату денежных средств из бюджетов бюджетной системы Российской Федерации (п. 4.1 статьи 21.3 Федерального закона от 27 июля 2010 г. № 210-ФЗ и подпункт «б» пункта 2 Постановления Правительства Российской Федерации от 29 декабря 2007 г. № 995).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proofErr w:type="gramEnd"/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Подготовлены и направлены в Министерство финансов Российской Федерации предложения по внесению изменений в приказ Министерства финансов Российской Федерации от 18 декабря 2013 г. № 125н «О Порядке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Федерации».</w:t>
            </w:r>
            <w:proofErr w:type="gramEnd"/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412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направление в Министерство финансов Российской Федерации предложений в целях внедрения механизма санкционирования операций со средствами, поступающими во временное распоряжение федеральных казенных учреждений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Подготовлены и направлены в Министерство финансов Российской Федерации предложения по нормативному регулированию осуществления Федеральным казначейством санкционирования при проведении платежей с лицевых счетов, открытых для учета операций на счете № 40302.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Разработаны и направлены в Министерство финансов Российской Федерации предложения в проект порядка санкционирования операций со средствами, поступающими во временное распоряжение федеральных казенных учреждений.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Созданы условия для внедрения механизма санкционирования операций со средствами, поступающими во временное распоряжение федеральных казенных учреждений.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266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направление в Министерство финансов Российской Федерации предложений по внесению изменений в нормативные правовые акты Правительства Российской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Федерации, Министерства финансов Российской Федерации, Центрального банка Российской Федерации в целях реализации норм проекта федерального закона «О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части вопросов, находящихся в компетенции Федерального казначейства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Подготовлены и направлены в Министерство финансов Российской Федерации предложения по внесению изменений в нормативные правовые акты Правительства Российской Федерации, Министерства финансов Российской Федерации, Центрального банка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Федерации.</w:t>
            </w:r>
            <w:proofErr w:type="gramEnd"/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27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Оптимизация взаимодействия Федерального казначейства как уполномоченного органа с уполномоченными органами других государств - членов Евразийского экономического союза и Комиссией Евразийского экономического союза в рамках развития национального механизма «единого окна»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Подготовлены и представлены информация и материалы по запросам Евразийской экономической комиссии, Аппарата Правительства Российской Федерации, Министерства экономического развития Российской Федерации, Министерства финансов Российской Федерации.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2. Обеспечена готовность информационных систем Федерального казначейства к информационному взаимодействию с Евразийской экономической комиссией и уполномоченными органами госуда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рств − чл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енов Евразийского экономического союза в соответствии с требованиями утвержденных технологических документов по общим процессам, ответственным за реализацию которых является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Федеральное казначейство.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837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ind w:left="-93"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непрерывности исполнения федерального бюджета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Обеспечена непрерывность деятельности территориальных органов Федерального казначейства в части выполнения ими полномочий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открытию и ведению лицевых счетов участников бюджетного процесса федерального уровня, бюджетных (автономных) учреждений федерального уровня;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открытию и ведению лицевых счетов распорядителей и получателей средств бюджета Союзного государства;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формированию реестра участников бюджетного процесса, а также юридических лиц, не являющихся участниками бюджетного процесса, на федеральном уровне;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формированию Реестра контрактов, содержащего сведения, составляющие государственную тайну, и Закрытого реестра банковских гарантий, предоставленных в качестве обеспечения заявок и (или) исполнения контрактов, если такие заявки или контракты содержат сведения, составляющие государственную тайну;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проведению валютных операций;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кассовому обслуживанию исполнения федерального бюджета;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кассовому обслуживанию исполнения бюджетов государственных внебюджетных фондов Российской Федерации;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 открытию в учреждениях Банка России и кредитных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организациях счетов по учету средств федерального бюджета и иных сре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с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оответствии с законодательством Российской Федерации, установлению режимов этих счетов;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 приостановлению операций по счетам в валюте Российской Федерации, открытым участникам бюджетного процесса,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Федерации; 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осуществлению учета бюджетных и денежных обязательств получателей средств федерального бюджета;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реализации реорганизационных мероприятий федеральных органов государственной власти и федеральных государственных учреждений;</w:t>
            </w:r>
          </w:p>
          <w:p w:rsidR="00726EB4" w:rsidRPr="00D05183" w:rsidRDefault="00726EB4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 ведению Реестра соглашений (договоров) о предоставлении из федерального бюджета субсидий юридическим лицам, индивидуальным предпринимателям, физическим лицам -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субсидий, субвенций, иных межбюджетных трансфертов, имеющих целевое назначение, бюджетам субъектов Российской Федерации (далее </w:t>
            </w:r>
            <w:r w:rsidR="00A43E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−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Реестр соглашений).</w:t>
            </w:r>
            <w:proofErr w:type="gramEnd"/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1116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формирования перечней и реестров, ведение которых осуществляется Федеральным казначейством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Реализовано ведение и развитие Общероссийских базовых (отраслевых) перечней (классификаторов) государственных и муниципальных услуг, оказываемых физическим лицам, и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работ, оказание которых предусмотрено нормативными правовыми актами Российской Федерации.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proofErr w:type="gramEnd"/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ведение и развитие реестра участников бюджетного процесса, а также юридических лиц, не являющихся участниками бюджетного процесса, на федеральном уровне.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Обеспечено ведение реестра принятых на учет бюджетных и денежных обязательств.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4. 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Обеспечена реализация контрольных функций Федерального казначейства, в том числе по проверке соответствия соглашений о предоставлении субсидий бюджетам субъектов Российской Федерации из федерального бюджета требованиям, установленным положениями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№ 999, а также по проверке информации и документов,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включаемых в Реестр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соглашений, на соответствие требованиям, установленным положениями Порядка ведения реестра соглашений (договоров) о предоставлении субсидий, бюджетных инвестиций, межбюджетных трансфертов, утвержденного приказом Министерства финансов Российской Федерации от 29 декабря 2017 г. № 263н, и Порядка учета территориальными органами Федерального казначейства бюджетных и денежных обязательств получателей средств федерального бюджета, утвержденного приказом Министерства финансов Российской Федерации от 30 декабря 2015 г. № 221н.</w:t>
            </w:r>
            <w:proofErr w:type="gramEnd"/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5. Обеспечено ведение и развитие Реестра соглашений.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Разработана модель закрытого Реестра соглашений.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Обеспечено ведение реестра контрактов, содержащего сведения, составляющие государственную тайну, и закрытого реестра банковских гарантий, предоставленных в качестве обеспечения заявок и (или) исполнения контрактов, если такие заявки или контракты содержат сведения, составляющие государственную тайну.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</w:t>
            </w:r>
            <w:r w:rsidRPr="00D0518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Прокофьев</w:t>
            </w:r>
          </w:p>
        </w:tc>
      </w:tr>
      <w:tr w:rsidR="00D05183" w:rsidRPr="00D05183" w:rsidTr="00D05183">
        <w:trPr>
          <w:trHeight w:val="563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Централизация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операций клиентов закрытого контура территориальных органов Федерального казначейства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базе Межрегионального операционного управления Федерального казначейства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Утвержден Порядок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операций клиентов закрытого контура управлений Федерального казначейства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субъектам Российской Федерации при их централизации на уровне Межрегионального операционного управления Федерального казначейства.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Обеспечены поэтапный перевод клиентов закрытого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контура управлений Федерального казначейства по субъектам Российской Федерации на обслуживание в Межрегиональное операционное управление Федерального казначейства и закрытие лицевых счетов, ранее обслуживаемых в закрытом контуре управлений Федерального казначейства по субъектам Российской Федерации.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Обеспечено проведение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операций клиентов закрытого контура управлений Федерального казначейства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субъектам Российской Федерации Межрегиональным операционным управлением Федерального казначейства.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408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Полномасштабное внедрение функционирования единого счета Федерального казначейства в иностранных валютах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Обеспечено внесение в нормативные правовые акты изменений, направленных на совершенствование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процесса проведения валютных операций клиентов Федерального казначейства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Обеспечено поэтапное внедрение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механизма проведения неторговых операций клиентов Федерального казначейства федерального уровня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рамках функционирования единого счета Федерального казначейства в иностранных валютах.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Обеспечено проведение неторговых операций клиентов Федерального казначейства в иностранной валюте через счета, открытые Федеральному казначейству в кредитной организации.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411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подготовительных мероприятий для перехода к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риск-ориентированному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санкционированию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платежей получателей средств федерального бюджета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 Разработаны критерии разделения расходов на группы, исходя из степени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рискоемкости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Поставлена задача по автоматизации контрольных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процедур по расходам с низкой степенью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рискоемкости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Обеспечены условия для гибкого управления трудовыми ресурсами, в том числе в части взаимозаменяемости структурных подразделений.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525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2. Кассовое обслуживание бюджетов бюджетной системы Российской Федерации</w:t>
            </w:r>
          </w:p>
        </w:tc>
      </w:tr>
      <w:tr w:rsidR="00D05183" w:rsidRPr="00D05183" w:rsidTr="00D05183">
        <w:trPr>
          <w:trHeight w:val="103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процессов (процедур) обеспечения наличными денежными средствами организаций сектора государственного управления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мероприятия по совершенствованию процессов (процедур) обеспечения наличными денежными средствами организаций сектора государственного управления.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1035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направление в Министерство финансов Российской Федерации предложений по внесению изменений в законодательные и нормативные правовые акты Российской Федерации, регулирующие бюджетные правоотношения, в целях обеспечения нормативной правовой базы, необходимой для ведения Реестра конечных получателей субсидий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Подготовлены и направлены в Министерство финансов Российской Федерации предложения по внесению изменений в законодательные и нормативные правовые акты.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465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3. Учет операций со средствами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неучастников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бюджетного процесса</w:t>
            </w:r>
          </w:p>
        </w:tc>
      </w:tr>
      <w:tr w:rsidR="00D05183" w:rsidRPr="00D05183" w:rsidTr="00D05183">
        <w:trPr>
          <w:trHeight w:val="113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казначейского сопровождения субсидий, предоставляемых из бюджетов субъектов Российской Федерации (местных бюджетов) юридическим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лицам, крестьянским (фермерским) хозяйствам, индивидуальным предпринимателям, источником финансового обеспечения которых являются субсидии,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</w:t>
            </w:r>
            <w:proofErr w:type="gramEnd"/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Осуществлено казначейское сопровождение целевых субсидий.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Осуществлен мониторинг информации о количестве открытых сельхоз – и товаропроизводителям – получателям целевых субсидий лицевых счетов для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учета операций со средствами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Подготовлены и направлены в Министерство финансов Российской Федерации отчеты по результатам мониторинга.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412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принципа предоставления средств из бюджетов бюджетной системы Российской Федерации под потребность (казначейское обеспечение обязательств)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Разработан механизм применения казначейского обеспечения обязатель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предоставлении субсидий федеральным бюджетным (автономным) учреждениям. 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Разработан механизм применения казначейского обеспечения обязатель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предоставлении из федерального бюджета бюджету субъекта Российской Федерации целевых межбюджетных трансфертов.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Внедрен механизм «прямого подкрепления» при осуществлении операций по казначейскому обеспечению обязательств.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Внедрены форматы специализированных электронных сообщений, применяемых при осуществлении операций по казначейскому обеспечению обязатель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банковском сопровождении государственных контрактов.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 Разработаны проекты нормативных правовых актов, обеспечивающих введение денежных обязательств, связанных с казначейским обеспечением обязательств, и отражение операций с ними в бюджетном учете.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784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4. Обеспечение организации исполнения судебных актов, решений налоговых органов и обеспечение опытного внедрения организации исполнения электронного исполнительного документа</w:t>
            </w:r>
          </w:p>
        </w:tc>
      </w:tr>
      <w:tr w:rsidR="00D05183" w:rsidRPr="00D05183" w:rsidTr="00D05183">
        <w:trPr>
          <w:trHeight w:val="187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нормативного правового регулирования организации исполнения исполнительных документов, предусматривающих обращение взыскания на средства казенных, бюджетных (автономных) учреждений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нормативное правовое регулирование организации исполнения исполнительных документов, предусматривающих обращение взыскания на средства казенных, бюджетных (автономных) учреждений.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D05183" w:rsidRPr="00D05183" w:rsidTr="00D05183">
        <w:trPr>
          <w:trHeight w:val="1706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нормативного правового регулирования организации исполнения решений налоговых органов, предусматривающих обращение взыскания на средства казенных, бюджетных (автономных) учреждений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нормативное правовое регулирование организации исполнения решений налоговых органов, предусматривающих обращение взыскания на средства казенных, бюджетных (автономных) учреждений.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D05183" w:rsidRPr="00D05183" w:rsidTr="00D05183">
        <w:trPr>
          <w:trHeight w:val="525"/>
        </w:trPr>
        <w:tc>
          <w:tcPr>
            <w:tcW w:w="14616" w:type="dxa"/>
            <w:gridSpan w:val="8"/>
            <w:shd w:val="clear" w:color="000000" w:fill="FFFF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2. «Обеспечение казначейского сопровождения средств»</w:t>
            </w:r>
          </w:p>
        </w:tc>
      </w:tr>
      <w:tr w:rsidR="00D05183" w:rsidRPr="00D05183" w:rsidTr="00D05183">
        <w:trPr>
          <w:trHeight w:val="525"/>
        </w:trPr>
        <w:tc>
          <w:tcPr>
            <w:tcW w:w="14616" w:type="dxa"/>
            <w:gridSpan w:val="8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 Казначейское сопровождение средств, предоставляемых из федерального бюджета</w:t>
            </w:r>
          </w:p>
        </w:tc>
      </w:tr>
      <w:tr w:rsidR="00D05183" w:rsidRPr="00D05183" w:rsidTr="00D05183">
        <w:trPr>
          <w:trHeight w:val="84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казначейского сопровождения сре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алюте Российской Федерации, предоставляемых юридическим лицам и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индивидуальным предпринимателям на основании государственных контрактов, договоров (соглашений), а также контрактов, договоров, соглашений, заключенных в рамках их исполнения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 Осуществлено казначейское сопровождение авансовых платежей по государственным контрактам (контрактам, договорам) предоставление которых осуществляется с последующим подтверждением их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использования юридическими лицами и индивидуальными предпринимателями в соответствии с условиями государственных контрактов (контрактов, договоров).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Осуществлено казначейское сопровождение субсидий, бюджетных инвестиций юридическим лицам, а также взносов в уставной (складочный) капитал юридических лиц (дочерних обществ юридических лиц), вкладов в имущество юридических лиц (дочерних обществ юридических лиц), не увеличивающих их уставные (складочные) капиталы, источником финансового обеспечения которых являются указанные субсидии и бюджетные инвестиции, предоставление которых осуществляется с последующим подтверждением их использования юридическими лицами в соответствии с целями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предоставления указанных средств.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Осуществлено казначейское сопровождение расчетов по государственным контрактам о поставке товаров, выполнении работ, оказании услуг, заключенным с единственным поставщиком, а также расчетов по контрактам (договорам) о поставке товаров, выполнении работ, оказании услуг, заключенных исполнителями и соисполнителями в рамках исполнения указанных государственных контрактов.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 Осуществлено казначейское сопровождение авансовых платежей по контрактам о поставке товаров,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выполнении работ, оказании услуг, заключенным федеральными бюджетными или автономными учреждениями, источником финансового обеспечения которых являются средства, поступающие им в соответствии с законодательством Российской Федерации.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Осуществлено казначейское сопровождение сре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алюте Российской Федерации, получаемых юридическими лицами, индивидуальными предпринимателями по государственным контрактам (контрактам, договорам, соглашениям) в случаях, установленных Правительством Российской Федерации.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Осуществлены мероприятия, предусмотренные Планом мероприятий («дорожной картой») по обеспечению поэтапного перехода к казначейскому сопровождению бюджетных средств, утвержденного Первым заместителем Председателя Правительства Российской Федерации И. Шуваловым.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Подготовлены и направлены в Министерство финансов Российской Федерации предложения по внесению изменений в законодательство Российской Федерации в целях реализации норм казначейского сопровождения средств в валюте Российской Федерации, предоставленных юридическим лицам на основании государственных контрактов, договоров (соглашений), в части вопросов, находящихся в компетенции Федерального казначейства.</w:t>
            </w:r>
            <w:proofErr w:type="gramEnd"/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278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казначейского сопровождения сре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алюте Российской Федерации, предоставляемых юридическим лицам, индивидуальным предпринимателям на основании государственных контрактов, договоров (соглашений), заключенных в целях реализации государственного оборонного заказа, а также контрактов (договоров), заключенных в рамках их исполнения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Осуществлено казначейское сопровождение субсидий, бюджетных инвестиций юридическим лицам, а также взносов в уставной (складочный) капитал юридических лиц (дочерних обществ юридических лиц), вкладов в имущество юридических лиц (дочерних обществ юридических лиц), не увеличивающих их уставные (складочные) капиталы, источником финансового обеспечения которых являются указанные субсидии и бюджетные инвестиции, предоставленные в рамках реализации государственного оборонного заказа.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proofErr w:type="gramEnd"/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казначейское сопровождение сре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алюте Российской Федерации предоставляемых юридическим лицам, индивидуальным предпринимателям при осуществлении расчетов по государственным контрактам (контрактам, договорам), заключаемых в целях реализации государственного оборонного заказа.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Осуществлены мероприятия, предусмотренные Планом мероприятий («дорожной картой») по обеспечению поэтапного перехода к казначейскому сопровождению бюджетных средств, утвержденного Первым заместителем Председателя Правительства Российской Федерации И. Шуваловым.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 Подготовлены и направлены предложения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внесению изменений в законодательство Российской Федерации в целях реализации норм казначейского сопровождения средств в валюте Российской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 по государственным контрактам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заключаемым в целях реализации государственного оборонного заказа, а также контрактам (договорам), заключаемым в рамках их исполнения, в части вопросов, находящихся в компетенции Федерального казначейства. 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Обеспечено проведение эксперимента по казначейскому сопровождению отдельных государственных контрактов (контрактов, договоров), заключенных с единственным поставщиком, предусматривающим ведение раздельного учета финансово-хозяйственной деятельности, представление Расходной декларации, казначейского контроля факта поставки товаров, выполнения работ, оказания услуг с данными раздельного учета и Расходной декларацией (с выходом на место).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278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анализа и мониторинга казначейского сопровождения средств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Обеспечены сбор, обобщение, систематизация и анализ информации по казначейскому сопровождению средств.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2. Обеспечено проведение мониторинга и анализа расчетов по казначейскому сопровождению государственных контрактов (контрактов, договоров), заключаемых в целях реализации государственного оборонного заказа на базе информации, поступающей из территориальных органов Федерального казначейства.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 xml:space="preserve">3. Обеспечено проведение мониторинга и анализа информации по казначейскому сопровождению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 отдельных проектов в рамках исполнения отдельных поручений Правительства Российской Федерации.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 Обеспечено проведение мониторинга остатков средств на лицевых счетах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 по состоянию на 1 января 2018 года и наличия решений главных распорядителей бюджетных средств об их использовании в текущем финансовом году.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Подготовлены и представлены аналитические доклады (информация) в Правительство Российской Федерации о ходе реализации казначейского сопровождения средств, предоставленных юридическим лицам и индивидуальным предпринимателям в рамках исполнения отдельных поручений.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Подготовлены и представлены аналитические доклады (информация) в коллегию Военно-промышленной комиссии Российской Федерации о ходе реализации казначейского сопровождения государственных контрактов (контрактов, договоров) при выполнении государственного оборонного заказа.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Принято участие в создании информационной аналитической системы Федерального казначейства на основе информационной системы Министерства обороны Российской Федерации.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8B118D">
        <w:trPr>
          <w:trHeight w:val="4947"/>
        </w:trPr>
        <w:tc>
          <w:tcPr>
            <w:tcW w:w="724" w:type="dxa"/>
            <w:shd w:val="clear" w:color="000000" w:fill="FFFFFF"/>
            <w:vAlign w:val="center"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непрерывности казначейского сопровождения средств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непрерывность деятельности территориальных органов Федерального казначейства в части:</w:t>
            </w:r>
          </w:p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 открытия и ведения лицевых счетов юридических лиц и индивидуальных предпринимателей, предназначенных для учета операций со средствами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неучастников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бюджетного процесса;</w:t>
            </w:r>
          </w:p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санкционирования операций при казначейском сопровождении средств, в том числе в рамках реализации государственного оборонного заказа;</w:t>
            </w:r>
          </w:p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формирования справочника «Схема кооперации» по государственному оборонному заказу в закрытом контуре прикладного программного обеспечения «Автоматизированная система Федерального казначейства»;</w:t>
            </w:r>
          </w:p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формирования информации по казначейскому сопровождению средств.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8B118D">
        <w:trPr>
          <w:trHeight w:val="1969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межведомственного взаимодействия при казначейском сопровождении сре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р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амках государственного оборонного заказа 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Осуществлено межведомственное взаимодействие Федерального казначейства с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Росфинмониторингом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ФНС России, ФАС России при казначейском сопровождении сре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р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амках государственного оборонного заказа в целях получения информации по операциям с повышенным риском.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705"/>
        </w:trPr>
        <w:tc>
          <w:tcPr>
            <w:tcW w:w="14616" w:type="dxa"/>
            <w:gridSpan w:val="8"/>
            <w:shd w:val="clear" w:color="000000" w:fill="FFFFFF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6. Интеграция казначейского сопровождения средств, предоставляемых юридическим лицам на основании государственных контрактов, и банковского сопровождения указанных государственных контрактов</w:t>
            </w:r>
          </w:p>
        </w:tc>
      </w:tr>
      <w:tr w:rsidR="00D05183" w:rsidRPr="00D05183" w:rsidTr="00D05183">
        <w:trPr>
          <w:trHeight w:val="691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 случаях, установленных Правительством Российской Федерации, казначейского сопровождения сре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в 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алюте Российской Федерации, предоставляемых юридическим лицам на основании отдельных государственных контрактов, с учетом анализа информации об операциях по исполнению подлежащих банковскому сопровождению контрактов (договоров), заключенных в рамках исполнения указанных государственных контрактов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в случаях, установленных Правительством Российской Федерации, казначейское сопровождение средств в валюте Российской Федерации, предоставляемых юридическим лицам на основании отдельных государственных контрактов, с учетом анализа информации об операциях по исполнению подлежащих банковскому сопровождению контрактов (договоров), заключенных в рамках исполнения указанных государственных контрактов, с отражением всех расчетов по казначейскому и банковскому сопровождению в государственной автоматизированной системе, оператором которой является Федеральное казначейство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Осуществлен мониторинг и анализ информации о расчетах по государственным контрактам, контрактам (договорам), заключенным в рамках исполнения указанных государственных контрактов, отраженной в государственной автоматизированной системе, оператором которой является Федеральное казначейство, результаты которого направлялись в Минфин России.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Организована совместная работа с ПАО «Сбербанк» по интеграции казначейского и банковского сопровождения государственных контрактов.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8B118D">
        <w:trPr>
          <w:trHeight w:val="694"/>
        </w:trPr>
        <w:tc>
          <w:tcPr>
            <w:tcW w:w="14616" w:type="dxa"/>
            <w:gridSpan w:val="8"/>
            <w:shd w:val="clear" w:color="000000" w:fill="FFFF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Направление 3. « Обеспечение централизации ведения учета по исполнению бюджетов публично-правовых образований в органах Федерального казначейства»</w:t>
            </w:r>
          </w:p>
        </w:tc>
      </w:tr>
      <w:tr w:rsidR="00D05183" w:rsidRPr="00D05183" w:rsidTr="008B118D">
        <w:trPr>
          <w:trHeight w:val="687"/>
        </w:trPr>
        <w:tc>
          <w:tcPr>
            <w:tcW w:w="14616" w:type="dxa"/>
            <w:gridSpan w:val="8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7. Создание условий по обеспечению централизации ведения учета по исполнению бюджетов публично-правовых образований в органах Федерального казначейства</w:t>
            </w:r>
          </w:p>
        </w:tc>
      </w:tr>
      <w:tr w:rsidR="00D05183" w:rsidRPr="00D05183" w:rsidTr="008B118D">
        <w:trPr>
          <w:trHeight w:val="213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3E6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центр</w:t>
            </w:r>
            <w:r w:rsidR="003E65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ализованного ведения бюджетного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учета и формирование бюджетной отчетности публично-правовых образований органами Федерального казначейства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3E6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ведение Федеральным казначейством с 1 января 2019 года централизованного бюджетного учета, формирования бюджетной отчетности, начисления и выплаты заработной платы не менее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чем в 10-ти федеральных органах исполнительной власти и их территориальных органах.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8B118D">
        <w:trPr>
          <w:trHeight w:val="1833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эксперимента по централизованному ведению бюджетного учета и составлению бюджетной отчетности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Росаккредитации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органах Федерального казначейства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 эксперимент по централизованному ведению бюджетного учета и составлению бюджетной отчетности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Росаккредитации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органах Федерального казначейства.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6A1F3C">
        <w:trPr>
          <w:trHeight w:val="1261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централизованного ведения учета бюджетных обязательств и денежных обязательств получателей средств федерального бюджета в органах Федерального казначейства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3F5AC7" w:rsidRPr="006A1F3C" w:rsidRDefault="003F5AC7" w:rsidP="00D0518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A1F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Обеспечено ведение учета бюджетных обязательств и денежных обязательств получателей средств федерального бюджета в органах Федерального казначейства в соответствии с приказом Минфина России № 221н от 30 декабря 2015 г. «О Порядке учета территориальными органами Федерального казначейства бюджетных и денежных обязательств получателей средств федерального бюджета».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Обеспечено централизованное ведение учета бюджетных обязательств и денежных обязательств получателей средств федерального бюджета в органах Федерального казначейства.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A376EE">
        <w:trPr>
          <w:trHeight w:val="694"/>
        </w:trPr>
        <w:tc>
          <w:tcPr>
            <w:tcW w:w="14616" w:type="dxa"/>
            <w:gridSpan w:val="8"/>
            <w:shd w:val="clear" w:color="000000" w:fill="FFFF99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Направление 4. «Формирование единого информационного пространства финансовой деятельности публично-правовых образований Российской Федерации»</w:t>
            </w:r>
          </w:p>
        </w:tc>
      </w:tr>
      <w:tr w:rsidR="00D05183" w:rsidRPr="00D05183" w:rsidTr="00D05183">
        <w:trPr>
          <w:trHeight w:val="585"/>
        </w:trPr>
        <w:tc>
          <w:tcPr>
            <w:tcW w:w="14616" w:type="dxa"/>
            <w:gridSpan w:val="8"/>
            <w:shd w:val="clear" w:color="000000" w:fill="FFFFFF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8. Ведение бюджетного (бухгалтерского) учета и составление бюджетной (бухгалтерской) отчетности</w:t>
            </w:r>
          </w:p>
        </w:tc>
      </w:tr>
      <w:tr w:rsidR="00D05183" w:rsidRPr="00D05183" w:rsidTr="00D05183">
        <w:trPr>
          <w:trHeight w:val="563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представление в Минфин России предложений по внесению изменений в нормативные правовые акты Российской Федерации, обеспечивающих согласованность данных Статистики государственных финансов, финансовых счетов и Системы национальных счетов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Подготовлены и представлены в Минфин России предложения по внесению изменений в нормативные правовые акты Российской Федерации, обеспечивающих согласованность данных Статистики государственных финансов, финансовых счетов и Системы национальных счетов.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D05183">
        <w:trPr>
          <w:trHeight w:val="1455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Рассмотрение и участие в обсуждении проектов федеральных стандартов бухгалтерского учета для организаций государственного сектора на основе международных стандартов финансовой отчетности общественного сектора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рассмотрение и участие в обсуждении проектов федеральных стандартов бухгалтерского учета для организаций государственного сектора на основе международных стандартов финансовой отчетности общественного сектора.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D05183">
        <w:trPr>
          <w:trHeight w:val="553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3E6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ведения бюджетного учета по кассовому исполнению федерального бюджета, кассовому обслуживанию исполнения бюджетов бюджетной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системы Российской Федерации и бюджета Союзного государства, по операциям со средствами бюджетных, автономных учреждений и иных юридических лиц 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3E6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Обеспечено ведение бюджетного учета по кассовому исполнению федерального бюджета, кассовому обслуживанию исполнения бюджетов бюджетной системы Российской Федерации и бюджета Союзного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государства, по операциям со средствами бюджетных, автономных учреждений и иных юридических лиц.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D05183">
        <w:trPr>
          <w:trHeight w:val="847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своевременного и качественного формирования и представления Федеральным казначейством заинтересованным пользователям еженедельной и ежемесячной оперативной информации, месячной, квартальной и годовой бюджетной отчетности об исполнении федерального бюджета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формирование Федеральным казначейством и представление на регулярной основе заинтересованным пользователям еженедельной и ежемесячной оперативной информации, месячной, квартальной и годовой бюджетной отчетности об исполнении федерального бюджета, в том числе в Министерство финансов Российской Федерации в соответствии с установленными форматами.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D05183">
        <w:trPr>
          <w:trHeight w:val="28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своевременного и качественного формирования и представления Федеральным казначейством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формирование Федеральным казначейством и представление на регулярной основе заинтересованным пользователям отчетности об исполнении консолидированного бюджета Российской Федерации и бюджетов государственных внебюджетных фондов, в том числе в Министерство финансов Российской Федерации в соответствии с установленными форматами.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 Дубовик</w:t>
            </w:r>
          </w:p>
        </w:tc>
      </w:tr>
      <w:tr w:rsidR="00D05183" w:rsidRPr="00D05183" w:rsidTr="008B118D">
        <w:trPr>
          <w:trHeight w:val="41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своевременного и качественного формирования и представления Федеральным казначейством заинтересованным пользователям бюджетной отчетности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Обеспечено формирование Федеральным казначейством и представление заинтересованным пользователям на регулярной основе бюджетной отчетности по кассовому обслуживанию исполнения бюджетов бюджетной системы Российской Федерации,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операциям со средствами бюджетных, автономных учреждений и иных юридических лиц, в том числе в Министерство финансов Российской Федерации в соответствии с установленными форматами.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8B118D">
        <w:trPr>
          <w:trHeight w:val="2542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своевременного и качественного формирования и представления Федеральным казначейством заинтересованным пользователям сводной финансовой отчетности об исполнении бюджетными и автономными учреждениями плана финансово-хозяйственной деятельности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формирование Федеральным казначейством и представление на регулярной основе заинтересованным пользователям сводной финансовой отчетности об исполнении бюджетными и автономными учреждениями плана финансово-хозяйственной деятельности, в том числе в Министерство финансов Российской Федерации в соответствии с установленными форматами.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8B118D">
        <w:trPr>
          <w:trHeight w:val="4109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функции по формированию финансовой отчетности государственного сектора Российской Федерации в соответствии с международными стандартами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 участие в подготовке проведения эксперимента по включению показателей отдельных организаций (корпоративные юридические лица, унитарные юридические лица) по сектору государственного управления в отчетность по статистике государственных финансов.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формирование Федеральным казначейством и представление на регулярной основе соответствующим уполномоченным органам международных организаций информации по статистике государственных финансов Российской Федерации в порядке, предусмотренном законодательством Российской Федерации и международными договорами Российской Федерации.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D05183">
        <w:trPr>
          <w:trHeight w:val="2109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своевременного и качественного формирования Федеральным казначейством и представления в Постоянный комитет Союзного государства ежемесячной отчетности об исполнении бюджета Союзного государства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формирование Федеральным казначейством и представление в Постоянный комитет Союзного государства ежемесячной отчетности об исполнении бюджета Союзного государства.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D05183">
        <w:trPr>
          <w:trHeight w:val="2149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своевременного и качественного формирования и представления Федеральным казначейством заинтересованным пользователям информации об исполнении бюджетов бюджетной системы Российской Федерации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Обеспечено формирование Федеральным казначейством и представление на регулярной основе заинтересованным пользователям информации об исполнении бюджетов бюджетной системы Российской Федерации, в том числе в Министерство финансов Российской Федерации в соответствии с установленными форматами. 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8B118D" w:rsidRPr="00D05183" w:rsidTr="006A1F3C">
        <w:trPr>
          <w:trHeight w:val="5061"/>
        </w:trPr>
        <w:tc>
          <w:tcPr>
            <w:tcW w:w="724" w:type="dxa"/>
            <w:shd w:val="clear" w:color="000000" w:fill="FFFFFF"/>
            <w:vAlign w:val="center"/>
          </w:tcPr>
          <w:p w:rsidR="008B118D" w:rsidRPr="00D05183" w:rsidRDefault="008B118D" w:rsidP="00A4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94" w:type="dxa"/>
            <w:shd w:val="clear" w:color="000000" w:fill="FFFFFF"/>
            <w:noWrap/>
            <w:vAlign w:val="center"/>
          </w:tcPr>
          <w:p w:rsidR="008B118D" w:rsidRPr="00D05183" w:rsidRDefault="008B118D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Федерального казначейства по контролю в сфере бухгалтерского и управленческого учета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</w:tcPr>
          <w:p w:rsidR="008B118D" w:rsidRPr="00D05183" w:rsidRDefault="008B118D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Разработана и подготовлена к внедрению Методика осуществления контроля организации раздельного учета при использовании средств федерального бюджета.</w:t>
            </w:r>
          </w:p>
          <w:p w:rsidR="008B118D" w:rsidRPr="00D05183" w:rsidRDefault="008B118D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Разработана и подготовлена к внедрению Методика осуществления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формированием себестоимости.</w:t>
            </w:r>
          </w:p>
          <w:p w:rsidR="008B118D" w:rsidRPr="00D05183" w:rsidRDefault="008B118D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Проведена апробация (в ходе контрольного мероприятия) Методики осуществления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формированием себестоимости и Методики осуществления контроля организации раздельного учета при использовании средств федерального бюджета.</w:t>
            </w:r>
          </w:p>
          <w:p w:rsidR="008B118D" w:rsidRPr="00D05183" w:rsidRDefault="008B118D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Подготовлены предложения по разработке (внесению изменений) нормативных правовых актов, регулирующих вопросы контроля в сфере бухгалтерского и управленческого учета.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</w:tcPr>
          <w:p w:rsidR="008B118D" w:rsidRPr="00D05183" w:rsidRDefault="008B118D" w:rsidP="00A4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</w:tcPr>
          <w:p w:rsidR="008B118D" w:rsidRPr="00D05183" w:rsidRDefault="008B118D" w:rsidP="00A4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D05183">
        <w:trPr>
          <w:trHeight w:val="585"/>
        </w:trPr>
        <w:tc>
          <w:tcPr>
            <w:tcW w:w="14616" w:type="dxa"/>
            <w:gridSpan w:val="8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9. Обеспечение прозрачности и доступности информации о государственном секторе и общественных финансах</w:t>
            </w:r>
          </w:p>
        </w:tc>
      </w:tr>
      <w:tr w:rsidR="00D05183" w:rsidRPr="00D05183" w:rsidTr="00D05183">
        <w:trPr>
          <w:trHeight w:val="564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Федерального казначейства как агента валютного контроля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Проведены мероприятия по внесению изменений в Федеральный закон от 10 декабря 2003 г. № 173-ФЗ «О валютном регулировании и валютном контроле», направленных на закрепление за Федеральным казначейством функций агента валютного контроля.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Проведены мероприятия по внесению изменений (разработке) законодательных или иных актов, обеспечивающих функционирование Федерального казначейства как агента валютного контроля.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Согласован с органами валютного контроля состав информации, передаваемой Федеральным казначейством в целях валютного контроля.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Осуществлен контроль над операциями клиентов Федерального казначейства, проводимыми через счета Федерального казначейства в иностранной валюте.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54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10. Обеспечение информационной открытости деятельности Федерального казначейства</w:t>
            </w:r>
          </w:p>
        </w:tc>
      </w:tr>
      <w:tr w:rsidR="00D05183" w:rsidRPr="00D05183" w:rsidTr="00D05183">
        <w:trPr>
          <w:trHeight w:val="70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информационной открытости деятельности Федерального казначейства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Актуализирована информация о деятельности Федерального казначейства на официальном сайте Федерального казначейства.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В печатных изданиях и интернет ресурсах опубликованы статьи сотрудников Федерального казначейства об основных направлениях деятельности ведомства.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Обеспечена реализация механизма оценки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интернет-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аудиторией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информации, размещаемой на официальном сайте Федерального казначейства в информационно-телекоммуникационной сети «Интернет» (www.roskazna.ru), в целях повышения качества размещаемых материалов и роста посещаемости указанного сайта.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157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взаимодействия с Общественным советом при Федеральном казначействе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Обеспечена деятельность Общественного совета при Федеральном казначействе.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Организовано проведение заседаний Общественного совета при Федеральном казначействе в открытом режиме с приглашением представителями СМИ.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Обновлена информация об Общественном совете при Федеральном казначействе, в том числе информация о новом составе совета, План работы.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563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работы с открытыми данными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Проанализированы наборы открытых данных Федерального казначейства на предмет востребованности.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Реестр открытых данных находится в актуальном состоянии.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Актуализированы наборы открытых данных Федерального казначейства.</w:t>
            </w:r>
            <w:bookmarkStart w:id="0" w:name="_GoBack"/>
            <w:bookmarkEnd w:id="0"/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408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организации работы пресс-службы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Размещена актуальная новостная информация о работе ведомства на официальном сайте Федерального казначейства в информационно-телекоммуникационной сети «Интернет» (www.roskazna.ru), а также социальных сетях.</w:t>
            </w:r>
          </w:p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Организованы и проведены встречи руководства Федерального казначейства с представителями СМИ (интервью, брифинги, пресс-конференции и т.д.).</w:t>
            </w:r>
          </w:p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Обеспечено функционирование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Инстаграм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-канала Федерального казначейства, в котором публикуется актуальная новостная информация о работе ведомства.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4107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повышению эффективности реализации принципов открытости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Улучшена позиция Федерального казначейства в рейтинге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уровня развития механизмов (инструментов) и направлений открытости федеральных органов исполнительной власти.</w:t>
            </w:r>
          </w:p>
          <w:p w:rsidR="00726EB4" w:rsidRPr="00D05183" w:rsidRDefault="00726EB4" w:rsidP="00D051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Улучшена позиция Федерального казначейства в рейтинге автоматизированной информационной системы «Мониторинг государственных сайтов» (www.gosmonitoring.ru). </w:t>
            </w:r>
          </w:p>
          <w:p w:rsidR="00726EB4" w:rsidRPr="00D05183" w:rsidRDefault="00726EB4" w:rsidP="00D051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Улучшена позиция Федерального казначейства в рейтинге информационной открытости официальных сайтов системы «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Инфометр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726EB4" w:rsidRPr="00D05183" w:rsidRDefault="00726EB4" w:rsidP="00D051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Проведен мониторинг реализации принципов открытости территориальными органами Федерального казначейства.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695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утверждению Ведомственного плана Федерального казначейства по реализации принципов открытости федеральных органов исполнительной власти на 2018 год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Разработан проект Ведомственного плана Федерального казначейства по реализации принципов открытости федеральных органов исполнительной власти на 2018 год.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Проект Ведомственного плана Федерального казначейства по реализации принципов открытости федеральных органов исполнительной власти на 2018 год рассмотрен на заседании Общественного совета при Федеральном казначействе. </w:t>
            </w:r>
          </w:p>
          <w:p w:rsidR="00726EB4" w:rsidRPr="00D05183" w:rsidRDefault="00726EB4" w:rsidP="00D051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3. Ведомственный план Федерального казначейства по реализации принципов открытости федеральных органов исполнительной власти на 2018 год утвержден руководителем Федерального казначейства.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834"/>
        </w:trPr>
        <w:tc>
          <w:tcPr>
            <w:tcW w:w="14616" w:type="dxa"/>
            <w:gridSpan w:val="8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11. Проектирование, разработка, опытная эксплуатация, сопровождение и развитие технологических и функциональных подсистем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</w:t>
            </w:r>
          </w:p>
        </w:tc>
      </w:tr>
      <w:tr w:rsidR="00D05183" w:rsidRPr="00D05183" w:rsidTr="00D05183">
        <w:trPr>
          <w:trHeight w:val="694"/>
        </w:trPr>
        <w:tc>
          <w:tcPr>
            <w:tcW w:w="724" w:type="dxa"/>
            <w:vMerge w:val="restart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394" w:type="dxa"/>
            <w:vMerge w:val="restart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развитие функциональных подсистем ГИИС «Электронный бюджет» (за исключением подсистемы управления закупками ГИИС «Электронный бюджет»)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развитие подсистемы учета и отчетности ГИИС «Электронный бюджет» в части автоматизированного формирования отчетности на основании данных бюджетного (бухгалтерского) учета.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="000C777C" w:rsidRPr="005A36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Территориальными органами Федерального казначейства</w:t>
            </w:r>
            <w:r w:rsidR="000C777C"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обеспечено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регистров учета и главной книги на основании документов,</w:t>
            </w:r>
            <w:r w:rsidRPr="00D05183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формируемых в ГИИС «Электронный бюджет».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Обеспечено развитие подсистемы управления расходами ГИИС «Электронный бюджет» в части ведения лицевых счетов, формирования и ведения реестра соглашений, распределения и доведения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бюджетных данных, учета бюджетных и денежных обязательств.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Обеспечено развитие подсистемы управления расходами ГИИС «Электронный бюджет» в части казначейского сопровождения.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Создана подсистема управления нефинансовыми активами ГИИС «Электронный бюджет» в части управления нефинансовыми активами федеральных органов исполнительной власти.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 Создана подсистема управления кадрами ГИИС «Электронный бюджет» в части управления кадровыми ресурсами федеральных органов исполнительной власти. 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Создана подсистема управления денежными средствами ГИИС «Электронный бюджет».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 Обеспечено развитие подсистемы ведения нормативной справочной информации ГИИС «Электронный бюджет» в целях интеграции с подсистемами ГИИС «Электронный бюджет», а также внешними информационными системами, оператором которых является Федеральное казначейство.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9. Обеспечено проектирование подсистемы финансового контроля ГИИС «Электронный бюджет» в части осуществления Федеральным казначейством полномочий по контролю в финансово-бюджетной сфере.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10. </w:t>
            </w:r>
            <w:r w:rsidRPr="00D051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Обеспечено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создание </w:t>
            </w:r>
            <w:r w:rsidRPr="00D051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развитие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подсистемы информационно-аналитического обеспечения ГИИС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«Электронный бюджет».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 Обеспечено развитие подсистемы учета и отчетности ГИИС «Электронный бюджет» в части модуля формирования бюджетной (бухгалтерской) отчетности.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 Создана подсистема управления доходами ГИИС «Электронный бюджет» в части разработки функциональности по централизованному рабочему месту главного администратора (администратора) доходов бюджета.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 Обеспечено согласование проекта создания «централизованного контура» ГИИС «Электронный бюджет» и его технологических подсистем.</w:t>
            </w:r>
          </w:p>
          <w:p w:rsidR="00726EB4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 Обеспечено развитие подсистемы управления расходами ГИИС «Электронный бюджет» в целях интеграции с подсистемой бюджетного планирования ГИИС «Электронный бюджет».</w:t>
            </w:r>
          </w:p>
          <w:p w:rsidR="00790269" w:rsidRPr="00790269" w:rsidRDefault="00790269" w:rsidP="00790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 Обеспечено формирование технических требований к подсистеме управления нефинансовыми активами ГИИС «Электронный бюджет» в части управления нефинансовыми активами федеральных органов исполнительной власти.</w:t>
            </w:r>
          </w:p>
          <w:p w:rsidR="000823E0" w:rsidRPr="00D05183" w:rsidRDefault="00790269" w:rsidP="00790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 Обеспечено формирование технических требований к подсистеме управления кадрами ГИИС «Электронный бюджет» в части начисления заработной платы федеральным органам исполнительной власти.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8B118D">
        <w:trPr>
          <w:trHeight w:val="977"/>
        </w:trPr>
        <w:tc>
          <w:tcPr>
            <w:tcW w:w="72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0823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82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Обеспечено развитие функциональности представления и формирования консолидированной отчетности посредством подсистемы «Учет и отчетность» ГИИС «Электронный бюджет», обеспечивающей работу с отчетными данными, не содержащими государственную тайну.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А.В. Дубовик</w:t>
            </w:r>
          </w:p>
        </w:tc>
      </w:tr>
      <w:tr w:rsidR="00D05183" w:rsidRPr="00D05183" w:rsidTr="008B118D">
        <w:trPr>
          <w:trHeight w:val="988"/>
        </w:trPr>
        <w:tc>
          <w:tcPr>
            <w:tcW w:w="72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 Обеспечено внедрение новых сервисов в подсистеме управления расходами ГИИС «Электронный бюджет».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8B118D">
        <w:trPr>
          <w:trHeight w:val="705"/>
        </w:trPr>
        <w:tc>
          <w:tcPr>
            <w:tcW w:w="14616" w:type="dxa"/>
            <w:gridSpan w:val="8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12. Создание и развитие программно-аппаратного комплекса государственной интегрированной информационной системы управления общественными финансами «Электронный бюджет»</w:t>
            </w:r>
          </w:p>
        </w:tc>
      </w:tr>
      <w:tr w:rsidR="00D05183" w:rsidRPr="00D05183" w:rsidTr="008B118D">
        <w:trPr>
          <w:trHeight w:val="1809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ресурсного обеспечения программно-аппаратного комплекса ГИИС «Электронный бюджет»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ГИИС «Электронный бюджет»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ресурсами программно-аппаратного комплекса под показатели назначения ГИИС «Электронный бюджет» в части ресурсов хранения и обработки информации, определенном в показателях назначения ГИИС «Электронный бюджет».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8B118D">
        <w:trPr>
          <w:trHeight w:val="1835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Стабилизация работы программно-аппаратного комплекса ГИИС «Электронный бюджет» под показатели назначения ГИИС «Электронный бюджет»</w:t>
            </w:r>
          </w:p>
        </w:tc>
        <w:tc>
          <w:tcPr>
            <w:tcW w:w="5954" w:type="dxa"/>
            <w:gridSpan w:val="3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соответствие требованиям по обеспечению целостности, устойчивости функционирования и безопасности информационных систем общего пользования, утвержденными приказом Министерства связи и массовых коммуникаций Российской Федерации от 25 августа 2009 г. № 104.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54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13. Обеспечение функционирования и развитие единого портала бюджетной системы Российской Федерации (www.budget.gov.ru)</w:t>
            </w:r>
          </w:p>
        </w:tc>
      </w:tr>
      <w:tr w:rsidR="00D05183" w:rsidRPr="00D05183" w:rsidTr="00D05183">
        <w:trPr>
          <w:trHeight w:val="4096"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единого портала бюджетной системы Российской Федерации (budget.gov.ru) (далее – Единый портал)</w:t>
            </w:r>
          </w:p>
        </w:tc>
        <w:tc>
          <w:tcPr>
            <w:tcW w:w="5954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Обеспечена возможность размещения финансовыми органами муниципальных образований Российской Федерации информации на Едином портале в соответствии с требованиями Приказа Минфина России от 28 декабря 2016 г. № 243н.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Созданы сервисы для финансовых органов субъектов и муниципальных образований Российской Федерации по автоматическому размещению на Едином портале информации, содержащейся в информационных системах, оператором которых является Федеральное казначейство.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Обеспечено автоматическое размещение в ежедневном режиме на Едином портале информации о кассовом исполнении бюджетов субъектов и муниципальных образований Российской Федерации.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414"/>
        </w:trPr>
        <w:tc>
          <w:tcPr>
            <w:tcW w:w="14616" w:type="dxa"/>
            <w:gridSpan w:val="8"/>
            <w:shd w:val="clear" w:color="auto" w:fill="FFFFFF" w:themeFill="background1"/>
            <w:vAlign w:val="center"/>
          </w:tcPr>
          <w:p w:rsidR="00726EB4" w:rsidRPr="00D05183" w:rsidRDefault="00726EB4" w:rsidP="00224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14. Обеспечение создания </w:t>
            </w:r>
            <w:r w:rsidR="00224F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итуационного центра Федерального казначейства</w:t>
            </w:r>
          </w:p>
        </w:tc>
      </w:tr>
      <w:tr w:rsidR="00D05183" w:rsidRPr="00D05183" w:rsidTr="00D05183">
        <w:trPr>
          <w:trHeight w:val="2123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:rsidR="00726EB4" w:rsidRPr="00D05183" w:rsidRDefault="00726EB4" w:rsidP="00224F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r w:rsidR="0022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итуационного центра Федерального казначейства</w:t>
            </w:r>
          </w:p>
        </w:tc>
        <w:tc>
          <w:tcPr>
            <w:tcW w:w="5954" w:type="dxa"/>
            <w:gridSpan w:val="3"/>
            <w:shd w:val="clear" w:color="auto" w:fill="FFFFFF" w:themeFill="background1"/>
            <w:vAlign w:val="center"/>
          </w:tcPr>
          <w:p w:rsidR="00726EB4" w:rsidRPr="00D05183" w:rsidRDefault="00D05183" w:rsidP="00D0518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="00726EB4"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согласование Плана мероприятий по созданию </w:t>
            </w:r>
            <w:r w:rsidR="0022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26EB4"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итуационного центра Федерального казначейства.</w:t>
            </w:r>
          </w:p>
          <w:p w:rsidR="00726EB4" w:rsidRPr="00D05183" w:rsidRDefault="00D05183" w:rsidP="00D0518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r w:rsidR="00726EB4"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штата </w:t>
            </w:r>
            <w:r w:rsidR="0022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26EB4"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итуационного центра Федерального казначейства.</w:t>
            </w:r>
          </w:p>
          <w:p w:rsidR="00726EB4" w:rsidRPr="00D05183" w:rsidRDefault="00D05183" w:rsidP="00224FC7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</w:t>
            </w:r>
            <w:r w:rsidR="00726EB4"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перечня программного обеспечения, необходимого для функционирования </w:t>
            </w:r>
            <w:r w:rsidR="0022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726EB4"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итуационного центра Федерального казначейства.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975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15. Обеспечение функционирования и развития официального сайта Российской Федерации в информационно-телекоммуникационной сети «Интернет» для размещения информации о государственных (муниципальных) учреждениях (www.bus.gov.ru)</w:t>
            </w:r>
          </w:p>
        </w:tc>
      </w:tr>
      <w:tr w:rsidR="00D05183" w:rsidRPr="00D05183" w:rsidTr="00D05183">
        <w:trPr>
          <w:trHeight w:val="975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411" w:type="dxa"/>
            <w:gridSpan w:val="2"/>
            <w:shd w:val="clear" w:color="auto" w:fill="auto"/>
            <w:vAlign w:val="center"/>
          </w:tcPr>
          <w:p w:rsidR="00726EB4" w:rsidRPr="00D05183" w:rsidRDefault="00726EB4" w:rsidP="00D0518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официального сайта Российской Федерации в информационно-телекоммуникационной сети «Интернет» для размещения информации о государственных (муниципальных) учреждениях (www.bus.gov.ru)</w:t>
            </w:r>
          </w:p>
        </w:tc>
        <w:tc>
          <w:tcPr>
            <w:tcW w:w="5920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Обеспечена полнота информации, размещаемой на сайте. Созданы инструменты мониторинга наполнения сайта. Обеспечена интеграция сайта с информационными системами Федерального казначейства и Минфина России, в которых содержится информация о деятельности учреждений.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Реализован единый порядок расчета показателей, характеризующих общие критерии оценки качества оказания услуг организациями социальной сферы, выполнена доработка отчетности о результатах независимой оценки на Официальном сайте с учетом единого порядка расчета показателей. Обеспечена поддержка размещения сведений о независимой оценке качества оказания услуг организациями социальной сферы в 2018 году в соответствии с единым порядком.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Выполнены работы по развитию Официального сайта в части совершенствования процессов размещения сведений о результатах независимой оценки качества оказания услуг организациями социальной сферы. 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 Обеспечено формирование рейтинга субъектов Российской Федерации по единому показателю независимой оценки качества оказания услуг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организациями социальной сферы.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 Разработана версия Официального сайта для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слабовидящих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6" w:type="dxa"/>
            <w:gridSpan w:val="2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2005" w:type="dxa"/>
            <w:gridSpan w:val="2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585"/>
        </w:trPr>
        <w:tc>
          <w:tcPr>
            <w:tcW w:w="14616" w:type="dxa"/>
            <w:gridSpan w:val="8"/>
            <w:shd w:val="clear" w:color="000000" w:fill="FFFF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Направление 5. «Формирование единого информационного пространства в сфере осуществления бюджетных платежей»</w:t>
            </w:r>
          </w:p>
        </w:tc>
      </w:tr>
      <w:tr w:rsidR="00D05183" w:rsidRPr="00D05183" w:rsidTr="00D05183">
        <w:trPr>
          <w:trHeight w:val="54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16. Создание и внедрение системы казначейских платежей с 2020 года</w:t>
            </w:r>
          </w:p>
        </w:tc>
      </w:tr>
      <w:tr w:rsidR="00D05183" w:rsidRPr="00D05183" w:rsidTr="00D05183">
        <w:trPr>
          <w:trHeight w:val="836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системы казначейских платежей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Разработан и согласован приказ Федерального казначейства «Об установлении Правил организации и функционирования системы казначейских платежей».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Разработаны и направлены в Минфин России предложения в проект приказа Минфина России и Банка России «Об особенностях взаимодействия системы казначейских платежей с платежными системами».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Разработаны и направлены в Минфин России предложения в проект нормативного правового акта об особенностях приема бюджетных платежей с использованием платежных карт, а также особенностях эмиссии платежных карт национальной платежной системы платежных карт для участников системы казначейских платежей.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Сформированы предложения к определению расчетных центров системы казначейских платежей в перспективной организационно-функциональной модели Федерального казначейства.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 Согласован с Банком России проект договора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единого казначейского счета Федерального казначейства.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 Сформирован и согласован с Банком России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 перевода операций клиентов территориальных органов Федерального казначейства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единый казначейский счет, закрытия действующих банковских счетов территориальных органов Федерального казначейства.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157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взаимодействия системы казначейских платежей с национальной системой платежных карт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распространение технологии перечисления денежных средств на платежные карты «Мир» физических лиц в части оплаты труда гражданских служащих и работников Федерального казначейства, его территориальных органов и подведомственного учреждения, а также отдельных участников бюджетного процесса.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распространение технологии перечисления денежных средств на банковские карты «Мир» физических лиц на платежные карты с товарной маркой «Мир», эмитированные Банком России.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138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взаимодействия системы казначейских платежей с иными платежными системами и кредитными организациями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Созданы условия для обеспечения перехода на систему перспективных платежных сервисов Банка России.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Разработаны и согласованы нормативные правовые акты для организации взаимодействия с иными платежными системами и кредитными организациями.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Организовано представление информации в Государственную информационную систему жилищно-коммунального хозяйства (ГИС ЖКХ).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138"/>
        </w:trPr>
        <w:tc>
          <w:tcPr>
            <w:tcW w:w="724" w:type="dxa"/>
            <w:shd w:val="clear" w:color="000000" w:fill="FFFFFF"/>
            <w:vAlign w:val="center"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обеспечение функционирования системы казначейских платежей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Создан модуль осуществления бюджетных платежей и управления единым счетом федерального бюджета (соответствующих счетов бюджетов бюджетной системы Российской Федерации) подсистемы управления денежными средствами ГИИС «Электронный бюджет» (модуль осуществления бюджетных платежей).</w:t>
            </w:r>
          </w:p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Утвержден план пилотирования модуля осуществления бюджетных платежей с учетом определяемых перспективной организационно-функциональной моделью Федерального казначейства расчетных центров системы казначейских платежей.</w:t>
            </w:r>
          </w:p>
          <w:p w:rsidR="00726EB4" w:rsidRPr="00D05183" w:rsidRDefault="00726EB4" w:rsidP="008B118D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Обеспечена готовность прикладного программного обеспечения и инфраструктуры к проведению пилотирования модуля осуществления бюджетных платежей.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445"/>
        </w:trPr>
        <w:tc>
          <w:tcPr>
            <w:tcW w:w="14616" w:type="dxa"/>
            <w:gridSpan w:val="8"/>
            <w:tcBorders>
              <w:bottom w:val="single" w:sz="4" w:space="0" w:color="auto"/>
            </w:tcBorders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17. Создание инфраструктуры выпуска и обслуживания электронных сертификатов</w:t>
            </w:r>
          </w:p>
        </w:tc>
      </w:tr>
      <w:tr w:rsidR="00D05183" w:rsidRPr="00D05183" w:rsidTr="00D05183">
        <w:trPr>
          <w:trHeight w:val="138"/>
        </w:trPr>
        <w:tc>
          <w:tcPr>
            <w:tcW w:w="72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6EB4" w:rsidRPr="00D05183" w:rsidRDefault="003E65E7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предложений по предоставлению отдельных мер социальной поддержки с использованием электронных социальных сертификатов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(при условии одобрения Министерством финансов Российской Федерации схемы реализации проекта, предложенной Федеральным казначейством письмом от 14 сентября 2017 г. № 07-04-04/01-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1779)</w:t>
            </w:r>
          </w:p>
        </w:tc>
        <w:tc>
          <w:tcPr>
            <w:tcW w:w="595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E65E7" w:rsidRDefault="003E65E7" w:rsidP="003E6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Разработаны и направлены на рассмотрение в Минфин России и Минтруд России предложения к нормативным правовым актам Российской Федерации, предусматривающие функционирование информационной системы выпуска и обслуживания электронных социальных сертификатов и предоставление отдельных мер социальной поддержки с использованием электронных социальных сертификатов. </w:t>
            </w:r>
            <w:proofErr w:type="gramEnd"/>
          </w:p>
          <w:p w:rsidR="003E65E7" w:rsidRDefault="003E65E7" w:rsidP="003E6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Разработаны и направлены на рассмотрение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Минфин России предложения к нормативным правовым актам Российской Федерации, предусматривающие установление требований к приему электронных социальных сертификатов поставщиками (исполнителями) товаров (работ, услуг).</w:t>
            </w:r>
          </w:p>
          <w:p w:rsidR="00726EB4" w:rsidRPr="00D05183" w:rsidRDefault="003E65E7" w:rsidP="003E65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Разработан и направлен на рассмотрение в Минфин России проект положения об информационной системе выпуска и обслуживания электронных социальных сертификатов.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280"/>
        </w:trPr>
        <w:tc>
          <w:tcPr>
            <w:tcW w:w="724" w:type="dxa"/>
            <w:vMerge w:val="restart"/>
            <w:shd w:val="clear" w:color="auto" w:fill="FFFFFF" w:themeFill="background1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4394" w:type="dxa"/>
            <w:vMerge w:val="restart"/>
            <w:shd w:val="clear" w:color="auto" w:fill="FFFFFF" w:themeFill="background1"/>
            <w:vAlign w:val="center"/>
          </w:tcPr>
          <w:p w:rsidR="00726EB4" w:rsidRPr="00D05183" w:rsidRDefault="00715212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функций по предоставлению отдельных мер социальной поддержки с использованием электронных социальных сертификатов (при условии одобрения Министерством финансов Российской Федерации схемы реализации проекта, предложенной Федеральным казначейством письмом от 14 сентября 2017 г. № 07-04-04/01-1779)</w:t>
            </w:r>
          </w:p>
        </w:tc>
        <w:tc>
          <w:tcPr>
            <w:tcW w:w="5954" w:type="dxa"/>
            <w:gridSpan w:val="3"/>
            <w:shd w:val="clear" w:color="auto" w:fill="FFFFFF" w:themeFill="background1"/>
            <w:vAlign w:val="center"/>
          </w:tcPr>
          <w:p w:rsidR="00715212" w:rsidRDefault="00715212" w:rsidP="00715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Разработано описание автоматизируемых функций информационной системы выпуска и обслуживания электронных социальных сертификатов.</w:t>
            </w:r>
          </w:p>
          <w:p w:rsidR="00726EB4" w:rsidRPr="00D05183" w:rsidRDefault="00715212" w:rsidP="007152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Разработаны и направлены в Минфин России функциональные требования к информационной системе выпуска и обслуживания электронных социальных сертификатов.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138"/>
        </w:trPr>
        <w:tc>
          <w:tcPr>
            <w:tcW w:w="724" w:type="dxa"/>
            <w:vMerge/>
            <w:shd w:val="clear" w:color="auto" w:fill="FFFFFF" w:themeFill="background1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auto" w:fill="FFFFFF" w:themeFill="background1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auto" w:fill="FFFFFF" w:themeFill="background1"/>
            <w:vAlign w:val="center"/>
          </w:tcPr>
          <w:p w:rsidR="00726EB4" w:rsidRPr="00D05183" w:rsidRDefault="00715212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Разработано и утверждено техническое задание на создание информационной системы выпуска и обслуживания электронных социальных сертификатов.</w:t>
            </w: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585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18. Создание платежных сервисов и развитие Государственной информационной системы о государственных и муниципальных платежах</w:t>
            </w:r>
          </w:p>
        </w:tc>
      </w:tr>
      <w:tr w:rsidR="00D05183" w:rsidRPr="00D05183" w:rsidTr="00D05183">
        <w:trPr>
          <w:trHeight w:val="416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использования участниками Государственной информационной системы о государственных и муниципальных платежах для подтверждения факта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уплаты соответствующих платежей (ГИС ГМП)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Обеспечены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полнота, своевременность и качество данных, передаваемых участниками в Государственную информационную систему о государственных и муниципальных платежах.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Обеспечена технологическая реализация новых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требований законодательства по подтверждению информации об уплате денежных средств с использованием ГИС ГМП.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Обеспечена реализация новых требований законодательства по выявлению административных правонарушений в части непредставления или ненадлежащего представления информации в ГИС ГМП.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Создан сервис подписки участником на изменения определенных сведений с автоматической рассылкой уведомлений об изменениях.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Разработана технология представления ГИС ГМП информации о наличии неоплаченного административного штрафа после его передачи взыскателем на принудительное исполнение.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Внесены изменения в Порядок ведения Государственной информационной системы о государственных и муниципальных платежах.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8B118D">
        <w:trPr>
          <w:trHeight w:val="552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58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межведомственного электронного взаимодействия участников с Государственной информационной системой о государственных и муниципальных платежах с использованием технологии очередей электронных сообщений, обеспечивающей взаимодействие информационных систем в асинхронном режиме, не требующей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установки между ними прямой связи и гарантирующей получение передаваемых электронных сообщений (единый электронный сервис)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Виды сведений Государственной информационной системы о государственных и муниципальных платежах (далее – ГИС ГМП) выведены в СМЭВ 3.ХХ.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Усовершенствован механизм сопоставления (квитирования) извещений, предоставляемых участниками в ГИС ГМП.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 перевод участников на информационное взаимодействие с ГИС ГМП с использованием единого электронного сервиса.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267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Технологическая модернизация инфраструктуры Государственной информационной системы о государственных и муниципальных платежах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Осуществлена миграция системы в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единую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облачную ИТ-инфраструктуру и интеграция с централизованными компонентами безопасности Федерального казначейства.</w:t>
            </w:r>
          </w:p>
          <w:p w:rsidR="00726EB4" w:rsidRPr="00D05183" w:rsidRDefault="00726EB4" w:rsidP="00D05183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Усовершенствован механизм получения, сохранения и предоставления извещений в ГИС ГМП.</w:t>
            </w:r>
          </w:p>
          <w:p w:rsidR="00726EB4" w:rsidRPr="00D05183" w:rsidRDefault="00726EB4" w:rsidP="00D05183">
            <w:pPr>
              <w:pStyle w:val="a3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Создан механизм мониторинга активности участников при осуществлении взаимодействия с ГИС ГМП.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555"/>
        </w:trPr>
        <w:tc>
          <w:tcPr>
            <w:tcW w:w="14616" w:type="dxa"/>
            <w:gridSpan w:val="8"/>
            <w:shd w:val="clear" w:color="000000" w:fill="FFFF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6. «Обеспечение содействия эффективному управлению финансовыми ресурсами государства»</w:t>
            </w:r>
          </w:p>
        </w:tc>
      </w:tr>
      <w:tr w:rsidR="00D05183" w:rsidRPr="00D05183" w:rsidTr="00D05183">
        <w:trPr>
          <w:trHeight w:val="60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19. Повышение эффективности процессов управления финансовыми ресурсами Российской Федерации</w:t>
            </w:r>
          </w:p>
        </w:tc>
      </w:tr>
      <w:tr w:rsidR="00D05183" w:rsidRPr="00D05183" w:rsidTr="00D05183">
        <w:trPr>
          <w:trHeight w:val="103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операций по управлению остатками средств на едином счете федерального бюджета в части покупки (продажи) ценных бумаг по договорам репо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Осуществлены операции по управлению остатками средств на едином счете федерального бюджета в части покупки (продажи) ценных бумаг по договорам репо.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847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операций по размещению средств федерального бюджета на банковских депозитах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Осуществлены операции по размещению средств федерального бюджета на банковских депозитах.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8B118D">
        <w:trPr>
          <w:trHeight w:val="411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Федеральным казначейством бюджетных кредитов на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пополнение остатков средств на счетах бюджетов субъектов Российской Федерации (местных бюджетов)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Предоставлены Федеральным казначейством бюджетные кредиты на пополнение остатков средств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счетах бюджетов субъектов Российской Федерации (местных бюджетов).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72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операций со средствами Фонда национального благосостояния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Осуществлены операции со средствами Фонда национального благосостояния.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274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осуществления полномочий по прогнозированию и кассовому планированию средств федерального бюджета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составление и ведение кассового плана исполнения федерального бюджета в текущем финансовом году.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Обеспечена организация и координация процесса прогнозирования и кассового планирования средств федерального бюджета в текущем финансовом году.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Обеспечены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координация деятельности Федерального казначейства в части исполнения Порядка утверждения и доведения до главных распорядителей, распорядителей и получателей средств федерального бюджета предельного объема оплаты денежных обязательств.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2329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процесса управления денежными средствами в части прогнозирования остатков средств на едином казначейском счете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Обеспечено совершенствование процесса кассового планирования в целях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разработки перспективной модели прогнозирования остатков средств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едином казначейском счете.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Обеспечено совершенствование управления денежными средствами в части ежедневного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таргетирования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остатка средств на едином казначейском счете.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8B118D">
        <w:trPr>
          <w:trHeight w:val="694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межведомственного взаимодействия по обеспечению эффективного использования бюджетных средств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Проведены мероприятия по организации межведомственного взаимодействия.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Выполнены поручения Межведомственной рабочей группы по противодействию незаконным финансовым операциям.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356DDA">
        <w:trPr>
          <w:trHeight w:val="143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394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применения Федеральным казначейством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риск-ориентированного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подхода при осуществлении санкционирования операций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Проведен эксперимент по закупке отдельных товаров, работ, услуг с использованием информационных систем Республики Татарстан.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Результаты эксперимента доведены до руководителя Федерального казначейства.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3F2472" w:rsidRPr="00D05183" w:rsidTr="00356DDA">
        <w:trPr>
          <w:trHeight w:val="411"/>
        </w:trPr>
        <w:tc>
          <w:tcPr>
            <w:tcW w:w="724" w:type="dxa"/>
            <w:shd w:val="clear" w:color="auto" w:fill="auto"/>
            <w:vAlign w:val="center"/>
          </w:tcPr>
          <w:p w:rsidR="003F2472" w:rsidRPr="00D05183" w:rsidRDefault="003F2472" w:rsidP="003F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394" w:type="dxa"/>
            <w:shd w:val="clear" w:color="000000" w:fill="FFFFFF"/>
            <w:noWrap/>
            <w:vAlign w:val="center"/>
          </w:tcPr>
          <w:p w:rsidR="003F2472" w:rsidRPr="00D05183" w:rsidRDefault="003F2472" w:rsidP="003F24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бюджетного мониторинга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3F2472" w:rsidRDefault="003F2472" w:rsidP="003F24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Утверждены Планы по осуществлению бюджетного мониторинга.</w:t>
            </w:r>
          </w:p>
          <w:p w:rsidR="003F2472" w:rsidRPr="00D05183" w:rsidRDefault="003F2472" w:rsidP="003F24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Проведены мероприятия по организации бюджетного мониторинга использования средств, предоставленных из бюджетов бюджетной системы Российской Федерации.</w:t>
            </w:r>
          </w:p>
          <w:p w:rsidR="003F2472" w:rsidRPr="00D05183" w:rsidRDefault="003F2472" w:rsidP="003F24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Создана целевая модель применения превентивных мер, препятствующих нарушениям законодательства Российской Федерации при использовании отдельных целевых средств.</w:t>
            </w:r>
          </w:p>
          <w:p w:rsidR="003F2472" w:rsidRPr="00D05183" w:rsidRDefault="003F2472" w:rsidP="003F24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Обеспечено ведение паспортов проектов и «дел клиентов».</w:t>
            </w:r>
          </w:p>
          <w:p w:rsidR="003F2472" w:rsidRPr="00D05183" w:rsidRDefault="003F2472" w:rsidP="003F24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Оперативные результаты бюджетного мониторинга доведены до руководителя Федерального казначейства (на постоянной основе в течение 2018 года, не позднее пяти рабочих дней со дня выявления нарушения (признака нарушения).</w:t>
            </w:r>
            <w:proofErr w:type="gramEnd"/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3F2472" w:rsidRPr="00D05183" w:rsidRDefault="003F2472" w:rsidP="003F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3F2472" w:rsidRPr="00D05183" w:rsidRDefault="003F2472" w:rsidP="003F2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А.Ю. Демидов</w:t>
            </w:r>
          </w:p>
        </w:tc>
      </w:tr>
      <w:tr w:rsidR="00D05183" w:rsidRPr="00D05183" w:rsidTr="00D05183">
        <w:trPr>
          <w:trHeight w:val="60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20. Развитие государственной автоматизированной информационной системы «Управление»</w:t>
            </w:r>
          </w:p>
        </w:tc>
      </w:tr>
      <w:tr w:rsidR="00D05183" w:rsidRPr="00D05183" w:rsidTr="00D05183">
        <w:trPr>
          <w:trHeight w:val="412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государственной автоматизированной информационной системы «Управление»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 контроль полноты и своевременности предоставления сведений в систему.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Обеспечена доработка инструментов комплексного мониторинга и анализа ранее реализованных функциональных задач.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Обеспечено получение от кредитных организаций информации в рамках комбинированного сопровождения отдельных государственных контрактов (контрактов, договоров, соглашений).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945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Информационное обеспечение стратегического планирования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ведение федерального государственного реестра документов стратегического планирования.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Созданы условия для информационного обеспечения стратегического планирования.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553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новых функциональных задач государственной автоматизированной информационной системы «Управление»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Созданы условия для оценки результативности и эффективности контрольно-надзорной деятельности, в рамках приоритетной программы «Реформа контрольно-надзорной деятельности».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Созданы условия для возможности публикации информации, характеризующей деятельность по осуществлению страхового надзора.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Разработан модуль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мониторинга ключевых показателей функционирования регионов федеральных округов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востребованность данных, содержащихся в ГАС «Управление».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1235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Технологическая модернизация инфраструктуры государственной автоматизированной информационной системы «Управление»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Осуществлена миграция системы в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единую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облачную ИТ-инфраструктуру.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615"/>
        </w:trPr>
        <w:tc>
          <w:tcPr>
            <w:tcW w:w="14616" w:type="dxa"/>
            <w:gridSpan w:val="8"/>
            <w:shd w:val="clear" w:color="000000" w:fill="FFFF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7. «Осуществление функций по контролю и надзору в финансово-бюджетной сфере, внешнему контролю качества работы аудиторских организаций»</w:t>
            </w:r>
          </w:p>
        </w:tc>
      </w:tr>
      <w:tr w:rsidR="00D05183" w:rsidRPr="00D05183" w:rsidTr="00D05183">
        <w:trPr>
          <w:trHeight w:val="57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21. Осуществление функций по контролю в финансово-бюджетной сфере</w:t>
            </w:r>
          </w:p>
        </w:tc>
      </w:tr>
      <w:tr w:rsidR="00D05183" w:rsidRPr="00D05183" w:rsidTr="00D05183">
        <w:trPr>
          <w:trHeight w:val="841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394" w:type="dxa"/>
            <w:vMerge w:val="restart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функций по контролю в финансово-бюджетной сфере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Осуществлен контроль в сфере национальной безопасности, правоохранительной деятельности, судебной системе и оборонном комплексе.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Осуществлен контроль в социальной сфере, сфере межбюджетных отношений и социального страхования.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Осуществлен контроль в сфере развития экономики.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Осуществлен контроль в сфере институтов развития и государственных активов.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Осуществлен контроль в соответствии с пунктами 4 - 7 части 8 статьи 99 Федерального закона № 44-ФЗ в отношении отдельных закупок товаров, работ, услуг дл</w:t>
            </w:r>
            <w:r w:rsidR="00E000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обеспечения федеральных нужд.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945"/>
        </w:trPr>
        <w:tc>
          <w:tcPr>
            <w:tcW w:w="72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Осуществлен контроль в сфере закупок товаров, работ, услуг для обеспечения федеральных нужд в соответствии с пунктами 1 - 3 части 8 статьи 99 Федерального закона № 44-ФЗ.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 Проведены проверки осуществления органами государственного (муниципального) финансового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контроля, являющимися органами (должностными лицами) исполнительной власти субъектов Российской Федерации (местных администраций),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Федерального закона № 44-ФЗ.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А.Т. Катамадзе</w:t>
            </w:r>
          </w:p>
        </w:tc>
      </w:tr>
      <w:tr w:rsidR="00D05183" w:rsidRPr="00D05183" w:rsidTr="00D05183">
        <w:trPr>
          <w:trHeight w:val="630"/>
        </w:trPr>
        <w:tc>
          <w:tcPr>
            <w:tcW w:w="72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 Осуществлен контроль в финансово-бюджетной сфере по отдельным решениям руководителя Федерального казначейства.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1414"/>
        </w:trPr>
        <w:tc>
          <w:tcPr>
            <w:tcW w:w="72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 Обеспечено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согласование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направление уведомлений о применении бюджетных мер принуждения, подготовленных территориальными органами Федерального казначейства, в Министерство финансов Российской Федерации.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D05183" w:rsidRPr="00D05183" w:rsidTr="00D05183">
        <w:trPr>
          <w:trHeight w:val="90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участия в контрольных мероприятиях, проводимых иными ведомствами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участие в проверках, проводимых иными ведомствами.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85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взаимодействия с Генеральной прокуратурой Российской Федерации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Предоставлена обобщенная информация о результатах контрольных мероприятий и осуществлена их сверка с Генеральной прокуратурой Российской Федерации.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855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Планирование контрольной деятельности Федерального казначейства в финансово-бюджетной сфере с учетом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риск-ориентированного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подхода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внесение изменений в План контрольных мероприятий Федерального казначейства в финансово-бюджетной сфере на 2018 год (при необходимости).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 xml:space="preserve">2. Обеспечено согласование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изменений планов контрольных мероприятий управлений Федерального казначейства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субъектам Российской Федерации на 2018 год.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Обеспечены разработка и утверждение Плана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контрольных мероприятий Федерального казначейства в финансово-бюджетной сфере на 2019 год.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Обеспечено согласование планов контрольных мероприятий управлений Федерального казначейства по субъектам Российской Федерации на 2019 год.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Организована работа по привлечению должностных лиц управлений Федерального казначейства по субъектам Российской Федерации для участия в контрольных мероприятиях Федерального казначейства.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Обеспечены подготовка и доведение до управлений Федерального казначейства по субъектам Российской Федерации Сводной информации по централизованным заданиям на 2019 год.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63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77</w:t>
            </w:r>
          </w:p>
        </w:tc>
        <w:tc>
          <w:tcPr>
            <w:tcW w:w="4394" w:type="dxa"/>
            <w:vMerge w:val="restart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отчетности о проведении контрольных мероприятий Федерального казначейства и его территориальных органов в финансово-бюджетной сфере, а также Обзоров нарушений, выявленных Федеральным казначейством при проведении контрольных мероприятий в финансово-бюджетной сфере у главных распорядителей средств федерального бюджета, распорядителей и получателей средств федерального бюджета и в субъектах Российской Федерации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Подготовлена отчетность по итогам осуществления контроля в финансово-бюджетной сфере за 2017 год.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1890"/>
        </w:trPr>
        <w:tc>
          <w:tcPr>
            <w:tcW w:w="724" w:type="dxa"/>
            <w:vMerge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Подготовлена периодическая отчетность о результатах осуществления контроля в финансово-бюджетной сфере в 2018 году.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Подготовлены Обзоры нарушений, выявленных Федеральным казначейством при проведении контрольных мероприятий в финансово-бюджетной сфере у главных распорядителей средств федерального бюджета, распорядителей и получателей средств федерального бюджета и в субъектах Российской Федерации.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28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проведения экспертиз в рамках контрольной деятельности Федерального казначейства в финансово-бюджетной сфере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планирование проведения экспертиз в рамках контрольной деятельности Федерального казначейства в финансово-бюджетной сфере.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 мониторинг проведения экспертиз в рамках контрольной деятельности Федерального казначейства в финансово-бюджетной сфере.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102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организации и осуществления межведомственного взаимодействия при осуществлении полномочий по контролю в финансово-бюджетной сфере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Обеспечены организация и осуществление межведомственного взаимодействия при осуществлении полномочий по контролю в финансово-бюджетной сфере.</w:t>
            </w:r>
            <w:proofErr w:type="gramEnd"/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1020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мониторинга контрольной деятельности Федерального казначейства в финансово-бюджетной сфере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 мониторинг выполнения Плана контрольных мероприятий Федерального казначейства в финансово-бюджетной сфере на 2018 год.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 мониторинг осуществления контрольных мероприятий и реализации их результатов структурными подразделениями центрального аппарата и территориальными органами Федерального казначейства.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 мониторинг соблюдения сроков рассмотрения обращений (поручений) граждан, депутатов и членов Федерального собрания Российской Федерации, органов исполнительной власти, органов прокуратуры и правоохранительных органов о фактах нарушений (злоупотреблений) для проведения контрольных мероприятий.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8B118D">
        <w:trPr>
          <w:trHeight w:val="1544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81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работы Контрольной комиссии Федерального казначейства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Обеспечена работа Контрольной комиссии Федерального казначейства.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Осуществлены координация и мониторинг работы Контрольных комиссий территориальных органов Федерального казначейства.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8B118D">
        <w:trPr>
          <w:trHeight w:val="5521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 по размещению Федеральным казначейством и его территориальными органами информации в Государственной информационной системе «Официальный сайт Российской Федерации в информационно-телекоммуникационной сети «Интернет» для размещения информации об осуществлении государственного (муниципального) финансового аудита (контроля) в сфере бюджетных правоотношений» (далее — ГИС ЕСГФК) в соответствии с классификатором нарушений (рисков), выявляемых Федеральным казначейством в ходе осуществления контроля в финансово-бюджетной сфере</w:t>
            </w:r>
            <w:proofErr w:type="gramEnd"/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размещение документов планирования в ГИС ЕСГФК.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размещение информации о результатах контрольных мероприятий согласно совместному приказу Счетной палаты Российской Федерации и Минфина России от 25 декабря 2015 г. № 128/214н «Об утверждении Положения о государственной информационной системе «Официальный сайт Российской Федерации в информационно-телекоммуникационной сети «Интернет» для размещения информации об осуществлении государственного (муниципального) финансового аудита (контроля) в сфере бюджетных правоотношений».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proofErr w:type="gramEnd"/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Обеспечены координация и мониторинг размещения центральным аппаратом и территориальными органами Федерального казначейства документов в ГИС ЕСГФК. 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3257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83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деятельности Федерального казначейства по внутреннему контролю (аудиту) качества осуществления контрольных мероприятий в финансово-бюджетной сфере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Разработана и подготовлена к внедрению Методика реализации контроля (аудита) качества осуществления контрольных мероприятий в финансово-бюджетной сфере.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Проведена апробация (в ходе контрольного мероприятия) Методики реализации контроля (аудита) качества осуществления контрольных мероприятий в финансово-бюджетной сфере.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Подготовлены предложения по разработке (внесению изменений) нормативных правовых актов, регулирующих вопросы контроля (аудита) качества осуществления контрольных мероприятий в финансово-бюджетной сфере.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D05183">
        <w:trPr>
          <w:trHeight w:val="500"/>
        </w:trPr>
        <w:tc>
          <w:tcPr>
            <w:tcW w:w="14616" w:type="dxa"/>
            <w:gridSpan w:val="8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22. Совершенствование контрольно-надзорной деятельности в финансово-бюджетной сфере</w:t>
            </w:r>
          </w:p>
        </w:tc>
      </w:tr>
      <w:tr w:rsidR="00D05183" w:rsidRPr="00D05183" w:rsidTr="00D05183">
        <w:trPr>
          <w:trHeight w:val="837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нормативной правовой базы осуществления контроля в финансово-бюджетной сфере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Принято участие в согласовании изменений в Бюджетный кодекс Российской Федерации в части организации и осуществления государственного финансового контроля.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Подготовлены предложения по внесению изменений в Правила осуществления Федеральным казначейством полномочий по контролю в финансово-бюджетной сфере, утвержденные постановлением Правительства Российской Федерации от 28 ноября 2013 г. № 1092.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Подготовлены предложения по внесению изменений в форму и Порядок представления Отчета о результатах проведения Федеральным казначейством контрольных мероприятий в финансово-бюджетной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сфере, утвержденные приказом Минфина России от 18 мая 2016 г. № 67н.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Издан приказ Федерального казначейства о внесении изменений в приказ Федерального казначейства от 29 июля 2016 г. № 12н «Об утверждении форм и требований к содержанию документов, составляемых должностными лицами Федерального казначейства при реализации полномочий по контролю в финансово-бюджетной сфере».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 Принято участие в разработке и согласовании стандартов внутреннего государственного финансового контроля (в случае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поступления соответствующих поручений Министерства финансов Российской Федерации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1130"/>
        </w:trPr>
        <w:tc>
          <w:tcPr>
            <w:tcW w:w="724" w:type="dxa"/>
            <w:vMerge w:val="restart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85</w:t>
            </w:r>
          </w:p>
        </w:tc>
        <w:tc>
          <w:tcPr>
            <w:tcW w:w="4394" w:type="dxa"/>
            <w:vMerge w:val="restart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обеспечение контроля в финансово-бюджетной сфере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Утверждены методические рекомендации по исполнению Федеральным казначейством отдельных процедур при осуществлении полномочий по внутреннему государственному финансовому контролю.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Актуализирована Методика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финансово-бюджетной сфере, утвержденная приказом Федерального казначейства от 30 декабря 2016 г. № 532 (при необходимости).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 xml:space="preserve">3. Разработаны показатели для определения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рискоемких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направлений в деятельности объектов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контроля в финансово-бюджетной сфере.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Актуализирован Стандарт внутренней организации контрольного мероприятия «Общие требования к внутренней организации контрольного мероприятия», утвержденный приказом Федерального казначейства от 1 марта 2017 г. № 39 (при необходимости).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5. Обеспечена ежеквартальная актуализация перечня актов, содержащих обязательные требования, соблюдение которых оценивается при проведении Федеральным казначейством мероприятий по контролю в финансово-бюджетной сфере.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6. Утвержден обзор правоприменительной практики при осуществлении контроля в финансово-бюджетной сфере.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1130"/>
        </w:trPr>
        <w:tc>
          <w:tcPr>
            <w:tcW w:w="724" w:type="dxa"/>
            <w:vMerge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Утверждены методические рекомендации по исполнению Федеральным казначейством отдельных процедур при осуществлении полномочий по контролю в сфере закупок товаров, работ, услуг для обеспечения государственных и муниципальных нужд.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А.Т. Катамадзе</w:t>
            </w:r>
          </w:p>
        </w:tc>
      </w:tr>
      <w:tr w:rsidR="00D05183" w:rsidRPr="00D05183" w:rsidTr="00D05183">
        <w:trPr>
          <w:trHeight w:val="645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23. Организация и проведение анализа осуществления главными администраторами средств федерального бюджета внутреннего финансового контроля и внутреннего финансового аудита</w:t>
            </w:r>
          </w:p>
        </w:tc>
      </w:tr>
      <w:tr w:rsidR="00D05183" w:rsidRPr="00D05183" w:rsidTr="00D05183">
        <w:trPr>
          <w:trHeight w:val="1125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394" w:type="dxa"/>
            <w:vMerge w:val="restart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осуществления главными администраторами средств федерального бюджета внутреннего финансового контроля и внутреннего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финансового аудита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Обеспечено проведение анализа осуществления главными администраторами средств федерального бюджета в 2017 году внутреннего финансового контроля и внутреннего финансового аудита.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1065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Направлен в Минфин России Доклад о результатах осуществления главными администраторами средств федерального бюджета в 2017 году внутреннего финансового контроля и внутреннего финансового аудита.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01.06.2018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412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Утвержден План проведения Федеральным казначейством анализа осуществления в 2018 году главными администраторами средств федерального бюджета внутреннего финансового контроля и внутреннего финансового аудита.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99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24. Организация и проведение анализа исполнения бюджетных полномочий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</w:t>
            </w:r>
          </w:p>
        </w:tc>
      </w:tr>
      <w:tr w:rsidR="00D05183" w:rsidRPr="00D05183" w:rsidTr="00D05183">
        <w:trPr>
          <w:trHeight w:val="553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4394" w:type="dxa"/>
            <w:vMerge w:val="restart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Направлен в Минфин России Доклад о результатах проведения в 2017 году 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138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проведение в 2018 году 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408"/>
        </w:trPr>
        <w:tc>
          <w:tcPr>
            <w:tcW w:w="724" w:type="dxa"/>
            <w:vMerge w:val="restart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88</w:t>
            </w:r>
          </w:p>
        </w:tc>
        <w:tc>
          <w:tcPr>
            <w:tcW w:w="4394" w:type="dxa"/>
            <w:vMerge w:val="restart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анализа исполнения бюджетных полномочий органов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Осуществлен ежеквартальный мониторинг проведения управлениями Федерального казначейства по субъектам Российской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 анализа исполнения бюджетных полномочий органов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администраций), за 2017 год, I квартал, I полугодие, 9 месяцев 2018 года.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30.10.2018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2079"/>
        </w:trPr>
        <w:tc>
          <w:tcPr>
            <w:tcW w:w="72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Утвержден План Федерального казначейства по проведению 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администраций), на 2019 год.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 Исаев</w:t>
            </w:r>
          </w:p>
        </w:tc>
      </w:tr>
      <w:tr w:rsidR="00D05183" w:rsidRPr="00D05183" w:rsidTr="00D05183">
        <w:trPr>
          <w:trHeight w:val="448"/>
        </w:trPr>
        <w:tc>
          <w:tcPr>
            <w:tcW w:w="14616" w:type="dxa"/>
            <w:gridSpan w:val="8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25. Осуществление функции по внешнему контролю качества работы аудиторских организаций</w:t>
            </w:r>
          </w:p>
        </w:tc>
      </w:tr>
      <w:tr w:rsidR="00D05183" w:rsidRPr="00D05183" w:rsidTr="00D05183">
        <w:trPr>
          <w:trHeight w:val="280"/>
        </w:trPr>
        <w:tc>
          <w:tcPr>
            <w:tcW w:w="724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Организационное обеспечение осуществления функции по внешнему контролю качества работы аудиторских организаций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Обеспечены разработка и утверждение плана Федерального казначейства и его территориальных органов по осуществлению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от 30 декабря 2008 г. № 307-ФЗ «Об аудиторской деятельности», на 2019 год.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 Обеспечена работа Совета по организации внешнего контроля качества работы аудиторских организаций.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Подготовлена отчетность по итогам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внешних проверок контроля качества работы аудиторских организаций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D05183">
        <w:trPr>
          <w:trHeight w:val="408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функции по внешнему контролю качества работы аудиторских организаций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Осуществлены плановые и внеплановые проверки по внешнему контролю качества работы аудиторских организаций.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Достигнуты плановые показатели подпрограммы 7 «Эффективное функционирование финансовых рынков, банковской, страховой деятельности, схем инвестирования и защиты пенсионных накоплений» государственной программы Российской Федерации «Управление государственными финансами и регулирование финансовых рынков» в части Федерального казначейства.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Обеспечена работа Контрольной комиссии Федерального казначейства по рассмотрению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 внешнего контроля качества работы аудиторских организаций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D05183">
        <w:trPr>
          <w:trHeight w:val="1414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осуществления мониторинга контрольно-надзорной деятельности в сфере внешнего контроля качества работы аудиторских организаций и координация деятельности территориальных органов Федерального казначейства, уполномоченных на осуществление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внешнего контроля качества работы аудиторских организаций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 Организовано проведение анализа деятельности в сфере внешнего контроля качества работы аудиторских организаций о результатах проверочных мероприятий для аналитической работы и подготовки регулярных информационных отчетов.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Организован и осуществлен сбор сведений для целей раскрытия информации об осуществлении контрольно-надзорных мероприятий в соответствии с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требованиями действующего законодательства Российской Федерации.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Организована и обеспечена координация деятельности территориальных органов Федерального казначейства по вопросам планирования проверочной деятельности и осуществлению методической поддержки территориальных органов Федерального казначейства по вопросам внешнего контроля качества работы аудиторских организаций.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8B118D">
        <w:trPr>
          <w:trHeight w:val="1261"/>
        </w:trPr>
        <w:tc>
          <w:tcPr>
            <w:tcW w:w="724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92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качества и полноты раскрытия информации об осуществлении внешнего контроля качества работы аудиторских организаций 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Обеспечено раскрытие информации о планах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внешних проверок качества работы аудиторских организаций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официальном сайте в информационно-телекоммуникационной сети «Интернет» (</w:t>
            </w:r>
            <w:hyperlink r:id="rId9" w:history="1">
              <w:r w:rsidRPr="00D051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www.roskazna.ru</w:t>
              </w:r>
            </w:hyperlink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раскрытие информации о результатах плановых и внеплановых проверочных мероприятий, а также о применении мер воздействия, вынесенных по результатам проведения проверочных мероприятий, на официальном сайте в информационно-телекоммуникационной сети «Интернет» (</w:t>
            </w:r>
            <w:hyperlink r:id="rId10" w:history="1">
              <w:r w:rsidRPr="00D051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www.roskazna.ru</w:t>
              </w:r>
            </w:hyperlink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Обеспечено размещение аналитических материалов по результатам заседаний Контрольной комиссии Федерального казначейства по рассмотрению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результатов внешнего контроля качества работы аудиторских организаций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официальном сайте в информационно-телекоммуникационной сети «Интернет» (</w:t>
            </w:r>
            <w:hyperlink r:id="rId11" w:history="1">
              <w:r w:rsidRPr="00D051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www.roskazna.ru</w:t>
              </w:r>
            </w:hyperlink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 Обеспечена своевременная актуализация информации об осуществлении контрольно-надзорной функции по внешнему контролю качества работы аудиторских организаций в Едином реестре проверок.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8B118D">
        <w:trPr>
          <w:trHeight w:val="569"/>
        </w:trPr>
        <w:tc>
          <w:tcPr>
            <w:tcW w:w="14616" w:type="dxa"/>
            <w:gridSpan w:val="8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26. Совершенствование функции по внешнему контролю качества работы аудиторских организаций</w:t>
            </w:r>
          </w:p>
        </w:tc>
      </w:tr>
      <w:tr w:rsidR="00D05183" w:rsidRPr="00D05183" w:rsidTr="008B118D">
        <w:trPr>
          <w:trHeight w:val="3954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нормативной правовой базы Российской Федерации в сфере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внешнего контроля качества работы аудиторских организаций</w:t>
            </w:r>
            <w:proofErr w:type="gramEnd"/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 Обеспечено информационное взаимодействие Федерального казначейства и Банка России, государственной корпорации «Агентство по страхованию вкладов», Росимущества, Росстата, саморегулируемых организаций аудиторов по вопросам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внешнего контроля качества работы аудиторских организаций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Подготовлены предложения по внесению изменений в Федеральный закон от 30 декабря 2008 г. № 307-ФЗ «Об аудиторской деятельности».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Подготовлены предложения по совершенствованию контрольно-надзорной функции в сфере аудиторской деятельности в целях повышения ее результативности и эффективности на основании анализа международного опыта в области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внешнего контроля качества работы аудиторских организаций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 Подготовлены обобщения правоприменительной практики использования (в результате проведения проверочных мероприятий) классификатора нарушений и недостатков, выявляемых в ходе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внешнего контроля качества работы аудиторских организаций, аудиторов, в том числе с учетом степени рисков, связанных с отдельными видами нарушений.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Осуществлено обобщение практики применения международных стандартов аудита в установленной сфере деятельности.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D0518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gramStart"/>
            <w:r w:rsidRPr="00D05183">
              <w:rPr>
                <w:rFonts w:ascii="Times New Roman" w:hAnsi="Times New Roman" w:cs="Times New Roman"/>
                <w:sz w:val="24"/>
                <w:szCs w:val="24"/>
              </w:rPr>
              <w:t xml:space="preserve">Доработан Классификатор нарушений </w:t>
            </w:r>
            <w:r w:rsidRPr="00D05183">
              <w:rPr>
                <w:rFonts w:ascii="Times New Roman" w:hAnsi="Times New Roman" w:cs="Times New Roman"/>
                <w:sz w:val="24"/>
                <w:szCs w:val="24"/>
              </w:rPr>
              <w:br/>
              <w:t>и недостатков, выявляемых в ходе внешнего контроля качества работы аудиторских организаций (одобрен Советом по аудиторской деятельности 15 декабря 2016 г., протокол № 29, с изменениями от 22 декабря 2017 г., протокол № 37), с учетом изменений требований законодательства Российской Федерации в сфере аудиторской деятельности, а также обобщения практики его применения.</w:t>
            </w:r>
            <w:proofErr w:type="gramEnd"/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8B118D">
        <w:trPr>
          <w:trHeight w:val="1557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94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Межведомственное взаимодействие по вопросам внешнего контроля качества работы аудиторских организаций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Подготовлены предложения и принято участие в работе Совета по аудиторской деятельности.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Обеспечена деятельность Совета по организации внешнего контроля качества работы аудиторских организаций.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D05183">
        <w:trPr>
          <w:trHeight w:val="600"/>
        </w:trPr>
        <w:tc>
          <w:tcPr>
            <w:tcW w:w="14616" w:type="dxa"/>
            <w:gridSpan w:val="8"/>
            <w:shd w:val="clear" w:color="auto" w:fill="auto"/>
            <w:noWrap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Раздел 27. Осуществление производства по делам об административных правонарушениях и досудебного рассмотрения жалоб</w:t>
            </w:r>
          </w:p>
        </w:tc>
      </w:tr>
      <w:tr w:rsidR="00D05183" w:rsidRPr="00D05183" w:rsidTr="008B118D">
        <w:trPr>
          <w:trHeight w:val="2913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нормативно-правового регулирования полномочий Федерального казначейства по организации осуществления производства по делам об административных правонарушениях в порядке, установленном законодательством Российской Федерации об административных правонарушениях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нормативное правовое регулирование полномочий Федерального казначейства по организации осуществления производства по делам об административных правонарушениях в порядке, установленном законодательством Российской Федерации об административных правонарушениях.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D05183" w:rsidRPr="00D05183" w:rsidTr="008B118D">
        <w:trPr>
          <w:trHeight w:val="268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нормативно-правового регулирования полномочий Федерального казначейства по организации осуществления досудебного (внесудебного) рассмотрения жалоб на решения и действия (бездействие) Федерального казначейства (его территориальны</w:t>
            </w:r>
            <w:r w:rsid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органов) и их должностных лиц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нормативное правовое регулирование полномочий Федерального казначейства по организации осуществления досудебного (внесудебного) рассмотрения жалоб на решения и действия (бездействия) Федерального казначейства (его территориальных органов) и их должностных лиц.</w:t>
            </w:r>
          </w:p>
        </w:tc>
        <w:tc>
          <w:tcPr>
            <w:tcW w:w="1559" w:type="dxa"/>
            <w:gridSpan w:val="2"/>
            <w:shd w:val="clear" w:color="auto" w:fill="auto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D05183" w:rsidRPr="00D05183" w:rsidTr="00D05183">
        <w:trPr>
          <w:trHeight w:val="630"/>
        </w:trPr>
        <w:tc>
          <w:tcPr>
            <w:tcW w:w="14616" w:type="dxa"/>
            <w:gridSpan w:val="8"/>
            <w:shd w:val="clear" w:color="000000" w:fill="FFFF99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Направление 8. «Участие Федерального казначейства в развитии контрактной системы»</w:t>
            </w:r>
          </w:p>
        </w:tc>
      </w:tr>
      <w:tr w:rsidR="00D05183" w:rsidRPr="00D05183" w:rsidTr="00D05183">
        <w:trPr>
          <w:trHeight w:val="57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8B118D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28. Развитие единой информационной системы в сфере закупок</w:t>
            </w:r>
          </w:p>
        </w:tc>
      </w:tr>
      <w:tr w:rsidR="00D05183" w:rsidRPr="00D05183" w:rsidTr="00D05183">
        <w:trPr>
          <w:trHeight w:val="1403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единой информационной системы в сфере закупок (ЕИС) и иных информационных систем Федерального казначейства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Обеспечены доработки функциональности ЕИС и иных информационных систем Федерального казначейства, в том числе в соответствии с принятыми и разрабатываемыми нормативными правовыми актами, а также поручениями Президента Российской Федерации и Правительства Российской Федерации.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А.Т. Катамадзе</w:t>
            </w:r>
          </w:p>
        </w:tc>
      </w:tr>
      <w:tr w:rsidR="00D05183" w:rsidRPr="00D05183" w:rsidTr="00D05183">
        <w:trPr>
          <w:trHeight w:val="1723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единой информационной системы в сфере закупок (ЕИС) и иных информационных систем Федерального казначейства в части реализации контрольных полномочий в сфере закупок посредством авт</w:t>
            </w:r>
            <w:r w:rsid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оматизации контрольных процедур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Обеспечены доработки ЕИС и иных информационных систем Федерального казначейства, направленные на автоматизацию контрольных процедур в сфере контрактных и бюджетных правоотношений.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А.Т. Катамадзе</w:t>
            </w:r>
          </w:p>
        </w:tc>
      </w:tr>
      <w:tr w:rsidR="00D05183" w:rsidRPr="00D05183" w:rsidTr="00D05183">
        <w:trPr>
          <w:trHeight w:val="555"/>
        </w:trPr>
        <w:tc>
          <w:tcPr>
            <w:tcW w:w="14616" w:type="dxa"/>
            <w:gridSpan w:val="8"/>
            <w:shd w:val="clear" w:color="000000" w:fill="FFFF99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 9. «Обеспечение надежности функционирования Казначейства России и устойчивости казначейской системы»</w:t>
            </w:r>
          </w:p>
        </w:tc>
      </w:tr>
      <w:tr w:rsidR="00D05183" w:rsidRPr="00D05183" w:rsidTr="00D05183">
        <w:trPr>
          <w:trHeight w:val="57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29. Формирование комплексной системы государственного менеджмента в Федеральном казначействе</w:t>
            </w:r>
          </w:p>
        </w:tc>
      </w:tr>
      <w:tr w:rsidR="00D05183" w:rsidRPr="00D05183" w:rsidTr="00D05183">
        <w:trPr>
          <w:trHeight w:val="1260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функционирования и совершенствование системы проектного управления Федерального казначейства 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Организованы и обеспечены работы по подготовке, согласованию, одобрению Коллегией Федерального казначейства итогового доклада о результатах деятельности Федерального казначейства за 2017 год и основных направлениях деятельности на среднесрочную перспективу.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408"/>
        </w:trPr>
        <w:tc>
          <w:tcPr>
            <w:tcW w:w="724" w:type="dxa"/>
            <w:vMerge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Организованы и обеспечены подготовка и представление в Минфин России информации в рамках компетенции Федерального казначейства для подготовки годового отчета о ходе реализации и оценке эффективности государственной программы Российской Федерации «Управление государственными финансами и регулирование финансовых рынков» за 2017 год.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30.04.2018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63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Организованы и обеспечены подготовка, согласование и утверждение отчета о результатах выполнения Плана деятельности Федерального казначейства на 2017 год.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63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Организованы и обеспечены подготовка и представление в Минфин России отчетов о деятельности Казначейства России.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128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 Обеспечено применение и развитие подсистемы «Планирование и мониторинг деятельности Федерального казначейства» Системы управления эксплуатацией Федерального казначейства.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Организованы и обеспечены доработка государственных программ Российской Федерации, участником которых является Федеральное казначейство, и подготовка ответов на запросы ответственных исполнителей по государственным программам (при необходимости).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proofErr w:type="gramEnd"/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 Организована и обеспечена подготовка предложений по разработке планов реализации государственных программ Российской Федерации, участником которых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является Федеральное казначейство, и внесению в них изменений (при необходимости).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 Организована и обеспечена подготовка предложений по разработке детальных планов-графиков реализации государственных программ Российской Федерации, участником которых является Федеральное казначейство, и внесению в них изменений (при необходимости).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 Организована и обеспечена подготовка отчетности по исполнению государственных программ Российской Федерации, участником которых является Федеральное казначейство.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 Организованы и обеспечены подготовка и согласование Плана деятельности Федерального казначейства на 2019 год.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8B118D">
        <w:trPr>
          <w:trHeight w:val="694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Применение и развитие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оценки эффективности деятельности Федерального казначейства</w:t>
            </w:r>
            <w:proofErr w:type="gramEnd"/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Актуализирована правовая и методическая база Федерального казначейства, регламентирующая вопросы оценки эффективности деятельности Федерального казначейства, его территориальных органов, структурных подразделений и государственных гражданских служащих (при необходимости).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 Обеспечено участие Федерального казначейства во взаимодействии с иными государственными органами и организациями в части создания и применения лучших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 осуществления оценки эффективности деятельности федеральных органов исполнительной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власти, их структурных подразделений,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государственных гражданских служащих (при необходимости).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8B118D">
        <w:trPr>
          <w:trHeight w:val="4246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Внедрена и применяется автоматизированная оценка результативности деятельности: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федеральных государственных гражданских служащих, замещающих должности федеральной государственной гражданской службы в центральном аппарате Федерального казначейства, его территориальных органах, должности руководителей территориальных органов Федерального казначейства, а также директора ФКУ «ЦОКР»;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отделов управлений центрального аппарата Федерального казначейства;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территориальных органов Федерального казначейства и ФКУ «ЦОКР»;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 отделов территориальных органов Федерального казначейства.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8B118D">
        <w:trPr>
          <w:trHeight w:val="1544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рационального развития и эффективного использования кадрового потенциала Казначейства России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поддержание в актуальном состоянии подготовленного Минтрудом России Методического инструментария по установлению квалификационных требований для замещения должностей государственной гражданской службы.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2205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102</w:t>
            </w:r>
          </w:p>
        </w:tc>
        <w:tc>
          <w:tcPr>
            <w:tcW w:w="4394" w:type="dxa"/>
            <w:vMerge w:val="restart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Развитие механизмов внутреннего контроля и внутреннего аудита Федерального казначейства и системы управления внутренними (операционными) казначейскими рисками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совершенствование системы внутреннего контроля и внутреннего аудита в Федеральном казначействе: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 Актуализирована Схема рассмотрения Управлением внутреннего контроля и аудита Федерального казначейства кандидатур на должность начальника отдела внутреннего контроля и аудита территориального органа Федерального казначейства, федерального казенного учреждения «Центр по обеспечению деятельности Казначейства России»;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30.06.2018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D05183">
        <w:trPr>
          <w:trHeight w:val="553"/>
        </w:trPr>
        <w:tc>
          <w:tcPr>
            <w:tcW w:w="724" w:type="dxa"/>
            <w:vMerge/>
            <w:shd w:val="clear" w:color="auto" w:fill="auto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 Обеспечена актуализация состава резерва сотрудников центрального аппарата Федерального казначейства, территориальных органов Федерального казначейства, федерального казенного учреждения «Центр по обеспечению деятельности Казначейства России», привлекаемых к контрольной и аудиторской деятельности Федерального казначейства (далее – пул контролеров и аудиторов), за I квартал, II квартал, III квартал, IV квартал 2018 года;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D05183">
        <w:trPr>
          <w:trHeight w:val="564"/>
        </w:trPr>
        <w:tc>
          <w:tcPr>
            <w:tcW w:w="724" w:type="dxa"/>
            <w:vMerge/>
            <w:shd w:val="clear" w:color="auto" w:fill="auto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 Подготовлены перечни основных нарушений, выявленных в ходе проверок деятельности территориальных органов Федерального казначейства по исполнению государственных функций и полномочий, проведенных центральным аппаратом Федерального казначейства;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1.4. Численность пула контролеров и аудиторов доведена до 440 сотрудников территориальных органов федерального казначейства, федерального казенного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 «Центр по обеспечению деятельности Казначейства России» и центрального аппарата Федерального казначейства;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8A09E0">
        <w:trPr>
          <w:trHeight w:val="2820"/>
        </w:trPr>
        <w:tc>
          <w:tcPr>
            <w:tcW w:w="724" w:type="dxa"/>
            <w:vMerge/>
            <w:shd w:val="clear" w:color="auto" w:fill="auto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 Актуализирован Стандарт внутреннего контроля Федерального казначейства (с учетом изменений, вносимых в нормативные правовые акты Российской Федерации, регулирующих вопросы внутреннего финансового контроля и внутреннего финансового аудита);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Актуализированы Стандарты внутреннего контроля и внутреннего аудита Федерального казначейства, применяемые контрольно-аудиторскими подразделениями Федерального казначейства при осуществлении ими контрольной и аудиторской деятельности (с учетом изменений, вносимых в нормативные правовые акты Российской Федерации, регулирующих вопросы внутреннего финансового контроля и внутреннего финансового аудита);</w:t>
            </w:r>
            <w:proofErr w:type="gramEnd"/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1.7. Актуализированы перечни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вопросов типовой программы проверки управления Федерального казначейства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субъекту Российской Федерации, Межрегионального операционного управления Федерального казначейства;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 Актуализирован Стандарт осуществления последующего оперативного внутреннего автоматизированного контроля в территориальных органах Федерального казначейства;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1.9. Актуализировано Положение об управлении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внутренними (операционными) казначейскими рисками, внутреннем контроле и внутреннем аудите в Федеральном казначействе (при необходимости);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 Обеспечено соответствие прикладного программного обеспечения «Внутренний контроль и аудит Федерального казначейства» требованиям правовых актов Федерального казначейства по вопросам внутреннего контроля и внутреннего аудита (с учетом их актуализации);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 Организовано проведение контрольно-аудиторских мероприятий, назначаемых центральным аппаратом Федерального казначейства;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 Обеспечено проведение 100 % плановых контрольных и аудиторских мероприятий Федерального казначейства в формате комбинированных и камеральных проверок;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1.13. Обеспечено проведение не менее 70 % контрольных и аудиторских мероприятий деятельности территориальных органов Федерального казначейства и федерального казенного учреждения «Центр по обеспечению деятельности Казначейства России» сотрудниками из состава пула контролеров и аудиторов;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1.14. Регламентирован порядок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предварительного внутреннего контроля деятельности органов Федерального казначейства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федерального казенного учреждения «Центр по обеспечению деятельности Казначейства России».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 Обеспечено совершенствование системы управления внутренними (операционными) казначейскими рисками: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 Актуализированы классификаторы внутренних (операционных) казначейских рисков по направлениям деятельности территориальных органов Федерального казначейства;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 Актуализирован Стандарт управления внутренними (операционными) казначейскими рисками в Федеральном казначействе.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8B118D">
        <w:trPr>
          <w:trHeight w:val="382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103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в Федеральном казначействе инструментов предварительного контроля функциональной деятельности Федерального казначейства и федерального казенного учреждения «Центр по обеспечению деятельности Казначейства России»</w:t>
            </w:r>
          </w:p>
        </w:tc>
        <w:tc>
          <w:tcPr>
            <w:tcW w:w="5954" w:type="dxa"/>
            <w:gridSpan w:val="3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Сокращено в 2 раза количество нарушений в функциональной деятельности Федерального казначейства и территориальных органов Федерального казначейства, выявленных контрольно-надзорными органами.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Сокращено в 3 раза количество нарушений в функциональной деятельности федерального казенного учреждения «Центр по обеспечению деятельности Казначейства России», выявленных контрольно-надзорными органами.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Разработана и утверждена модель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риск-ориентированного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внутреннего контроля с учетом инструментов предварительного контроля.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5C3577">
        <w:trPr>
          <w:trHeight w:val="1971"/>
        </w:trPr>
        <w:tc>
          <w:tcPr>
            <w:tcW w:w="724" w:type="dxa"/>
            <w:vMerge w:val="restart"/>
            <w:shd w:val="clear" w:color="auto" w:fill="auto"/>
            <w:vAlign w:val="center"/>
          </w:tcPr>
          <w:p w:rsidR="00726EB4" w:rsidRPr="00D05183" w:rsidDel="000D3829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104</w:t>
            </w:r>
          </w:p>
        </w:tc>
        <w:tc>
          <w:tcPr>
            <w:tcW w:w="4394" w:type="dxa"/>
            <w:vMerge w:val="restart"/>
            <w:tcBorders>
              <w:right w:val="single" w:sz="4" w:space="0" w:color="auto"/>
            </w:tcBorders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механизмов предупреждения коррупционных правонарушений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Разработана модель предварительного контроля решений, принимаемых комиссиями по соблюдению требований к служебному поведению федеральных государственных гражданских служащих территориальных органов Федерального казначейства и урегулированию конфликта интересов.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2. Создана ведомственная правовая база по вопросам профилактики коррупционных и иных правонарушений.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</w:tc>
        <w:tc>
          <w:tcPr>
            <w:tcW w:w="1559" w:type="dxa"/>
            <w:gridSpan w:val="2"/>
            <w:vMerge w:val="restart"/>
            <w:tcBorders>
              <w:left w:val="single" w:sz="4" w:space="0" w:color="auto"/>
            </w:tcBorders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vMerge w:val="restart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А.Г. Михайлик</w:t>
            </w:r>
          </w:p>
        </w:tc>
      </w:tr>
      <w:tr w:rsidR="00D05183" w:rsidRPr="00D05183" w:rsidTr="008A09E0">
        <w:trPr>
          <w:trHeight w:val="552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tcBorders>
              <w:top w:val="nil"/>
            </w:tcBorders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Создана система мониторинга действий правоохранительных органов в отношении территориальных органов Федерального казначейства.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Подготовлены агитационные материалы, направленные на противодействие коррупционным и иным правонарушениям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Минимизированы факторы коррупционных рисков в органах Федерального казначейства и федеральном казенном учреждении «Центр по обеспечению деятельности Казначейства России».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6. Усовершенствованы процедуры по устранению причин и условий возникновения коррупционных правонарушений.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Обеспечено взаимодействие Федерального казначейства в сфере противодействия коррупции с институтами гражданского общества и гражданами с целью повышения доверия к деятельности Федерального казначейства.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 Обеспечено развитие мониторинга и анализа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территориальных органов Федерального казначейства по противодействию коррупции.</w:t>
            </w:r>
          </w:p>
        </w:tc>
        <w:tc>
          <w:tcPr>
            <w:tcW w:w="1559" w:type="dxa"/>
            <w:gridSpan w:val="2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5183" w:rsidRPr="00D05183" w:rsidTr="00D05183">
        <w:trPr>
          <w:trHeight w:val="1272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регистрация программ для электронных вычислительных машин в Федеральной службе по интеллектуальной собственности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Свидетельства о государственной регистрации программ для электронных вычислительных машин.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540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30. Обеспечение функционирования и развитие информационных систем и технологий Федерального казначейства</w:t>
            </w:r>
          </w:p>
        </w:tc>
      </w:tr>
      <w:tr w:rsidR="00D05183" w:rsidRPr="00D05183" w:rsidTr="00D05183">
        <w:trPr>
          <w:trHeight w:val="1262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вычислительной инфраструктуры Федерального казначейства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Информационные сервисы Федерального казначейства размещены на инфраструктуре федерального государственного унитарного предприятия «Гознак».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размещение тестовой среды ГИИС «Электронный бюджет» на инфраструктуре центра обработки данных в городе Городец.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Разработан подход горячего резервирования к системе ГИИС «Электронный бюджет» на инфраструктуре центра обработки данных в городе Городец.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 Усовершенствована методологическая и организационно-техническая база для обеспечения эксплуатации централизованных сервисов и для обеспечения портальных систем и ГИИС «Электронный бюджет». 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Обеспечено развитие Единой облачной инфраструктуры.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78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Миграция информационных систем Федерального казначейства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миграция информационных систем Федерального казначейства в развитую вычислительную инфраструктуру Федерального казначейства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2264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бесперебойного функционирования ИТ-сервисов Федерального казначейства.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бесперебойное функционирование ГИИС «Электронный бюджет» и других информационных систем, оператором которых является Федеральное казначейство.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бесперебойное функционирование информационных систем Федерального казначейства, разработанных для выполнения функций Федерального казначейства.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69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Централизация ИТ-сервисов,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предоставляемых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Федеральным казначейством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Разработан процесс централизации ИТ-сервисов, распределенных в территориальных органах Федерального казначейства.</w:t>
            </w:r>
            <w:proofErr w:type="gramEnd"/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Разработан план миграции данных в облачную инфраструктуру центров обработки данных, подведомственных Министерству финансов Российской Федерации.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Обеспечена централизация ИТ-сервисов (пилотных регионов) в облачной инфраструктуре центров обработки данных, подведомственных Министерству финансов Российской Федерации.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28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централизации Автоматизированной системы Федерального казначейства (АСФК) (открытый контур)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Территориальные органы Федерального казначейства (далее – ТОФК) централизованы в ЦОД Минфина России согласно утвержденному графику централизации АСФК ТОФК.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378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 объектов информатизации органов Федерального казначейства, предназначенных для обработки информации, содержащей сведения, составляющие государственную, служебную и иную охраняемую законом тайну в соответствии с требованиями законодательства и нормативных правовых актов органов государственной власти Российской Федерации, регулирующих вопросы защиты информации</w:t>
            </w:r>
            <w:proofErr w:type="gramEnd"/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Актуализированы и утверждены типовые организационно-распорядительные документы Федерального казначейства по вопросам защиты информации.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Обеспечены координация и методологическое руководство деятельностью территориальных органов Федерального казначейства по вопросам защиты информации.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Обеспечен ведомственный контроль деятельности территориальных органов Федерального казначейства по вопросам защиты информации, в том числе защиты государственной тайны.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Реализовано использование единых подходов и принципов обеспечения защиты информации в Федеральном казначействе.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 Осуществлено взаимодействие с органами государственной власти, регулирующими деятельность по защите информации в Российской Федерации.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5C3577" w:rsidRPr="00D05183" w:rsidTr="005C3577">
        <w:trPr>
          <w:trHeight w:val="1119"/>
        </w:trPr>
        <w:tc>
          <w:tcPr>
            <w:tcW w:w="724" w:type="dxa"/>
            <w:shd w:val="clear" w:color="auto" w:fill="auto"/>
            <w:vAlign w:val="center"/>
          </w:tcPr>
          <w:p w:rsidR="005C3577" w:rsidRPr="00D05183" w:rsidRDefault="005C3577" w:rsidP="00A4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C3577" w:rsidRPr="00D05183" w:rsidRDefault="005C3577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Удостоверяющего центра Федерального казначейства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5C3577" w:rsidRPr="00D05183" w:rsidRDefault="005C3577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выполнение функций аккредитованного Удостоверяющего центра Федерального казначейства.</w:t>
            </w:r>
          </w:p>
          <w:p w:rsidR="005C3577" w:rsidRPr="00D05183" w:rsidRDefault="005C3577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соблюдение правовых условий признания юридической силы электронных документов, подписанных электронной подписью, в информационных системах, оператором/владельцем которых является Федеральное казначейство.</w:t>
            </w:r>
          </w:p>
          <w:p w:rsidR="005C3577" w:rsidRPr="00D05183" w:rsidRDefault="005C3577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Ввод в эксплуатацию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клиентоориентированных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сервисов информационной системы «Удостоверяющий центр Федерального казначейства».</w:t>
            </w:r>
          </w:p>
          <w:p w:rsidR="005C3577" w:rsidRPr="00D05183" w:rsidRDefault="005C3577" w:rsidP="00A43E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 Осуществлен переход Удостоверяющего центра Федерального казначейства на выпуск квалифицированных сертификатов с использованием ГОСТ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34.10-2012.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5C3577" w:rsidRPr="00D05183" w:rsidRDefault="005C3577" w:rsidP="00A4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C3577" w:rsidRPr="00D05183" w:rsidRDefault="005C3577" w:rsidP="00A43E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132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по обеспечению информационной безопасности в государственных информационных системах, оператором которых является Федеральное казначейство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штатное функционирование средств и систем защиты информации, выполнены требования нормативно-регулирующих документов по защите информации в информационных системах Федерального казначейства и государственных информационных системах, оператором которых является Федеральное казначейство.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3141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функционирования, развитие и модернизация системы оперативного обмена информацией, содержащей сведения, составляющие государственную тайну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Руководство Федерального казначейства, территориальные органы Федерального казначейства обеспечены специальной документальной связью, обеспечивающей гарантированную доставку оперативной информации, содержащей сведения, составляющие государственную тайну.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Повышена устойчивость системы оперативного обмена информацией, содержащей сведения, составляющие государственную тайну, продлены сроки эксплуатации аппаратуры специальной документальной связи.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94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повышения квалификации сотрудников Федерального казначейства по вопросам обеспечения безопасности информации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Обеспечено повышение квалификации сотрудников органов Федерального казначейства по вопросам защиты информации.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945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развития Подсистемы оперативного управления информационной безопасностью Системы обеспечения безопасности информации Федерального казначейства (далее – ПОУИБ) в части внедрения в ПОУИБ Модуля защиты от утечек конфиденциальной информации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Осуществлена разработка технических требований на внедрение в ПОУИБ Модуля защиты от утечек конфиденциальной информации.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Осуществлено заключение государственного контракта (при наличии финансирования) на выполнение работ по развитию Подсистемы оперативного управления информационной безопасностью Системы обеспечения безопасности информации Федерального казначейства.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157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функций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режимно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-секретного подразделения в центральном аппарате Федерального казначейства и Федеральном казенном учреждении «Центр по обеспечению деятельности Казначейства России»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соблюдение режима секретности в центральном аппарате Федерального казначейства.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ведение секретного делопроизводства в центральном аппарате Федерального казначейства и Федеральном казенном учреждении «Центр по обеспечению деятельности Казначейства России».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72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Централизация ведения лицевых счетов в закрытом контуре АСФК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готовность инфраструктуры для централизации лицевых счетов закрытого контура АСФК в одном УФК.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94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прикладного программного обеспечения государственной автоматизированной информационной системы «Управление»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 ввод в эксплуатацию новой версии.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94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прикладного программного обеспечения государственной информационной системы о государственных и муниципальных платежах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 ввод в эксплуатацию новой версии.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945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возможности вывода из эксплуатации подсистемы электронного документооборота ЦЕНТР-КС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Проведено пилотирование использования реестра участников бюджетного процесса, а также юридических лиц, не являющихся участниками бюджетного процесса (Сводный реестр), и переключение процессов кассового обслуживания в АСФК на Сводный реестр.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Реализовано ведение книги регистрации лицевых счетов в закрытом контуре АСФК.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Проведены пилотирование и переключение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процессов ведения книги регистрации лицевых счетов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ГИИС «Электронный бюджет» (в открытом контуре) и в АСФК (в закрытом контуре).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128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прикладного программного обеспечения, обеспечивающего автоматизацию функций по контролю и надзору в финансово-бюджетной сфере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 ввод в эксплуатацию новой версии.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1825"/>
        </w:trPr>
        <w:tc>
          <w:tcPr>
            <w:tcW w:w="724" w:type="dxa"/>
            <w:shd w:val="clear" w:color="auto" w:fill="auto"/>
            <w:vAlign w:val="center"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подсистемы «Управление расходами» ГИИС «Электронный бюджет» в части создания компонента распределения и доведения бюджетных ассигнований, лимитов бюджетных обязательств и предельных объемов финансирования и модуля ведения лицевых счетов (ведение 01, 06 и 07 лицевых счетов)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 ввод в эксплуатацию компонента и модуля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5C3577">
        <w:trPr>
          <w:trHeight w:val="836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импортозамещения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отдельных компонентов и механизмов базисного программного обеспечения информационных систем Федерального казначейства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для ГИС ГМУ Методики по переходу на использование ПО из «Единого реестра российских программ для электронных вычислительных машин и баз данных» и свободного ПО взамен использующегося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проприетарного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сервисного ПО иностранных производителей.</w:t>
            </w:r>
            <w:proofErr w:type="gramEnd"/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5C3577">
        <w:trPr>
          <w:trHeight w:val="164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Обеспечена автоматическая перерегистрация бюджетных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обязательств получателей средств федерального бюджета отчетного года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текущем году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обязательства перерегистрированы.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5C3577">
        <w:trPr>
          <w:trHeight w:val="765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Обеспечена постановка на учет бюджетных обязательств и санкционирование расходов учреждений, осуществляемых в рамках мероприятий по информатизации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Реализовано автоматизированное доведение Сведений о показателях сводной бюджетной росписи федерального бюджета в части мероприятий по информатизации на финансовый год и на плановый период (код формы по ОКУД 0501155).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Обеспечена автоматизация контроля кода мероприятия по информатизации в Сведениях о бюджетном обязательстве и платежных документах, представляемых клиентами.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С.Е. Прокофьев</w:t>
            </w:r>
          </w:p>
        </w:tc>
      </w:tr>
      <w:tr w:rsidR="00D05183" w:rsidRPr="00D05183" w:rsidTr="00D05183">
        <w:trPr>
          <w:trHeight w:val="503"/>
        </w:trPr>
        <w:tc>
          <w:tcPr>
            <w:tcW w:w="14616" w:type="dxa"/>
            <w:gridSpan w:val="8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31. Совершенствование деятельности Федерального казначейства</w:t>
            </w:r>
          </w:p>
        </w:tc>
      </w:tr>
      <w:tr w:rsidR="00D05183" w:rsidRPr="00D05183" w:rsidTr="005C3577">
        <w:trPr>
          <w:trHeight w:val="411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функции главного распорядителя (получателя) средств федерального бюджета, главного администратора (администратора) доходов бюджета, главного администратора (администратора)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1. Осуществлены функции главного распорядителя и получателя средств федерального бюджета. 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2. Осуществлены функции главного администратора и администратора доходов бюджета.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Осуществлены функции главного администратора и администратора источников финансирования дефицита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бюджета.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2835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перспективной организационно-функциональной модели Федерального казначейства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Внесены необходимые изменения в приказ Федерального казначейства «Об организационно-штатной структуре управлений Федерального казначейства по субъектам Российской Федерации».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Оптимизирована сеть территориальных отделов, созданных для осуществления функций управлений Федерального казначейства по субъектам Российской Федерации на соответствующей территории.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Оптимизирована нагрузка на сотрудников УФК в результате перераспределения штатной численности внутри УФК за счет проведенных оптимизационных мероприятий.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270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Обеспечена доработка СКИАО в части обеспечения сбора и консолидации Показателей деятельности территориального органа Федерального казначейства в соответствии с Приказом Федерального казначейства «Об утверждении формы Паспорта территориального органа Федерального казначейства и Правил его заполнения».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408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механизмов обеспечения деятельности Федерального казначейства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Проведена оптимизация имущественного комплекса.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Внесены необходимые изменения в приказ Федерального казначейства «Об утверждении нормативных затрат на обеспечение функций центрального аппарата Федерального казначейства».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Внесены необходимые изменения в приказ Федерального казначейства «Об утверждении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нормативных затрат на обеспечение функций территориальных органов Федерального казначейства и федерального казенного учреждения «Центр по обеспечению деятельности Казначейства России».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 Обеспечен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соблюдением нормативных затрат на обеспечение функций центрального аппарата Федерального казначейства, территориальных органов Федерального казначейства и федерального казенного учреждения «Центр по обеспечению деятельности Казначейства России».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183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делопроизводства и обеспечение архивного хранения документов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методическое сопровождение ведения делопроизводства в территориальных органах Федерального казначейства.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Обеспечено методическое сопровождение создания и ведения электронного архива документов центрального аппарата Федерального казначейства.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1598"/>
        </w:trPr>
        <w:tc>
          <w:tcPr>
            <w:tcW w:w="724" w:type="dxa"/>
            <w:shd w:val="clear" w:color="000000" w:fill="FFFFFF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работы с обращениями граждан и организаций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Проведена модернизация работы с обращениями граждан и организаций, в том числе на официальном сайте Федерального казначейства в информационно-телекоммуникационной сети «Интернет» (www.roskazna.ru).</w:t>
            </w:r>
          </w:p>
        </w:tc>
        <w:tc>
          <w:tcPr>
            <w:tcW w:w="1559" w:type="dxa"/>
            <w:gridSpan w:val="2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Д.С. Гришин</w:t>
            </w:r>
          </w:p>
        </w:tc>
      </w:tr>
      <w:tr w:rsidR="00D05183" w:rsidRPr="00D05183" w:rsidTr="00D05183">
        <w:trPr>
          <w:trHeight w:val="270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Единого контактного центра в городе Владимире (далее — ЕКЦ-Владимир)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создание и настройка ИС ЕКЦ ФК.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Создан ЕКЦ-Владимир на базе филиала ФКУ «ЦОКР» в г. Владимире, персонал ЕКЦ-Владимир обучен и подключен к СУЭ ФК.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553"/>
        </w:trPr>
        <w:tc>
          <w:tcPr>
            <w:tcW w:w="724" w:type="dxa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Методологическое обеспечение ИТ-процессов Федерального казначейства</w:t>
            </w: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 заместителем руководителя Положение об организации работ в центральном аппарате Федерального казначейства и Федеральном казенном учреждении «Центр по обеспечению деятельности Казначейства России» по исполнению Порядка взаимодействия центрального аппарата, территориальных органов Федерального казначейства и Федерального казенного учреждения «Центр по обеспечению деятельности Казначейства России» при осуществлении Федеральным казенным учреждением «Центр по обеспечению деятельности Казначейства России» полномочий по планированию и осуществлению закупок товаров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работ, услуг для обеспечения функций центрального аппарата, территориальных органов Федерального казначейства, утвержденного приказом Федерального казначейства от 18 января 2017 г. № 2н, в части реализации мероприятий по созданию, с учетом опытной эксплуатации, развитию, модернизации, эксплуатации информационных систем и информационно-коммуникационной инфраструктуры, а также по использованию информационно-коммуникационных технологий.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 xml:space="preserve">2. Утвержден заместителем руководителя Регламент взаимодействия между Федеральным казначейством и ФКУ «ЦОКР» в части эксплуатации отдельно прикладного программного обеспечения и информационно-технических сервисов Федерального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казначейства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  <w:t>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 Усовершенствованы процессы управления эксплуатацией СУЭ в Федеральном казначействе для 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централизованных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распределенных ИТ-сервисов. 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Утвержден заместителем руководителя Регламент взаимодействия между Федеральным казначейством и ФКУ «ЦОКР» по обеспечению администрирования Фонда алгоритмов и программ Федерального казначейства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  <w:tr w:rsidR="00D05183" w:rsidRPr="00D05183" w:rsidTr="00D05183">
        <w:trPr>
          <w:trHeight w:val="412"/>
        </w:trPr>
        <w:tc>
          <w:tcPr>
            <w:tcW w:w="72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2E4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2E43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4" w:type="dxa"/>
            <w:vMerge w:val="restart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Правовое сопровождение деятельности Федерального казначейства</w:t>
            </w:r>
          </w:p>
        </w:tc>
        <w:tc>
          <w:tcPr>
            <w:tcW w:w="5954" w:type="dxa"/>
            <w:gridSpan w:val="3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Обеспечено представление интересов Российской Федерации, Федерального казначейства и его территориальных органов в судах Российской Федерации, а также органах государственной власти (государственных органах), органах местного самоуправления (муниципальных органах), иных организациях.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 Подготовлены ежеквартальные обзоры судебной практики по делам с участием Федерального казначейства.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 Проведена правовая экспертиза документов и правовых актов, разработанных Федеральным казначейством, а также поступивших в Федеральное казначейство для исполнения документов.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 Размещена и пополняется судебная практика по делам с участием органов Федерального казначейства на официальном сайте Федерального казначейства в информационно-телекоммуникационной сети «Интернет» www.roskazna.ru и в информационно-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правовой базе «Правовые акты Федерального казначейства».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 Обеспечено оказание Федеральным казначейством бесплатной юридической помощи в соответствии с Федеральным законом от 21 ноября 2011 г. № 324-ФЗ «О бесплатной юридической помощи в Российской Федерации».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 Подготовлен обзор практики </w:t>
            </w:r>
            <w:proofErr w:type="spell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правоприменения</w:t>
            </w:r>
            <w:proofErr w:type="spell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№ 44-ФЗ в части анализа решений контрольных органов в сфере закупок.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 Проведена антикоррупционная экспертиза проектов нормативных правовых актов Федерального казначейства.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 Обеспечено правовое сопровождение полномочий Федерального казначейства, в том числе в части казначейского сопровождения, открытия и ведения лицевых счетов, санкционирования расходов юридических лиц, предоставления бюджетных кредитов на пополнение остатков средств на счетах бюджетов бюджетной системы Российской Федерации, управления остатками средств на едином счете федерального бюджета.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 Сауль</w:t>
            </w:r>
          </w:p>
        </w:tc>
      </w:tr>
      <w:tr w:rsidR="00D05183" w:rsidRPr="00D05183" w:rsidTr="002E43DD">
        <w:trPr>
          <w:trHeight w:val="1119"/>
        </w:trPr>
        <w:tc>
          <w:tcPr>
            <w:tcW w:w="72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vMerge/>
            <w:shd w:val="clear" w:color="auto" w:fill="auto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gridSpan w:val="3"/>
            <w:shd w:val="clear" w:color="000000" w:fill="FFFFFF"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 Внедрен и применяется централизованный учет судебных дел и документов по правовой экспертизе в подсистеме «Учет правовой работы и судебных дел» СКИАО: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Внедрена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применяется в центральном аппарате Федерального казначейства, территориальных органах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казначейства, Федеральном казенном учреждении «Центр по обеспечению деятельности Казначейства России»;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 Обеспечена миграция данных из прикладного программного обеспечения «Аналитический учет и ведение судебной работы»;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Доработана СКИАО в части формирования регламентных, оперативных и сводных отчетов в подсистеме «Учет правовой работы и судебных дел» в соответствии с действующей редакцией приказа Федерального казначейства от 11 августа 2014 г. № 168 «Об утверждении форм отчетности о деятельности юридического отдела территориального органа Федерального казначейства и юридического отдела Федерального казенного учреждения «Центр по обеспечению деятельности Казначейства России»;</w:t>
            </w:r>
            <w:proofErr w:type="gramEnd"/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9.4. </w:t>
            </w:r>
            <w:proofErr w:type="gramStart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Доработана СКИАО в части формирования регламентированного, оперативного и сводного отчета «Информация о судебном споре» в соответствии с приказом Федерального казначейства от 23 декабря 2016 г. № 488 «Об организации и ведении работы по представлению в судебных органах интересов Федерального казначейства, территориальных органов Федерального казначейства и федерального казенного учреждения «Центр по обеспечению деятельности Казначейства России» в части возможности прикрепления документа «Мотивированное заключение</w:t>
            </w:r>
            <w:proofErr w:type="gramEnd"/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 отсутствии правовых оснований для </w:t>
            </w: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обжалования судебного акта» к карточке судебного дела и индикации о наличии данного документа в регламентированном, оперативном, сводном отчете «Информация о судебном споре»;</w:t>
            </w:r>
          </w:p>
          <w:p w:rsidR="00726EB4" w:rsidRPr="00D05183" w:rsidRDefault="00726EB4" w:rsidP="00D051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9.5. Выведено из эксплуатации устаревшее прикладное программное обеспечение «Аналитический учет и ведение судебной работы».</w:t>
            </w:r>
          </w:p>
        </w:tc>
        <w:tc>
          <w:tcPr>
            <w:tcW w:w="1559" w:type="dxa"/>
            <w:gridSpan w:val="2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</w:t>
            </w:r>
          </w:p>
        </w:tc>
        <w:tc>
          <w:tcPr>
            <w:tcW w:w="1985" w:type="dxa"/>
            <w:shd w:val="clear" w:color="000000" w:fill="FFFFFF"/>
            <w:noWrap/>
            <w:vAlign w:val="center"/>
            <w:hideMark/>
          </w:tcPr>
          <w:p w:rsidR="00726EB4" w:rsidRPr="00D05183" w:rsidRDefault="00726EB4" w:rsidP="00D05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А.С. Албычев</w:t>
            </w:r>
          </w:p>
        </w:tc>
      </w:tr>
    </w:tbl>
    <w:p w:rsidR="00D920DC" w:rsidRPr="00D05183" w:rsidRDefault="00D920DC"/>
    <w:p w:rsidR="00D920DC" w:rsidRPr="00D05183" w:rsidRDefault="00D920DC"/>
    <w:p w:rsidR="00343459" w:rsidRPr="00D05183" w:rsidRDefault="00343459" w:rsidP="00343459">
      <w:pPr>
        <w:jc w:val="right"/>
      </w:pPr>
      <w:r w:rsidRPr="00D0518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Федерального казначейства _____________________ Р.Е.</w:t>
      </w:r>
      <w:r w:rsidR="00A678A4" w:rsidRPr="00D0518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D05183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Артюхин</w:t>
      </w:r>
      <w:proofErr w:type="spellEnd"/>
    </w:p>
    <w:sectPr w:rsidR="00343459" w:rsidRPr="00D05183" w:rsidSect="00D05183">
      <w:headerReference w:type="default" r:id="rId12"/>
      <w:pgSz w:w="16838" w:h="11906" w:orient="landscape" w:code="9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E78" w:rsidRDefault="00877E78" w:rsidP="000B4064">
      <w:pPr>
        <w:spacing w:after="0" w:line="240" w:lineRule="auto"/>
      </w:pPr>
      <w:r>
        <w:separator/>
      </w:r>
    </w:p>
  </w:endnote>
  <w:endnote w:type="continuationSeparator" w:id="0">
    <w:p w:rsidR="00877E78" w:rsidRDefault="00877E78" w:rsidP="000B4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E78" w:rsidRDefault="00877E78" w:rsidP="000B4064">
      <w:pPr>
        <w:spacing w:after="0" w:line="240" w:lineRule="auto"/>
      </w:pPr>
      <w:r>
        <w:separator/>
      </w:r>
    </w:p>
  </w:footnote>
  <w:footnote w:type="continuationSeparator" w:id="0">
    <w:p w:rsidR="00877E78" w:rsidRDefault="00877E78" w:rsidP="000B40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3673361"/>
      <w:docPartObj>
        <w:docPartGallery w:val="Page Numbers (Top of Page)"/>
        <w:docPartUnique/>
      </w:docPartObj>
    </w:sdtPr>
    <w:sdtEndPr/>
    <w:sdtContent>
      <w:p w:rsidR="003F2472" w:rsidRDefault="003F247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6AF">
          <w:rPr>
            <w:noProof/>
          </w:rPr>
          <w:t>81</w:t>
        </w:r>
        <w:r>
          <w:fldChar w:fldCharType="end"/>
        </w:r>
      </w:p>
    </w:sdtContent>
  </w:sdt>
  <w:p w:rsidR="003F2472" w:rsidRDefault="003F247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B79F4"/>
    <w:multiLevelType w:val="hybridMultilevel"/>
    <w:tmpl w:val="380EEF78"/>
    <w:lvl w:ilvl="0" w:tplc="F63ACFC4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50E65C83"/>
    <w:multiLevelType w:val="hybridMultilevel"/>
    <w:tmpl w:val="529E0A6A"/>
    <w:lvl w:ilvl="0" w:tplc="62222BE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1C4DE8"/>
    <w:multiLevelType w:val="hybridMultilevel"/>
    <w:tmpl w:val="C28AA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321"/>
    <w:rsid w:val="00005611"/>
    <w:rsid w:val="000150E9"/>
    <w:rsid w:val="00027AA1"/>
    <w:rsid w:val="00046CC7"/>
    <w:rsid w:val="00062B4C"/>
    <w:rsid w:val="000732C0"/>
    <w:rsid w:val="000823E0"/>
    <w:rsid w:val="000A12A0"/>
    <w:rsid w:val="000B4064"/>
    <w:rsid w:val="000B592D"/>
    <w:rsid w:val="000C777C"/>
    <w:rsid w:val="000D3829"/>
    <w:rsid w:val="000F373F"/>
    <w:rsid w:val="000F3E99"/>
    <w:rsid w:val="00106021"/>
    <w:rsid w:val="00144842"/>
    <w:rsid w:val="00151208"/>
    <w:rsid w:val="00163B7E"/>
    <w:rsid w:val="001A6BBC"/>
    <w:rsid w:val="001B5FB5"/>
    <w:rsid w:val="001D6242"/>
    <w:rsid w:val="001D69C1"/>
    <w:rsid w:val="001F0DB1"/>
    <w:rsid w:val="002000F0"/>
    <w:rsid w:val="00224FC7"/>
    <w:rsid w:val="002331CD"/>
    <w:rsid w:val="00247006"/>
    <w:rsid w:val="00250750"/>
    <w:rsid w:val="002514EF"/>
    <w:rsid w:val="00262C05"/>
    <w:rsid w:val="00266543"/>
    <w:rsid w:val="00274AE5"/>
    <w:rsid w:val="002840E9"/>
    <w:rsid w:val="002840FC"/>
    <w:rsid w:val="00284948"/>
    <w:rsid w:val="0028541B"/>
    <w:rsid w:val="002915D5"/>
    <w:rsid w:val="00294EEE"/>
    <w:rsid w:val="002B10C9"/>
    <w:rsid w:val="002D2665"/>
    <w:rsid w:val="002E43DD"/>
    <w:rsid w:val="002F61D5"/>
    <w:rsid w:val="0030165A"/>
    <w:rsid w:val="00311F39"/>
    <w:rsid w:val="003245A4"/>
    <w:rsid w:val="0033520A"/>
    <w:rsid w:val="00336FA6"/>
    <w:rsid w:val="00343459"/>
    <w:rsid w:val="00344711"/>
    <w:rsid w:val="00344A00"/>
    <w:rsid w:val="00351FA4"/>
    <w:rsid w:val="00356DDA"/>
    <w:rsid w:val="00385C06"/>
    <w:rsid w:val="003928E3"/>
    <w:rsid w:val="003B087F"/>
    <w:rsid w:val="003E65E7"/>
    <w:rsid w:val="003F2472"/>
    <w:rsid w:val="003F5AC7"/>
    <w:rsid w:val="00401724"/>
    <w:rsid w:val="0042619A"/>
    <w:rsid w:val="0042718C"/>
    <w:rsid w:val="00431A5D"/>
    <w:rsid w:val="0045654A"/>
    <w:rsid w:val="00460853"/>
    <w:rsid w:val="00461346"/>
    <w:rsid w:val="00462D3F"/>
    <w:rsid w:val="00481842"/>
    <w:rsid w:val="004837C0"/>
    <w:rsid w:val="004A1384"/>
    <w:rsid w:val="004A3BE8"/>
    <w:rsid w:val="00510891"/>
    <w:rsid w:val="0051512E"/>
    <w:rsid w:val="0051656A"/>
    <w:rsid w:val="00541CF0"/>
    <w:rsid w:val="00546EB3"/>
    <w:rsid w:val="00585FD1"/>
    <w:rsid w:val="005A3663"/>
    <w:rsid w:val="005C3577"/>
    <w:rsid w:val="005C600A"/>
    <w:rsid w:val="005C615F"/>
    <w:rsid w:val="005C68A5"/>
    <w:rsid w:val="005E3CEE"/>
    <w:rsid w:val="005F3471"/>
    <w:rsid w:val="0060042E"/>
    <w:rsid w:val="00604678"/>
    <w:rsid w:val="00633026"/>
    <w:rsid w:val="006364EF"/>
    <w:rsid w:val="006435DE"/>
    <w:rsid w:val="00646483"/>
    <w:rsid w:val="00655EBC"/>
    <w:rsid w:val="0067075A"/>
    <w:rsid w:val="0067114C"/>
    <w:rsid w:val="006735A0"/>
    <w:rsid w:val="00676CE7"/>
    <w:rsid w:val="00686A11"/>
    <w:rsid w:val="0069529D"/>
    <w:rsid w:val="006A1F3C"/>
    <w:rsid w:val="006A2FD9"/>
    <w:rsid w:val="007028CD"/>
    <w:rsid w:val="00706F6A"/>
    <w:rsid w:val="00713CA7"/>
    <w:rsid w:val="00715212"/>
    <w:rsid w:val="00721A2C"/>
    <w:rsid w:val="00726EB4"/>
    <w:rsid w:val="007323C8"/>
    <w:rsid w:val="007346C9"/>
    <w:rsid w:val="00737535"/>
    <w:rsid w:val="007513E4"/>
    <w:rsid w:val="00760663"/>
    <w:rsid w:val="007623DB"/>
    <w:rsid w:val="00774321"/>
    <w:rsid w:val="00784392"/>
    <w:rsid w:val="00785DD7"/>
    <w:rsid w:val="00790269"/>
    <w:rsid w:val="0079278A"/>
    <w:rsid w:val="007F568D"/>
    <w:rsid w:val="00815E6A"/>
    <w:rsid w:val="00816968"/>
    <w:rsid w:val="00823B72"/>
    <w:rsid w:val="00834D77"/>
    <w:rsid w:val="00853508"/>
    <w:rsid w:val="00855AD8"/>
    <w:rsid w:val="00877E78"/>
    <w:rsid w:val="0088214B"/>
    <w:rsid w:val="008A09E0"/>
    <w:rsid w:val="008A0A65"/>
    <w:rsid w:val="008A69A3"/>
    <w:rsid w:val="008B118D"/>
    <w:rsid w:val="008C0992"/>
    <w:rsid w:val="008F3798"/>
    <w:rsid w:val="00913010"/>
    <w:rsid w:val="0096730D"/>
    <w:rsid w:val="00973890"/>
    <w:rsid w:val="00983CEC"/>
    <w:rsid w:val="009867BF"/>
    <w:rsid w:val="00991E14"/>
    <w:rsid w:val="00992337"/>
    <w:rsid w:val="00992653"/>
    <w:rsid w:val="0099530C"/>
    <w:rsid w:val="009B333A"/>
    <w:rsid w:val="009B4075"/>
    <w:rsid w:val="009C00FC"/>
    <w:rsid w:val="009D0B0C"/>
    <w:rsid w:val="009D102D"/>
    <w:rsid w:val="009F1C5E"/>
    <w:rsid w:val="009F24E2"/>
    <w:rsid w:val="009F5C22"/>
    <w:rsid w:val="00A214E1"/>
    <w:rsid w:val="00A2570C"/>
    <w:rsid w:val="00A35998"/>
    <w:rsid w:val="00A376EE"/>
    <w:rsid w:val="00A43E69"/>
    <w:rsid w:val="00A62AFA"/>
    <w:rsid w:val="00A678A4"/>
    <w:rsid w:val="00A90CC4"/>
    <w:rsid w:val="00A90DE0"/>
    <w:rsid w:val="00AB091A"/>
    <w:rsid w:val="00AD1E07"/>
    <w:rsid w:val="00AD5AB9"/>
    <w:rsid w:val="00AE5B8F"/>
    <w:rsid w:val="00AF2FFF"/>
    <w:rsid w:val="00B044EF"/>
    <w:rsid w:val="00B453C5"/>
    <w:rsid w:val="00B521EC"/>
    <w:rsid w:val="00B7713B"/>
    <w:rsid w:val="00B84891"/>
    <w:rsid w:val="00BA3DE0"/>
    <w:rsid w:val="00BB6A9C"/>
    <w:rsid w:val="00BC4B80"/>
    <w:rsid w:val="00C15093"/>
    <w:rsid w:val="00C2268E"/>
    <w:rsid w:val="00C30482"/>
    <w:rsid w:val="00C32939"/>
    <w:rsid w:val="00C417AE"/>
    <w:rsid w:val="00C452E4"/>
    <w:rsid w:val="00C50E29"/>
    <w:rsid w:val="00C545BC"/>
    <w:rsid w:val="00C840F2"/>
    <w:rsid w:val="00CA4BC1"/>
    <w:rsid w:val="00CB24C7"/>
    <w:rsid w:val="00CC0B8C"/>
    <w:rsid w:val="00CE7986"/>
    <w:rsid w:val="00CF293B"/>
    <w:rsid w:val="00D03AD8"/>
    <w:rsid w:val="00D049CB"/>
    <w:rsid w:val="00D05183"/>
    <w:rsid w:val="00D14D98"/>
    <w:rsid w:val="00D25BED"/>
    <w:rsid w:val="00D35820"/>
    <w:rsid w:val="00D432D9"/>
    <w:rsid w:val="00D920DC"/>
    <w:rsid w:val="00DE22F4"/>
    <w:rsid w:val="00E000F6"/>
    <w:rsid w:val="00E2070F"/>
    <w:rsid w:val="00E2342A"/>
    <w:rsid w:val="00E36598"/>
    <w:rsid w:val="00E45734"/>
    <w:rsid w:val="00E56BF5"/>
    <w:rsid w:val="00E718EE"/>
    <w:rsid w:val="00E7343D"/>
    <w:rsid w:val="00E81D7E"/>
    <w:rsid w:val="00EA31C0"/>
    <w:rsid w:val="00EB059D"/>
    <w:rsid w:val="00EC4544"/>
    <w:rsid w:val="00ED2A2A"/>
    <w:rsid w:val="00ED7C58"/>
    <w:rsid w:val="00EE3E27"/>
    <w:rsid w:val="00EF2EB5"/>
    <w:rsid w:val="00F010E1"/>
    <w:rsid w:val="00F016AF"/>
    <w:rsid w:val="00F07A7B"/>
    <w:rsid w:val="00F07AC9"/>
    <w:rsid w:val="00F210F9"/>
    <w:rsid w:val="00F3109F"/>
    <w:rsid w:val="00F3683C"/>
    <w:rsid w:val="00F417F8"/>
    <w:rsid w:val="00F449DB"/>
    <w:rsid w:val="00F55F10"/>
    <w:rsid w:val="00F7546B"/>
    <w:rsid w:val="00F8767D"/>
    <w:rsid w:val="00F9046E"/>
    <w:rsid w:val="00FA43F8"/>
    <w:rsid w:val="00FC2A61"/>
    <w:rsid w:val="00FC3E3C"/>
    <w:rsid w:val="00FD617C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84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8184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064"/>
  </w:style>
  <w:style w:type="paragraph" w:styleId="a7">
    <w:name w:val="footer"/>
    <w:basedOn w:val="a"/>
    <w:link w:val="a8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064"/>
  </w:style>
  <w:style w:type="paragraph" w:styleId="a9">
    <w:name w:val="Balloon Text"/>
    <w:basedOn w:val="a"/>
    <w:link w:val="aa"/>
    <w:uiPriority w:val="99"/>
    <w:semiHidden/>
    <w:unhideWhenUsed/>
    <w:rsid w:val="0073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23C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0602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184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8184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B4064"/>
  </w:style>
  <w:style w:type="paragraph" w:styleId="a7">
    <w:name w:val="footer"/>
    <w:basedOn w:val="a"/>
    <w:link w:val="a8"/>
    <w:uiPriority w:val="99"/>
    <w:unhideWhenUsed/>
    <w:rsid w:val="000B4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B4064"/>
  </w:style>
  <w:style w:type="paragraph" w:styleId="a9">
    <w:name w:val="Balloon Text"/>
    <w:basedOn w:val="a"/>
    <w:link w:val="aa"/>
    <w:uiPriority w:val="99"/>
    <w:semiHidden/>
    <w:unhideWhenUsed/>
    <w:rsid w:val="0073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23C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1060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84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kazna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roskazna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oskaz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0C123-A2DE-4C02-98FF-32314DFAB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81</Pages>
  <Words>16702</Words>
  <Characters>95206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Мария Вячеславовна</dc:creator>
  <cp:lastModifiedBy>Гришина Мария Вячеславовна</cp:lastModifiedBy>
  <cp:revision>2</cp:revision>
  <cp:lastPrinted>2018-11-22T08:09:00Z</cp:lastPrinted>
  <dcterms:created xsi:type="dcterms:W3CDTF">2018-12-18T10:57:00Z</dcterms:created>
  <dcterms:modified xsi:type="dcterms:W3CDTF">2018-12-18T10:57:00Z</dcterms:modified>
</cp:coreProperties>
</file>