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B36" w:rsidRPr="00733B36" w:rsidRDefault="00733B36" w:rsidP="00733B36">
      <w:pPr>
        <w:pStyle w:val="1"/>
        <w:jc w:val="center"/>
        <w:rPr>
          <w:color w:val="auto"/>
        </w:rPr>
      </w:pPr>
      <w:r w:rsidRPr="00733B36">
        <w:rPr>
          <w:color w:val="auto"/>
        </w:rPr>
        <w:t>Стратегические направления развития Федерального казначейства в области информационных технологий на 2013-2016 гг.</w:t>
      </w:r>
    </w:p>
    <w:p w:rsidR="00733B36" w:rsidRDefault="00733B36" w:rsidP="00733B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33B36">
        <w:rPr>
          <w:rFonts w:ascii="Times New Roman" w:hAnsi="Times New Roman" w:cs="Times New Roman"/>
          <w:b/>
          <w:sz w:val="24"/>
          <w:szCs w:val="24"/>
        </w:rPr>
        <w:t>Содержание</w:t>
      </w:r>
    </w:p>
    <w:p w:rsidR="00733B36" w:rsidRPr="00733B36" w:rsidRDefault="00733B36" w:rsidP="00733B36">
      <w:pPr>
        <w:pStyle w:val="2"/>
        <w:spacing w:after="240"/>
        <w:rPr>
          <w:color w:val="auto"/>
        </w:rPr>
      </w:pPr>
      <w:r w:rsidRPr="00733B36">
        <w:rPr>
          <w:color w:val="auto"/>
        </w:rPr>
        <w:t>1. Общие положения</w:t>
      </w:r>
    </w:p>
    <w:p w:rsidR="00733B36" w:rsidRPr="00733B36" w:rsidRDefault="00733B36" w:rsidP="00733B36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Стратегические направления определяют основные цели и принципы развития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ИТ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 xml:space="preserve"> в ФК с целью повышения эффективности управления и контроля над государственными финансовыми ресурсами в соответствии с единой государственной политикой Российской Федерации в сфере использования ИТ в деятельности органов государственной власти.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Стратегические направления разработаны с учетом положений нормативно-правовых актов, перечень которых приведен в Приложении 1, и направлены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>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1. Обеспечение выполнения полномочий и функций, возложенных на Федеральное казначейство, и реализацию задач, обозначенных в Стратегической карте.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2. Исполнение новых требований к управлению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ИТ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 xml:space="preserve"> и информатизации органов государственной власти.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3. Обеспечение бесперебойного функционирования информационной инфраструктуры ФК.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Стратегические направления в полной мере учитывают имеющиеся в ФК компетенции в области практического применения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ИТ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 xml:space="preserve"> и достигнутые к настоящему времени результаты, что в совокупности с новыми подходами позволит вывести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ИТ-сервисы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на качественно новый уровень, обеспечив эффективное решение текущих задач с учетом географической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распределенности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ТОФК и заложив необходимый потенциал развития и масштабирования для решения новых задач, обусловленных возложением на ФК новых функций и тенденциями развития ИТ.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Для дальнейшего развития необходимо создание системы управления жизненным циклом ИС, содержащим этапы проектирования, разработки, приемки и промышленной эксплуатации. В целях этого требуется разработать подходы и определить инструментальные средства, позволяющие обеспечить единый и целостный взгляд на архитектуру и требования к разрабатываемым ИС и процессам их взаимодействия. Одним из основных инструментов в построении нового подхода к развитию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ИТ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 xml:space="preserve"> в Федеральном казначействе станет использование технологических подсистем системы «Электронный бюджет», что обеспечит переход к единой системе управления доступом к полномочиям пользователей, объединение справочников, классификаторов и реестров, используемых ФК, в один ресурс НСИ, стандартизацию и автоматизацию технологических процессов, интеграцию информационных систем Федерального казначейства в единое информационное пространство 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Реализация мероприятий, предусмотренных Стратегическими направлениями, будет проходить в соответствии с утвержденным Руководителем Федерального казначейства планом.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3B36" w:rsidRPr="00733B36" w:rsidRDefault="00733B36" w:rsidP="00733B36">
      <w:pPr>
        <w:pStyle w:val="2"/>
        <w:spacing w:after="240"/>
        <w:rPr>
          <w:color w:val="auto"/>
        </w:rPr>
      </w:pPr>
      <w:r w:rsidRPr="00733B36">
        <w:rPr>
          <w:color w:val="auto"/>
        </w:rPr>
        <w:t>2. Предпосылки для разработки Стратегических направлений Федерального казначейства в области информационных технологий</w:t>
      </w:r>
    </w:p>
    <w:p w:rsidR="00733B36" w:rsidRPr="00733B36" w:rsidRDefault="00733B36" w:rsidP="00733B36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Необходимость разработки Стратегических направлений обусловлена: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1. Возложением на ФК новых функций.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lastRenderedPageBreak/>
        <w:t xml:space="preserve">2. Новыми требованиями к управлению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ИТ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 xml:space="preserve"> и информатизации органов государственной власти.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3. Актуальными потребностями информационных сервисов, требующих интеграции информационных ресурсов и централизации управления ими на основе новых техно</w:t>
      </w:r>
      <w:r>
        <w:rPr>
          <w:rFonts w:ascii="Times New Roman" w:hAnsi="Times New Roman" w:cs="Times New Roman"/>
          <w:sz w:val="24"/>
          <w:szCs w:val="24"/>
        </w:rPr>
        <w:t>логий и архитектурных подходов.</w:t>
      </w:r>
    </w:p>
    <w:p w:rsidR="00733B36" w:rsidRPr="00733B36" w:rsidRDefault="00733B36" w:rsidP="00733B36">
      <w:pPr>
        <w:pStyle w:val="2"/>
        <w:spacing w:after="240"/>
        <w:rPr>
          <w:color w:val="auto"/>
        </w:rPr>
      </w:pPr>
      <w:r w:rsidRPr="00733B36">
        <w:rPr>
          <w:color w:val="auto"/>
        </w:rPr>
        <w:t>2.1. Возложение на Федеральное казначейство новых функций</w:t>
      </w:r>
    </w:p>
    <w:p w:rsidR="00733B36" w:rsidRPr="00733B36" w:rsidRDefault="00733B36" w:rsidP="00733B36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За последние годы был принят целый ряд нормативных правовых актов, возлагающих на Федеральное казначейство новые полномочия и функции: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Федеральный закон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Федеральный закон от 27.07.2010 № 210-ФЗ «Об организации предоставления государственных и муниципальных услуг».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Постановление Правительства Российской Федерации от 15.06.2013 № 506 «О внесении изменений в некоторые акты Правительства Российской Федерации».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Концепция создания и развития Государственной интегрированной информационной системы управления общественными финансами «Электронный бюджет», одобренная распоряжением Правительства Российской Федерации от 20.07.2011 № 1275-р.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Государственная программа Российской Федерации «Управление государственными финансами», утвержденная распоряжением Правительства Российской Федерации от 04.03.2013 №293-р.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Приказ Министерства финансов Российской Федерации от 21.07.2011 № 86н «Об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сайта».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Приказ Казначейства России от 30.11.2012 № 19н «Об утверждении порядка ведения Государственной информационной системы о государственных и муниципальных платежах».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Поэтому важным фактором, определяющим необходимость развития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ИТ-управления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и ИС ФК, является возложение на ФК новых функций. Среди них стоит особо отметить: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1. Создание и развитие Единого портала бюджетной системы Российской Федерации для общественного доступа через информационно-телекоммуникационную сеть «Интернет» к открытым данным, содержащимся в ИС ФК.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2. Выполнение функций оператора системы «Электронный бюджет», в том числе: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обеспечение реализации бизнес-процессов на основании моделей, разрабатываемых Минфином России;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организация разработки сервисов, предоставляемых функциональными подсистемами в рамках бизнес-процессов;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обслуживание программно-аппаратных комплексов системы «Электронный бюджет»;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доработка и оптимизация бизнес-процессов информационных систем ФК для обеспечения интеграции с системой «Электронный бюджет».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3. Переход на ведение бухгалтерского учета в системе «Электронный бюджет» всеми участниками бюджетного процесса потребует от ФК, в том числе централизации ведения бухгалтерского учета для всех федеральных учреждений – участников бюджетного процесса.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4. Развитие ГИС ГМП в части осуществления деятельности по эксплуатации ГИС ГМП, а также по обеспечению доступа к ГИС ГМП в соответствии с Приказом № 19н;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5. Выполнение функций оператора ГАС «Управление», в том числе осуществление развития функциональности ППО, поддержка процессов интеграции информационных систем – поставщиков данных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в ГАС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 xml:space="preserve"> «Управление», модернизация программно-аппаратного комплекса.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lastRenderedPageBreak/>
        <w:t>6. Выполнение требований Закона № 44-ФЗ на Официальном сайте закупок (до ввода в эксплуатацию единой ГИС).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7. Интеграция ведомственных систем ФК с новыми ГИС.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8. Осуществление Федеральным казначейством межведомственной координации работ по разработке, принятию, вводу в действие, ведению и применению общероссийских классификаторов технико-экономической и социальной информации в социально-экономической области.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Реализация указанных функций потребует от ФК разработки типовой модели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ИТ-управления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и типовых регламентов создания, ввода в эксплуатацию, управления изменениями, порядка ведения, утилизации как ведомственных ИС, так и ГИС, а также принципиально новой информационной инфраструктуры для их решения, позволяющей оперативно выделять готовые инфраструктурные сервисы под новые задачи. Выполнение функций оператора каждой ГИС будет осуществляться в соответствии с нормативными документами, определяющими порядок ведения каждой ГИС.</w:t>
      </w:r>
    </w:p>
    <w:p w:rsidR="00733B36" w:rsidRPr="00733B36" w:rsidRDefault="00733B36" w:rsidP="00733B36">
      <w:pPr>
        <w:pStyle w:val="2"/>
        <w:spacing w:after="240"/>
        <w:rPr>
          <w:color w:val="auto"/>
        </w:rPr>
      </w:pPr>
      <w:r w:rsidRPr="00733B36">
        <w:rPr>
          <w:color w:val="auto"/>
        </w:rPr>
        <w:t xml:space="preserve">2.2. Новые требования к управлению </w:t>
      </w:r>
      <w:proofErr w:type="gramStart"/>
      <w:r w:rsidRPr="00733B36">
        <w:rPr>
          <w:color w:val="auto"/>
        </w:rPr>
        <w:t>ИТ</w:t>
      </w:r>
      <w:proofErr w:type="gramEnd"/>
      <w:r w:rsidRPr="00733B36">
        <w:rPr>
          <w:color w:val="auto"/>
        </w:rPr>
        <w:t xml:space="preserve"> и информатизации органов государственной власти</w:t>
      </w:r>
    </w:p>
    <w:p w:rsidR="00733B36" w:rsidRPr="00733B36" w:rsidRDefault="00733B36" w:rsidP="00733B36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В соответствии с Постановлением № 365 при решении задач указанного направления должно быть обеспечено соответствие мероприятий по информатизации: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1. Приоритетам и целям, определенным в прогнозах и программах социально-экономического развития Российской Федерации, отраслевых доктринах, концепциях и стратегиях развития на среднесрочный и долгосрочный периоды;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2. Приоритетным направлениям развития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ИТ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>, ежегодно определяемым Правительственной комиссией по внедрению информационных технологий в деятельность государственных органов и органов местного самоуправления;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3. Функциям и задачам, отнесенным к предмету в</w:t>
      </w:r>
      <w:r>
        <w:rPr>
          <w:rFonts w:ascii="Times New Roman" w:hAnsi="Times New Roman" w:cs="Times New Roman"/>
          <w:sz w:val="24"/>
          <w:szCs w:val="24"/>
        </w:rPr>
        <w:t>едения государственного органа.</w:t>
      </w:r>
    </w:p>
    <w:p w:rsidR="00733B36" w:rsidRPr="00733B36" w:rsidRDefault="00733B36" w:rsidP="00733B36">
      <w:pPr>
        <w:pStyle w:val="2"/>
        <w:spacing w:after="240"/>
        <w:rPr>
          <w:color w:val="auto"/>
        </w:rPr>
      </w:pPr>
      <w:r w:rsidRPr="00733B36">
        <w:rPr>
          <w:color w:val="auto"/>
        </w:rPr>
        <w:t>2.3. Потребности информационных сервисов, требующих интеграции информационных ресурсов и централизации управления ими на основе новых технологий и архитектурных подходов</w:t>
      </w:r>
    </w:p>
    <w:p w:rsidR="00733B36" w:rsidRPr="00733B36" w:rsidRDefault="00733B36" w:rsidP="00733B36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В настоящий момент каждая из 21 функций Федерального казначейства обладает разной степенью автоматизации. Из 75 подфункций 27 характеризуются высокой степенью автоматизации, 28 – средней, 8 – низкой, 12 – отсутствием автоматизации.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Мероприятия по развитию существующих и созданию новых информационных систем в ФК пройдут в интеграции с технологическими подсистемами «Электронного бюджета» (НСИ, подсистема обеспечения информационной безопасности, подсистема обеспечения юридически значимого документооборота, ПОИ), что позволит повысить степень автоматизации функций ФК, будет способствовать росту эффективности управления и контроля над государственными финансовыми ресурсами.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Реализация Стратегических направлений предполагает не только планомерное эволюционное развитие процессов информатизации ФК, но и рывок в совершенствовании управления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ИТ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 xml:space="preserve">, развитии всей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ИТ-инфраструктуры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, позволяющий ФК предоставлять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ИТ-сервисы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гарантированно высокого качества.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Выводу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ИТ-сервисов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на качественно новый уровень способствует появление «облачных» технологий, решений в сфере унифицированных коммуникаций, хранения и обработки больших объемов данных, разработки новых приложений, современных технологий и архитектурных подходов. Технологии открывают новые возможности в решении задач интеграции информационных ресурсов </w:t>
      </w:r>
      <w:r>
        <w:rPr>
          <w:rFonts w:ascii="Times New Roman" w:hAnsi="Times New Roman" w:cs="Times New Roman"/>
          <w:sz w:val="24"/>
          <w:szCs w:val="24"/>
        </w:rPr>
        <w:t xml:space="preserve">и централизации управления ИТ. </w:t>
      </w:r>
    </w:p>
    <w:p w:rsidR="00733B36" w:rsidRPr="00733B36" w:rsidRDefault="00733B36" w:rsidP="00733B36">
      <w:pPr>
        <w:pStyle w:val="2"/>
        <w:spacing w:after="240"/>
        <w:rPr>
          <w:color w:val="auto"/>
        </w:rPr>
      </w:pPr>
      <w:r w:rsidRPr="00733B36">
        <w:rPr>
          <w:color w:val="auto"/>
        </w:rPr>
        <w:lastRenderedPageBreak/>
        <w:t>3. Текущее состояние информатизации</w:t>
      </w:r>
    </w:p>
    <w:p w:rsidR="00733B36" w:rsidRPr="00733B36" w:rsidRDefault="00733B36" w:rsidP="00733B36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При создании информационной инфраструктуры ФК были сформированы уникальные компетенции как в сфере внедрения технологий, так и в сфере управления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ИТ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>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активно применялись опыт и принципы проектного управления;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- использовались лучшие практики предоставления услуг в области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ИТ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 xml:space="preserve"> в соответствии с ITIL;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успешно применен подход по использованию разработанных стандартов обслуживания ИС ФК, а также типовых сервисных соглашений по обслуживанию и сопр</w:t>
      </w:r>
      <w:r>
        <w:rPr>
          <w:rFonts w:ascii="Times New Roman" w:hAnsi="Times New Roman" w:cs="Times New Roman"/>
          <w:sz w:val="24"/>
          <w:szCs w:val="24"/>
        </w:rPr>
        <w:t xml:space="preserve">овождению </w:t>
      </w:r>
      <w:proofErr w:type="spellStart"/>
      <w:r>
        <w:rPr>
          <w:rFonts w:ascii="Times New Roman" w:hAnsi="Times New Roman" w:cs="Times New Roman"/>
          <w:sz w:val="24"/>
          <w:szCs w:val="24"/>
        </w:rPr>
        <w:t>ИТ-инфраструктуры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ФК.</w:t>
      </w:r>
    </w:p>
    <w:p w:rsidR="00733B36" w:rsidRPr="00733B36" w:rsidRDefault="00733B36" w:rsidP="00733B36">
      <w:pPr>
        <w:pStyle w:val="2"/>
        <w:spacing w:after="240"/>
        <w:rPr>
          <w:color w:val="auto"/>
        </w:rPr>
      </w:pPr>
      <w:r w:rsidRPr="00733B36">
        <w:rPr>
          <w:color w:val="auto"/>
        </w:rPr>
        <w:t>3.1. Текущее состояние автоматизации деятельности Федерального казначейства</w:t>
      </w:r>
    </w:p>
    <w:p w:rsidR="00733B36" w:rsidRPr="00733B36" w:rsidRDefault="00733B36" w:rsidP="00733B36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К 2013 году в ФК создана современная информационная инфраструктура, включающая: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1. Прикладные информационные системы: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АС ФК – уникальный по своим масштабам проект, позволивший создать централизованную вертикально-интегрированную на уровне ТОФК систему, поддерживающую производственные процессы в части кассового обслуживания исполнения федерального бюджета, бюджетов государственных внебюджетных фондов, субъектов Российской Федерации, территориальных государственных внебюджетных фондов и бюджетов муниципальных образований;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- ИАС ФК,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позволяющая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 xml:space="preserve"> в ежедневном режиме проводить оперативный анализ исполнения бюджетов всех уровней с детализацией до приблизительно 24 000 бюджетов отдельных поселений, а также по каждому получателю бюджетных средств, бюджетному и автономному учреждению федерального уровня. С 2012 года ИАС ФК позволяет проводить анализ эффективности бюджетных расходов при размещении и выполнении государственного (муниципального) заказа;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- СПТО, обеспечивающая сбор, хранение, обработку и анализ информации о производительности работы сотрудников функциональных подразделений ФК, поддержку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процесса внедрения технологических регламентов выполнения операций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>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ППО АСД «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LanDocs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»,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обеспечивающая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 xml:space="preserve"> работу пользователей в ЦАФК и ТОФК;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Аксиок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обеспечивающая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 xml:space="preserve"> автоматизацию исполнения сметы органов Федерального казначейства;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2. Информационно-технологическую инфраструктуру: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унифицированные программно-аппаратные комплексы в ТОФК;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системы инженерного обеспечения, обеспечивающие бесперебойное функционирование АС ФК в ТОФК и отделах ТОФК;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ВТС ФК, объединяющая ТОФК;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- СУЭ АС ФК,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построенная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 xml:space="preserve"> по единым стандартам на уровне каждого ТОФК;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- Ведомственная территориально-распределенная инфраструктура открытых ключей (PKI), основными структурными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элементами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 xml:space="preserve"> которой являются ведомственный УУЦ ФК и размещенные на базе ТОФК региональные центры регистрации. Ввод в промышленную эксплуатацию УУЦ ФК позволил обеспечить юридически значимый электронный документооборот ТОФК с участниками бюджетного процесса на всех уровнях бюджетной системы. В настоящее время база данных сертификатов, выданных УУЦ ФК, включает более 3,5 миллионов сертификатов, из них порядка 800 </w:t>
      </w:r>
      <w:r>
        <w:rPr>
          <w:rFonts w:ascii="Times New Roman" w:hAnsi="Times New Roman" w:cs="Times New Roman"/>
          <w:sz w:val="24"/>
          <w:szCs w:val="24"/>
        </w:rPr>
        <w:t>тыс. – действующие сертификаты.</w:t>
      </w:r>
    </w:p>
    <w:p w:rsidR="00733B36" w:rsidRPr="00733B36" w:rsidRDefault="00733B36" w:rsidP="00733B36">
      <w:pPr>
        <w:pStyle w:val="2"/>
        <w:spacing w:after="240"/>
        <w:rPr>
          <w:color w:val="auto"/>
        </w:rPr>
      </w:pPr>
      <w:r w:rsidRPr="00733B36">
        <w:rPr>
          <w:color w:val="auto"/>
        </w:rPr>
        <w:lastRenderedPageBreak/>
        <w:t>3.2. Выполнение Федеральным казначейством функций оператора государственных информационных систем</w:t>
      </w:r>
    </w:p>
    <w:p w:rsidR="00733B36" w:rsidRPr="00733B36" w:rsidRDefault="00733B36" w:rsidP="00733B36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В настоящее время ФК в качестве оператора выполняет функции по созданию, ведению, развитию, обслуживанию и обеспечению эксплуатации ряда ГИС: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1. Официальный сайт закупок, обеспечивающий работу заказчиков в рамках Закона № 94-ФЗ и Закона № 223-ФЗ и являющийся на сегодняшний день единственным закупочным порталом России: количество обращений к Официальному сайту закупок в сутки достигает 25 000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000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>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2. Сайт ГМУ, созданный в целях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повышения прозрачности сферы деятельности организаций сектора государственного управления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 xml:space="preserve"> с учетом положений Закона № 83-ФЗ. На текущий момент на сайте ГМУ зарегистрировано порядка 190 000 учреждений, более 165 000 поместили о себе общую информацию, более 120 000 опубликовали информацию о государственном (муниципальном) задании, более 100 000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разместили информацию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 xml:space="preserve"> о плане финансово-хозяйственной деятельности;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3. ГИС ГМП, разработанная в соответствии с Федеральным законом от 27.06.2011 № 162-ФЗ «О внесении изменений в отдельные законодательные акты Российской Федерации в связи с принятием Федерального закона «О национальной платежной системе». Планируется, что к ГИС ГМП будет подключено порядка 41 000 администраторов доходов бюджет</w:t>
      </w:r>
      <w:r>
        <w:rPr>
          <w:rFonts w:ascii="Times New Roman" w:hAnsi="Times New Roman" w:cs="Times New Roman"/>
          <w:sz w:val="24"/>
          <w:szCs w:val="24"/>
        </w:rPr>
        <w:t>а и 1 000 кредитных учреждений.</w:t>
      </w:r>
    </w:p>
    <w:p w:rsidR="00733B36" w:rsidRPr="00733B36" w:rsidRDefault="00733B36" w:rsidP="00733B36">
      <w:pPr>
        <w:pStyle w:val="2"/>
        <w:spacing w:after="240"/>
        <w:rPr>
          <w:color w:val="auto"/>
        </w:rPr>
      </w:pPr>
      <w:r w:rsidRPr="00733B36">
        <w:rPr>
          <w:color w:val="auto"/>
        </w:rPr>
        <w:t xml:space="preserve">3.3. Основные проблемы текущего состояния развития </w:t>
      </w:r>
      <w:proofErr w:type="gramStart"/>
      <w:r w:rsidRPr="00733B36">
        <w:rPr>
          <w:color w:val="auto"/>
        </w:rPr>
        <w:t>ИТ</w:t>
      </w:r>
      <w:proofErr w:type="gramEnd"/>
      <w:r w:rsidRPr="00733B36">
        <w:rPr>
          <w:color w:val="auto"/>
        </w:rPr>
        <w:t xml:space="preserve"> в ФК</w:t>
      </w:r>
    </w:p>
    <w:p w:rsidR="00733B36" w:rsidRPr="00733B36" w:rsidRDefault="00733B36" w:rsidP="00733B36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Несмотря на высокий уровень развития информационных технологий в Федеральном казначействе, существует ряд проблем, недостатков и рисков текущего состояния развития информационных технологий Федерального казначейства, препятствующих достижению решения стратегических задач Федерального казначейства. Среди них: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- отсутствие сквозной процедуры оперативного управления качеством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ИТ-сервисов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>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недостаточная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катастрофоустойчивость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некоторых критически важных систем;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- неоптимальная стоимость владения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ИТ-сервисами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в силу отсутствия их типизации и централизации;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дублирование и частичная противоречивость нормативно-справочной информации;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отсутствие универсального регламентированного процесса управления жизненным циклом приложений в части управления версиями, управления требованиями, опытной эксплуатации перед вводом в промышленную эксплуатацию;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недостаточно эффективное использование серверного и канального оборудования;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сложность внедрения и эксплуатации ИС с различными интерфейсами пользователей;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недостаточный уровень интеграции ИС;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неготовность существующей инфраструктуры к работе с мобильными устройствами с соблюдением требований безопасности;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децентрализация систем управления доступом и полномочиями пользователей;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- отсутствие полной централизации СУЭ АС ФК, что ведет к сложностям контроля и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проактивного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управления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ИТ-сервисами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>, прогнозирования появляющихся угроз безопасности;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недостаточная степень открытост</w:t>
      </w:r>
      <w:r>
        <w:rPr>
          <w:rFonts w:ascii="Times New Roman" w:hAnsi="Times New Roman" w:cs="Times New Roman"/>
          <w:sz w:val="24"/>
          <w:szCs w:val="24"/>
        </w:rPr>
        <w:t>и информации о деятельности ФК.</w:t>
      </w:r>
    </w:p>
    <w:p w:rsidR="00733B36" w:rsidRPr="00733B36" w:rsidRDefault="00733B36" w:rsidP="00733B36">
      <w:pPr>
        <w:pStyle w:val="2"/>
        <w:spacing w:after="240"/>
        <w:rPr>
          <w:color w:val="auto"/>
        </w:rPr>
      </w:pPr>
      <w:r w:rsidRPr="00733B36">
        <w:rPr>
          <w:color w:val="auto"/>
        </w:rPr>
        <w:t xml:space="preserve">4. Основные цели ФК в области развития </w:t>
      </w:r>
      <w:proofErr w:type="gramStart"/>
      <w:r w:rsidRPr="00733B36">
        <w:rPr>
          <w:color w:val="auto"/>
        </w:rPr>
        <w:t>ИТ</w:t>
      </w:r>
      <w:proofErr w:type="gramEnd"/>
      <w:r w:rsidRPr="00733B36">
        <w:rPr>
          <w:color w:val="auto"/>
        </w:rPr>
        <w:t xml:space="preserve"> и принципы реализации Стратегических направлений</w:t>
      </w:r>
    </w:p>
    <w:p w:rsidR="00733B36" w:rsidRPr="00733B36" w:rsidRDefault="00733B36" w:rsidP="00733B36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Основными целями ФК в области развития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ИТ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 xml:space="preserve"> на 2013-2016 годы являются: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lastRenderedPageBreak/>
        <w:t>1. Бесперебойное функционирование информационной инфраструктуры ФК с целью обеспечения выполнения Казначейством России государственных функций;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2. Решение актуальных и перспективных задач, в том числе обозначенных Стратегической картой, путем развития и модернизации информационной инфраструктуры в соответствии с современным уровнем развития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ИТ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>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3. Повышение эффективности расходования бюджетных средств, выделяемых на осуществление функций ФК, за счет оптимизации использования кадровых, технических и энергетических ресурсов.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Достижение поставленных целей планируется осуществлять в рамках следующих направлений развития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ИТ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>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1. Создание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новых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 xml:space="preserve"> и развитие существующих ИС;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2. Создание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динамической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ИТ-инфраструктуры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>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3. Обеспечение непрерывности предоставления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ИТ-сервисов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>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4. Развитие системы обеспечения ИБ;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5. Совершенствование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ИТ-управления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>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Реализация мероприятий по указанным направлениям должна базироваться на следующих основополагающих принципах: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развитие существующих и создание новых информационных систем в Федеральном казначействе должно проходить в тесной интеграции с технологическими подсистемами системы «Электронный бюджет»;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сохранение инвестиций – максимальное использование существующего кадрового потенциала и аппаратно-программных ресурсов эксплуатируемых ИС с учетом вопросов эффективности их использования, развития и интеграции в единое информационное пространство ФК;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стандартизация и унификация – использование готовых стандартизованных технологий, типовых решений при создании и развитии ИС ФК;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- опережающее развитие ИС и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ИТ-инфраструктуры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– архитектура и технологии ИС должны не только обеспечивать решение текущих задач ФК, но и быть рассчитаны «с опережением» для удовлетворения перспективных потребностей органов ФК и клиентов ФК в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ИТ-сервисах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>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открытость – при развитии и создании ИС должна обеспечиваться возможность их интеграция в единое информационное пространство ФК вне зависимости от архитектурных различий и используемых технологий;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интеграция с внешними системами – ИС ФК должны взаимодействовать и интегрироваться с другими ИС сферы управления общественными финансами;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эргономичность и техническая эстетика – обеспечение удобства работы пользователей путем постоянного улучшения эргономических характеристик ИС, в том числе пользовательских интерфейсов;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надежность и безопасность – при создании и развитии ИС должны предусматриваться организационно-технические решения и мероприятия, обеспечивающие требуемый уровень надежности их функционирования и соблюдение требований в части ИБ;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- управление знаниями, консолидация </w:t>
      </w:r>
      <w:r>
        <w:rPr>
          <w:rFonts w:ascii="Times New Roman" w:hAnsi="Times New Roman" w:cs="Times New Roman"/>
          <w:sz w:val="24"/>
          <w:szCs w:val="24"/>
        </w:rPr>
        <w:t xml:space="preserve">компетенций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ИТ-специалистов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ФК.</w:t>
      </w:r>
    </w:p>
    <w:p w:rsidR="00733B36" w:rsidRPr="00733B36" w:rsidRDefault="00733B36" w:rsidP="00733B36">
      <w:pPr>
        <w:pStyle w:val="2"/>
        <w:rPr>
          <w:color w:val="auto"/>
        </w:rPr>
      </w:pPr>
      <w:r w:rsidRPr="00733B36">
        <w:rPr>
          <w:color w:val="auto"/>
        </w:rPr>
        <w:t>5. Стратегические направления развития Федерального казначейства в области информационных технологий.</w:t>
      </w:r>
    </w:p>
    <w:p w:rsidR="00733B36" w:rsidRPr="00733B36" w:rsidRDefault="00733B36" w:rsidP="00733B36">
      <w:pPr>
        <w:pStyle w:val="2"/>
        <w:spacing w:after="240"/>
        <w:rPr>
          <w:color w:val="auto"/>
        </w:rPr>
      </w:pPr>
      <w:r w:rsidRPr="00733B36">
        <w:rPr>
          <w:color w:val="auto"/>
        </w:rPr>
        <w:t>5.1. Создание новых и развитие существующих информационных систем</w:t>
      </w:r>
    </w:p>
    <w:p w:rsidR="00733B36" w:rsidRPr="00733B36" w:rsidRDefault="00733B36" w:rsidP="00733B36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33B36">
        <w:rPr>
          <w:rFonts w:ascii="Times New Roman" w:hAnsi="Times New Roman" w:cs="Times New Roman"/>
          <w:sz w:val="24"/>
          <w:szCs w:val="24"/>
        </w:rPr>
        <w:t>Необходимость доработки существующих прикладных ИС обусловлена целым рядом причин:</w:t>
      </w:r>
      <w:proofErr w:type="gramEnd"/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1. Появлением новых и изменением существующих нормативно-правовых актов;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lastRenderedPageBreak/>
        <w:t>2. Необходимостью оптимизации затрат на выполнение функций ФК, повышения уровня качества (доступности) сервисов для клиентов ФК и интеграции действующих ИС ФК с системой «Электронный бюджет» на основе форматов обмена, технологий и соглашений сервисного взаимодействия, основанных на решениях и технологиях системы «Электронный бюджет»;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3. Включением сервисов ФК в инфраструктуру Электронного Правительства, в том числе путем применения Единой системы идентификац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ии и ау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>тентификации и Системы межведомственного электронного взаимодействия, при предоставлении сервисов ФК и организации взаимодействия с сервисами других федеральных органов исполнительной власти.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33B36">
        <w:rPr>
          <w:rFonts w:ascii="Times New Roman" w:hAnsi="Times New Roman" w:cs="Times New Roman"/>
          <w:sz w:val="24"/>
          <w:szCs w:val="24"/>
        </w:rPr>
        <w:t>При создании новых и развитии существующих ИС необходима поддержка методологий и практик для проектных дисциплин, применяемых в жизненном цикле ИС и разрабатываемого ППО, автоматизация процессов разработки на этапах проектирования, реализации, приемки и проведения промышленной эксплуатации ИС, осуществление анализа влияния изменений в рамках всего системного ландшафта, контроль над реализацией требований на всех этапах жизненного цикла от этапа проектирования до ввода в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 xml:space="preserve"> промышленную эксплуатацию. Для этих целей нужно разработать подходы и определить инструментальные средства, позволяющие обеспечить единый и целостный взгляд на архитектуру, и требования к разрабатываемым ИС и процессам их взаимодействия.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Ключевые дисциплины проектирования – управление требованиями и управление архитектурой – должны базироваться на общепринятых мировых практиках и учитывать отраслевую специфику в областях: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проектирования высокоуровневых требований в процессах нормотворчества и разработки бизнес-процессов;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проектирования функциональных требований, проектных и интерфейсных решений и их спецификаций (требований к реализациям) с учетом регламентированных процедур, структуры и форматов принятых документов;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приемки реализованных решений при проведении мероприятий, связанных с предварительными испытаниями и опытной эксплуатацией, с учетом регламентированных процедур, структуры и форматов принятых документов;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анализа и учета изменений в требованиях и архитектуре ИС, связанных с проведением опытной и промышленной эксплуатации, с учетом регламентированных процедур, структуры и форматов принятых документов.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К прикладным информационным системам, развитие которых обеспечено в рамках реализации Стратегических направлений, относятся: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1. АС ФК, развитие которой будет проходить по следующим основным направлениям: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интеграция с системой Электронного архива ФК;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поэтапная централизация системы с обеспечением интеграции подсистем АС ФК с системой «Электронный бюджет» путем предоставления сервисов, обеспечивающих обработку электронных документов;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интеграция АС ФК и ПОИ, ведения реестров и формуляров системы «Электронный бюджет»;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- реализация процессов сбора и представления бюджетной (бухгалтерской) отчетности по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пилотным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федеральным органам исполнительной власти на базе функциональности сводной отчетности АС ФК;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оптимизация затрат на выполнение функций ФК, реализуемых в рамках АС ФК;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повышение уровня качества сервисов для пользователей АС ФК;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- реализация сквозных бизнес-процессов управления нефинансовыми активами, учета и отчетности, бюджетного планирования, управления расходами, денежными средствами, учета и управления расходами путем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высокооперативной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интеграции составных компонентов АС ФК между собой и с системой «Электронный бюджет».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lastRenderedPageBreak/>
        <w:t>2. ИАС ФК. Развитие аналитической подсистемы в части предоставления сервисов главным распорядителям средств федерального бюджета для осуществления мониторинга расходования бюджетных средств, анализа государственных закупок и состояния контрактации в подведомственных учреждениях.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3. СПТО. Охват всех функций ФК с привязкой к ним всех операций и технологических регламентов, выполняемых в ППО, а также создание системы мониторинга нагрузки на сотрудников в разрезе функций ФК. Использование СПТО позволит проводить функциональное моделирование деятельности ТОФК и определять стоимость исполнения функций ФК и эффективную численность сотрудников ТОФК в разрезах функций, связанных с ними технических регламентов и отдельных операций, с возможностью агрегирования и декомпозиции данных по указанным разрезам.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4. ППО АСД «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Ландокс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>». Дальнейшее развитие ППО АСД «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Ландокс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>» в ЦАФК и ТОФК, в том числе внедрение новой версии, внедрение мобильного автоматизированного рабочего места, развертывание системы на базе ведомственного «облака».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Аксиок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>. Централизация на уровне ЦАФК, интеграция с соответствующими сервисами системы «Электронный бюджет».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6. ГИС ГМП. Развитие ГИС ГМП в части обеспечения подключения к ГИС ГМП всех кредитных организаций и администраторов доходов. Реализация мероприятий по повышению доступности осуществления платежей физическими и юридическими лицами в адрес организаций сектора государственного управления в электронном виде, а также мероприятий по упрощению администрирования поступающих платежей организациями сектора государственного управления;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7. Официальный сайт закупок: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7.1. В части реализации Закона № 94-ФЗ планируется развитие по следующим основным направлениям: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интеграция с бюджетным процессом;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развитие сервисов для заказчиков и поставщиков;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внесение изменений в ППО в связи с изменениями в законодательстве, включая Закон № 44-ФЗ;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улучшение надежности и стабильности функционирования.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7.2. В части Закона № 223-ФЗ планируется развитие функциональности, учитывающей специфику деятельности различных заказчиков, имеющих уникальные положения о закупках.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8. Сайт ГМУ. Развитие будет проходить по следующим основным направлениям: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расширение состава публикуемой информации (бухгалтерская отчетность, информация об использовании имущества, о проведенных контрольных мероприятиях в отношении учреждений);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развитие сервисов для различных целевых аудиторий (аналитические отчеты, мобильный клиент, оценка деятельности учреждений);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развитие сервисов поиска и отображения информации.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9. ГАС «Управление». Развитие функциональных возможностей инструментов анализа данных в части: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решения задач по прогнозированию и моделированию развития событий в различных сферах общественной жизни;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обеспечения возможности принятия оперативных решений на основании комплексного анализа ситуации;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реализации регламентных форм отчетности;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развития мобильного приложения ГАС «Управление».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Разработку и развитие всех прикладных систем необходимо проводить, придерживаясь следующих принципов: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lastRenderedPageBreak/>
        <w:t>- учет требований законодательства Российской Федерации и нормативных правовых актов органов государственной власти, регулирующих отношения в сфере защиты информации и использования электронной подписи;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развитие ИС в соответствии с перечнем функций ФК и определением необходимости автоматизации функций;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стандартизация и унификация архитектуры программных и технологических решений;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применение современных информационно-коммуникационных технологий, включая «облачные» технологии, мобильные решения и решения в сфере унифицированных коммуникаций, хранения и обработки больших объемов данных;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применение программного обеспечения на основе открытых стандартов;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использование возможностей стандартного коммерческого прикладного обеспечения с целью сокращения сроков внедрения технологий;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создание новых и развитие существующих ИС с учетом требований к ИБ ФК;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- осуществление интеграции между прикладными системами на основе </w:t>
      </w:r>
      <w:proofErr w:type="spellStart"/>
      <w:proofErr w:type="gramStart"/>
      <w:r w:rsidRPr="00733B36">
        <w:rPr>
          <w:rFonts w:ascii="Times New Roman" w:hAnsi="Times New Roman" w:cs="Times New Roman"/>
          <w:sz w:val="24"/>
          <w:szCs w:val="24"/>
        </w:rPr>
        <w:t>сервис-ориентированной</w:t>
      </w:r>
      <w:proofErr w:type="spellEnd"/>
      <w:proofErr w:type="gramEnd"/>
      <w:r w:rsidRPr="00733B36">
        <w:rPr>
          <w:rFonts w:ascii="Times New Roman" w:hAnsi="Times New Roman" w:cs="Times New Roman"/>
          <w:sz w:val="24"/>
          <w:szCs w:val="24"/>
        </w:rPr>
        <w:t xml:space="preserve"> архитектуры и интеграционной шины;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повышение комфортности и унификации пользовательских интерфейсов;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- повышение компетентности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ИТ-персонала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ФК и информационной грамотности пользователей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ИТ-сервисов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>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- единство нормативно-справочной информации, опирающееся на централизованный словарь и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репозиторий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>, унифицированную терминологию, единые технические и операционные метаданные в масштабах всего ФК;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обеспечение доступа к ряду сервисов прикладных систем с использованием мобильных устройств с учетом требований ИБ;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снижение нагрузки на ВТС путем оптимизации потока данных между ЦАФК и ТОФК с использованием альтернативных систем связи.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Создание новых прикладных систем, формирование единого технологического ландшафта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 xml:space="preserve"> существующих и перспективных ИС: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1. Создание системы Электронного архива документов Федерального казначейства направлено на обеспечение хранения, учета и использования всех значимых документов операционной и административно-хозяйственной деятельности ФК. Использование современных специализированных технологий электронного архива позволит существенно снизить потребность в системах хранения данных для ИС ФК, обеспечив сохранность и неизменность значимой информации, а также позволит реализовать возможности расширенного информационного поиска по всему массиву документов, недоступные для отдельных систем;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2. Организация единого хранилища НСИ на базе технологий системы «Электронный бюджет» – обеспечение целостности данных и одинакового их качества в различных справочниках и реестрах. Технологические решения в части обеспечения нормативно-справочной информацией должны быть унифицированы в рамках единого информационного пространства в сфере управления общественными финансами. Существующие решения на уровне ФК должны быть масштабированы до потребностей компонентов системы «Электронный бюджет» и наоборот;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3. Создание Единой транспортной системы Федерального казначейства на базе технологий системы «Электронный бюджет» и транспортного модуля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СУФД-Логистика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– обеспечение функций обмена данными для информационных систем ФК в формате web-сервисов (WS), интеграция с технологиями системы «Электронный бюджет», доступ к универсальной </w:t>
      </w:r>
      <w:proofErr w:type="spellStart"/>
      <w:proofErr w:type="gramStart"/>
      <w:r w:rsidRPr="00733B36">
        <w:rPr>
          <w:rFonts w:ascii="Times New Roman" w:hAnsi="Times New Roman" w:cs="Times New Roman"/>
          <w:sz w:val="24"/>
          <w:szCs w:val="24"/>
        </w:rPr>
        <w:t>фронт-офисной</w:t>
      </w:r>
      <w:proofErr w:type="spellEnd"/>
      <w:proofErr w:type="gramEnd"/>
      <w:r w:rsidRPr="00733B36">
        <w:rPr>
          <w:rFonts w:ascii="Times New Roman" w:hAnsi="Times New Roman" w:cs="Times New Roman"/>
          <w:sz w:val="24"/>
          <w:szCs w:val="24"/>
        </w:rPr>
        <w:t xml:space="preserve"> системе клиентам ФК;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4. Ведомственный портал – обеспечение централизованного доступа к информации по всем направлениям деятельности ФК с регламентированными правами доступа, в том числе: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– доступ к архиву документов Портала;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– предоставление инструментов планирования и контроля выполнения задач;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lastRenderedPageBreak/>
        <w:t>– возможности гибкого поиска информации с учетом прав доступа пользователей,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– предоставление сервисов, обеспечивающих возможности использования средств телефонной связи, видеоконференций, совместной работы проектных групп;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5. Внедрение системы дистанционного обучения – организация непрерывного обучения сотрудников ФК с целью развития необходимой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ИТ-компетенции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>, профессиональных и управленческих знаний и навыков;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6. Создание системы управления жизненным циклом ИС с непрерывным циклом развития ИС, содержащим этапы проектирования, разработки, приемки и промышленной эксплуатации. Для этапов проектирования и разработки ИС – проведение анализа и проектирования требований, архитектурных решений в едином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репозитории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для всего системного ландшафта ФК и иерархии требований, связанных от уровня нормативно-правовых актов до требований к реализации, отслеживание реализации требований через покрытие тестовыми сценариями, координация действий для оценки влияния изменений, охватывающих значительную часть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ИТ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 xml:space="preserve"> ландшафта, несколько ИС или подсистем системы «Электронный бюджет». Для этапов приемки и промышленной эксплуатации – ведение регламента и расписания создания экземпляров ИС и их компонентов, сопровождение жизненного цикла экземпляров ИС согласно технической политике, создание тестовых сред и поддержка процессов тестирования информационных систем, автоматизация деятельности Фонда алгоритмов и программ.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В результате реализации мероприятий по разработке и модернизации указанных ИС будут решены текущие задачи по автоматизации функций ФК и заложена основа для эффективного выполнения ФК функций оператора ГИС и интеграции вед</w:t>
      </w:r>
      <w:r>
        <w:rPr>
          <w:rFonts w:ascii="Times New Roman" w:hAnsi="Times New Roman" w:cs="Times New Roman"/>
          <w:sz w:val="24"/>
          <w:szCs w:val="24"/>
        </w:rPr>
        <w:t>омственных систем с новыми ГИС.</w:t>
      </w:r>
    </w:p>
    <w:p w:rsidR="00733B36" w:rsidRPr="00733B36" w:rsidRDefault="00733B36" w:rsidP="00733B36">
      <w:pPr>
        <w:pStyle w:val="2"/>
        <w:spacing w:after="240"/>
        <w:rPr>
          <w:color w:val="auto"/>
        </w:rPr>
      </w:pPr>
      <w:r w:rsidRPr="00733B36">
        <w:rPr>
          <w:color w:val="auto"/>
        </w:rPr>
        <w:t xml:space="preserve">5.2. Создание </w:t>
      </w:r>
      <w:proofErr w:type="gramStart"/>
      <w:r w:rsidRPr="00733B36">
        <w:rPr>
          <w:color w:val="auto"/>
        </w:rPr>
        <w:t>динамической</w:t>
      </w:r>
      <w:proofErr w:type="gramEnd"/>
      <w:r w:rsidRPr="00733B36">
        <w:rPr>
          <w:color w:val="auto"/>
        </w:rPr>
        <w:t xml:space="preserve"> </w:t>
      </w:r>
      <w:proofErr w:type="spellStart"/>
      <w:r w:rsidRPr="00733B36">
        <w:rPr>
          <w:color w:val="auto"/>
        </w:rPr>
        <w:t>ИТ-инфраструктуры</w:t>
      </w:r>
      <w:proofErr w:type="spellEnd"/>
    </w:p>
    <w:p w:rsidR="00733B36" w:rsidRPr="00733B36" w:rsidRDefault="00733B36" w:rsidP="00733B36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Высокие темпы разработки и модернизации ИС, централизация управления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ИТ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 xml:space="preserve">, необходимость оптимизации структуры затрат на оборудование, снижение общей стоимости владения ИС и энергопотребления требуют создания принципиально новой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ИТ-инфраструктуры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>, способной к динамическому (оперативному и гибкому) перераспределению своих ресурсов в соответствии с установленным приоритетом потребности в них со стороны ИС.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Новая динамическая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ИТ-инфраструктура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должна учитывать требования ИБ ФК и быть ориентирована на создание вычислительно эффективных платформ, предоставляемых «как сервис» с единым уровнем качества для любых прикладных задач вне зависимости от географического расположения пользователей соответствующего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ИТ-сервиса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. Создаваемой инфраструктуре надлежит не только обеспечивать решение текущих задач, модернизацию существующих решений и оптимизацию имеющихся ресурсов. Она должна ориентироваться на перспективное развитие ФК, все возрастающее количество пользователей ГИС и появление новых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ИТ-сервисов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>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При проектировании и создании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динамической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ИТ-инфраструктуры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активно должны использоваться: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1. Современные технологии построения динамических инфраструктур, в том числе: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виртуализация всех элементов инфраструктуры;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программно-конфигурируемые сети передачи данных;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предконфигурированные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аппаратно-программные комплексы;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комплексы массово-параллельной обработки данных;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2. Модели типового технического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аутсорсинга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для повышения эффективности расходования бюджетных сре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>и одновременном обеспечении высокого качества инфраструктурных сервисов.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lastRenderedPageBreak/>
        <w:t xml:space="preserve">Основные мероприятия, которые планируется реализовать в рамках создания динамической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ИТ-инфраструктуры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ФК в рамках реализации Стратегических направлений: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1. Модернизация ЦОД, а также создание гибкой и масштабируемой системы «облачных» вычислений, обеспечивающей инфраструктуру для создания на ее базе существующих и вновь создаваемых ИС, также ГИС. К 2016 году планируется перейти от 84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региональных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 xml:space="preserve"> ЦОД ФК к 4 консолидированным ЦОД и Резервному вычислительному центру, обслуживающим ИС ФК без разграничения по территориальному признаку, что позволит: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- типизировать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ИТ-инфраструктуру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ФК;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- повысить управляемость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ИТ-инфраструктуры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>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- повысить эффективность использования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ИТ-ресурсов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>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повысить уровень информационной безопасности;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сократить общее энергопотребление;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сократить расходы на содержание персонала, техническое обслуживание оборудования и программного обеспечения ИС ФК.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2. Виртуализация рабочих мест и поэтапный перенос основных клиентских программных решений и данных в «облачные» хранилища ЦОД. На первом этапе предполагается организация централизованного резервирования рабочих мест пользователей ТОФК. В дальнейшем должен быть осуществлен переход к модели предоставления программного обеспечения как услуги, реализующей полноценную виртуализацию рабочих мест пользователей.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3. Создание единой системы администрирования мобильных устройств, обеспечение авторизованного безопасного доступа с их помощью к информационным ресурсам ФК.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4. Создание тестовых сред, наличие которых позволит существенно снизить риски внедрения новых и модернизации существующих ИС и программных решений за счет выявления проблем без воздействия на рабочие бизнес-процессы. Виртуальные тестовые среды должны быть созданы для тестирования функционала ППО, инфраструктурных проектов и проведения нагрузочного тестирования.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Таким образом, планируется создать динамическую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ИТ-инфраструктуру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, способную гибко и оперативно перераспределять ресурсы в соответствии с потребностями в них со стороны внутриведомственных ИС и ГИС, </w:t>
      </w:r>
      <w:r>
        <w:rPr>
          <w:rFonts w:ascii="Times New Roman" w:hAnsi="Times New Roman" w:cs="Times New Roman"/>
          <w:sz w:val="24"/>
          <w:szCs w:val="24"/>
        </w:rPr>
        <w:t>оператором которых является ФК.</w:t>
      </w:r>
    </w:p>
    <w:p w:rsidR="00733B36" w:rsidRPr="00733B36" w:rsidRDefault="00733B36" w:rsidP="00733B36">
      <w:pPr>
        <w:pStyle w:val="2"/>
        <w:spacing w:after="240"/>
        <w:rPr>
          <w:color w:val="auto"/>
        </w:rPr>
      </w:pPr>
      <w:r w:rsidRPr="00733B36">
        <w:rPr>
          <w:color w:val="auto"/>
        </w:rPr>
        <w:t xml:space="preserve">5.3. Обеспечение непрерывности предоставления </w:t>
      </w:r>
      <w:proofErr w:type="spellStart"/>
      <w:r w:rsidRPr="00733B36">
        <w:rPr>
          <w:color w:val="auto"/>
        </w:rPr>
        <w:t>ИТ-сервисов</w:t>
      </w:r>
      <w:proofErr w:type="spellEnd"/>
    </w:p>
    <w:p w:rsidR="00733B36" w:rsidRPr="00733B36" w:rsidRDefault="00733B36" w:rsidP="00733B36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На сегодняшний день практика эксплуатации ИС в ТОФК показывает недостаточный уровень готовности как информационной инфраструктуры ФК, так и функциональных подразделений к предоставлению требуемых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ИТ-сервисов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в условиях чрезвычайных ситуаций. Для решения этой проблемы необходимо разработать и внедрить комплекс организационно-технических мер, который обеспечит предоставление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ИТ-сервисов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ИС ФК, а также сервисов ГИС, оператором которых является ФК, в условиях чрезвычайных ситуаций. Эти меры должны быть направлены на создание и периодическое тестирование Плана работы всех органов ФК в условиях катастрофы и, как следствие, на сокращение негативных последствий от наступления чрезвычайных ситуаций.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Выделяются три основных аспекта обеспечения непрерывности предоставления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ИТ-сервисов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>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1. Высокая готовность всех сотрудников ФК – четкое понимание каждого сотрудника, что и как надо делать в случае катастрофы и/или аварии.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2. Высокая готовность ИС – их устойчивое и безопасное функционирование с высоким коэффициентом готовности, который определяется как вероятность того, что система окажется в работоспособном состоянии в произвольный момент времени ее функционирования (за исключением времени, в течение которого применение системы по назначению не предусматривается).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proofErr w:type="spellStart"/>
      <w:proofErr w:type="gramStart"/>
      <w:r w:rsidRPr="00733B36">
        <w:rPr>
          <w:rFonts w:ascii="Times New Roman" w:hAnsi="Times New Roman" w:cs="Times New Roman"/>
          <w:sz w:val="24"/>
          <w:szCs w:val="24"/>
        </w:rPr>
        <w:t>Катастрофоустойчивость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или способность ИС сохранять критически важные данные и работоспособность после массовых отказов и сбоев, а также после разрушения ее компонентов в результате различных аварий и катастроф как техногенного или природного характера, так и организованных преднамеренно, в том числе многоуровневое резервирование не только ИС и информации различными способами, но и каналов доступов к ним.</w:t>
      </w:r>
      <w:proofErr w:type="gramEnd"/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Для обеспечения непрерывности предоставления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ИТ-сервисов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необходимо проведение следующих мероприятий: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1. Разработка регламентов резервирования, а так же проверки резервных копий и процедур восстановления данных и систем. Разработка новой, удовлетворяющей современным потребностям ФК Концепции резервирования и восстановления сервисов.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2. Разработка планов и сценариев аварийного восстановления функциональных сервисов,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ИТ-сервисов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>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3. Развитие и тестирование схем резервирования АС ФК и других ведомственных ИС ФК, а также ГИС.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4. Проектирование и создание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катастрофоустойчивого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решения для эксплуатации ГИС, оператором которых является ФК, а также иных решений ФК.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5. Создание централизованной системы управления эксплуатацией и технической поддержкой на базе текущей СУЭ АСФК с учетом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положений Концепции развития системы управления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 xml:space="preserve"> эксплуатацией Федерального казначейства, утвержденной Руководителем Федерального казначейства 27.07.2012.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6. Создание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проактивной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модели реагирования с высокой скоростью реакции на проблемы, порождающие возникновение критических ситуаций, часть которых может решаться автоматически по заранее подготовленным сценариям.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7. Консолидация компетенций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ИТ-специалистов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ФК, обеспечение непрерывного развития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ИТ-компетентности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как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ИТ-специалистов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, ответственных за эксплуатацию динамической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ИТ-инфраструктуры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>, так и пользователей ИС и сервисов, что позволит повысить эффективность работы всех компонентов инфраструктуры и персонала, сократит расходы на их содержание.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8. К 2015 году планируется создать и ввести в действие регламент, в соответствии с которым будет проводиться централизованное тестирование ряда ИС ФК без разграничения по территориальному признаку, а так же методику контроля качества и оценки готовности ИС к переводу в промышленную эксплуатацию. Тестирование планируется проводить силами Центров компетенций Федерального казначейства. Все это позволит повысить непрерывность операционной деятельности ФК за счет снижения количества инцидентов, возникающих после передачи обновленной версии ППО в промышленную эксплуатацию.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Проведение указанных мероприятий существенно повысит эффективность и надежность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ИТ-инфраструктуры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ФК и ГИС, оператором которых является ФК, путем сокращения времени простоев, уменьшения потерь и повреждения данных, снижения негативного влияния непредвиденных, катастрофических и чрезвычайных ситуаций, а также снизит бюджетные расходы на восстановление систем после сбоев и данных пос</w:t>
      </w:r>
      <w:r>
        <w:rPr>
          <w:rFonts w:ascii="Times New Roman" w:hAnsi="Times New Roman" w:cs="Times New Roman"/>
          <w:sz w:val="24"/>
          <w:szCs w:val="24"/>
        </w:rPr>
        <w:t>ле повреждения или уничтожения.</w:t>
      </w:r>
    </w:p>
    <w:p w:rsidR="00733B36" w:rsidRPr="00733B36" w:rsidRDefault="00733B36" w:rsidP="00733B36">
      <w:pPr>
        <w:pStyle w:val="2"/>
        <w:spacing w:after="240"/>
        <w:rPr>
          <w:color w:val="auto"/>
        </w:rPr>
      </w:pPr>
      <w:r w:rsidRPr="00733B36">
        <w:rPr>
          <w:color w:val="auto"/>
        </w:rPr>
        <w:t>5.4. Развитие системы обеспечения информационной безопасности</w:t>
      </w:r>
    </w:p>
    <w:p w:rsidR="00733B36" w:rsidRPr="00733B36" w:rsidRDefault="00733B36" w:rsidP="00733B36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Развитие ИС и технологий ФК должны обеспечиваться современными средствами и технологиями их защиты, соответствующим лучшим мировым практикам управления ИБ. К числу основных факторов, определяющих необходимость совершенствования технологий, используемых для защиты информации в современных условиях развития ИС ФК, относятся: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lastRenderedPageBreak/>
        <w:t>- необходимость создания комплексной подсистемы информационной безопасности и подсистемы юридической значимости в рамках проекта по созданию Единого портала бюджетной системы;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переход к использованию ЦОД, широкое использование портальных решений, которые наряду с качеством и удобством предоставляемых пользователям сервисов несут и новые уязвимости, связанные с удаленным доступом пользователей и администраторов ППО к защищаемым ресурсам по каналам общего доступа;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использование элементов «облачных» вычислений и виртуализация серверных ресурсов, требующих новых решений в части защиты информации, обрабатываемой в виртуальных средах;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значительный рост количества пользователей информационной инфраструктуры ФК, требующий аппаратного масштабирования используемых систем защищенного доступа или его модернизации на основе использования более совершенных программно-технических решений и аппаратно-программных платформ.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Следует принимать во внимание и отличительные особенности, в условиях которых функционируют ИС ФК: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значительная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 xml:space="preserve"> территориальная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распределенность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информационной инфраструктуры;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разнообразие решаемых функциональных задач, категорий и типов обрабатываемых сведений (данных) в технологически сложных режимах автоматизированной обработки информации;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выполнение ФК функций оператора ряда ГИС;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прямой доступ к вычислительным и информационным ресурсам различных категорий пользователей (источников и потребителей информации) и технического персонала;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высокая интенсивность информационных потоков и непрерывность функционирования ИС;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использование функциональных подсистем с различными требованиями к уровням защищенности;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использование средств электронной подписи.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В указанных условиях основными мероприятиями по совершенствованию систем защиты информации должны стать: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1. Проектирование, разработка и внедрение единой системы обеспечения информационной безопасности – решений по интеграции информационных систем ФК и технологий системы «Электронный бюджет».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2. Развитие и внедрение комплексных систем управления ИБ, позволяющих: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осуществить тесную интеграцию технологий, процессов и пользователей ИС, одновременно повышая доступность сервисов системы эксплуатации и эффективность системы обеспечения защиты информации;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реализовать механизм контролируемого доступа к системам в строгом соответствии с политикой ИБ.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3. Развитие и внедрение надежных широко масштабируемых систем обеспечения удаленного доступа к информационным ресурсам по защищенным каналам связи, использующих механизмы строгой двусторонней аутентификации привилегированных пользователей.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4. Использование современных программно-технических средств и решений по разграничению и контролю доступа к функциональным подсистемам ИС, реализованных с использованием портальных технологий и виртуализации среды обработки, предусматривающих доступ различных категорий удаленных пользователей.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5. Использование эффективных быстродействующих сервисов формирования и проверки электронных подписей. Обеспечение единства форматов и технологий электронной подписи в системе «Электронный бюджет» и ИС ФК.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Важным направлением деятельности остается совершенствование инфраструктуры открытых ключей (PKI) ФК. В соответствии с требованиями нормативных правовых актов </w:t>
      </w:r>
      <w:r w:rsidRPr="00733B36">
        <w:rPr>
          <w:rFonts w:ascii="Times New Roman" w:hAnsi="Times New Roman" w:cs="Times New Roman"/>
          <w:sz w:val="24"/>
          <w:szCs w:val="24"/>
        </w:rPr>
        <w:lastRenderedPageBreak/>
        <w:t xml:space="preserve">регуляторов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аккредитован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 xml:space="preserve"> УУЦ ФК. Планируется проведение мероприятий по переходу на новую версию программного обеспечения, обеспечивающую более эффективную работу УУЦ ФК и центров регистрации в ТОФК.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С целью эффективного использования комплекса средств защиты информации, максимально быстрого выявления инцидентов и угроз ИБ планируется создание ЦОУ ИБ или SOC (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Operations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>).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ЦОУ ИБ представляет собой набор связанных и работающих процессов управления ИБ: мониторинг, управление инцидентами, управление уязвимостями, инвентаризация активов, управление изменениями, контроль политик безопасности, а так же их автоматизацию посредством внедрения тесно взаимосвязанных и дополняющих друг друга технических систем: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мониторинга состояния ИБ (мониторинг событий ИБ, аудит действий пользователей, управление уязвимостями/контроль конфигураций);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управления инцидентами ИБ;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- контроля соответствия ИБ требованиям законодательства, международных и отраслевых стандартов, внутренних корпоративных политик.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Перечисленные мероприятия в области ИБ позволят в полной мере контролировать текущее состояние ИБ, оперативно устранять выявляемые отклонения и обеспечивать необходимый уровень ИБ. В результате их выполнения появится возможность оперативно отслеживать происходящие в ИС инциденты, анализировать и сопоставлять их с другими данными мониторинга, управлять уязвимостями, осуществлять контроль конфигураций, отслеживать выполнение требований законодательства, нормативных актов и политик ИБ, а также оперативно реагир</w:t>
      </w:r>
      <w:r>
        <w:rPr>
          <w:rFonts w:ascii="Times New Roman" w:hAnsi="Times New Roman" w:cs="Times New Roman"/>
          <w:sz w:val="24"/>
          <w:szCs w:val="24"/>
        </w:rPr>
        <w:t xml:space="preserve">овать на выявленные инциденты. </w:t>
      </w:r>
    </w:p>
    <w:p w:rsidR="00733B36" w:rsidRPr="00733B36" w:rsidRDefault="00733B36" w:rsidP="00733B36">
      <w:pPr>
        <w:pStyle w:val="2"/>
        <w:spacing w:after="240"/>
        <w:rPr>
          <w:color w:val="auto"/>
        </w:rPr>
      </w:pPr>
      <w:r w:rsidRPr="00733B36">
        <w:rPr>
          <w:color w:val="auto"/>
        </w:rPr>
        <w:t xml:space="preserve">5.5. Совершенствование </w:t>
      </w:r>
      <w:proofErr w:type="spellStart"/>
      <w:r w:rsidRPr="00733B36">
        <w:rPr>
          <w:color w:val="auto"/>
        </w:rPr>
        <w:t>ИТ-управления</w:t>
      </w:r>
      <w:proofErr w:type="spellEnd"/>
    </w:p>
    <w:p w:rsidR="00733B36" w:rsidRPr="00733B36" w:rsidRDefault="00733B36" w:rsidP="00733B36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Модернизация системы управления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ИТ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 xml:space="preserve"> ФК в соответствии с лучшими практиками и международными стандартами направлена на решение следующих задач: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1. Обеспечение необходимой пользователям надежности и безопасности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ИТ-сервисов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>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2. Оптимизацию загрузки ресурсов (инфраструктуры, технологий, специалистов).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3. Централизацию важных процессов, определение сферы ответственности исполнителей и их компетенции в предоставлении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ИТ-услуг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и т.д.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Новая система управления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ИТ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 xml:space="preserve"> будет опираться на создаваемые организационные структуры, которые обеспечат необходимую централизацию как функций, так и компетенций персонала. При этом развитие ИС и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ИТ-инфраструктуры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должно сочетать централизацию ключевых функций управления информатизацией ФК с гибкостью при управлении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отдельными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ИТ-проектами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>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В рамках совершенствования системы управления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ИТ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 xml:space="preserve"> планируется проведение следующих мероприятий: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1. Создание Ситуационного центра Федерального казначейства.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2. Создание Центров компетенций Федерального казначейства для управления компетенциями и знаниями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ИТ-сотрудников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ФК.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3. Создание ЦОУ ИБ.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33B36">
        <w:rPr>
          <w:rFonts w:ascii="Times New Roman" w:hAnsi="Times New Roman" w:cs="Times New Roman"/>
          <w:sz w:val="24"/>
          <w:szCs w:val="24"/>
        </w:rPr>
        <w:t>Формирование команд и регламентация функциональных процессов новых структур будет происходить в рамках подразделений ЦАФК будет производиться с тем, чтобы при достижении ими необходимой организационной зрелости быть выделенными по решению Руководителя Федерального казначейства в МИУ ФК, которое будет отвечать за централизованное управление ИС ФК и ГИС, функции оператора которых осуществляются ФК, включая систему «Электронный бюджет».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 xml:space="preserve"> Основными задачами новой структуры станут: централизованное обеспечение предоставления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ИТ-сервисов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>, реализация деловых процессов по наработанным шаблонам, управление поддержкой пользователей ИС.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lastRenderedPageBreak/>
        <w:t>4. Создание систем автоматизации функций управления ИТ.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 xml:space="preserve">Отражение в архитектуре ФК стратегических целей, задач, принципов и основных направлений развития, их взаимосвязь с целевыми бизнес процессами и функциями ФК, декомпозиции на информационные системы и функциональные подсистемы системы «Электронный бюджет» и создание на основе этих связей архитектурного представления описывающего степень автоматизации функций ФК в виде карты единого технологического и технического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ИТ-ландшафта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ФК.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 xml:space="preserve"> Карта автоматизации функций ФК позволит обеспечить соответствие мероприятий по информатизации существующим требованиям, повысить управляемость реализацией Стратегической карты.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6. Регламентация процессов управления требованиями, управления системной архитектурой, в том числе управления функциональными требованиями и управления функциональной архитектурой, с указанием участников этих процессов, решаемых ими задач и полномочий.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7. Регламентация процессов управления созданием и развитием информационных систем Федерального казначейства и их эксплуатацией.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8. Разработка системы финансовых показателей эксплуатации ИС и ресурсов, находящихся в ведении ФК, а так же методов их оценки и соответствующих показателям методов управления, нацеленных на повышение экономической эффективности эксплуатации информационных технологий.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9. Полномасштабное внедрение принципов и методов проектного управления, включая создание системы проектного управления мероприятиями по информатизации, регламентов формирования и деятельности проектных групп и регулярное повышение квалификации руководителей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ИТ-проектов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по направлению эффективного использования методов проектного менеджмента.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10. Повсеместное внедрение лучших практик управления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ИТ-услугами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на основе ITIL, ISO 20000. Регулярное повышение квалификации руководителей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ИТ-подразделений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и задействованного в предоставлении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ИТ-сервисов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персонала ФК по направлению эффективного использования принципов ITIL. Внедрение управления на базе ITIL может привести к 30%-му росту количества выполняемых задач без потери их качества, до 2-х раз снизить время на решение проблем, сократить сроки внедрения новых технологий.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11. Оптимизация штата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ИТ-специалистов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в соответствии с планами централизации на базе МИУ ФК функций управления ИС ФК и ГИС, оператором которых является ФК.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33B36">
        <w:rPr>
          <w:rFonts w:ascii="Times New Roman" w:hAnsi="Times New Roman" w:cs="Times New Roman"/>
          <w:sz w:val="24"/>
          <w:szCs w:val="24"/>
        </w:rPr>
        <w:t xml:space="preserve">Реализация указанных мероприятий позволит обеспечить связь Стратегических направлений со Стратегической картой в части формирования требований к модернизации и развитию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ИТ-инфраструктуры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 и ИС, повысить прозрачность планирования и контроля реализации мероприятий по информатизации, исключить дублирование функций, сократить время на принятие и согласование решений, снизить риски неэффективной или неуспешной реализации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ИТ-проектов</w:t>
      </w:r>
      <w:proofErr w:type="spellEnd"/>
      <w:r w:rsidRPr="00733B36">
        <w:rPr>
          <w:rFonts w:ascii="Times New Roman" w:hAnsi="Times New Roman" w:cs="Times New Roman"/>
          <w:sz w:val="24"/>
          <w:szCs w:val="24"/>
        </w:rPr>
        <w:t xml:space="preserve">, повысить качество предоставления </w:t>
      </w:r>
      <w:proofErr w:type="spellStart"/>
      <w:r w:rsidRPr="00733B36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Т-сервисов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пользователям ИС ФК.</w:t>
      </w:r>
      <w:proofErr w:type="gramEnd"/>
    </w:p>
    <w:p w:rsidR="00733B36" w:rsidRPr="00733B36" w:rsidRDefault="00733B36" w:rsidP="00733B36">
      <w:pPr>
        <w:pStyle w:val="2"/>
        <w:spacing w:after="240"/>
        <w:rPr>
          <w:color w:val="auto"/>
        </w:rPr>
      </w:pPr>
      <w:r w:rsidRPr="00733B36">
        <w:rPr>
          <w:color w:val="auto"/>
        </w:rPr>
        <w:t>6. Организационно–финансовые основы реализации Стратегических направлений</w:t>
      </w:r>
    </w:p>
    <w:p w:rsidR="00733B36" w:rsidRPr="00733B36" w:rsidRDefault="00733B36" w:rsidP="00733B36">
      <w:pPr>
        <w:spacing w:after="24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 xml:space="preserve">Стратегические направления утверждаются руководителем Федерального казначейства. Общее руководство реализацией Стратегических направлений возлагается на заместителя руководителя Федерального казначейства, в ведении которого находятся вопросы управления </w:t>
      </w:r>
      <w:proofErr w:type="gramStart"/>
      <w:r w:rsidRPr="00733B36">
        <w:rPr>
          <w:rFonts w:ascii="Times New Roman" w:hAnsi="Times New Roman" w:cs="Times New Roman"/>
          <w:sz w:val="24"/>
          <w:szCs w:val="24"/>
        </w:rPr>
        <w:t>ИТ</w:t>
      </w:r>
      <w:proofErr w:type="gramEnd"/>
      <w:r w:rsidRPr="00733B36">
        <w:rPr>
          <w:rFonts w:ascii="Times New Roman" w:hAnsi="Times New Roman" w:cs="Times New Roman"/>
          <w:sz w:val="24"/>
          <w:szCs w:val="24"/>
        </w:rPr>
        <w:t xml:space="preserve"> ФК. Управление реализацией Стратегических направлений организуется по проектному принципу. Для управления отдельными мероприятиями и комплексами мероприятий в рамках отдельных задач Стратегических направлений могут быть назначены эксперты проектов.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lastRenderedPageBreak/>
        <w:t>Выполнение мероприятий Стратегических направлений осуществляется в рамках планов информатизации Федерального казначейства. Планы информатизации на 2014-2016 годы утверждаются, соответственно, в декабре 2013-2015 гг. с учетом итогов предыдущих этапов реализации Стратегических направлений.</w:t>
      </w: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Финансовое обеспечение исполнения мероприятий Стратегических направлений выполняется за счет средств федерального бюджета. Ранжирование мероприятий, не влекущих за собой увеличения бюджетных ассигнований на 2013-2016 годы, проводится в соответствии с Постановлением № 365.</w:t>
      </w:r>
    </w:p>
    <w:p w:rsid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Оценка эффективности реализации Стратегических направлений осуществляется в соответствии с «Интегральными целевыми показателями Стратегических направлений Федерального казначейства в области информационных технологий», приведенными в Приложении 2.</w:t>
      </w:r>
    </w:p>
    <w:p w:rsidR="00733B36" w:rsidRDefault="00733B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33B36" w:rsidRPr="00733B36" w:rsidRDefault="00733B36" w:rsidP="00733B36">
      <w:pPr>
        <w:pStyle w:val="2"/>
        <w:rPr>
          <w:color w:val="auto"/>
        </w:rPr>
      </w:pPr>
      <w:r w:rsidRPr="00733B36">
        <w:rPr>
          <w:color w:val="auto"/>
        </w:rPr>
        <w:lastRenderedPageBreak/>
        <w:t>Приложение 1. Перечень нормативных правовых актов, в соответствии с которыми разработаны Стратегические направления развития Федерального казначейства в области информационных технологий на 2013-2016 гг.</w:t>
      </w:r>
    </w:p>
    <w:p w:rsid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3B36" w:rsidRPr="00733B36" w:rsidRDefault="00733B36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Стратегические направления разработаны с учетом положений следующих нормативно-правовых актов:</w:t>
      </w:r>
    </w:p>
    <w:p w:rsidR="00733B36" w:rsidRPr="00733B36" w:rsidRDefault="00733B36" w:rsidP="00733B36">
      <w:pPr>
        <w:pStyle w:val="a3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Федеральный закон от 27.07.2006 № 149-ФЗ «Об информации, информационных технологиях и о защите информации»;</w:t>
      </w:r>
    </w:p>
    <w:p w:rsidR="00733B36" w:rsidRPr="00733B36" w:rsidRDefault="00733B36" w:rsidP="00733B36">
      <w:pPr>
        <w:pStyle w:val="a3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Федеральный закон от 09.02.2009 № 8-ФЗ «Об обеспечении доступа к информации о деятельности государственных органов и органов местного самоуправления»;</w:t>
      </w:r>
    </w:p>
    <w:p w:rsidR="00733B36" w:rsidRPr="00733B36" w:rsidRDefault="00733B36" w:rsidP="00733B36">
      <w:pPr>
        <w:pStyle w:val="a3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Федеральный закон от 21.07.2005 № 94-ФЗ «О размещении заказов на поставки товаров, выполнение работ, оказание услуг для государственных и муниципальных нужд»;</w:t>
      </w:r>
    </w:p>
    <w:p w:rsidR="00733B36" w:rsidRPr="00733B36" w:rsidRDefault="00733B36" w:rsidP="00733B36">
      <w:pPr>
        <w:pStyle w:val="a3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Федеральный закон от 05.04.2013 № 44-ФЗ «О контрактной системе в сфере закупок товаров, работ, услуг для обеспечения государственных и муниципальных нужд»;</w:t>
      </w:r>
    </w:p>
    <w:p w:rsidR="00733B36" w:rsidRPr="00733B36" w:rsidRDefault="00733B36" w:rsidP="00733B36">
      <w:pPr>
        <w:pStyle w:val="a3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Федеральный закон от 27.06.2011 № 162-ФЗ «О внесении изменений в отдельные законодательные акты Российской Федерации в связи с принятием Федерального закона «О национальной платежной системе»;</w:t>
      </w:r>
    </w:p>
    <w:p w:rsidR="00733B36" w:rsidRPr="00733B36" w:rsidRDefault="00733B36" w:rsidP="00733B36">
      <w:pPr>
        <w:pStyle w:val="a3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Федеральный закон от 27.07.2010 № 210-ФЗ «Об организации предоставления государственных и муниципальных услуг»;</w:t>
      </w:r>
    </w:p>
    <w:p w:rsidR="00733B36" w:rsidRPr="00733B36" w:rsidRDefault="00733B36" w:rsidP="00733B36">
      <w:pPr>
        <w:pStyle w:val="a3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Федеральный закон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учреждений»;</w:t>
      </w:r>
    </w:p>
    <w:p w:rsidR="00733B36" w:rsidRPr="00733B36" w:rsidRDefault="00733B36" w:rsidP="00733B36">
      <w:pPr>
        <w:pStyle w:val="a3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Федеральный закон от 18.07.2011 № 223-ФЗ «О закупках товаров, работ, услуг отдельными видами юридических лиц»;</w:t>
      </w:r>
    </w:p>
    <w:p w:rsidR="00733B36" w:rsidRPr="00733B36" w:rsidRDefault="00733B36" w:rsidP="00733B36">
      <w:pPr>
        <w:pStyle w:val="a3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Федерации от 01.12.2004 № 703 «О Федеральном казначействе»;</w:t>
      </w:r>
    </w:p>
    <w:p w:rsidR="00733B36" w:rsidRPr="00733B36" w:rsidRDefault="00733B36" w:rsidP="00733B36">
      <w:pPr>
        <w:pStyle w:val="a3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Федерации от 08.09.2010 № 697 «О единой системе межведомственного электронного взаимодействия»;</w:t>
      </w:r>
    </w:p>
    <w:p w:rsidR="00733B36" w:rsidRPr="00733B36" w:rsidRDefault="00733B36" w:rsidP="00733B36">
      <w:pPr>
        <w:pStyle w:val="a3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Федерации от 31.07.2007 № 491 «Об утверждении положения о ведении реестра государственных или муниципальных контрактов, в которые включаются сведения, касающиеся размещения заказов и составляющие государственную тайну»;</w:t>
      </w:r>
    </w:p>
    <w:p w:rsidR="00733B36" w:rsidRPr="00733B36" w:rsidRDefault="00733B36" w:rsidP="00733B36">
      <w:pPr>
        <w:pStyle w:val="a3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33B36"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Федерации от 29.12.2010 № 1191 «Об утверждении Положения о ведении реестра государственных и муниципальных контрактов, а также гражданско-правовых договоров бюджетных учреждений на поставки товаров, выполнение работ, оказание услуг и о требованиях к технологическим, программным, лингвистическим, правовым и организационным средствам обеспечения пользования официальным сайтом в сети Интернет, на котором размещается указанный реестр»;</w:t>
      </w:r>
      <w:proofErr w:type="gramEnd"/>
    </w:p>
    <w:p w:rsidR="00733B36" w:rsidRPr="00733B36" w:rsidRDefault="00733B36" w:rsidP="00733B36">
      <w:pPr>
        <w:pStyle w:val="a3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Федерации от 25.12.2009 № 1088 «О Государственной автоматизированной информационной системе «Управление»;</w:t>
      </w:r>
    </w:p>
    <w:p w:rsidR="00733B36" w:rsidRPr="00733B36" w:rsidRDefault="00733B36" w:rsidP="00733B36">
      <w:pPr>
        <w:pStyle w:val="a3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Федерации от 24.05.2010 № 365 «О координации мероприятий по использованию информационно-коммуникационных технологий в деятельности государственных органов»;</w:t>
      </w:r>
    </w:p>
    <w:p w:rsidR="00733B36" w:rsidRPr="00733B36" w:rsidRDefault="00733B36" w:rsidP="00733B36">
      <w:pPr>
        <w:pStyle w:val="a3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Федерации от 24.11.2009 № 953 «Об обеспечении доступа к информации о деятельности Правительства Российской Федерации и федеральных органов исполнительной власти»;</w:t>
      </w:r>
    </w:p>
    <w:p w:rsidR="00733B36" w:rsidRPr="00733B36" w:rsidRDefault="00733B36" w:rsidP="00733B36">
      <w:pPr>
        <w:pStyle w:val="a3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lastRenderedPageBreak/>
        <w:t>распоряжение Правительства Российской Федерации от 12.02.2011 № 176 «Об утверждении плана мероприятий по переходу федеральных органов исполнительной власти на безбумажный документооборот при организации внутренней деятельности»;</w:t>
      </w:r>
    </w:p>
    <w:p w:rsidR="00733B36" w:rsidRPr="00733B36" w:rsidRDefault="00733B36" w:rsidP="00733B36">
      <w:pPr>
        <w:pStyle w:val="a3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Государственная программа Российской Федерации «Информационное общество (2011-2020 годы)», утвержденная распоряжением Правительства Российской Федерации от 20.10.2010 № 1815-р;</w:t>
      </w:r>
    </w:p>
    <w:p w:rsidR="00733B36" w:rsidRPr="00733B36" w:rsidRDefault="00733B36" w:rsidP="00733B36">
      <w:pPr>
        <w:pStyle w:val="a3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Концепция создания и развития Государственной интегрированной информационной системы управления общественными финансами «Электронный бюджет», одобренная распоряжением Правительства Российской Федерации от 20.07.2011 № 1275-р;</w:t>
      </w:r>
    </w:p>
    <w:p w:rsidR="00733B36" w:rsidRPr="00733B36" w:rsidRDefault="00733B36" w:rsidP="00733B36">
      <w:pPr>
        <w:pStyle w:val="a3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Государственная программа Российской Федерации «Управление государственными финансами», утвержденная распоряжением Правительства Российской Федерации от 04.03.2013 №293-р;</w:t>
      </w:r>
    </w:p>
    <w:p w:rsidR="00733B36" w:rsidRPr="00733B36" w:rsidRDefault="00733B36" w:rsidP="00733B36">
      <w:pPr>
        <w:pStyle w:val="a3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Концепция создания и развития государственной информационной системы учета информационных систем, разрабатываемых и приобретаемых за счет средств бюджетов бюджетной системы Российской Федерации, утвержденная распоряжением Правительства Российской Федерации от 27.12.2011 № 2387-р;</w:t>
      </w:r>
    </w:p>
    <w:p w:rsidR="00733B36" w:rsidRPr="00733B36" w:rsidRDefault="00733B36" w:rsidP="00733B36">
      <w:pPr>
        <w:pStyle w:val="a3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приказ Министерства финансов Российской Федерации от 07.07.2010 № 68н «Об утверждении Административного регламента Федерального казначейства по исполнению государственной функции по ведению реестра государственных контрактов, заключенных от имени Российской Федерации по итогам размещения заказов»;</w:t>
      </w:r>
    </w:p>
    <w:p w:rsidR="00733B36" w:rsidRPr="00733B36" w:rsidRDefault="00733B36" w:rsidP="00733B36">
      <w:pPr>
        <w:pStyle w:val="a3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приказ Министерства финансов Российской Федерации от 21.07.2011 № 86н «Об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сайта»;</w:t>
      </w:r>
    </w:p>
    <w:p w:rsidR="00733B36" w:rsidRPr="00733B36" w:rsidRDefault="00733B36" w:rsidP="00733B36">
      <w:pPr>
        <w:pStyle w:val="a3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приказ Казначейства России от 10.04.2006 № 5н «Об утверждении регламента Федерального казначейства»;</w:t>
      </w:r>
    </w:p>
    <w:p w:rsidR="00733B36" w:rsidRDefault="00733B36" w:rsidP="00733B36">
      <w:pPr>
        <w:pStyle w:val="a3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3B36">
        <w:rPr>
          <w:rFonts w:ascii="Times New Roman" w:hAnsi="Times New Roman" w:cs="Times New Roman"/>
          <w:sz w:val="24"/>
          <w:szCs w:val="24"/>
        </w:rPr>
        <w:t>приказ Казначейства России от 30.11.2012 № 19н «Об утверждении порядка ведения государственной информационной системы о государственных и муниципальных платежах».</w:t>
      </w:r>
    </w:p>
    <w:p w:rsidR="00733B36" w:rsidRPr="00733B36" w:rsidRDefault="00733B36" w:rsidP="00733B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33B36" w:rsidRDefault="00733B36" w:rsidP="00733B36">
      <w:pPr>
        <w:pStyle w:val="2"/>
        <w:rPr>
          <w:color w:val="auto"/>
        </w:rPr>
      </w:pPr>
      <w:r w:rsidRPr="00733B36">
        <w:rPr>
          <w:color w:val="auto"/>
        </w:rPr>
        <w:lastRenderedPageBreak/>
        <w:t>Приложение 2. Интегральные целевые показатели Стратегических направлений развития Федерального казначейства в области информационных технологий на 2013-2016 гг.</w:t>
      </w:r>
    </w:p>
    <w:p w:rsidR="00733B36" w:rsidRPr="00733B36" w:rsidRDefault="00733B36" w:rsidP="00733B36"/>
    <w:p w:rsidR="00733B36" w:rsidRPr="00733B36" w:rsidRDefault="00733B36" w:rsidP="00733B36">
      <w:pPr>
        <w:shd w:val="clear" w:color="auto" w:fill="F7F7F4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33B36">
        <w:rPr>
          <w:rFonts w:ascii="Times New Roman" w:eastAsia="Times New Roman" w:hAnsi="Times New Roman" w:cs="Times New Roman"/>
          <w:color w:val="000000"/>
          <w:sz w:val="28"/>
          <w:szCs w:val="28"/>
        </w:rPr>
        <w:t>Интегральные целевые показатели Стратегических направлений развития Федерального казначейства в области информационных технологий на 2013-2016 гг.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7F7F4"/>
        <w:tblCellMar>
          <w:left w:w="0" w:type="dxa"/>
          <w:right w:w="0" w:type="dxa"/>
        </w:tblCellMar>
        <w:tblLook w:val="04A0"/>
      </w:tblPr>
      <w:tblGrid>
        <w:gridCol w:w="600"/>
        <w:gridCol w:w="3524"/>
        <w:gridCol w:w="1503"/>
        <w:gridCol w:w="1408"/>
        <w:gridCol w:w="860"/>
        <w:gridCol w:w="860"/>
        <w:gridCol w:w="900"/>
      </w:tblGrid>
      <w:tr w:rsidR="00733B36" w:rsidRPr="00733B36" w:rsidTr="00733B36">
        <w:trPr>
          <w:tblHeader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2013 год </w:t>
            </w:r>
            <w:r w:rsidRPr="00733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(базовое значение)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2016</w:t>
            </w:r>
          </w:p>
        </w:tc>
      </w:tr>
      <w:tr w:rsidR="00733B36" w:rsidRPr="00733B36" w:rsidTr="00733B36"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 Создание новых и развитие существующих информационных систем</w:t>
            </w:r>
          </w:p>
        </w:tc>
      </w:tr>
      <w:tr w:rsidR="00733B36" w:rsidRPr="00733B36" w:rsidTr="00733B3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автоматизированных функций и процессов в общем количестве функций и процессов, подлежащих автоматизации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85%</w:t>
            </w:r>
          </w:p>
        </w:tc>
      </w:tr>
      <w:tr w:rsidR="00733B36" w:rsidRPr="00733B36" w:rsidTr="00733B3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Снижение стоимости выполнения функций ФК за счет использования </w:t>
            </w:r>
            <w:proofErr w:type="gramStart"/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ИТ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15%</w:t>
            </w:r>
          </w:p>
        </w:tc>
      </w:tr>
      <w:tr w:rsidR="00733B36" w:rsidRPr="00733B36" w:rsidTr="00733B36"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2. Создание </w:t>
            </w:r>
            <w:proofErr w:type="gramStart"/>
            <w:r w:rsidRPr="00733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динамической</w:t>
            </w:r>
            <w:proofErr w:type="gramEnd"/>
            <w:r w:rsidRPr="00733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33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ИТ-инфраструктуры</w:t>
            </w:r>
            <w:proofErr w:type="spellEnd"/>
          </w:p>
        </w:tc>
      </w:tr>
      <w:tr w:rsidR="00733B36" w:rsidRPr="00733B36" w:rsidTr="00733B36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Готовность </w:t>
            </w:r>
            <w:proofErr w:type="spellStart"/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ИТ-инфраструктуры</w:t>
            </w:r>
            <w:proofErr w:type="spellEnd"/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новым функциональным задачам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рабочих дней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3B36" w:rsidRPr="00733B36" w:rsidTr="00733B3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включение новых компонентов в </w:t>
            </w:r>
            <w:proofErr w:type="spellStart"/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ИТ-инфраструктуру</w:t>
            </w:r>
            <w:proofErr w:type="spell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33B36" w:rsidRPr="00733B36" w:rsidTr="00733B3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включение в </w:t>
            </w:r>
            <w:proofErr w:type="spellStart"/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ИТ-инфраструктуру</w:t>
            </w:r>
            <w:proofErr w:type="spellEnd"/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новых сервисов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733B36" w:rsidRPr="00733B36" w:rsidTr="00733B3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Сокращение доли энергопотребления </w:t>
            </w:r>
            <w:proofErr w:type="spellStart"/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ИТ-инфраструктуры</w:t>
            </w:r>
            <w:proofErr w:type="spellEnd"/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общем энергопотреблении ФК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30%</w:t>
            </w:r>
          </w:p>
        </w:tc>
      </w:tr>
      <w:tr w:rsidR="00733B36" w:rsidRPr="00733B36" w:rsidTr="00733B3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консолидированных</w:t>
            </w:r>
            <w:proofErr w:type="gramEnd"/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ЦОД, обслуживающих ИС Федерального казначейства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33B36" w:rsidRPr="00733B36" w:rsidTr="00733B36"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3. Обеспечение непрерывности предоставления </w:t>
            </w:r>
            <w:proofErr w:type="spellStart"/>
            <w:r w:rsidRPr="00733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ИТ-сервисов</w:t>
            </w:r>
            <w:proofErr w:type="spellEnd"/>
          </w:p>
        </w:tc>
      </w:tr>
      <w:tr w:rsidR="00733B36" w:rsidRPr="00733B36" w:rsidTr="00733B3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Коэффициент доступности ИС: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3B36" w:rsidRPr="00733B36" w:rsidTr="00733B3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- ИС поддержки основной деятельности ФК, ведомственные ИС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0,95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0,95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0,96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0,97</w:t>
            </w:r>
          </w:p>
        </w:tc>
      </w:tr>
      <w:tr w:rsidR="00733B36" w:rsidRPr="00733B36" w:rsidTr="00733B3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- ГИС (системы, в которых ФК является Оператором)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0,95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0,95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0,96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0,97</w:t>
            </w:r>
          </w:p>
        </w:tc>
      </w:tr>
      <w:tr w:rsidR="00733B36" w:rsidRPr="00733B36" w:rsidTr="00733B3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Снижение доли инцидентов в ППО блокирующего и критического приоритета (по сравнению с базовым годом)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30%</w:t>
            </w:r>
          </w:p>
        </w:tc>
      </w:tr>
      <w:tr w:rsidR="00733B36" w:rsidRPr="00733B36" w:rsidTr="00733B36"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 Развитие системы обеспечения информационной безопасности</w:t>
            </w:r>
          </w:p>
        </w:tc>
      </w:tr>
      <w:tr w:rsidR="00733B36" w:rsidRPr="00733B36" w:rsidTr="00733B3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создания и внедрения портальных сервисов согласования, контроля и управления доступом и полномочиями пользователей в условиях централизации информационных ресурсов ФК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30%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733B36" w:rsidRPr="00733B36" w:rsidTr="00733B3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УУЦ ФК и издаваемых им сертификатов ключей проверки электронных подписей требованиям законодательства Российской Федерации и нормативных правовых актов в сфере использования электронной подписи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733B36" w:rsidRPr="00733B36" w:rsidTr="00733B3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совершенствования ИБ органов ФК за счет централизации процессов управления системой защиты информации, мониторинга и оперативного реагирования на события ИБ, управления </w:t>
            </w: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рисками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30%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733B36" w:rsidRPr="00733B36" w:rsidTr="00733B36"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5. Совершенствование </w:t>
            </w:r>
            <w:proofErr w:type="spellStart"/>
            <w:r w:rsidRPr="00733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ИТ-управления</w:t>
            </w:r>
            <w:proofErr w:type="spellEnd"/>
          </w:p>
        </w:tc>
      </w:tr>
      <w:tr w:rsidR="00733B36" w:rsidRPr="00733B36" w:rsidTr="00733B3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федеральных </w:t>
            </w:r>
            <w:proofErr w:type="spellStart"/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ИТ-сервисов</w:t>
            </w:r>
            <w:proofErr w:type="spellEnd"/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закрепленных подписанным Соглашением об уровне услуг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20%</w:t>
            </w:r>
          </w:p>
        </w:tc>
      </w:tr>
      <w:tr w:rsidR="00733B36" w:rsidRPr="00733B36" w:rsidTr="00733B3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сотрудников ЦАФК и ТОФК, прошедших повышение уровня компетентности по направлению использования </w:t>
            </w:r>
            <w:proofErr w:type="gramStart"/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ИТ</w:t>
            </w:r>
            <w:proofErr w:type="gramEnd"/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деятельности ФК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3 000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9 000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15000</w:t>
            </w:r>
          </w:p>
        </w:tc>
      </w:tr>
      <w:tr w:rsidR="00733B36" w:rsidRPr="00733B36" w:rsidTr="00733B3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Регламентация процессов создания, развития, эксплуатации и утилизации информационных сервисов ФК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733B36" w:rsidRPr="00733B36" w:rsidTr="00733B3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управление проектами (создание и внедрение </w:t>
            </w:r>
            <w:proofErr w:type="gramStart"/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новых</w:t>
            </w:r>
            <w:proofErr w:type="gramEnd"/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733B36" w:rsidRPr="00733B36" w:rsidTr="00733B3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- управление требованиями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733B36" w:rsidRPr="00733B36" w:rsidTr="00733B3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- управление инцидентами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733B36" w:rsidRPr="00733B36" w:rsidTr="00733B3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- управление изменениями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733B36" w:rsidRPr="00733B36" w:rsidTr="00733B3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- управление конфигурациями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733B36" w:rsidRPr="00733B36" w:rsidTr="00733B3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- управление активами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733B36" w:rsidRPr="00733B36" w:rsidTr="00733B3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- управление релизами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733B36" w:rsidRPr="00733B36" w:rsidTr="00733B3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- управление тестированием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733B36" w:rsidRPr="00733B36" w:rsidTr="00733B3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- управление качеством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733B36" w:rsidRPr="00733B36" w:rsidTr="00733B3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- деятельность ФАП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733B36" w:rsidRPr="00733B36" w:rsidTr="00733B3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- управление знаниями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733B36" w:rsidRPr="00733B36" w:rsidTr="00733B3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- управление непрерывностью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733B36" w:rsidRPr="00733B36" w:rsidTr="00733B3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- управление мощностями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F4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3B36" w:rsidRPr="00733B36" w:rsidRDefault="00733B36" w:rsidP="00733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3B36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F3447F" w:rsidRPr="00040619" w:rsidRDefault="00F3447F" w:rsidP="00733B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3447F" w:rsidRPr="00040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903C2"/>
    <w:multiLevelType w:val="hybridMultilevel"/>
    <w:tmpl w:val="D26C27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4139EB"/>
    <w:multiLevelType w:val="hybridMultilevel"/>
    <w:tmpl w:val="4A9A7A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8F7E52"/>
    <w:multiLevelType w:val="hybridMultilevel"/>
    <w:tmpl w:val="AD2AD67E"/>
    <w:lvl w:ilvl="0" w:tplc="50902C3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B76C8F"/>
    <w:multiLevelType w:val="hybridMultilevel"/>
    <w:tmpl w:val="FD92980C"/>
    <w:lvl w:ilvl="0" w:tplc="50902C3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EC5595"/>
    <w:multiLevelType w:val="hybridMultilevel"/>
    <w:tmpl w:val="F25C5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9A636E"/>
    <w:multiLevelType w:val="hybridMultilevel"/>
    <w:tmpl w:val="8A6E269C"/>
    <w:lvl w:ilvl="0" w:tplc="50902C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2C433C"/>
    <w:multiLevelType w:val="hybridMultilevel"/>
    <w:tmpl w:val="292853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CEB08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210A57"/>
    <w:multiLevelType w:val="multilevel"/>
    <w:tmpl w:val="8B8E66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14E95083"/>
    <w:multiLevelType w:val="hybridMultilevel"/>
    <w:tmpl w:val="BA387606"/>
    <w:lvl w:ilvl="0" w:tplc="50902C3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5B4984"/>
    <w:multiLevelType w:val="hybridMultilevel"/>
    <w:tmpl w:val="2618D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454DD8"/>
    <w:multiLevelType w:val="hybridMultilevel"/>
    <w:tmpl w:val="47922A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026ABC"/>
    <w:multiLevelType w:val="hybridMultilevel"/>
    <w:tmpl w:val="E6B65E62"/>
    <w:lvl w:ilvl="0" w:tplc="50902C3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162CFA"/>
    <w:multiLevelType w:val="hybridMultilevel"/>
    <w:tmpl w:val="23861CAA"/>
    <w:lvl w:ilvl="0" w:tplc="50902C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0D3B93"/>
    <w:multiLevelType w:val="hybridMultilevel"/>
    <w:tmpl w:val="8DDC956E"/>
    <w:lvl w:ilvl="0" w:tplc="50902C3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6C774A"/>
    <w:multiLevelType w:val="hybridMultilevel"/>
    <w:tmpl w:val="49E8A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E125E5"/>
    <w:multiLevelType w:val="hybridMultilevel"/>
    <w:tmpl w:val="83CC9B76"/>
    <w:lvl w:ilvl="0" w:tplc="50902C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2B57FB"/>
    <w:multiLevelType w:val="hybridMultilevel"/>
    <w:tmpl w:val="14FE9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700688"/>
    <w:multiLevelType w:val="hybridMultilevel"/>
    <w:tmpl w:val="8DAA1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35950BC"/>
    <w:multiLevelType w:val="hybridMultilevel"/>
    <w:tmpl w:val="EC1A6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4D9575B"/>
    <w:multiLevelType w:val="hybridMultilevel"/>
    <w:tmpl w:val="25FA57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9513ABB"/>
    <w:multiLevelType w:val="hybridMultilevel"/>
    <w:tmpl w:val="C8CA7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B1E5741"/>
    <w:multiLevelType w:val="hybridMultilevel"/>
    <w:tmpl w:val="221C124A"/>
    <w:lvl w:ilvl="0" w:tplc="50902C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EC162D6"/>
    <w:multiLevelType w:val="hybridMultilevel"/>
    <w:tmpl w:val="C9D6C8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22167B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364F29F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392C7F52"/>
    <w:multiLevelType w:val="hybridMultilevel"/>
    <w:tmpl w:val="96083820"/>
    <w:lvl w:ilvl="0" w:tplc="50902C3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B9E67C9"/>
    <w:multiLevelType w:val="hybridMultilevel"/>
    <w:tmpl w:val="20608F34"/>
    <w:lvl w:ilvl="0" w:tplc="50902C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E7B47E0"/>
    <w:multiLevelType w:val="hybridMultilevel"/>
    <w:tmpl w:val="2E4C8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032053F"/>
    <w:multiLevelType w:val="hybridMultilevel"/>
    <w:tmpl w:val="EB20C7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6B31165"/>
    <w:multiLevelType w:val="hybridMultilevel"/>
    <w:tmpl w:val="9468D0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90449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78D347F"/>
    <w:multiLevelType w:val="hybridMultilevel"/>
    <w:tmpl w:val="78B084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B012D97"/>
    <w:multiLevelType w:val="hybridMultilevel"/>
    <w:tmpl w:val="61F0C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DD2306D"/>
    <w:multiLevelType w:val="hybridMultilevel"/>
    <w:tmpl w:val="E27C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FE66CDE"/>
    <w:multiLevelType w:val="hybridMultilevel"/>
    <w:tmpl w:val="B5E211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0BD339C"/>
    <w:multiLevelType w:val="hybridMultilevel"/>
    <w:tmpl w:val="26A85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69E23DD"/>
    <w:multiLevelType w:val="hybridMultilevel"/>
    <w:tmpl w:val="2AC66C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6EF61E6"/>
    <w:multiLevelType w:val="hybridMultilevel"/>
    <w:tmpl w:val="760C3672"/>
    <w:lvl w:ilvl="0" w:tplc="50902C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C0579FA"/>
    <w:multiLevelType w:val="hybridMultilevel"/>
    <w:tmpl w:val="7528F904"/>
    <w:lvl w:ilvl="0" w:tplc="50902C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27E390A"/>
    <w:multiLevelType w:val="hybridMultilevel"/>
    <w:tmpl w:val="EF9A7854"/>
    <w:lvl w:ilvl="0" w:tplc="50902C3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3CA1A7C"/>
    <w:multiLevelType w:val="hybridMultilevel"/>
    <w:tmpl w:val="7B725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A626D77"/>
    <w:multiLevelType w:val="multilevel"/>
    <w:tmpl w:val="6E42787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>
    <w:nsid w:val="6E730D14"/>
    <w:multiLevelType w:val="hybridMultilevel"/>
    <w:tmpl w:val="CB3658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1603508"/>
    <w:multiLevelType w:val="hybridMultilevel"/>
    <w:tmpl w:val="6D1AE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7455F4"/>
    <w:multiLevelType w:val="hybridMultilevel"/>
    <w:tmpl w:val="8E969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2"/>
  </w:num>
  <w:num w:numId="3">
    <w:abstractNumId w:val="14"/>
  </w:num>
  <w:num w:numId="4">
    <w:abstractNumId w:val="18"/>
  </w:num>
  <w:num w:numId="5">
    <w:abstractNumId w:val="19"/>
  </w:num>
  <w:num w:numId="6">
    <w:abstractNumId w:val="34"/>
  </w:num>
  <w:num w:numId="7">
    <w:abstractNumId w:val="9"/>
  </w:num>
  <w:num w:numId="8">
    <w:abstractNumId w:val="10"/>
  </w:num>
  <w:num w:numId="9">
    <w:abstractNumId w:val="32"/>
  </w:num>
  <w:num w:numId="10">
    <w:abstractNumId w:val="16"/>
  </w:num>
  <w:num w:numId="11">
    <w:abstractNumId w:val="2"/>
  </w:num>
  <w:num w:numId="12">
    <w:abstractNumId w:val="26"/>
  </w:num>
  <w:num w:numId="13">
    <w:abstractNumId w:val="13"/>
  </w:num>
  <w:num w:numId="14">
    <w:abstractNumId w:val="12"/>
  </w:num>
  <w:num w:numId="15">
    <w:abstractNumId w:val="38"/>
  </w:num>
  <w:num w:numId="16">
    <w:abstractNumId w:val="37"/>
  </w:num>
  <w:num w:numId="17">
    <w:abstractNumId w:val="35"/>
  </w:num>
  <w:num w:numId="18">
    <w:abstractNumId w:val="43"/>
  </w:num>
  <w:num w:numId="19">
    <w:abstractNumId w:val="29"/>
  </w:num>
  <w:num w:numId="20">
    <w:abstractNumId w:val="5"/>
  </w:num>
  <w:num w:numId="21">
    <w:abstractNumId w:val="3"/>
  </w:num>
  <w:num w:numId="22">
    <w:abstractNumId w:val="20"/>
  </w:num>
  <w:num w:numId="23">
    <w:abstractNumId w:val="27"/>
  </w:num>
  <w:num w:numId="24">
    <w:abstractNumId w:val="8"/>
  </w:num>
  <w:num w:numId="25">
    <w:abstractNumId w:val="6"/>
  </w:num>
  <w:num w:numId="26">
    <w:abstractNumId w:val="17"/>
  </w:num>
  <w:num w:numId="27">
    <w:abstractNumId w:val="39"/>
  </w:num>
  <w:num w:numId="28">
    <w:abstractNumId w:val="1"/>
  </w:num>
  <w:num w:numId="29">
    <w:abstractNumId w:val="21"/>
  </w:num>
  <w:num w:numId="30">
    <w:abstractNumId w:val="25"/>
  </w:num>
  <w:num w:numId="31">
    <w:abstractNumId w:val="36"/>
  </w:num>
  <w:num w:numId="32">
    <w:abstractNumId w:val="4"/>
  </w:num>
  <w:num w:numId="33">
    <w:abstractNumId w:val="11"/>
  </w:num>
  <w:num w:numId="34">
    <w:abstractNumId w:val="15"/>
  </w:num>
  <w:num w:numId="35">
    <w:abstractNumId w:val="31"/>
  </w:num>
  <w:num w:numId="36">
    <w:abstractNumId w:val="28"/>
  </w:num>
  <w:num w:numId="37">
    <w:abstractNumId w:val="7"/>
  </w:num>
  <w:num w:numId="38">
    <w:abstractNumId w:val="42"/>
  </w:num>
  <w:num w:numId="39">
    <w:abstractNumId w:val="30"/>
  </w:num>
  <w:num w:numId="40">
    <w:abstractNumId w:val="23"/>
  </w:num>
  <w:num w:numId="41">
    <w:abstractNumId w:val="24"/>
  </w:num>
  <w:num w:numId="42">
    <w:abstractNumId w:val="41"/>
  </w:num>
  <w:num w:numId="43">
    <w:abstractNumId w:val="40"/>
  </w:num>
  <w:num w:numId="4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40619"/>
    <w:rsid w:val="00040619"/>
    <w:rsid w:val="00733B36"/>
    <w:rsid w:val="00F344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4061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406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061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406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406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converted-space">
    <w:name w:val="apple-converted-space"/>
    <w:basedOn w:val="a0"/>
    <w:rsid w:val="00733B36"/>
  </w:style>
  <w:style w:type="paragraph" w:styleId="a4">
    <w:name w:val="Normal (Web)"/>
    <w:basedOn w:val="a"/>
    <w:uiPriority w:val="99"/>
    <w:unhideWhenUsed/>
    <w:rsid w:val="00733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3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22</Pages>
  <Words>8439</Words>
  <Characters>48106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тужилкина</dc:creator>
  <cp:keywords/>
  <dc:description/>
  <cp:lastModifiedBy>тужилкина</cp:lastModifiedBy>
  <cp:revision>2</cp:revision>
  <dcterms:created xsi:type="dcterms:W3CDTF">2015-01-14T11:28:00Z</dcterms:created>
  <dcterms:modified xsi:type="dcterms:W3CDTF">2015-01-14T11:52:00Z</dcterms:modified>
</cp:coreProperties>
</file>