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drawings/drawing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drawings/drawing5.xml" ContentType="application/vnd.openxmlformats-officedocument.drawingml.chartshapes+xml"/>
  <Override PartName="/word/charts/chart22.xml" ContentType="application/vnd.openxmlformats-officedocument.drawingml.chart+xml"/>
  <Override PartName="/word/theme/themeOverride17.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theme/themeOverride18.xml" ContentType="application/vnd.openxmlformats-officedocument.themeOverride+xml"/>
  <Override PartName="/word/charts/chart27.xml" ContentType="application/vnd.openxmlformats-officedocument.drawingml.chart+xml"/>
  <Override PartName="/word/charts/chart28.xml" ContentType="application/vnd.openxmlformats-officedocument.drawingml.chart+xml"/>
  <Override PartName="/word/theme/themeOverride19.xml" ContentType="application/vnd.openxmlformats-officedocument.themeOverride+xml"/>
  <Override PartName="/word/charts/chart29.xml" ContentType="application/vnd.openxmlformats-officedocument.drawingml.chart+xml"/>
  <Override PartName="/word/theme/themeOverride20.xml" ContentType="application/vnd.openxmlformats-officedocument.themeOverride+xml"/>
  <Override PartName="/word/charts/chart30.xml" ContentType="application/vnd.openxmlformats-officedocument.drawingml.chart+xml"/>
  <Override PartName="/word/theme/themeOverride21.xml" ContentType="application/vnd.openxmlformats-officedocument.themeOverride+xml"/>
  <Override PartName="/word/charts/chart31.xml" ContentType="application/vnd.openxmlformats-officedocument.drawingml.chart+xml"/>
  <Override PartName="/word/theme/themeOverride22.xml" ContentType="application/vnd.openxmlformats-officedocument.themeOverride+xml"/>
  <Override PartName="/word/charts/chart32.xml" ContentType="application/vnd.openxmlformats-officedocument.drawingml.chart+xml"/>
  <Override PartName="/word/theme/themeOverride23.xml" ContentType="application/vnd.openxmlformats-officedocument.themeOverride+xml"/>
  <Override PartName="/word/charts/chart33.xml" ContentType="application/vnd.openxmlformats-officedocument.drawingml.chart+xml"/>
  <Override PartName="/word/theme/themeOverride24.xml" ContentType="application/vnd.openxmlformats-officedocument.themeOverride+xml"/>
  <Override PartName="/word/drawings/drawing6.xml" ContentType="application/vnd.openxmlformats-officedocument.drawingml.chartshapes+xml"/>
  <Override PartName="/word/charts/chart34.xml" ContentType="application/vnd.openxmlformats-officedocument.drawingml.chart+xml"/>
  <Override PartName="/word/theme/themeOverride25.xml" ContentType="application/vnd.openxmlformats-officedocument.themeOverride+xml"/>
  <Override PartName="/word/drawings/drawing7.xml" ContentType="application/vnd.openxmlformats-officedocument.drawingml.chartshapes+xml"/>
  <Override PartName="/word/charts/chart35.xml" ContentType="application/vnd.openxmlformats-officedocument.drawingml.chart+xml"/>
  <Override PartName="/word/theme/themeOverride26.xml" ContentType="application/vnd.openxmlformats-officedocument.themeOverride+xml"/>
  <Override PartName="/word/charts/chart36.xml" ContentType="application/vnd.openxmlformats-officedocument.drawingml.chart+xml"/>
  <Override PartName="/word/theme/themeOverride27.xml" ContentType="application/vnd.openxmlformats-officedocument.themeOverride+xml"/>
  <Override PartName="/word/drawings/drawing8.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2AD" w:rsidRPr="00AF7A7F" w:rsidRDefault="006C22AD" w:rsidP="00BC00C6">
      <w:pPr>
        <w:ind w:left="709" w:firstLine="5103"/>
        <w:jc w:val="left"/>
      </w:pPr>
      <w:r w:rsidRPr="00AF7A7F">
        <w:t>Одобрен</w:t>
      </w:r>
    </w:p>
    <w:p w:rsidR="006C22AD" w:rsidRPr="004B5122" w:rsidRDefault="004B5122" w:rsidP="004B5122">
      <w:pPr>
        <w:pStyle w:val="21"/>
        <w:tabs>
          <w:tab w:val="left" w:pos="284"/>
          <w:tab w:val="left" w:pos="993"/>
          <w:tab w:val="left" w:pos="1276"/>
        </w:tabs>
        <w:spacing w:after="0" w:line="360" w:lineRule="atLeast"/>
        <w:ind w:left="5812" w:firstLine="0"/>
        <w:jc w:val="left"/>
        <w:rPr>
          <w:sz w:val="28"/>
          <w:szCs w:val="28"/>
        </w:rPr>
      </w:pPr>
      <w:r>
        <w:rPr>
          <w:sz w:val="28"/>
          <w:szCs w:val="28"/>
        </w:rPr>
        <w:t xml:space="preserve">протоколом </w:t>
      </w:r>
      <w:r w:rsidR="006C22AD" w:rsidRPr="00AF7A7F">
        <w:rPr>
          <w:sz w:val="28"/>
          <w:szCs w:val="28"/>
        </w:rPr>
        <w:t>расширенного заседания Коллегии</w:t>
      </w:r>
      <w:r>
        <w:rPr>
          <w:sz w:val="28"/>
          <w:szCs w:val="28"/>
        </w:rPr>
        <w:t xml:space="preserve"> </w:t>
      </w:r>
      <w:r w:rsidR="006C22AD" w:rsidRPr="004B5122">
        <w:rPr>
          <w:sz w:val="28"/>
          <w:szCs w:val="28"/>
        </w:rPr>
        <w:t>Федерального казначейства</w:t>
      </w:r>
    </w:p>
    <w:p w:rsidR="006C22AD" w:rsidRPr="00AF7A7F" w:rsidRDefault="006C22AD" w:rsidP="00BC00C6">
      <w:pPr>
        <w:tabs>
          <w:tab w:val="right" w:pos="9071"/>
        </w:tabs>
        <w:ind w:left="5812" w:firstLine="0"/>
        <w:jc w:val="left"/>
      </w:pPr>
      <w:r w:rsidRPr="00AF7A7F">
        <w:rPr>
          <w:szCs w:val="28"/>
        </w:rPr>
        <w:t>от «</w:t>
      </w:r>
      <w:r w:rsidR="004B5122">
        <w:rPr>
          <w:szCs w:val="28"/>
        </w:rPr>
        <w:t>19</w:t>
      </w:r>
      <w:r w:rsidRPr="00AF7A7F">
        <w:rPr>
          <w:szCs w:val="28"/>
        </w:rPr>
        <w:t>» марта 201</w:t>
      </w:r>
      <w:r w:rsidR="00904856">
        <w:rPr>
          <w:szCs w:val="28"/>
        </w:rPr>
        <w:t>9</w:t>
      </w:r>
      <w:r w:rsidRPr="00AF7A7F">
        <w:rPr>
          <w:szCs w:val="28"/>
        </w:rPr>
        <w:t xml:space="preserve"> г. </w:t>
      </w:r>
      <w:r w:rsidR="00BD4117" w:rsidRPr="00AF7A7F">
        <w:rPr>
          <w:szCs w:val="28"/>
        </w:rPr>
        <w:t>№ </w:t>
      </w:r>
      <w:r w:rsidR="004B5122">
        <w:rPr>
          <w:szCs w:val="28"/>
        </w:rPr>
        <w:t>1</w:t>
      </w:r>
    </w:p>
    <w:p w:rsidR="006C22AD" w:rsidRPr="00AF7A7F" w:rsidRDefault="006C22AD" w:rsidP="00BC00C6">
      <w:pPr>
        <w:jc w:val="left"/>
      </w:pPr>
    </w:p>
    <w:p w:rsidR="006C22AD" w:rsidRPr="00AF7A7F" w:rsidRDefault="006C22AD" w:rsidP="002B7D24"/>
    <w:p w:rsidR="006C22AD" w:rsidRPr="00AF7A7F" w:rsidRDefault="006C22AD" w:rsidP="002B7D24"/>
    <w:p w:rsidR="006C22AD" w:rsidRPr="00AF7A7F" w:rsidRDefault="006C22AD" w:rsidP="002B7D24"/>
    <w:p w:rsidR="006C22AD" w:rsidRPr="00AF7A7F" w:rsidRDefault="006C22AD" w:rsidP="002B7D24"/>
    <w:p w:rsidR="006C22AD" w:rsidRPr="00AF7A7F" w:rsidRDefault="006C22AD" w:rsidP="002B7D24"/>
    <w:p w:rsidR="008D32CE" w:rsidRPr="00AF7A7F" w:rsidRDefault="008D32CE" w:rsidP="002B7D24"/>
    <w:p w:rsidR="008D32CE" w:rsidRPr="00AF7A7F" w:rsidRDefault="008D32CE" w:rsidP="002B7D24"/>
    <w:p w:rsidR="006C22AD" w:rsidRPr="00AF7A7F" w:rsidRDefault="006C22AD" w:rsidP="002B7D24">
      <w:pPr>
        <w:pStyle w:val="21"/>
        <w:spacing w:after="0" w:line="360" w:lineRule="atLeast"/>
        <w:rPr>
          <w:b/>
          <w:sz w:val="28"/>
          <w:szCs w:val="28"/>
        </w:rPr>
      </w:pPr>
      <w:r w:rsidRPr="00AF7A7F">
        <w:rPr>
          <w:b/>
          <w:sz w:val="28"/>
          <w:szCs w:val="28"/>
        </w:rPr>
        <w:t>ИТОГОВЫЙ ДОКЛАД О РЕЗУЛЬТАТАХ ДЕЯТЕЛЬНОСТИ ФЕДЕРАЛЬНОГО КАЗНАЧЕЙСТВА ЗА 2018 ГОД И ОСНОВНЫХ НАПРАВЛЕНИЯХ ДЕЯТЕЛЬНОСТИ НА СРЕДНЕСРОЧНУЮ ПЕРСПЕКТИВУ</w:t>
      </w:r>
    </w:p>
    <w:p w:rsidR="006C22AD" w:rsidRPr="00AF7A7F" w:rsidRDefault="006C22AD" w:rsidP="002B7D24">
      <w:pPr>
        <w:rPr>
          <w:b/>
          <w:szCs w:val="28"/>
        </w:rPr>
      </w:pPr>
      <w:r w:rsidRPr="00AF7A7F">
        <w:rPr>
          <w:b/>
          <w:szCs w:val="28"/>
        </w:rPr>
        <w:br w:type="page"/>
      </w:r>
    </w:p>
    <w:p w:rsidR="003C6AD1" w:rsidRPr="00AF7A7F" w:rsidRDefault="003C6AD1">
      <w:pPr>
        <w:pStyle w:val="12"/>
        <w:tabs>
          <w:tab w:val="right" w:leader="dot" w:pos="9344"/>
        </w:tabs>
        <w:rPr>
          <w:b/>
        </w:rPr>
      </w:pPr>
      <w:r w:rsidRPr="00AF7A7F">
        <w:rPr>
          <w:b/>
        </w:rPr>
        <w:lastRenderedPageBreak/>
        <w:t>Оглавление</w:t>
      </w:r>
    </w:p>
    <w:bookmarkStart w:id="0" w:name="_Toc1078103"/>
    <w:p w:rsidR="00FF4190" w:rsidRDefault="00FF4190">
      <w:pPr>
        <w:pStyle w:val="12"/>
        <w:tabs>
          <w:tab w:val="right" w:leader="dot" w:pos="9203"/>
        </w:tabs>
        <w:rPr>
          <w:rFonts w:asciiTheme="minorHAnsi" w:eastAsiaTheme="minorEastAsia" w:hAnsiTheme="minorHAnsi" w:cstheme="minorBidi"/>
          <w:noProof/>
          <w:sz w:val="22"/>
          <w:lang w:eastAsia="ru-RU"/>
        </w:rPr>
      </w:pPr>
      <w:r>
        <w:rPr>
          <w:b/>
        </w:rPr>
        <w:fldChar w:fldCharType="begin"/>
      </w:r>
      <w:r>
        <w:rPr>
          <w:b/>
        </w:rPr>
        <w:instrText xml:space="preserve"> TOC \o "1-3" \h \z \u </w:instrText>
      </w:r>
      <w:r>
        <w:rPr>
          <w:b/>
        </w:rPr>
        <w:fldChar w:fldCharType="separate"/>
      </w:r>
      <w:hyperlink w:anchor="_Toc7092832" w:history="1">
        <w:r w:rsidRPr="009C6118">
          <w:rPr>
            <w:rStyle w:val="a7"/>
            <w:noProof/>
            <w:lang w:val="en-US"/>
          </w:rPr>
          <w:t>I</w:t>
        </w:r>
        <w:r w:rsidRPr="009C6118">
          <w:rPr>
            <w:rStyle w:val="a7"/>
            <w:noProof/>
          </w:rPr>
          <w:t>. Общая информация о Федеральном казначействе, его деятельности и руководстве</w:t>
        </w:r>
        <w:r>
          <w:rPr>
            <w:noProof/>
            <w:webHidden/>
          </w:rPr>
          <w:tab/>
        </w:r>
        <w:r>
          <w:rPr>
            <w:noProof/>
            <w:webHidden/>
          </w:rPr>
          <w:fldChar w:fldCharType="begin"/>
        </w:r>
        <w:r>
          <w:rPr>
            <w:noProof/>
            <w:webHidden/>
          </w:rPr>
          <w:instrText xml:space="preserve"> PAGEREF _Toc7092832 \h </w:instrText>
        </w:r>
        <w:r>
          <w:rPr>
            <w:noProof/>
            <w:webHidden/>
          </w:rPr>
        </w:r>
        <w:r>
          <w:rPr>
            <w:noProof/>
            <w:webHidden/>
          </w:rPr>
          <w:fldChar w:fldCharType="separate"/>
        </w:r>
        <w:r>
          <w:rPr>
            <w:noProof/>
            <w:webHidden/>
          </w:rPr>
          <w:t>7</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3" w:history="1">
        <w:r w:rsidRPr="009C6118">
          <w:rPr>
            <w:rStyle w:val="a7"/>
            <w:noProof/>
          </w:rPr>
          <w:t>Общие положения</w:t>
        </w:r>
        <w:r>
          <w:rPr>
            <w:noProof/>
            <w:webHidden/>
          </w:rPr>
          <w:tab/>
        </w:r>
        <w:r>
          <w:rPr>
            <w:noProof/>
            <w:webHidden/>
          </w:rPr>
          <w:fldChar w:fldCharType="begin"/>
        </w:r>
        <w:r>
          <w:rPr>
            <w:noProof/>
            <w:webHidden/>
          </w:rPr>
          <w:instrText xml:space="preserve"> PAGEREF _Toc7092833 \h </w:instrText>
        </w:r>
        <w:r>
          <w:rPr>
            <w:noProof/>
            <w:webHidden/>
          </w:rPr>
        </w:r>
        <w:r>
          <w:rPr>
            <w:noProof/>
            <w:webHidden/>
          </w:rPr>
          <w:fldChar w:fldCharType="separate"/>
        </w:r>
        <w:r>
          <w:rPr>
            <w:noProof/>
            <w:webHidden/>
          </w:rPr>
          <w:t>7</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4" w:history="1">
        <w:r w:rsidRPr="009C6118">
          <w:rPr>
            <w:rStyle w:val="a7"/>
            <w:noProof/>
          </w:rPr>
          <w:t>Основные функции и полномочия, возложенные на Федеральное казначейство</w:t>
        </w:r>
        <w:r>
          <w:rPr>
            <w:noProof/>
            <w:webHidden/>
          </w:rPr>
          <w:tab/>
        </w:r>
        <w:r>
          <w:rPr>
            <w:noProof/>
            <w:webHidden/>
          </w:rPr>
          <w:fldChar w:fldCharType="begin"/>
        </w:r>
        <w:r>
          <w:rPr>
            <w:noProof/>
            <w:webHidden/>
          </w:rPr>
          <w:instrText xml:space="preserve"> PAGEREF _Toc7092834 \h </w:instrText>
        </w:r>
        <w:r>
          <w:rPr>
            <w:noProof/>
            <w:webHidden/>
          </w:rPr>
        </w:r>
        <w:r>
          <w:rPr>
            <w:noProof/>
            <w:webHidden/>
          </w:rPr>
          <w:fldChar w:fldCharType="separate"/>
        </w:r>
        <w:r>
          <w:rPr>
            <w:noProof/>
            <w:webHidden/>
          </w:rPr>
          <w:t>7</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5" w:history="1">
        <w:r w:rsidRPr="009C6118">
          <w:rPr>
            <w:rStyle w:val="a7"/>
            <w:noProof/>
          </w:rPr>
          <w:t>Структура и характеристика органов Федерального казначейства</w:t>
        </w:r>
        <w:r>
          <w:rPr>
            <w:noProof/>
            <w:webHidden/>
          </w:rPr>
          <w:tab/>
        </w:r>
        <w:r>
          <w:rPr>
            <w:noProof/>
            <w:webHidden/>
          </w:rPr>
          <w:fldChar w:fldCharType="begin"/>
        </w:r>
        <w:r>
          <w:rPr>
            <w:noProof/>
            <w:webHidden/>
          </w:rPr>
          <w:instrText xml:space="preserve"> PAGEREF _Toc7092835 \h </w:instrText>
        </w:r>
        <w:r>
          <w:rPr>
            <w:noProof/>
            <w:webHidden/>
          </w:rPr>
        </w:r>
        <w:r>
          <w:rPr>
            <w:noProof/>
            <w:webHidden/>
          </w:rPr>
          <w:fldChar w:fldCharType="separate"/>
        </w:r>
        <w:r>
          <w:rPr>
            <w:noProof/>
            <w:webHidden/>
          </w:rPr>
          <w:t>7</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6" w:history="1">
        <w:r w:rsidRPr="009C6118">
          <w:rPr>
            <w:rStyle w:val="a7"/>
            <w:noProof/>
          </w:rPr>
          <w:t>Структура и характеристика ФКУ «ЦОКР»</w:t>
        </w:r>
        <w:r>
          <w:rPr>
            <w:noProof/>
            <w:webHidden/>
          </w:rPr>
          <w:tab/>
        </w:r>
        <w:r>
          <w:rPr>
            <w:noProof/>
            <w:webHidden/>
          </w:rPr>
          <w:fldChar w:fldCharType="begin"/>
        </w:r>
        <w:r>
          <w:rPr>
            <w:noProof/>
            <w:webHidden/>
          </w:rPr>
          <w:instrText xml:space="preserve"> PAGEREF _Toc7092836 \h </w:instrText>
        </w:r>
        <w:r>
          <w:rPr>
            <w:noProof/>
            <w:webHidden/>
          </w:rPr>
        </w:r>
        <w:r>
          <w:rPr>
            <w:noProof/>
            <w:webHidden/>
          </w:rPr>
          <w:fldChar w:fldCharType="separate"/>
        </w:r>
        <w:r>
          <w:rPr>
            <w:noProof/>
            <w:webHidden/>
          </w:rPr>
          <w:t>9</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7" w:history="1">
        <w:r w:rsidRPr="009C6118">
          <w:rPr>
            <w:rStyle w:val="a7"/>
            <w:noProof/>
          </w:rPr>
          <w:t>Организационно-штатная структура</w:t>
        </w:r>
        <w:r>
          <w:rPr>
            <w:noProof/>
            <w:webHidden/>
          </w:rPr>
          <w:tab/>
        </w:r>
        <w:r>
          <w:rPr>
            <w:noProof/>
            <w:webHidden/>
          </w:rPr>
          <w:fldChar w:fldCharType="begin"/>
        </w:r>
        <w:r>
          <w:rPr>
            <w:noProof/>
            <w:webHidden/>
          </w:rPr>
          <w:instrText xml:space="preserve"> PAGEREF _Toc7092837 \h </w:instrText>
        </w:r>
        <w:r>
          <w:rPr>
            <w:noProof/>
            <w:webHidden/>
          </w:rPr>
        </w:r>
        <w:r>
          <w:rPr>
            <w:noProof/>
            <w:webHidden/>
          </w:rPr>
          <w:fldChar w:fldCharType="separate"/>
        </w:r>
        <w:r>
          <w:rPr>
            <w:noProof/>
            <w:webHidden/>
          </w:rPr>
          <w:t>10</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8" w:history="1">
        <w:r w:rsidRPr="009C6118">
          <w:rPr>
            <w:rStyle w:val="a7"/>
            <w:noProof/>
          </w:rPr>
          <w:t>Основные параметры и показатели деятельности Федерального казначейства в 2018 году</w:t>
        </w:r>
        <w:r>
          <w:rPr>
            <w:noProof/>
            <w:webHidden/>
          </w:rPr>
          <w:tab/>
        </w:r>
        <w:r>
          <w:rPr>
            <w:noProof/>
            <w:webHidden/>
          </w:rPr>
          <w:fldChar w:fldCharType="begin"/>
        </w:r>
        <w:r>
          <w:rPr>
            <w:noProof/>
            <w:webHidden/>
          </w:rPr>
          <w:instrText xml:space="preserve"> PAGEREF _Toc7092838 \h </w:instrText>
        </w:r>
        <w:r>
          <w:rPr>
            <w:noProof/>
            <w:webHidden/>
          </w:rPr>
        </w:r>
        <w:r>
          <w:rPr>
            <w:noProof/>
            <w:webHidden/>
          </w:rPr>
          <w:fldChar w:fldCharType="separate"/>
        </w:r>
        <w:r>
          <w:rPr>
            <w:noProof/>
            <w:webHidden/>
          </w:rPr>
          <w:t>15</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39" w:history="1">
        <w:r w:rsidRPr="009C6118">
          <w:rPr>
            <w:rStyle w:val="a7"/>
            <w:noProof/>
          </w:rPr>
          <w:t>Краткая информация о государственных программах Российской Федерации, в реализации которых принимает участие Федеральное казначейство</w:t>
        </w:r>
        <w:r>
          <w:rPr>
            <w:noProof/>
            <w:webHidden/>
          </w:rPr>
          <w:tab/>
        </w:r>
        <w:r>
          <w:rPr>
            <w:noProof/>
            <w:webHidden/>
          </w:rPr>
          <w:fldChar w:fldCharType="begin"/>
        </w:r>
        <w:r>
          <w:rPr>
            <w:noProof/>
            <w:webHidden/>
          </w:rPr>
          <w:instrText xml:space="preserve"> PAGEREF _Toc7092839 \h </w:instrText>
        </w:r>
        <w:r>
          <w:rPr>
            <w:noProof/>
            <w:webHidden/>
          </w:rPr>
        </w:r>
        <w:r>
          <w:rPr>
            <w:noProof/>
            <w:webHidden/>
          </w:rPr>
          <w:fldChar w:fldCharType="separate"/>
        </w:r>
        <w:r>
          <w:rPr>
            <w:noProof/>
            <w:webHidden/>
          </w:rPr>
          <w:t>30</w:t>
        </w:r>
        <w:r>
          <w:rPr>
            <w:noProof/>
            <w:webHidden/>
          </w:rPr>
          <w:fldChar w:fldCharType="end"/>
        </w:r>
      </w:hyperlink>
    </w:p>
    <w:p w:rsidR="00FF4190" w:rsidRDefault="00FF4190">
      <w:pPr>
        <w:pStyle w:val="12"/>
        <w:tabs>
          <w:tab w:val="right" w:leader="dot" w:pos="9203"/>
        </w:tabs>
        <w:rPr>
          <w:rFonts w:asciiTheme="minorHAnsi" w:eastAsiaTheme="minorEastAsia" w:hAnsiTheme="minorHAnsi" w:cstheme="minorBidi"/>
          <w:noProof/>
          <w:sz w:val="22"/>
          <w:lang w:eastAsia="ru-RU"/>
        </w:rPr>
      </w:pPr>
      <w:hyperlink w:anchor="_Toc7092840" w:history="1">
        <w:r w:rsidRPr="009C6118">
          <w:rPr>
            <w:rStyle w:val="a7"/>
            <w:noProof/>
          </w:rPr>
          <w:t>II. Основные результаты деятельности Федерального казначейства за 2018 год</w:t>
        </w:r>
        <w:r>
          <w:rPr>
            <w:noProof/>
            <w:webHidden/>
          </w:rPr>
          <w:tab/>
        </w:r>
        <w:r>
          <w:rPr>
            <w:noProof/>
            <w:webHidden/>
          </w:rPr>
          <w:fldChar w:fldCharType="begin"/>
        </w:r>
        <w:r>
          <w:rPr>
            <w:noProof/>
            <w:webHidden/>
          </w:rPr>
          <w:instrText xml:space="preserve"> PAGEREF _Toc7092840 \h </w:instrText>
        </w:r>
        <w:r>
          <w:rPr>
            <w:noProof/>
            <w:webHidden/>
          </w:rPr>
        </w:r>
        <w:r>
          <w:rPr>
            <w:noProof/>
            <w:webHidden/>
          </w:rPr>
          <w:fldChar w:fldCharType="separate"/>
        </w:r>
        <w:r>
          <w:rPr>
            <w:noProof/>
            <w:webHidden/>
          </w:rPr>
          <w:t>31</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41" w:history="1">
        <w:r w:rsidRPr="009C6118">
          <w:rPr>
            <w:rStyle w:val="a7"/>
            <w:noProof/>
            <w:lang w:eastAsia="ru-RU"/>
          </w:rPr>
          <w:t>Общие положения</w:t>
        </w:r>
        <w:r>
          <w:rPr>
            <w:noProof/>
            <w:webHidden/>
          </w:rPr>
          <w:tab/>
        </w:r>
        <w:r>
          <w:rPr>
            <w:noProof/>
            <w:webHidden/>
          </w:rPr>
          <w:fldChar w:fldCharType="begin"/>
        </w:r>
        <w:r>
          <w:rPr>
            <w:noProof/>
            <w:webHidden/>
          </w:rPr>
          <w:instrText xml:space="preserve"> PAGEREF _Toc7092841 \h </w:instrText>
        </w:r>
        <w:r>
          <w:rPr>
            <w:noProof/>
            <w:webHidden/>
          </w:rPr>
        </w:r>
        <w:r>
          <w:rPr>
            <w:noProof/>
            <w:webHidden/>
          </w:rPr>
          <w:fldChar w:fldCharType="separate"/>
        </w:r>
        <w:r>
          <w:rPr>
            <w:noProof/>
            <w:webHidden/>
          </w:rPr>
          <w:t>31</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42" w:history="1">
        <w:r w:rsidRPr="009C6118">
          <w:rPr>
            <w:rStyle w:val="a7"/>
            <w:noProof/>
          </w:rPr>
          <w:t>1. Исполнение платежных функций, управление ликвидностью</w:t>
        </w:r>
        <w:r>
          <w:rPr>
            <w:noProof/>
            <w:webHidden/>
          </w:rPr>
          <w:tab/>
        </w:r>
        <w:r>
          <w:rPr>
            <w:noProof/>
            <w:webHidden/>
          </w:rPr>
          <w:fldChar w:fldCharType="begin"/>
        </w:r>
        <w:r>
          <w:rPr>
            <w:noProof/>
            <w:webHidden/>
          </w:rPr>
          <w:instrText xml:space="preserve"> PAGEREF _Toc7092842 \h </w:instrText>
        </w:r>
        <w:r>
          <w:rPr>
            <w:noProof/>
            <w:webHidden/>
          </w:rPr>
        </w:r>
        <w:r>
          <w:rPr>
            <w:noProof/>
            <w:webHidden/>
          </w:rPr>
          <w:fldChar w:fldCharType="separate"/>
        </w:r>
        <w:r>
          <w:rPr>
            <w:noProof/>
            <w:webHidden/>
          </w:rPr>
          <w:t>42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43" w:history="1">
        <w:r w:rsidRPr="009C6118">
          <w:rPr>
            <w:rStyle w:val="a7"/>
            <w:noProof/>
          </w:rPr>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r>
          <w:rPr>
            <w:noProof/>
            <w:webHidden/>
          </w:rPr>
          <w:tab/>
        </w:r>
        <w:r>
          <w:rPr>
            <w:noProof/>
            <w:webHidden/>
          </w:rPr>
          <w:fldChar w:fldCharType="begin"/>
        </w:r>
        <w:r>
          <w:rPr>
            <w:noProof/>
            <w:webHidden/>
          </w:rPr>
          <w:instrText xml:space="preserve"> PAGEREF _Toc7092843 \h </w:instrText>
        </w:r>
        <w:r>
          <w:rPr>
            <w:noProof/>
            <w:webHidden/>
          </w:rPr>
        </w:r>
        <w:r>
          <w:rPr>
            <w:noProof/>
            <w:webHidden/>
          </w:rPr>
          <w:fldChar w:fldCharType="separate"/>
        </w:r>
        <w:r>
          <w:rPr>
            <w:noProof/>
            <w:webHidden/>
          </w:rPr>
          <w:t>42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44" w:history="1">
        <w:r w:rsidRPr="009C6118">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Pr>
            <w:noProof/>
            <w:webHidden/>
          </w:rPr>
          <w:tab/>
        </w:r>
        <w:r>
          <w:rPr>
            <w:noProof/>
            <w:webHidden/>
          </w:rPr>
          <w:fldChar w:fldCharType="begin"/>
        </w:r>
        <w:r>
          <w:rPr>
            <w:noProof/>
            <w:webHidden/>
          </w:rPr>
          <w:instrText xml:space="preserve"> PAGEREF _Toc7092844 \h </w:instrText>
        </w:r>
        <w:r>
          <w:rPr>
            <w:noProof/>
            <w:webHidden/>
          </w:rPr>
        </w:r>
        <w:r>
          <w:rPr>
            <w:noProof/>
            <w:webHidden/>
          </w:rPr>
          <w:fldChar w:fldCharType="separate"/>
        </w:r>
        <w:r>
          <w:rPr>
            <w:noProof/>
            <w:webHidden/>
          </w:rPr>
          <w:t>91</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45" w:history="1">
        <w:r w:rsidRPr="009C6118">
          <w:rPr>
            <w:rStyle w:val="a7"/>
            <w:noProof/>
          </w:rPr>
          <w:t>1.3. Повышение эффективности процессов управления финансовыми ресурсами Российской Федерации</w:t>
        </w:r>
        <w:r>
          <w:rPr>
            <w:noProof/>
            <w:webHidden/>
          </w:rPr>
          <w:tab/>
        </w:r>
        <w:r>
          <w:rPr>
            <w:noProof/>
            <w:webHidden/>
          </w:rPr>
          <w:fldChar w:fldCharType="begin"/>
        </w:r>
        <w:r>
          <w:rPr>
            <w:noProof/>
            <w:webHidden/>
          </w:rPr>
          <w:instrText xml:space="preserve"> PAGEREF _Toc7092845 \h </w:instrText>
        </w:r>
        <w:r>
          <w:rPr>
            <w:noProof/>
            <w:webHidden/>
          </w:rPr>
        </w:r>
        <w:r>
          <w:rPr>
            <w:noProof/>
            <w:webHidden/>
          </w:rPr>
          <w:fldChar w:fldCharType="separate"/>
        </w:r>
        <w:r>
          <w:rPr>
            <w:noProof/>
            <w:webHidden/>
          </w:rPr>
          <w:t>116</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46" w:history="1">
        <w:r w:rsidRPr="009C6118">
          <w:rPr>
            <w:rStyle w:val="a7"/>
            <w:noProof/>
          </w:rPr>
          <w:t>1.4. Обеспечение функционирования системы казначейских платежей</w:t>
        </w:r>
        <w:r>
          <w:rPr>
            <w:noProof/>
            <w:webHidden/>
          </w:rPr>
          <w:tab/>
        </w:r>
        <w:r>
          <w:rPr>
            <w:noProof/>
            <w:webHidden/>
          </w:rPr>
          <w:fldChar w:fldCharType="begin"/>
        </w:r>
        <w:r>
          <w:rPr>
            <w:noProof/>
            <w:webHidden/>
          </w:rPr>
          <w:instrText xml:space="preserve"> PAGEREF _Toc7092846 \h </w:instrText>
        </w:r>
        <w:r>
          <w:rPr>
            <w:noProof/>
            <w:webHidden/>
          </w:rPr>
        </w:r>
        <w:r>
          <w:rPr>
            <w:noProof/>
            <w:webHidden/>
          </w:rPr>
          <w:fldChar w:fldCharType="separate"/>
        </w:r>
        <w:r>
          <w:rPr>
            <w:noProof/>
            <w:webHidden/>
          </w:rPr>
          <w:t>136</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47" w:history="1">
        <w:r w:rsidRPr="009C6118">
          <w:rPr>
            <w:rStyle w:val="a7"/>
            <w:noProof/>
          </w:rPr>
          <w:t>1.5. Применение цифровых платежных технологий в системе казначейских платежей</w:t>
        </w:r>
        <w:r>
          <w:rPr>
            <w:noProof/>
            <w:webHidden/>
          </w:rPr>
          <w:tab/>
        </w:r>
        <w:r>
          <w:rPr>
            <w:noProof/>
            <w:webHidden/>
          </w:rPr>
          <w:fldChar w:fldCharType="begin"/>
        </w:r>
        <w:r>
          <w:rPr>
            <w:noProof/>
            <w:webHidden/>
          </w:rPr>
          <w:instrText xml:space="preserve"> PAGEREF _Toc7092847 \h </w:instrText>
        </w:r>
        <w:r>
          <w:rPr>
            <w:noProof/>
            <w:webHidden/>
          </w:rPr>
        </w:r>
        <w:r>
          <w:rPr>
            <w:noProof/>
            <w:webHidden/>
          </w:rPr>
          <w:fldChar w:fldCharType="separate"/>
        </w:r>
        <w:r>
          <w:rPr>
            <w:noProof/>
            <w:webHidden/>
          </w:rPr>
          <w:t>138</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48" w:history="1">
        <w:r w:rsidRPr="009C6118">
          <w:rPr>
            <w:rStyle w:val="a7"/>
            <w:noProof/>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Pr>
            <w:noProof/>
            <w:webHidden/>
          </w:rPr>
          <w:tab/>
        </w:r>
        <w:r>
          <w:rPr>
            <w:noProof/>
            <w:webHidden/>
          </w:rPr>
          <w:fldChar w:fldCharType="begin"/>
        </w:r>
        <w:r>
          <w:rPr>
            <w:noProof/>
            <w:webHidden/>
          </w:rPr>
          <w:instrText xml:space="preserve"> PAGEREF _Toc7092848 \h </w:instrText>
        </w:r>
        <w:r>
          <w:rPr>
            <w:noProof/>
            <w:webHidden/>
          </w:rPr>
        </w:r>
        <w:r>
          <w:rPr>
            <w:noProof/>
            <w:webHidden/>
          </w:rPr>
          <w:fldChar w:fldCharType="separate"/>
        </w:r>
        <w:r>
          <w:rPr>
            <w:noProof/>
            <w:webHidden/>
          </w:rPr>
          <w:t>144</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49" w:history="1">
        <w:r w:rsidRPr="009C6118">
          <w:rPr>
            <w:rStyle w:val="a7"/>
            <w:noProof/>
          </w:rPr>
          <w:t>2. Исполнение учетных функций, обеспечение информационной открытости</w:t>
        </w:r>
        <w:r>
          <w:rPr>
            <w:noProof/>
            <w:webHidden/>
          </w:rPr>
          <w:tab/>
        </w:r>
        <w:r>
          <w:rPr>
            <w:noProof/>
            <w:webHidden/>
          </w:rPr>
          <w:fldChar w:fldCharType="begin"/>
        </w:r>
        <w:r>
          <w:rPr>
            <w:noProof/>
            <w:webHidden/>
          </w:rPr>
          <w:instrText xml:space="preserve"> PAGEREF _Toc7092849 \h </w:instrText>
        </w:r>
        <w:r>
          <w:rPr>
            <w:noProof/>
            <w:webHidden/>
          </w:rPr>
        </w:r>
        <w:r>
          <w:rPr>
            <w:noProof/>
            <w:webHidden/>
          </w:rPr>
          <w:fldChar w:fldCharType="separate"/>
        </w:r>
        <w:r>
          <w:rPr>
            <w:noProof/>
            <w:webHidden/>
          </w:rPr>
          <w:t>153</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0" w:history="1">
        <w:r w:rsidRPr="009C6118">
          <w:rPr>
            <w:rStyle w:val="a7"/>
            <w:noProof/>
          </w:rPr>
          <w:t>2.1. Обеспечение прозрачности и доступности информации о государственном секторе и общественных финансах</w:t>
        </w:r>
        <w:r>
          <w:rPr>
            <w:noProof/>
            <w:webHidden/>
          </w:rPr>
          <w:tab/>
        </w:r>
        <w:r>
          <w:rPr>
            <w:noProof/>
            <w:webHidden/>
          </w:rPr>
          <w:fldChar w:fldCharType="begin"/>
        </w:r>
        <w:r>
          <w:rPr>
            <w:noProof/>
            <w:webHidden/>
          </w:rPr>
          <w:instrText xml:space="preserve"> PAGEREF _Toc7092850 \h </w:instrText>
        </w:r>
        <w:r>
          <w:rPr>
            <w:noProof/>
            <w:webHidden/>
          </w:rPr>
        </w:r>
        <w:r>
          <w:rPr>
            <w:noProof/>
            <w:webHidden/>
          </w:rPr>
          <w:fldChar w:fldCharType="separate"/>
        </w:r>
        <w:r>
          <w:rPr>
            <w:noProof/>
            <w:webHidden/>
          </w:rPr>
          <w:t>153</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1" w:history="1">
        <w:r w:rsidRPr="009C6118">
          <w:rPr>
            <w:rStyle w:val="a7"/>
            <w:noProof/>
          </w:rPr>
          <w:t>2.2. Централизация полномочий ведения бюджетного учета на федеральном уровне</w:t>
        </w:r>
        <w:r>
          <w:rPr>
            <w:noProof/>
            <w:webHidden/>
          </w:rPr>
          <w:tab/>
        </w:r>
        <w:r>
          <w:rPr>
            <w:noProof/>
            <w:webHidden/>
          </w:rPr>
          <w:fldChar w:fldCharType="begin"/>
        </w:r>
        <w:r>
          <w:rPr>
            <w:noProof/>
            <w:webHidden/>
          </w:rPr>
          <w:instrText xml:space="preserve"> PAGEREF _Toc7092851 \h </w:instrText>
        </w:r>
        <w:r>
          <w:rPr>
            <w:noProof/>
            <w:webHidden/>
          </w:rPr>
        </w:r>
        <w:r>
          <w:rPr>
            <w:noProof/>
            <w:webHidden/>
          </w:rPr>
          <w:fldChar w:fldCharType="separate"/>
        </w:r>
        <w:r>
          <w:rPr>
            <w:noProof/>
            <w:webHidden/>
          </w:rPr>
          <w:t>210</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52" w:history="1">
        <w:r w:rsidRPr="009C6118">
          <w:rPr>
            <w:rStyle w:val="a7"/>
            <w:noProof/>
          </w:rPr>
          <w:t>3. Исполнение контрольных функций</w:t>
        </w:r>
        <w:r>
          <w:rPr>
            <w:noProof/>
            <w:webHidden/>
          </w:rPr>
          <w:tab/>
        </w:r>
        <w:r>
          <w:rPr>
            <w:noProof/>
            <w:webHidden/>
          </w:rPr>
          <w:fldChar w:fldCharType="begin"/>
        </w:r>
        <w:r>
          <w:rPr>
            <w:noProof/>
            <w:webHidden/>
          </w:rPr>
          <w:instrText xml:space="preserve"> PAGEREF _Toc7092852 \h </w:instrText>
        </w:r>
        <w:r>
          <w:rPr>
            <w:noProof/>
            <w:webHidden/>
          </w:rPr>
        </w:r>
        <w:r>
          <w:rPr>
            <w:noProof/>
            <w:webHidden/>
          </w:rPr>
          <w:fldChar w:fldCharType="separate"/>
        </w:r>
        <w:r>
          <w:rPr>
            <w:noProof/>
            <w:webHidden/>
          </w:rPr>
          <w:t>211</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3" w:history="1">
        <w:r w:rsidRPr="009C6118">
          <w:rPr>
            <w:rStyle w:val="a7"/>
            <w:noProof/>
          </w:rPr>
          <w:t>3.1. Осуществление и совершенствование функций по контролю в финансово-бюджетной сфере</w:t>
        </w:r>
        <w:r>
          <w:rPr>
            <w:noProof/>
            <w:webHidden/>
          </w:rPr>
          <w:tab/>
        </w:r>
        <w:r>
          <w:rPr>
            <w:noProof/>
            <w:webHidden/>
          </w:rPr>
          <w:fldChar w:fldCharType="begin"/>
        </w:r>
        <w:r>
          <w:rPr>
            <w:noProof/>
            <w:webHidden/>
          </w:rPr>
          <w:instrText xml:space="preserve"> PAGEREF _Toc7092853 \h </w:instrText>
        </w:r>
        <w:r>
          <w:rPr>
            <w:noProof/>
            <w:webHidden/>
          </w:rPr>
        </w:r>
        <w:r>
          <w:rPr>
            <w:noProof/>
            <w:webHidden/>
          </w:rPr>
          <w:fldChar w:fldCharType="separate"/>
        </w:r>
        <w:r>
          <w:rPr>
            <w:noProof/>
            <w:webHidden/>
          </w:rPr>
          <w:t>211</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4" w:history="1">
        <w:r w:rsidRPr="009C6118">
          <w:rPr>
            <w:rStyle w:val="a7"/>
            <w:noProof/>
          </w:rPr>
          <w:t>3.2. Реализация функций по контролю планирования и осуществления закупок</w:t>
        </w:r>
        <w:r>
          <w:rPr>
            <w:noProof/>
            <w:webHidden/>
          </w:rPr>
          <w:tab/>
        </w:r>
        <w:r>
          <w:rPr>
            <w:noProof/>
            <w:webHidden/>
          </w:rPr>
          <w:fldChar w:fldCharType="begin"/>
        </w:r>
        <w:r>
          <w:rPr>
            <w:noProof/>
            <w:webHidden/>
          </w:rPr>
          <w:instrText xml:space="preserve"> PAGEREF _Toc7092854 \h </w:instrText>
        </w:r>
        <w:r>
          <w:rPr>
            <w:noProof/>
            <w:webHidden/>
          </w:rPr>
        </w:r>
        <w:r>
          <w:rPr>
            <w:noProof/>
            <w:webHidden/>
          </w:rPr>
          <w:fldChar w:fldCharType="separate"/>
        </w:r>
        <w:r>
          <w:rPr>
            <w:noProof/>
            <w:webHidden/>
          </w:rPr>
          <w:t>243</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5" w:history="1">
        <w:r w:rsidRPr="009C6118">
          <w:rPr>
            <w:rStyle w:val="a7"/>
            <w:noProof/>
            <w:lang w:eastAsia="ar-SA"/>
          </w:rPr>
          <w:t xml:space="preserve">3.3. Организация и проведение анализа исполнения бюджетных полномочий органов государственного (муниципального) финансового контроля, </w:t>
        </w:r>
        <w:r w:rsidRPr="009C6118">
          <w:rPr>
            <w:rStyle w:val="a7"/>
            <w:noProof/>
          </w:rPr>
          <w:t>являющихся</w:t>
        </w:r>
        <w:r w:rsidRPr="009C6118">
          <w:rPr>
            <w:rStyle w:val="a7"/>
            <w:noProof/>
            <w:lang w:eastAsia="ar-SA"/>
          </w:rPr>
          <w:t xml:space="preserve">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Pr>
            <w:noProof/>
            <w:webHidden/>
          </w:rPr>
          <w:tab/>
        </w:r>
        <w:r>
          <w:rPr>
            <w:noProof/>
            <w:webHidden/>
          </w:rPr>
          <w:fldChar w:fldCharType="begin"/>
        </w:r>
        <w:r>
          <w:rPr>
            <w:noProof/>
            <w:webHidden/>
          </w:rPr>
          <w:instrText xml:space="preserve"> PAGEREF _Toc7092855 \h </w:instrText>
        </w:r>
        <w:r>
          <w:rPr>
            <w:noProof/>
            <w:webHidden/>
          </w:rPr>
        </w:r>
        <w:r>
          <w:rPr>
            <w:noProof/>
            <w:webHidden/>
          </w:rPr>
          <w:fldChar w:fldCharType="separate"/>
        </w:r>
        <w:r>
          <w:rPr>
            <w:noProof/>
            <w:webHidden/>
          </w:rPr>
          <w:t>250</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6" w:history="1">
        <w:r w:rsidRPr="009C6118">
          <w:rPr>
            <w:rStyle w:val="a7"/>
            <w:noProof/>
          </w:rPr>
          <w:t>3.4. Осуществление и совершенствование функции по внешнему контролю качества работы аудиторских организаций</w:t>
        </w:r>
        <w:r>
          <w:rPr>
            <w:noProof/>
            <w:webHidden/>
          </w:rPr>
          <w:tab/>
        </w:r>
        <w:r>
          <w:rPr>
            <w:noProof/>
            <w:webHidden/>
          </w:rPr>
          <w:fldChar w:fldCharType="begin"/>
        </w:r>
        <w:r>
          <w:rPr>
            <w:noProof/>
            <w:webHidden/>
          </w:rPr>
          <w:instrText xml:space="preserve"> PAGEREF _Toc7092856 \h </w:instrText>
        </w:r>
        <w:r>
          <w:rPr>
            <w:noProof/>
            <w:webHidden/>
          </w:rPr>
        </w:r>
        <w:r>
          <w:rPr>
            <w:noProof/>
            <w:webHidden/>
          </w:rPr>
          <w:fldChar w:fldCharType="separate"/>
        </w:r>
        <w:r>
          <w:rPr>
            <w:noProof/>
            <w:webHidden/>
          </w:rPr>
          <w:t>254</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7" w:history="1">
        <w:r w:rsidRPr="009C6118">
          <w:rPr>
            <w:rStyle w:val="a7"/>
            <w:noProof/>
          </w:rPr>
          <w:t>3.5. Производство по делам об административных правонарушениях</w:t>
        </w:r>
        <w:r>
          <w:rPr>
            <w:noProof/>
            <w:webHidden/>
          </w:rPr>
          <w:tab/>
        </w:r>
        <w:r>
          <w:rPr>
            <w:noProof/>
            <w:webHidden/>
          </w:rPr>
          <w:fldChar w:fldCharType="begin"/>
        </w:r>
        <w:r>
          <w:rPr>
            <w:noProof/>
            <w:webHidden/>
          </w:rPr>
          <w:instrText xml:space="preserve"> PAGEREF _Toc7092857 \h </w:instrText>
        </w:r>
        <w:r>
          <w:rPr>
            <w:noProof/>
            <w:webHidden/>
          </w:rPr>
        </w:r>
        <w:r>
          <w:rPr>
            <w:noProof/>
            <w:webHidden/>
          </w:rPr>
          <w:fldChar w:fldCharType="separate"/>
        </w:r>
        <w:r>
          <w:rPr>
            <w:noProof/>
            <w:webHidden/>
          </w:rPr>
          <w:t>265</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58" w:history="1">
        <w:r w:rsidRPr="009C6118">
          <w:rPr>
            <w:rStyle w:val="a7"/>
            <w:noProof/>
          </w:rPr>
          <w:t>3.6.</w:t>
        </w:r>
        <w:r w:rsidRPr="009C6118">
          <w:rPr>
            <w:rStyle w:val="a7"/>
            <w:i/>
            <w:noProof/>
          </w:rPr>
          <w:t xml:space="preserve"> </w:t>
        </w:r>
        <w:r w:rsidRPr="009C6118">
          <w:rPr>
            <w:rStyle w:val="a7"/>
            <w:noProof/>
          </w:rPr>
          <w:t>Осуществление досудебного рассмотрения жалоб</w:t>
        </w:r>
        <w:r>
          <w:rPr>
            <w:noProof/>
            <w:webHidden/>
          </w:rPr>
          <w:tab/>
        </w:r>
        <w:r>
          <w:rPr>
            <w:noProof/>
            <w:webHidden/>
          </w:rPr>
          <w:fldChar w:fldCharType="begin"/>
        </w:r>
        <w:r>
          <w:rPr>
            <w:noProof/>
            <w:webHidden/>
          </w:rPr>
          <w:instrText xml:space="preserve"> PAGEREF _Toc7092858 \h </w:instrText>
        </w:r>
        <w:r>
          <w:rPr>
            <w:noProof/>
            <w:webHidden/>
          </w:rPr>
        </w:r>
        <w:r>
          <w:rPr>
            <w:noProof/>
            <w:webHidden/>
          </w:rPr>
          <w:fldChar w:fldCharType="separate"/>
        </w:r>
        <w:r>
          <w:rPr>
            <w:noProof/>
            <w:webHidden/>
          </w:rPr>
          <w:t>266</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59" w:history="1">
        <w:r w:rsidRPr="009C6118">
          <w:rPr>
            <w:rStyle w:val="a7"/>
            <w:noProof/>
          </w:rPr>
          <w:t>4. Информационные системы</w:t>
        </w:r>
        <w:r>
          <w:rPr>
            <w:noProof/>
            <w:webHidden/>
          </w:rPr>
          <w:tab/>
        </w:r>
        <w:r>
          <w:rPr>
            <w:noProof/>
            <w:webHidden/>
          </w:rPr>
          <w:fldChar w:fldCharType="begin"/>
        </w:r>
        <w:r>
          <w:rPr>
            <w:noProof/>
            <w:webHidden/>
          </w:rPr>
          <w:instrText xml:space="preserve"> PAGEREF _Toc7092859 \h </w:instrText>
        </w:r>
        <w:r>
          <w:rPr>
            <w:noProof/>
            <w:webHidden/>
          </w:rPr>
        </w:r>
        <w:r>
          <w:rPr>
            <w:noProof/>
            <w:webHidden/>
          </w:rPr>
          <w:fldChar w:fldCharType="separate"/>
        </w:r>
        <w:r>
          <w:rPr>
            <w:noProof/>
            <w:webHidden/>
          </w:rPr>
          <w:t>268</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0" w:history="1">
        <w:r w:rsidRPr="009C6118">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Pr>
            <w:noProof/>
            <w:webHidden/>
          </w:rPr>
          <w:tab/>
        </w:r>
        <w:r>
          <w:rPr>
            <w:noProof/>
            <w:webHidden/>
          </w:rPr>
          <w:fldChar w:fldCharType="begin"/>
        </w:r>
        <w:r>
          <w:rPr>
            <w:noProof/>
            <w:webHidden/>
          </w:rPr>
          <w:instrText xml:space="preserve"> PAGEREF _Toc7092860 \h </w:instrText>
        </w:r>
        <w:r>
          <w:rPr>
            <w:noProof/>
            <w:webHidden/>
          </w:rPr>
        </w:r>
        <w:r>
          <w:rPr>
            <w:noProof/>
            <w:webHidden/>
          </w:rPr>
          <w:fldChar w:fldCharType="separate"/>
        </w:r>
        <w:r>
          <w:rPr>
            <w:noProof/>
            <w:webHidden/>
          </w:rPr>
          <w:t>268</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1" w:history="1">
        <w:r w:rsidRPr="009C6118">
          <w:rPr>
            <w:rStyle w:val="a7"/>
            <w:noProof/>
          </w:rPr>
          <w:t>4.2. Реализация функций оператора единой информационной системы в сфере закупок (ведение, развитие, эксплуатация ЕИС)</w:t>
        </w:r>
        <w:r>
          <w:rPr>
            <w:noProof/>
            <w:webHidden/>
          </w:rPr>
          <w:tab/>
        </w:r>
        <w:r>
          <w:rPr>
            <w:noProof/>
            <w:webHidden/>
          </w:rPr>
          <w:fldChar w:fldCharType="begin"/>
        </w:r>
        <w:r>
          <w:rPr>
            <w:noProof/>
            <w:webHidden/>
          </w:rPr>
          <w:instrText xml:space="preserve"> PAGEREF _Toc7092861 \h </w:instrText>
        </w:r>
        <w:r>
          <w:rPr>
            <w:noProof/>
            <w:webHidden/>
          </w:rPr>
        </w:r>
        <w:r>
          <w:rPr>
            <w:noProof/>
            <w:webHidden/>
          </w:rPr>
          <w:fldChar w:fldCharType="separate"/>
        </w:r>
        <w:r>
          <w:rPr>
            <w:noProof/>
            <w:webHidden/>
          </w:rPr>
          <w:t>283</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2" w:history="1">
        <w:r w:rsidRPr="009C6118">
          <w:rPr>
            <w:rStyle w:val="a7"/>
            <w:noProof/>
          </w:rPr>
          <w:t>4.3. 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r>
          <w:rPr>
            <w:noProof/>
            <w:webHidden/>
          </w:rPr>
          <w:tab/>
        </w:r>
        <w:r>
          <w:rPr>
            <w:noProof/>
            <w:webHidden/>
          </w:rPr>
          <w:fldChar w:fldCharType="begin"/>
        </w:r>
        <w:r>
          <w:rPr>
            <w:noProof/>
            <w:webHidden/>
          </w:rPr>
          <w:instrText xml:space="preserve"> PAGEREF _Toc7092862 \h </w:instrText>
        </w:r>
        <w:r>
          <w:rPr>
            <w:noProof/>
            <w:webHidden/>
          </w:rPr>
        </w:r>
        <w:r>
          <w:rPr>
            <w:noProof/>
            <w:webHidden/>
          </w:rPr>
          <w:fldChar w:fldCharType="separate"/>
        </w:r>
        <w:r>
          <w:rPr>
            <w:noProof/>
            <w:webHidden/>
          </w:rPr>
          <w:t>286</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3" w:history="1">
        <w:r w:rsidRPr="009C6118">
          <w:rPr>
            <w:rStyle w:val="a7"/>
            <w:noProof/>
          </w:rPr>
          <w:t>4.4. Реализация в единой информационной системе в сфере закупок методологии и технологии казначейского сопровождения государственных закупок</w:t>
        </w:r>
        <w:r>
          <w:rPr>
            <w:noProof/>
            <w:webHidden/>
          </w:rPr>
          <w:tab/>
        </w:r>
        <w:r>
          <w:rPr>
            <w:noProof/>
            <w:webHidden/>
          </w:rPr>
          <w:fldChar w:fldCharType="begin"/>
        </w:r>
        <w:r>
          <w:rPr>
            <w:noProof/>
            <w:webHidden/>
          </w:rPr>
          <w:instrText xml:space="preserve"> PAGEREF _Toc7092863 \h </w:instrText>
        </w:r>
        <w:r>
          <w:rPr>
            <w:noProof/>
            <w:webHidden/>
          </w:rPr>
        </w:r>
        <w:r>
          <w:rPr>
            <w:noProof/>
            <w:webHidden/>
          </w:rPr>
          <w:fldChar w:fldCharType="separate"/>
        </w:r>
        <w:r>
          <w:rPr>
            <w:noProof/>
            <w:webHidden/>
          </w:rPr>
          <w:t>289</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4" w:history="1">
        <w:r w:rsidRPr="009C6118">
          <w:rPr>
            <w:rStyle w:val="a7"/>
            <w:noProof/>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Pr>
            <w:noProof/>
            <w:webHidden/>
          </w:rPr>
          <w:tab/>
        </w:r>
        <w:r>
          <w:rPr>
            <w:noProof/>
            <w:webHidden/>
          </w:rPr>
          <w:fldChar w:fldCharType="begin"/>
        </w:r>
        <w:r>
          <w:rPr>
            <w:noProof/>
            <w:webHidden/>
          </w:rPr>
          <w:instrText xml:space="preserve"> PAGEREF _Toc7092864 \h </w:instrText>
        </w:r>
        <w:r>
          <w:rPr>
            <w:noProof/>
            <w:webHidden/>
          </w:rPr>
        </w:r>
        <w:r>
          <w:rPr>
            <w:noProof/>
            <w:webHidden/>
          </w:rPr>
          <w:fldChar w:fldCharType="separate"/>
        </w:r>
        <w:r>
          <w:rPr>
            <w:noProof/>
            <w:webHidden/>
          </w:rPr>
          <w:t>289</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65" w:history="1">
        <w:r w:rsidRPr="009C6118">
          <w:rPr>
            <w:rStyle w:val="a7"/>
            <w:noProof/>
          </w:rPr>
          <w:t>5. Иная деятельность Федерального казначейства</w:t>
        </w:r>
        <w:r>
          <w:rPr>
            <w:noProof/>
            <w:webHidden/>
          </w:rPr>
          <w:tab/>
        </w:r>
        <w:r>
          <w:rPr>
            <w:noProof/>
            <w:webHidden/>
          </w:rPr>
          <w:fldChar w:fldCharType="begin"/>
        </w:r>
        <w:r>
          <w:rPr>
            <w:noProof/>
            <w:webHidden/>
          </w:rPr>
          <w:instrText xml:space="preserve"> PAGEREF _Toc7092865 \h </w:instrText>
        </w:r>
        <w:r>
          <w:rPr>
            <w:noProof/>
            <w:webHidden/>
          </w:rPr>
        </w:r>
        <w:r>
          <w:rPr>
            <w:noProof/>
            <w:webHidden/>
          </w:rPr>
          <w:fldChar w:fldCharType="separate"/>
        </w:r>
        <w:r>
          <w:rPr>
            <w:noProof/>
            <w:webHidden/>
          </w:rPr>
          <w:t>292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6" w:history="1">
        <w:r w:rsidRPr="009C6118">
          <w:rPr>
            <w:rStyle w:val="a7"/>
            <w:noProof/>
          </w:rPr>
          <w:t>5.1. Повышение информационной открытости деятельности Федерального казначейства</w:t>
        </w:r>
        <w:r>
          <w:rPr>
            <w:noProof/>
            <w:webHidden/>
          </w:rPr>
          <w:tab/>
        </w:r>
        <w:r>
          <w:rPr>
            <w:noProof/>
            <w:webHidden/>
          </w:rPr>
          <w:fldChar w:fldCharType="begin"/>
        </w:r>
        <w:r>
          <w:rPr>
            <w:noProof/>
            <w:webHidden/>
          </w:rPr>
          <w:instrText xml:space="preserve"> PAGEREF _Toc7092866 \h </w:instrText>
        </w:r>
        <w:r>
          <w:rPr>
            <w:noProof/>
            <w:webHidden/>
          </w:rPr>
        </w:r>
        <w:r>
          <w:rPr>
            <w:noProof/>
            <w:webHidden/>
          </w:rPr>
          <w:fldChar w:fldCharType="separate"/>
        </w:r>
        <w:r>
          <w:rPr>
            <w:noProof/>
            <w:webHidden/>
          </w:rPr>
          <w:t>292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7" w:history="1">
        <w:r w:rsidRPr="009C6118">
          <w:rPr>
            <w:rStyle w:val="a7"/>
            <w:noProof/>
          </w:rPr>
          <w:t>5.2. Обеспечение функционирования и развитие информационных систем и технологий Федерального казначейства</w:t>
        </w:r>
        <w:r>
          <w:rPr>
            <w:noProof/>
            <w:webHidden/>
          </w:rPr>
          <w:tab/>
        </w:r>
        <w:r>
          <w:rPr>
            <w:noProof/>
            <w:webHidden/>
          </w:rPr>
          <w:fldChar w:fldCharType="begin"/>
        </w:r>
        <w:r>
          <w:rPr>
            <w:noProof/>
            <w:webHidden/>
          </w:rPr>
          <w:instrText xml:space="preserve"> PAGEREF _Toc7092867 \h </w:instrText>
        </w:r>
        <w:r>
          <w:rPr>
            <w:noProof/>
            <w:webHidden/>
          </w:rPr>
        </w:r>
        <w:r>
          <w:rPr>
            <w:noProof/>
            <w:webHidden/>
          </w:rPr>
          <w:fldChar w:fldCharType="separate"/>
        </w:r>
        <w:r>
          <w:rPr>
            <w:noProof/>
            <w:webHidden/>
          </w:rPr>
          <w:t>299</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68" w:history="1">
        <w:r w:rsidRPr="009C6118">
          <w:rPr>
            <w:rStyle w:val="a7"/>
            <w:noProof/>
          </w:rPr>
          <w:t>5.3 Совершенствование деятельности Федерального казначейства</w:t>
        </w:r>
        <w:r>
          <w:rPr>
            <w:noProof/>
            <w:webHidden/>
          </w:rPr>
          <w:tab/>
        </w:r>
        <w:r>
          <w:rPr>
            <w:noProof/>
            <w:webHidden/>
          </w:rPr>
          <w:fldChar w:fldCharType="begin"/>
        </w:r>
        <w:r>
          <w:rPr>
            <w:noProof/>
            <w:webHidden/>
          </w:rPr>
          <w:instrText xml:space="preserve"> PAGEREF _Toc7092868 \h </w:instrText>
        </w:r>
        <w:r>
          <w:rPr>
            <w:noProof/>
            <w:webHidden/>
          </w:rPr>
        </w:r>
        <w:r>
          <w:rPr>
            <w:noProof/>
            <w:webHidden/>
          </w:rPr>
          <w:fldChar w:fldCharType="separate"/>
        </w:r>
        <w:r>
          <w:rPr>
            <w:noProof/>
            <w:webHidden/>
          </w:rPr>
          <w:t>313</w:t>
        </w:r>
        <w:r>
          <w:rPr>
            <w:noProof/>
            <w:webHidden/>
          </w:rPr>
          <w:fldChar w:fldCharType="end"/>
        </w:r>
      </w:hyperlink>
    </w:p>
    <w:p w:rsidR="00FF4190" w:rsidRDefault="00FF4190">
      <w:pPr>
        <w:pStyle w:val="12"/>
        <w:tabs>
          <w:tab w:val="right" w:leader="dot" w:pos="9203"/>
        </w:tabs>
        <w:rPr>
          <w:rFonts w:asciiTheme="minorHAnsi" w:eastAsiaTheme="minorEastAsia" w:hAnsiTheme="minorHAnsi" w:cstheme="minorBidi"/>
          <w:noProof/>
          <w:sz w:val="22"/>
          <w:lang w:eastAsia="ru-RU"/>
        </w:rPr>
      </w:pPr>
      <w:hyperlink w:anchor="_Toc7092869" w:history="1">
        <w:r w:rsidRPr="009C6118">
          <w:rPr>
            <w:rStyle w:val="a7"/>
            <w:noProof/>
            <w:lang w:val="en-US"/>
          </w:rPr>
          <w:t>III</w:t>
        </w:r>
        <w:r w:rsidRPr="009C6118">
          <w:rPr>
            <w:rStyle w:val="a7"/>
            <w:noProof/>
          </w:rPr>
          <w:t>. Основные направления деятельности Федерального казначейства на среднесрочную перспективу</w:t>
        </w:r>
        <w:r>
          <w:rPr>
            <w:noProof/>
            <w:webHidden/>
          </w:rPr>
          <w:tab/>
        </w:r>
        <w:r>
          <w:rPr>
            <w:noProof/>
            <w:webHidden/>
          </w:rPr>
          <w:fldChar w:fldCharType="begin"/>
        </w:r>
        <w:r>
          <w:rPr>
            <w:noProof/>
            <w:webHidden/>
          </w:rPr>
          <w:instrText xml:space="preserve"> PAGEREF _Toc7092869 \h </w:instrText>
        </w:r>
        <w:r>
          <w:rPr>
            <w:noProof/>
            <w:webHidden/>
          </w:rPr>
        </w:r>
        <w:r>
          <w:rPr>
            <w:noProof/>
            <w:webHidden/>
          </w:rPr>
          <w:fldChar w:fldCharType="separate"/>
        </w:r>
        <w:r>
          <w:rPr>
            <w:noProof/>
            <w:webHidden/>
          </w:rPr>
          <w:t>355</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70" w:history="1">
        <w:r w:rsidRPr="009C6118">
          <w:rPr>
            <w:rStyle w:val="a7"/>
            <w:noProof/>
          </w:rPr>
          <w:t>1. Исполнение платежных функций, управление ликвидностью</w:t>
        </w:r>
        <w:r>
          <w:rPr>
            <w:noProof/>
            <w:webHidden/>
          </w:rPr>
          <w:tab/>
        </w:r>
        <w:r>
          <w:rPr>
            <w:noProof/>
            <w:webHidden/>
          </w:rPr>
          <w:fldChar w:fldCharType="begin"/>
        </w:r>
        <w:r>
          <w:rPr>
            <w:noProof/>
            <w:webHidden/>
          </w:rPr>
          <w:instrText xml:space="preserve"> PAGEREF _Toc7092870 \h </w:instrText>
        </w:r>
        <w:r>
          <w:rPr>
            <w:noProof/>
            <w:webHidden/>
          </w:rPr>
        </w:r>
        <w:r>
          <w:rPr>
            <w:noProof/>
            <w:webHidden/>
          </w:rPr>
          <w:fldChar w:fldCharType="separate"/>
        </w:r>
        <w:r>
          <w:rPr>
            <w:noProof/>
            <w:webHidden/>
          </w:rPr>
          <w:t>355</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1" w:history="1">
        <w:r w:rsidRPr="009C6118">
          <w:rPr>
            <w:rStyle w:val="a7"/>
            <w:noProof/>
          </w:rPr>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r>
          <w:rPr>
            <w:noProof/>
            <w:webHidden/>
          </w:rPr>
          <w:tab/>
        </w:r>
        <w:r>
          <w:rPr>
            <w:noProof/>
            <w:webHidden/>
          </w:rPr>
          <w:fldChar w:fldCharType="begin"/>
        </w:r>
        <w:r>
          <w:rPr>
            <w:noProof/>
            <w:webHidden/>
          </w:rPr>
          <w:instrText xml:space="preserve"> PAGEREF _Toc7092871 \h </w:instrText>
        </w:r>
        <w:r>
          <w:rPr>
            <w:noProof/>
            <w:webHidden/>
          </w:rPr>
        </w:r>
        <w:r>
          <w:rPr>
            <w:noProof/>
            <w:webHidden/>
          </w:rPr>
          <w:fldChar w:fldCharType="separate"/>
        </w:r>
        <w:r>
          <w:rPr>
            <w:noProof/>
            <w:webHidden/>
          </w:rPr>
          <w:t>355</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2" w:history="1">
        <w:r w:rsidRPr="009C6118">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Pr>
            <w:noProof/>
            <w:webHidden/>
          </w:rPr>
          <w:tab/>
        </w:r>
        <w:r>
          <w:rPr>
            <w:noProof/>
            <w:webHidden/>
          </w:rPr>
          <w:fldChar w:fldCharType="begin"/>
        </w:r>
        <w:r>
          <w:rPr>
            <w:noProof/>
            <w:webHidden/>
          </w:rPr>
          <w:instrText xml:space="preserve"> PAGEREF _Toc7092872 \h </w:instrText>
        </w:r>
        <w:r>
          <w:rPr>
            <w:noProof/>
            <w:webHidden/>
          </w:rPr>
        </w:r>
        <w:r>
          <w:rPr>
            <w:noProof/>
            <w:webHidden/>
          </w:rPr>
          <w:fldChar w:fldCharType="separate"/>
        </w:r>
        <w:r>
          <w:rPr>
            <w:noProof/>
            <w:webHidden/>
          </w:rPr>
          <w:t>355</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3" w:history="1">
        <w:r w:rsidRPr="009C6118">
          <w:rPr>
            <w:rStyle w:val="a7"/>
            <w:noProof/>
          </w:rPr>
          <w:t>1.3. Повышение эффективности процессов управления финансовыми ресурсами Российской Федерации</w:t>
        </w:r>
        <w:r>
          <w:rPr>
            <w:noProof/>
            <w:webHidden/>
          </w:rPr>
          <w:tab/>
        </w:r>
        <w:r>
          <w:rPr>
            <w:noProof/>
            <w:webHidden/>
          </w:rPr>
          <w:fldChar w:fldCharType="begin"/>
        </w:r>
        <w:r>
          <w:rPr>
            <w:noProof/>
            <w:webHidden/>
          </w:rPr>
          <w:instrText xml:space="preserve"> PAGEREF _Toc7092873 \h </w:instrText>
        </w:r>
        <w:r>
          <w:rPr>
            <w:noProof/>
            <w:webHidden/>
          </w:rPr>
        </w:r>
        <w:r>
          <w:rPr>
            <w:noProof/>
            <w:webHidden/>
          </w:rPr>
          <w:fldChar w:fldCharType="separate"/>
        </w:r>
        <w:r>
          <w:rPr>
            <w:noProof/>
            <w:webHidden/>
          </w:rPr>
          <w:t>358</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4" w:history="1">
        <w:r w:rsidRPr="009C6118">
          <w:rPr>
            <w:rStyle w:val="a7"/>
            <w:noProof/>
          </w:rPr>
          <w:t>1.4. Обеспечение функционирования системы казначейских платежей</w:t>
        </w:r>
        <w:r>
          <w:rPr>
            <w:noProof/>
            <w:webHidden/>
          </w:rPr>
          <w:tab/>
        </w:r>
        <w:r>
          <w:rPr>
            <w:noProof/>
            <w:webHidden/>
          </w:rPr>
          <w:fldChar w:fldCharType="begin"/>
        </w:r>
        <w:r>
          <w:rPr>
            <w:noProof/>
            <w:webHidden/>
          </w:rPr>
          <w:instrText xml:space="preserve"> PAGEREF _Toc7092874 \h </w:instrText>
        </w:r>
        <w:r>
          <w:rPr>
            <w:noProof/>
            <w:webHidden/>
          </w:rPr>
        </w:r>
        <w:r>
          <w:rPr>
            <w:noProof/>
            <w:webHidden/>
          </w:rPr>
          <w:fldChar w:fldCharType="separate"/>
        </w:r>
        <w:r>
          <w:rPr>
            <w:noProof/>
            <w:webHidden/>
          </w:rPr>
          <w:t>360</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5" w:history="1">
        <w:r w:rsidRPr="009C6118">
          <w:rPr>
            <w:rStyle w:val="a7"/>
            <w:noProof/>
          </w:rPr>
          <w:t>1.5. Применение цифровых платежных технологий в системе казначейских платежей</w:t>
        </w:r>
        <w:r>
          <w:rPr>
            <w:noProof/>
            <w:webHidden/>
          </w:rPr>
          <w:tab/>
        </w:r>
        <w:r>
          <w:rPr>
            <w:noProof/>
            <w:webHidden/>
          </w:rPr>
          <w:fldChar w:fldCharType="begin"/>
        </w:r>
        <w:r>
          <w:rPr>
            <w:noProof/>
            <w:webHidden/>
          </w:rPr>
          <w:instrText xml:space="preserve"> PAGEREF _Toc7092875 \h </w:instrText>
        </w:r>
        <w:r>
          <w:rPr>
            <w:noProof/>
            <w:webHidden/>
          </w:rPr>
        </w:r>
        <w:r>
          <w:rPr>
            <w:noProof/>
            <w:webHidden/>
          </w:rPr>
          <w:fldChar w:fldCharType="separate"/>
        </w:r>
        <w:r>
          <w:rPr>
            <w:noProof/>
            <w:webHidden/>
          </w:rPr>
          <w:t>361</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6" w:history="1">
        <w:r w:rsidRPr="009C6118">
          <w:rPr>
            <w:rStyle w:val="a7"/>
            <w:noProof/>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r>
          <w:rPr>
            <w:noProof/>
            <w:webHidden/>
          </w:rPr>
          <w:tab/>
        </w:r>
        <w:r>
          <w:rPr>
            <w:noProof/>
            <w:webHidden/>
          </w:rPr>
          <w:fldChar w:fldCharType="begin"/>
        </w:r>
        <w:r>
          <w:rPr>
            <w:noProof/>
            <w:webHidden/>
          </w:rPr>
          <w:instrText xml:space="preserve"> PAGEREF _Toc7092876 \h </w:instrText>
        </w:r>
        <w:r>
          <w:rPr>
            <w:noProof/>
            <w:webHidden/>
          </w:rPr>
        </w:r>
        <w:r>
          <w:rPr>
            <w:noProof/>
            <w:webHidden/>
          </w:rPr>
          <w:fldChar w:fldCharType="separate"/>
        </w:r>
        <w:r>
          <w:rPr>
            <w:noProof/>
            <w:webHidden/>
          </w:rPr>
          <w:t>362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7" w:history="1">
        <w:r w:rsidRPr="009C6118">
          <w:rPr>
            <w:rStyle w:val="a7"/>
            <w:noProof/>
          </w:rPr>
          <w:t>1.7. Обеспечение функционирования инфраструктуры выпуска и обслуживания электронных сертификатов</w:t>
        </w:r>
        <w:r>
          <w:rPr>
            <w:noProof/>
            <w:webHidden/>
          </w:rPr>
          <w:tab/>
        </w:r>
        <w:r>
          <w:rPr>
            <w:noProof/>
            <w:webHidden/>
          </w:rPr>
          <w:fldChar w:fldCharType="begin"/>
        </w:r>
        <w:r>
          <w:rPr>
            <w:noProof/>
            <w:webHidden/>
          </w:rPr>
          <w:instrText xml:space="preserve"> PAGEREF _Toc7092877 \h </w:instrText>
        </w:r>
        <w:r>
          <w:rPr>
            <w:noProof/>
            <w:webHidden/>
          </w:rPr>
        </w:r>
        <w:r>
          <w:rPr>
            <w:noProof/>
            <w:webHidden/>
          </w:rPr>
          <w:fldChar w:fldCharType="separate"/>
        </w:r>
        <w:r>
          <w:rPr>
            <w:noProof/>
            <w:webHidden/>
          </w:rPr>
          <w:t>362</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78" w:history="1">
        <w:r w:rsidRPr="009C6118">
          <w:rPr>
            <w:rStyle w:val="a7"/>
            <w:noProof/>
          </w:rPr>
          <w:t>2. Исполнение учетных функций, обеспечение информационной открытости</w:t>
        </w:r>
        <w:r>
          <w:rPr>
            <w:noProof/>
            <w:webHidden/>
          </w:rPr>
          <w:tab/>
        </w:r>
        <w:r>
          <w:rPr>
            <w:noProof/>
            <w:webHidden/>
          </w:rPr>
          <w:fldChar w:fldCharType="begin"/>
        </w:r>
        <w:r>
          <w:rPr>
            <w:noProof/>
            <w:webHidden/>
          </w:rPr>
          <w:instrText xml:space="preserve"> PAGEREF _Toc7092878 \h </w:instrText>
        </w:r>
        <w:r>
          <w:rPr>
            <w:noProof/>
            <w:webHidden/>
          </w:rPr>
        </w:r>
        <w:r>
          <w:rPr>
            <w:noProof/>
            <w:webHidden/>
          </w:rPr>
          <w:fldChar w:fldCharType="separate"/>
        </w:r>
        <w:r>
          <w:rPr>
            <w:noProof/>
            <w:webHidden/>
          </w:rPr>
          <w:t>364</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79" w:history="1">
        <w:r w:rsidRPr="009C6118">
          <w:rPr>
            <w:rStyle w:val="a7"/>
            <w:noProof/>
          </w:rPr>
          <w:t>2.1. Обеспечение прозрачности и доступности информации о государственном секторе и общественных финансах</w:t>
        </w:r>
        <w:r>
          <w:rPr>
            <w:noProof/>
            <w:webHidden/>
          </w:rPr>
          <w:tab/>
        </w:r>
        <w:r>
          <w:rPr>
            <w:noProof/>
            <w:webHidden/>
          </w:rPr>
          <w:fldChar w:fldCharType="begin"/>
        </w:r>
        <w:r>
          <w:rPr>
            <w:noProof/>
            <w:webHidden/>
          </w:rPr>
          <w:instrText xml:space="preserve"> PAGEREF _Toc7092879 \h </w:instrText>
        </w:r>
        <w:r>
          <w:rPr>
            <w:noProof/>
            <w:webHidden/>
          </w:rPr>
        </w:r>
        <w:r>
          <w:rPr>
            <w:noProof/>
            <w:webHidden/>
          </w:rPr>
          <w:fldChar w:fldCharType="separate"/>
        </w:r>
        <w:r>
          <w:rPr>
            <w:noProof/>
            <w:webHidden/>
          </w:rPr>
          <w:t>364</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0" w:history="1">
        <w:r w:rsidRPr="009C6118">
          <w:rPr>
            <w:rStyle w:val="a7"/>
            <w:noProof/>
          </w:rPr>
          <w:t>2.2. Централизация полномочий ведения бюджетного учета на федеральном уровне</w:t>
        </w:r>
        <w:r>
          <w:rPr>
            <w:noProof/>
            <w:webHidden/>
          </w:rPr>
          <w:tab/>
        </w:r>
        <w:r>
          <w:rPr>
            <w:noProof/>
            <w:webHidden/>
          </w:rPr>
          <w:fldChar w:fldCharType="begin"/>
        </w:r>
        <w:r>
          <w:rPr>
            <w:noProof/>
            <w:webHidden/>
          </w:rPr>
          <w:instrText xml:space="preserve"> PAGEREF _Toc7092880 \h </w:instrText>
        </w:r>
        <w:r>
          <w:rPr>
            <w:noProof/>
            <w:webHidden/>
          </w:rPr>
        </w:r>
        <w:r>
          <w:rPr>
            <w:noProof/>
            <w:webHidden/>
          </w:rPr>
          <w:fldChar w:fldCharType="separate"/>
        </w:r>
        <w:r>
          <w:rPr>
            <w:noProof/>
            <w:webHidden/>
          </w:rPr>
          <w:t>365</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81" w:history="1">
        <w:r w:rsidRPr="009C6118">
          <w:rPr>
            <w:rStyle w:val="a7"/>
            <w:noProof/>
          </w:rPr>
          <w:t>3. Исполнение контрольных функций</w:t>
        </w:r>
        <w:r>
          <w:rPr>
            <w:noProof/>
            <w:webHidden/>
          </w:rPr>
          <w:tab/>
        </w:r>
        <w:r>
          <w:rPr>
            <w:noProof/>
            <w:webHidden/>
          </w:rPr>
          <w:fldChar w:fldCharType="begin"/>
        </w:r>
        <w:r>
          <w:rPr>
            <w:noProof/>
            <w:webHidden/>
          </w:rPr>
          <w:instrText xml:space="preserve"> PAGEREF _Toc7092881 \h </w:instrText>
        </w:r>
        <w:r>
          <w:rPr>
            <w:noProof/>
            <w:webHidden/>
          </w:rPr>
        </w:r>
        <w:r>
          <w:rPr>
            <w:noProof/>
            <w:webHidden/>
          </w:rPr>
          <w:fldChar w:fldCharType="separate"/>
        </w:r>
        <w:r>
          <w:rPr>
            <w:noProof/>
            <w:webHidden/>
          </w:rPr>
          <w:t>365</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2" w:history="1">
        <w:r w:rsidRPr="009C6118">
          <w:rPr>
            <w:rStyle w:val="a7"/>
            <w:noProof/>
          </w:rPr>
          <w:t>3.1. Осуществление и совершенствование функций по контролю в финансово-бюджетной сфере</w:t>
        </w:r>
        <w:r>
          <w:rPr>
            <w:noProof/>
            <w:webHidden/>
          </w:rPr>
          <w:tab/>
        </w:r>
        <w:r>
          <w:rPr>
            <w:noProof/>
            <w:webHidden/>
          </w:rPr>
          <w:fldChar w:fldCharType="begin"/>
        </w:r>
        <w:r>
          <w:rPr>
            <w:noProof/>
            <w:webHidden/>
          </w:rPr>
          <w:instrText xml:space="preserve"> PAGEREF _Toc7092882 \h </w:instrText>
        </w:r>
        <w:r>
          <w:rPr>
            <w:noProof/>
            <w:webHidden/>
          </w:rPr>
        </w:r>
        <w:r>
          <w:rPr>
            <w:noProof/>
            <w:webHidden/>
          </w:rPr>
          <w:fldChar w:fldCharType="separate"/>
        </w:r>
        <w:r>
          <w:rPr>
            <w:noProof/>
            <w:webHidden/>
          </w:rPr>
          <w:t>365</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3" w:history="1">
        <w:r w:rsidRPr="009C6118">
          <w:rPr>
            <w:rStyle w:val="a7"/>
            <w:noProof/>
          </w:rPr>
          <w:t>3.2. Реализация и совершенствование функций по контролю планирования и осуществления закупок</w:t>
        </w:r>
        <w:r>
          <w:rPr>
            <w:noProof/>
            <w:webHidden/>
          </w:rPr>
          <w:tab/>
        </w:r>
        <w:r>
          <w:rPr>
            <w:noProof/>
            <w:webHidden/>
          </w:rPr>
          <w:fldChar w:fldCharType="begin"/>
        </w:r>
        <w:r>
          <w:rPr>
            <w:noProof/>
            <w:webHidden/>
          </w:rPr>
          <w:instrText xml:space="preserve"> PAGEREF _Toc7092883 \h </w:instrText>
        </w:r>
        <w:r>
          <w:rPr>
            <w:noProof/>
            <w:webHidden/>
          </w:rPr>
        </w:r>
        <w:r>
          <w:rPr>
            <w:noProof/>
            <w:webHidden/>
          </w:rPr>
          <w:fldChar w:fldCharType="separate"/>
        </w:r>
        <w:r>
          <w:rPr>
            <w:noProof/>
            <w:webHidden/>
          </w:rPr>
          <w:t>368</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4" w:history="1">
        <w:r w:rsidRPr="009C6118">
          <w:rPr>
            <w:rStyle w:val="a7"/>
            <w:noProof/>
            <w:lang w:eastAsia="ar-SA"/>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Pr>
            <w:noProof/>
            <w:webHidden/>
          </w:rPr>
          <w:tab/>
        </w:r>
        <w:r>
          <w:rPr>
            <w:noProof/>
            <w:webHidden/>
          </w:rPr>
          <w:fldChar w:fldCharType="begin"/>
        </w:r>
        <w:r>
          <w:rPr>
            <w:noProof/>
            <w:webHidden/>
          </w:rPr>
          <w:instrText xml:space="preserve"> PAGEREF _Toc7092884 \h </w:instrText>
        </w:r>
        <w:r>
          <w:rPr>
            <w:noProof/>
            <w:webHidden/>
          </w:rPr>
        </w:r>
        <w:r>
          <w:rPr>
            <w:noProof/>
            <w:webHidden/>
          </w:rPr>
          <w:fldChar w:fldCharType="separate"/>
        </w:r>
        <w:r>
          <w:rPr>
            <w:noProof/>
            <w:webHidden/>
          </w:rPr>
          <w:t>369</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5" w:history="1">
        <w:r w:rsidRPr="009C6118">
          <w:rPr>
            <w:rStyle w:val="a7"/>
            <w:noProof/>
          </w:rPr>
          <w:t>3.4. Осуществление и совершенствование функции по внешнему контролю качества работы аудиторских организаций</w:t>
        </w:r>
        <w:r>
          <w:rPr>
            <w:noProof/>
            <w:webHidden/>
          </w:rPr>
          <w:tab/>
        </w:r>
        <w:r>
          <w:rPr>
            <w:noProof/>
            <w:webHidden/>
          </w:rPr>
          <w:fldChar w:fldCharType="begin"/>
        </w:r>
        <w:r>
          <w:rPr>
            <w:noProof/>
            <w:webHidden/>
          </w:rPr>
          <w:instrText xml:space="preserve"> PAGEREF _Toc7092885 \h </w:instrText>
        </w:r>
        <w:r>
          <w:rPr>
            <w:noProof/>
            <w:webHidden/>
          </w:rPr>
        </w:r>
        <w:r>
          <w:rPr>
            <w:noProof/>
            <w:webHidden/>
          </w:rPr>
          <w:fldChar w:fldCharType="separate"/>
        </w:r>
        <w:r>
          <w:rPr>
            <w:noProof/>
            <w:webHidden/>
          </w:rPr>
          <w:t>371</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6" w:history="1">
        <w:r w:rsidRPr="009C6118">
          <w:rPr>
            <w:rStyle w:val="a7"/>
            <w:noProof/>
          </w:rPr>
          <w:t>3.5. Производство по делам об административных правонарушениях</w:t>
        </w:r>
        <w:r>
          <w:rPr>
            <w:noProof/>
            <w:webHidden/>
          </w:rPr>
          <w:tab/>
        </w:r>
        <w:r>
          <w:rPr>
            <w:noProof/>
            <w:webHidden/>
          </w:rPr>
          <w:fldChar w:fldCharType="begin"/>
        </w:r>
        <w:r>
          <w:rPr>
            <w:noProof/>
            <w:webHidden/>
          </w:rPr>
          <w:instrText xml:space="preserve"> PAGEREF _Toc7092886 \h </w:instrText>
        </w:r>
        <w:r>
          <w:rPr>
            <w:noProof/>
            <w:webHidden/>
          </w:rPr>
        </w:r>
        <w:r>
          <w:rPr>
            <w:noProof/>
            <w:webHidden/>
          </w:rPr>
          <w:fldChar w:fldCharType="separate"/>
        </w:r>
        <w:r>
          <w:rPr>
            <w:noProof/>
            <w:webHidden/>
          </w:rPr>
          <w:t>372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7" w:history="1">
        <w:r w:rsidRPr="009C6118">
          <w:rPr>
            <w:rStyle w:val="a7"/>
            <w:noProof/>
          </w:rPr>
          <w:t>3.6. Осуществление досудебного рассмотрения жалоб</w:t>
        </w:r>
        <w:r>
          <w:rPr>
            <w:noProof/>
            <w:webHidden/>
          </w:rPr>
          <w:tab/>
        </w:r>
        <w:r>
          <w:rPr>
            <w:noProof/>
            <w:webHidden/>
          </w:rPr>
          <w:fldChar w:fldCharType="begin"/>
        </w:r>
        <w:r>
          <w:rPr>
            <w:noProof/>
            <w:webHidden/>
          </w:rPr>
          <w:instrText xml:space="preserve"> PAGEREF _Toc7092887 \h </w:instrText>
        </w:r>
        <w:r>
          <w:rPr>
            <w:noProof/>
            <w:webHidden/>
          </w:rPr>
        </w:r>
        <w:r>
          <w:rPr>
            <w:noProof/>
            <w:webHidden/>
          </w:rPr>
          <w:fldChar w:fldCharType="separate"/>
        </w:r>
        <w:r>
          <w:rPr>
            <w:noProof/>
            <w:webHidden/>
          </w:rPr>
          <w:t>372</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88" w:history="1">
        <w:r w:rsidRPr="009C6118">
          <w:rPr>
            <w:rStyle w:val="a7"/>
            <w:noProof/>
          </w:rPr>
          <w:t>4. Информационные системы</w:t>
        </w:r>
        <w:r>
          <w:rPr>
            <w:noProof/>
            <w:webHidden/>
          </w:rPr>
          <w:tab/>
        </w:r>
        <w:r>
          <w:rPr>
            <w:noProof/>
            <w:webHidden/>
          </w:rPr>
          <w:fldChar w:fldCharType="begin"/>
        </w:r>
        <w:r>
          <w:rPr>
            <w:noProof/>
            <w:webHidden/>
          </w:rPr>
          <w:instrText xml:space="preserve"> PAGEREF _Toc7092888 \h </w:instrText>
        </w:r>
        <w:r>
          <w:rPr>
            <w:noProof/>
            <w:webHidden/>
          </w:rPr>
        </w:r>
        <w:r>
          <w:rPr>
            <w:noProof/>
            <w:webHidden/>
          </w:rPr>
          <w:fldChar w:fldCharType="separate"/>
        </w:r>
        <w:r>
          <w:rPr>
            <w:noProof/>
            <w:webHidden/>
          </w:rPr>
          <w:t>373</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89" w:history="1">
        <w:r w:rsidRPr="009C6118">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Pr>
            <w:noProof/>
            <w:webHidden/>
          </w:rPr>
          <w:tab/>
        </w:r>
        <w:r>
          <w:rPr>
            <w:noProof/>
            <w:webHidden/>
          </w:rPr>
          <w:fldChar w:fldCharType="begin"/>
        </w:r>
        <w:r>
          <w:rPr>
            <w:noProof/>
            <w:webHidden/>
          </w:rPr>
          <w:instrText xml:space="preserve"> PAGEREF _Toc7092889 \h </w:instrText>
        </w:r>
        <w:r>
          <w:rPr>
            <w:noProof/>
            <w:webHidden/>
          </w:rPr>
        </w:r>
        <w:r>
          <w:rPr>
            <w:noProof/>
            <w:webHidden/>
          </w:rPr>
          <w:fldChar w:fldCharType="separate"/>
        </w:r>
        <w:r>
          <w:rPr>
            <w:noProof/>
            <w:webHidden/>
          </w:rPr>
          <w:t>373</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0" w:history="1">
        <w:r w:rsidRPr="009C6118">
          <w:rPr>
            <w:rStyle w:val="a7"/>
            <w:noProof/>
          </w:rPr>
          <w:t>4.2. Реализация функций оператора единой информационной системы в сфере закупок (ведение, развитие, эксплуатация ЕИС)</w:t>
        </w:r>
        <w:r>
          <w:rPr>
            <w:noProof/>
            <w:webHidden/>
          </w:rPr>
          <w:tab/>
        </w:r>
        <w:r>
          <w:rPr>
            <w:noProof/>
            <w:webHidden/>
          </w:rPr>
          <w:fldChar w:fldCharType="begin"/>
        </w:r>
        <w:r>
          <w:rPr>
            <w:noProof/>
            <w:webHidden/>
          </w:rPr>
          <w:instrText xml:space="preserve"> PAGEREF _Toc7092890 \h </w:instrText>
        </w:r>
        <w:r>
          <w:rPr>
            <w:noProof/>
            <w:webHidden/>
          </w:rPr>
        </w:r>
        <w:r>
          <w:rPr>
            <w:noProof/>
            <w:webHidden/>
          </w:rPr>
          <w:fldChar w:fldCharType="separate"/>
        </w:r>
        <w:r>
          <w:rPr>
            <w:noProof/>
            <w:webHidden/>
          </w:rPr>
          <w:t>379</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1" w:history="1">
        <w:r w:rsidRPr="009C6118">
          <w:rPr>
            <w:rStyle w:val="a7"/>
            <w:noProof/>
          </w:rPr>
          <w:t>4.3. 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r>
          <w:rPr>
            <w:noProof/>
            <w:webHidden/>
          </w:rPr>
          <w:tab/>
        </w:r>
        <w:r>
          <w:rPr>
            <w:noProof/>
            <w:webHidden/>
          </w:rPr>
          <w:fldChar w:fldCharType="begin"/>
        </w:r>
        <w:r>
          <w:rPr>
            <w:noProof/>
            <w:webHidden/>
          </w:rPr>
          <w:instrText xml:space="preserve"> PAGEREF _Toc7092891 \h </w:instrText>
        </w:r>
        <w:r>
          <w:rPr>
            <w:noProof/>
            <w:webHidden/>
          </w:rPr>
        </w:r>
        <w:r>
          <w:rPr>
            <w:noProof/>
            <w:webHidden/>
          </w:rPr>
          <w:fldChar w:fldCharType="separate"/>
        </w:r>
        <w:r>
          <w:rPr>
            <w:noProof/>
            <w:webHidden/>
          </w:rPr>
          <w:t>380</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2" w:history="1">
        <w:r w:rsidRPr="009C6118">
          <w:rPr>
            <w:rStyle w:val="a7"/>
            <w:noProof/>
          </w:rPr>
          <w:t>4.4. Реализация в единой информационной системе в сфере закупок методологии и технологии казначейского сопровождения государственных закупок</w:t>
        </w:r>
        <w:r>
          <w:rPr>
            <w:noProof/>
            <w:webHidden/>
          </w:rPr>
          <w:tab/>
        </w:r>
        <w:r>
          <w:rPr>
            <w:noProof/>
            <w:webHidden/>
          </w:rPr>
          <w:fldChar w:fldCharType="begin"/>
        </w:r>
        <w:r>
          <w:rPr>
            <w:noProof/>
            <w:webHidden/>
          </w:rPr>
          <w:instrText xml:space="preserve"> PAGEREF _Toc7092892 \h </w:instrText>
        </w:r>
        <w:r>
          <w:rPr>
            <w:noProof/>
            <w:webHidden/>
          </w:rPr>
        </w:r>
        <w:r>
          <w:rPr>
            <w:noProof/>
            <w:webHidden/>
          </w:rPr>
          <w:fldChar w:fldCharType="separate"/>
        </w:r>
        <w:r>
          <w:rPr>
            <w:noProof/>
            <w:webHidden/>
          </w:rPr>
          <w:t>382</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3" w:history="1">
        <w:r w:rsidRPr="009C6118">
          <w:rPr>
            <w:rStyle w:val="a7"/>
            <w:noProof/>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Pr>
            <w:noProof/>
            <w:webHidden/>
          </w:rPr>
          <w:tab/>
        </w:r>
        <w:r>
          <w:rPr>
            <w:noProof/>
            <w:webHidden/>
          </w:rPr>
          <w:fldChar w:fldCharType="begin"/>
        </w:r>
        <w:r>
          <w:rPr>
            <w:noProof/>
            <w:webHidden/>
          </w:rPr>
          <w:instrText xml:space="preserve"> PAGEREF _Toc7092893 \h </w:instrText>
        </w:r>
        <w:r>
          <w:rPr>
            <w:noProof/>
            <w:webHidden/>
          </w:rPr>
        </w:r>
        <w:r>
          <w:rPr>
            <w:noProof/>
            <w:webHidden/>
          </w:rPr>
          <w:fldChar w:fldCharType="separate"/>
        </w:r>
        <w:r>
          <w:rPr>
            <w:noProof/>
            <w:webHidden/>
          </w:rPr>
          <w:t>383</w:t>
        </w:r>
        <w:r>
          <w:rPr>
            <w:noProof/>
            <w:webHidden/>
          </w:rPr>
          <w:fldChar w:fldCharType="end"/>
        </w:r>
      </w:hyperlink>
    </w:p>
    <w:p w:rsidR="00FF4190" w:rsidRDefault="00FF4190">
      <w:pPr>
        <w:pStyle w:val="23"/>
        <w:rPr>
          <w:rFonts w:asciiTheme="minorHAnsi" w:eastAsiaTheme="minorEastAsia" w:hAnsiTheme="minorHAnsi" w:cstheme="minorBidi"/>
          <w:noProof/>
          <w:sz w:val="22"/>
          <w:lang w:eastAsia="ru-RU"/>
        </w:rPr>
      </w:pPr>
      <w:hyperlink w:anchor="_Toc7092894" w:history="1">
        <w:r w:rsidRPr="009C6118">
          <w:rPr>
            <w:rStyle w:val="a7"/>
            <w:noProof/>
          </w:rPr>
          <w:t>5. Иная деятельность Федерального казначейства</w:t>
        </w:r>
        <w:r>
          <w:rPr>
            <w:noProof/>
            <w:webHidden/>
          </w:rPr>
          <w:tab/>
        </w:r>
        <w:r>
          <w:rPr>
            <w:noProof/>
            <w:webHidden/>
          </w:rPr>
          <w:fldChar w:fldCharType="begin"/>
        </w:r>
        <w:r>
          <w:rPr>
            <w:noProof/>
            <w:webHidden/>
          </w:rPr>
          <w:instrText xml:space="preserve"> PAGEREF _Toc7092894 \h </w:instrText>
        </w:r>
        <w:r>
          <w:rPr>
            <w:noProof/>
            <w:webHidden/>
          </w:rPr>
        </w:r>
        <w:r>
          <w:rPr>
            <w:noProof/>
            <w:webHidden/>
          </w:rPr>
          <w:fldChar w:fldCharType="separate"/>
        </w:r>
        <w:r>
          <w:rPr>
            <w:noProof/>
            <w:webHidden/>
          </w:rPr>
          <w:t>384</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5" w:history="1">
        <w:r w:rsidRPr="009C6118">
          <w:rPr>
            <w:rStyle w:val="a7"/>
            <w:noProof/>
          </w:rPr>
          <w:t>5.1. Повышение информационной открытости деятельности Федерального казначейства</w:t>
        </w:r>
        <w:r>
          <w:rPr>
            <w:noProof/>
            <w:webHidden/>
          </w:rPr>
          <w:tab/>
        </w:r>
        <w:r>
          <w:rPr>
            <w:noProof/>
            <w:webHidden/>
          </w:rPr>
          <w:fldChar w:fldCharType="begin"/>
        </w:r>
        <w:r>
          <w:rPr>
            <w:noProof/>
            <w:webHidden/>
          </w:rPr>
          <w:instrText xml:space="preserve"> PAGEREF _Toc7092895 \h </w:instrText>
        </w:r>
        <w:r>
          <w:rPr>
            <w:noProof/>
            <w:webHidden/>
          </w:rPr>
        </w:r>
        <w:r>
          <w:rPr>
            <w:noProof/>
            <w:webHidden/>
          </w:rPr>
          <w:fldChar w:fldCharType="separate"/>
        </w:r>
        <w:r>
          <w:rPr>
            <w:noProof/>
            <w:webHidden/>
          </w:rPr>
          <w:t>384</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6" w:history="1">
        <w:r w:rsidRPr="009C6118">
          <w:rPr>
            <w:rStyle w:val="a7"/>
            <w:noProof/>
          </w:rPr>
          <w:t>5.2. Обеспечение функционирования информационных систем Федерального казначейства</w:t>
        </w:r>
        <w:r>
          <w:rPr>
            <w:noProof/>
            <w:webHidden/>
          </w:rPr>
          <w:tab/>
        </w:r>
        <w:r>
          <w:rPr>
            <w:noProof/>
            <w:webHidden/>
          </w:rPr>
          <w:fldChar w:fldCharType="begin"/>
        </w:r>
        <w:r>
          <w:rPr>
            <w:noProof/>
            <w:webHidden/>
          </w:rPr>
          <w:instrText xml:space="preserve"> PAGEREF _Toc7092896 \h </w:instrText>
        </w:r>
        <w:r>
          <w:rPr>
            <w:noProof/>
            <w:webHidden/>
          </w:rPr>
        </w:r>
        <w:r>
          <w:rPr>
            <w:noProof/>
            <w:webHidden/>
          </w:rPr>
          <w:fldChar w:fldCharType="separate"/>
        </w:r>
        <w:r>
          <w:rPr>
            <w:noProof/>
            <w:webHidden/>
          </w:rPr>
          <w:t>386</w:t>
        </w:r>
        <w:r>
          <w:rPr>
            <w:noProof/>
            <w:webHidden/>
          </w:rPr>
          <w:fldChar w:fldCharType="end"/>
        </w:r>
      </w:hyperlink>
    </w:p>
    <w:p w:rsidR="00FF4190" w:rsidRDefault="00FF4190">
      <w:pPr>
        <w:pStyle w:val="31"/>
        <w:rPr>
          <w:rFonts w:asciiTheme="minorHAnsi" w:eastAsiaTheme="minorEastAsia" w:hAnsiTheme="minorHAnsi" w:cstheme="minorBidi"/>
          <w:noProof/>
          <w:sz w:val="22"/>
          <w:lang w:eastAsia="ru-RU"/>
        </w:rPr>
      </w:pPr>
      <w:hyperlink w:anchor="_Toc7092897" w:history="1">
        <w:r w:rsidRPr="009C6118">
          <w:rPr>
            <w:rStyle w:val="a7"/>
            <w:noProof/>
          </w:rPr>
          <w:t>5.3. Совершенствование деятельности Федерального казначейства</w:t>
        </w:r>
        <w:r>
          <w:rPr>
            <w:noProof/>
            <w:webHidden/>
          </w:rPr>
          <w:tab/>
        </w:r>
        <w:r>
          <w:rPr>
            <w:noProof/>
            <w:webHidden/>
          </w:rPr>
          <w:fldChar w:fldCharType="begin"/>
        </w:r>
        <w:r>
          <w:rPr>
            <w:noProof/>
            <w:webHidden/>
          </w:rPr>
          <w:instrText xml:space="preserve"> PAGEREF _Toc7092897 \h </w:instrText>
        </w:r>
        <w:r>
          <w:rPr>
            <w:noProof/>
            <w:webHidden/>
          </w:rPr>
        </w:r>
        <w:r>
          <w:rPr>
            <w:noProof/>
            <w:webHidden/>
          </w:rPr>
          <w:fldChar w:fldCharType="separate"/>
        </w:r>
        <w:r>
          <w:rPr>
            <w:noProof/>
            <w:webHidden/>
          </w:rPr>
          <w:t>387</w:t>
        </w:r>
        <w:r>
          <w:rPr>
            <w:noProof/>
            <w:webHidden/>
          </w:rPr>
          <w:fldChar w:fldCharType="end"/>
        </w:r>
      </w:hyperlink>
    </w:p>
    <w:p w:rsidR="006C22AD" w:rsidRPr="00904856" w:rsidRDefault="00FF4190" w:rsidP="003C6AD1">
      <w:pPr>
        <w:ind w:left="709" w:firstLine="0"/>
      </w:pPr>
      <w:r>
        <w:rPr>
          <w:b/>
        </w:rPr>
        <w:fldChar w:fldCharType="end"/>
      </w:r>
      <w:bookmarkStart w:id="1" w:name="_GoBack"/>
      <w:bookmarkEnd w:id="1"/>
      <w:r w:rsidR="006C22AD" w:rsidRPr="00904856">
        <w:rPr>
          <w:lang w:val="en-US"/>
        </w:rPr>
        <w:t>IV</w:t>
      </w:r>
      <w:r w:rsidR="006C22AD" w:rsidRPr="00904856">
        <w:t>.</w:t>
      </w:r>
      <w:r w:rsidR="006C22AD" w:rsidRPr="00904856">
        <w:rPr>
          <w:lang w:val="en-US"/>
        </w:rPr>
        <w:t> </w:t>
      </w:r>
      <w:r w:rsidR="006C22AD" w:rsidRPr="00904856">
        <w:t>Приложения</w:t>
      </w:r>
      <w:bookmarkEnd w:id="0"/>
    </w:p>
    <w:p w:rsidR="006C22AD" w:rsidRPr="00AF7A7F" w:rsidRDefault="006C22AD" w:rsidP="002B7D24">
      <w:pPr>
        <w:rPr>
          <w:szCs w:val="28"/>
        </w:rPr>
      </w:pPr>
      <w:r w:rsidRPr="00AF7A7F">
        <w:rPr>
          <w:szCs w:val="28"/>
        </w:rPr>
        <w:t>1. Приложение 1. Информация о выполнении Основных мероприятий на 201</w:t>
      </w:r>
      <w:r w:rsidR="003736BD">
        <w:rPr>
          <w:szCs w:val="28"/>
        </w:rPr>
        <w:t>8</w:t>
      </w:r>
      <w:r w:rsidRPr="00AF7A7F">
        <w:rPr>
          <w:szCs w:val="28"/>
        </w:rPr>
        <w:t xml:space="preserve"> год по реализации Стратегической карты Казначейства России.</w:t>
      </w:r>
    </w:p>
    <w:p w:rsidR="006C22AD" w:rsidRPr="00AF7A7F" w:rsidRDefault="006C22AD" w:rsidP="002B7D24">
      <w:pPr>
        <w:rPr>
          <w:szCs w:val="28"/>
        </w:rPr>
      </w:pPr>
      <w:r w:rsidRPr="00AF7A7F">
        <w:rPr>
          <w:szCs w:val="28"/>
        </w:rPr>
        <w:t xml:space="preserve">2. Приложение 2. Отчет о деятельности Общественного совета </w:t>
      </w:r>
      <w:r w:rsidRPr="00AF7A7F">
        <w:rPr>
          <w:szCs w:val="28"/>
        </w:rPr>
        <w:br/>
        <w:t>при Федеральном казначействе.</w:t>
      </w:r>
    </w:p>
    <w:p w:rsidR="006C22AD" w:rsidRPr="00AF7A7F" w:rsidRDefault="006C22AD" w:rsidP="002B7D24">
      <w:pPr>
        <w:rPr>
          <w:szCs w:val="28"/>
        </w:rPr>
      </w:pPr>
      <w:r w:rsidRPr="00AF7A7F">
        <w:rPr>
          <w:szCs w:val="28"/>
        </w:rPr>
        <w:t>3. Приложение 3. Отчет о проведенных Федеральным казначейством государственных закупках за отчетный период.</w:t>
      </w:r>
    </w:p>
    <w:p w:rsidR="006C22AD" w:rsidRPr="00AF7A7F" w:rsidRDefault="006C22AD" w:rsidP="002B7D24">
      <w:pPr>
        <w:rPr>
          <w:szCs w:val="28"/>
        </w:rPr>
      </w:pPr>
      <w:r w:rsidRPr="00AF7A7F">
        <w:rPr>
          <w:szCs w:val="28"/>
        </w:rPr>
        <w:t>4. 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6C22AD" w:rsidRPr="00AF7A7F" w:rsidRDefault="006C22AD" w:rsidP="002B7D24">
      <w:pPr>
        <w:rPr>
          <w:szCs w:val="28"/>
        </w:rPr>
      </w:pPr>
      <w:r w:rsidRPr="00AF7A7F">
        <w:rPr>
          <w:szCs w:val="28"/>
        </w:rPr>
        <w:t xml:space="preserve">5. Приложение 5.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sidRPr="00AF7A7F">
        <w:rPr>
          <w:szCs w:val="28"/>
        </w:rPr>
        <w:br/>
        <w:t xml:space="preserve">и регулирование финансовых рынков». </w:t>
      </w:r>
    </w:p>
    <w:p w:rsidR="006C22AD" w:rsidRPr="00AF7A7F" w:rsidRDefault="006C22AD" w:rsidP="002B7D24">
      <w:pPr>
        <w:rPr>
          <w:szCs w:val="28"/>
        </w:rPr>
      </w:pPr>
      <w:r w:rsidRPr="00AF7A7F">
        <w:rPr>
          <w:szCs w:val="28"/>
        </w:rPr>
        <w:t>6. Приложение 6. Данные мониторинга кассового обслуживания исполнения бюджета субъекта Российской Федерации (местных бюджетов).</w:t>
      </w:r>
    </w:p>
    <w:p w:rsidR="00DB797A" w:rsidRPr="00AF7A7F" w:rsidRDefault="00DB797A" w:rsidP="002B7D24">
      <w:r w:rsidRPr="00AF7A7F">
        <w:br w:type="page"/>
      </w:r>
    </w:p>
    <w:p w:rsidR="00A5523D" w:rsidRPr="00AF7A7F" w:rsidRDefault="00A5523D" w:rsidP="00DD07D8">
      <w:pPr>
        <w:pStyle w:val="1"/>
        <w:spacing w:before="0" w:after="0"/>
      </w:pPr>
      <w:bookmarkStart w:id="2" w:name="_Toc1078104"/>
      <w:bookmarkStart w:id="3" w:name="_Toc7092832"/>
      <w:r w:rsidRPr="00AF7A7F">
        <w:rPr>
          <w:lang w:val="en-US"/>
        </w:rPr>
        <w:lastRenderedPageBreak/>
        <w:t>I</w:t>
      </w:r>
      <w:r w:rsidRPr="00AF7A7F">
        <w:t>. Общая информация о Федеральном казначействе, его деятельности и руководстве</w:t>
      </w:r>
      <w:bookmarkEnd w:id="2"/>
      <w:bookmarkEnd w:id="3"/>
    </w:p>
    <w:p w:rsidR="00A5523D" w:rsidRPr="00AF7A7F" w:rsidRDefault="00A5523D" w:rsidP="00DD07D8">
      <w:pPr>
        <w:pStyle w:val="2"/>
        <w:spacing w:before="0" w:after="0"/>
      </w:pPr>
      <w:bookmarkStart w:id="4" w:name="_Toc1078105"/>
      <w:bookmarkStart w:id="5" w:name="_Toc7092833"/>
      <w:r w:rsidRPr="00AF7A7F">
        <w:t>Общие положения</w:t>
      </w:r>
      <w:bookmarkEnd w:id="4"/>
      <w:bookmarkEnd w:id="5"/>
    </w:p>
    <w:p w:rsidR="00A5523D" w:rsidRPr="00AF7A7F" w:rsidRDefault="00A5523D" w:rsidP="00DD07D8">
      <w:pPr>
        <w:pStyle w:val="2"/>
      </w:pPr>
      <w:bookmarkStart w:id="6" w:name="_Toc1078106"/>
      <w:bookmarkStart w:id="7" w:name="_Toc7092834"/>
      <w:r w:rsidRPr="00AF7A7F">
        <w:t>Основные функции и полномочия, возложенные на Федеральное казначейство</w:t>
      </w:r>
      <w:bookmarkEnd w:id="6"/>
      <w:bookmarkEnd w:id="7"/>
    </w:p>
    <w:p w:rsidR="00A5523D" w:rsidRPr="00AF7A7F" w:rsidRDefault="00A5523D" w:rsidP="002B7D24">
      <w:r w:rsidRPr="00AF7A7F">
        <w:t xml:space="preserve">Федеральное казначейство </w:t>
      </w:r>
      <w:r w:rsidR="00D7097F" w:rsidRPr="00AF7A7F">
        <w:t>(Казначейство России) находится</w:t>
      </w:r>
      <w:r w:rsidR="00D7097F" w:rsidRPr="00AF7A7F">
        <w:br/>
      </w:r>
      <w:r w:rsidRPr="00AF7A7F">
        <w:t xml:space="preserve">в ведении Министерства финансов Российской Федерации и в соответствии с постановлением Правительства Российской Федерации от 1 декабря 2004 г. </w:t>
      </w:r>
      <w:r w:rsidR="00BD4117" w:rsidRPr="00AF7A7F">
        <w:t>№ </w:t>
      </w:r>
      <w:r w:rsidRPr="00AF7A7F">
        <w:t>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6B34EF" w:rsidRPr="00AF7A7F" w:rsidRDefault="006B34EF" w:rsidP="006B34EF">
      <w:bookmarkStart w:id="8" w:name="_Toc1078107"/>
      <w:r w:rsidRPr="00AF7A7F">
        <w:t>Актуальная версия Перечня функций Федерального казначейства размещена на официальном интернет-сайте Федерального казначейства (</w:t>
      </w:r>
      <w:hyperlink r:id="rId9" w:history="1">
        <w:r w:rsidRPr="00AF7A7F">
          <w:t>www.roskazna.ru</w:t>
        </w:r>
      </w:hyperlink>
      <w:r w:rsidRPr="00AF7A7F">
        <w:t>).</w:t>
      </w:r>
    </w:p>
    <w:p w:rsidR="00A5523D" w:rsidRPr="00AF7A7F" w:rsidRDefault="00A5523D" w:rsidP="00DD07D8">
      <w:pPr>
        <w:pStyle w:val="2"/>
      </w:pPr>
      <w:bookmarkStart w:id="9" w:name="_Toc7092835"/>
      <w:r w:rsidRPr="00AF7A7F">
        <w:t>Структура и характеристика органов Федерального казначейства</w:t>
      </w:r>
      <w:bookmarkEnd w:id="8"/>
      <w:bookmarkEnd w:id="9"/>
    </w:p>
    <w:p w:rsidR="00A5523D" w:rsidRPr="00AF7A7F" w:rsidRDefault="00A5523D" w:rsidP="002B7D24">
      <w:pPr>
        <w:rPr>
          <w:szCs w:val="28"/>
        </w:rPr>
      </w:pPr>
      <w:r w:rsidRPr="00AF7A7F">
        <w:rPr>
          <w:szCs w:val="28"/>
        </w:rPr>
        <w:t>Структура органов Федерального казначейства представлена центральным аппаратом Федерального казна</w:t>
      </w:r>
      <w:r w:rsidR="00D7097F" w:rsidRPr="00AF7A7F">
        <w:rPr>
          <w:szCs w:val="28"/>
        </w:rPr>
        <w:t>чейства (далее – ЦАФК),</w:t>
      </w:r>
      <w:r w:rsidR="00D7097F" w:rsidRPr="00AF7A7F">
        <w:rPr>
          <w:szCs w:val="28"/>
        </w:rPr>
        <w:br/>
      </w:r>
      <w:r w:rsidRPr="00AF7A7F">
        <w:rPr>
          <w:szCs w:val="28"/>
        </w:rPr>
        <w:t>в составе которого 23 управления по основным направлениям деятельности, и 85 территориальными органами: Межрегиональное операционное управление Федерального казначейства (далее – МОУ ФК) и 84 управления Федерального казначейства (далее – УФК) по субъектам Российской Федерации (Схема 1).</w:t>
      </w:r>
    </w:p>
    <w:p w:rsidR="00E00C8C" w:rsidRPr="00AF7A7F" w:rsidRDefault="00E00C8C" w:rsidP="002B7D24">
      <w:pPr>
        <w:rPr>
          <w:szCs w:val="28"/>
        </w:rPr>
        <w:sectPr w:rsidR="00E00C8C" w:rsidRPr="00AF7A7F" w:rsidSect="00EA2F71">
          <w:pgSz w:w="11906" w:h="16838" w:code="9"/>
          <w:pgMar w:top="1134" w:right="992" w:bottom="992" w:left="1701" w:header="709" w:footer="709" w:gutter="0"/>
          <w:cols w:space="708"/>
          <w:docGrid w:linePitch="360"/>
        </w:sectPr>
      </w:pPr>
    </w:p>
    <w:p w:rsidR="00A5523D" w:rsidRPr="00AF7A7F" w:rsidRDefault="00146935" w:rsidP="007E77D0">
      <w:pPr>
        <w:jc w:val="right"/>
      </w:pPr>
      <w:r>
        <w:rPr>
          <w:noProof/>
        </w:rPr>
        <w:lastRenderedPageBreak/>
        <w:pict>
          <v:rect id="_x0000_s1026" style="position:absolute;left:0;text-align:left;margin-left:-3.85pt;margin-top:15.85pt;width:714.7pt;height:39.75pt;z-index:251659264;v-text-anchor:middle" filled="f" fillcolor="#ccf" stroked="f">
            <v:textbox style="mso-next-textbox:#_x0000_s1026">
              <w:txbxContent>
                <w:p w:rsidR="00146935" w:rsidRDefault="00146935" w:rsidP="008D29F4">
                  <w:pPr>
                    <w:autoSpaceDE w:val="0"/>
                    <w:autoSpaceDN w:val="0"/>
                    <w:adjustRightInd w:val="0"/>
                    <w:ind w:firstLine="0"/>
                    <w:jc w:val="center"/>
                    <w:rPr>
                      <w:b/>
                      <w:bCs/>
                      <w:color w:val="000000"/>
                      <w:sz w:val="32"/>
                      <w:szCs w:val="32"/>
                    </w:rPr>
                  </w:pPr>
                  <w:r>
                    <w:rPr>
                      <w:b/>
                      <w:bCs/>
                      <w:color w:val="000000"/>
                      <w:sz w:val="32"/>
                      <w:szCs w:val="32"/>
                    </w:rPr>
                    <w:t>Структура органов Федерального казначейства</w:t>
                  </w:r>
                </w:p>
              </w:txbxContent>
            </v:textbox>
          </v:rect>
        </w:pict>
      </w:r>
      <w:r w:rsidR="00A5523D" w:rsidRPr="00AF7A7F">
        <w:t>Схема 1</w:t>
      </w:r>
    </w:p>
    <w:p w:rsidR="00A5523D" w:rsidRPr="00AF7A7F" w:rsidRDefault="00A5523D" w:rsidP="002B7D24"/>
    <w:p w:rsidR="00A5523D" w:rsidRPr="00AF7A7F" w:rsidRDefault="00A5523D" w:rsidP="002B7D24">
      <w:pPr>
        <w:tabs>
          <w:tab w:val="left" w:pos="840"/>
        </w:tabs>
        <w:ind w:left="480"/>
      </w:pPr>
    </w:p>
    <w:p w:rsidR="00A5523D" w:rsidRPr="00AF7A7F" w:rsidRDefault="00146935" w:rsidP="002B7D24">
      <w:pPr>
        <w:tabs>
          <w:tab w:val="left" w:pos="840"/>
        </w:tabs>
        <w:ind w:left="480"/>
      </w:pPr>
      <w:r>
        <w:rPr>
          <w:noProof/>
        </w:rPr>
        <w:pict>
          <v:group id="_x0000_s1027" editas="orgchart" style="position:absolute;margin-left:-5.45pt;margin-top:8.85pt;width:574pt;height:415.4pt;z-index:251660288;mso-position-horizontal-relative:char;mso-position-vertical-relative:line" coordorigin="2781,2391" coordsize="11480,8308">
            <o:lock v:ext="edit" aspectratio="t"/>
            <o:diagram v:ext="edit" dgmstyle="0" dgmscalex="160843" dgmscaley="302636" dgmfontsize="29" constrainbounds="0,0,0,0">
              <o:relationtable v:ext="edit">
                <o:rel v:ext="edit" idsrc="#_s1031" iddest="#_s1031"/>
                <o:rel v:ext="edit" idsrc="#_s1032" iddest="#_s1031" idcntr="#_s1030"/>
                <o:rel v:ext="edit" idsrc="#_s1037" iddest="#_s1031" idcntr="#_s102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781;top:2391;width:11480;height:8308"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29" o:spid="_x0000_s1029" type="#_x0000_t34" style="position:absolute;left:9236;top:5000;width:1662;height:3090;rotation:270;flip:x" o:connectortype="elbow" adj="2339,51560,-150914" strokeweight="2.25pt"/>
            <v:shape id="_s1030" o:spid="_x0000_s1030" type="#_x0000_t34" style="position:absolute;left:6145;top:4999;width:1662;height:3092;rotation:270" o:connectortype="elbow" adj="2339,-51527,-70570" strokeweight="2.25pt"/>
            <v:roundrect id="_s1031" o:spid="_x0000_s1031" style="position:absolute;left:5871;top:2391;width:5301;height:3323" arcsize="10923f" o:dgmlayout="0" o:dgmnodekind="1" fillcolor="#bbe0e3">
              <v:textbox style="mso-next-textbox:#_s1031" inset="0,0,0,0">
                <w:txbxContent>
                  <w:p w:rsidR="00146935" w:rsidRDefault="00146935" w:rsidP="00A5523D">
                    <w:pPr>
                      <w:autoSpaceDE w:val="0"/>
                      <w:autoSpaceDN w:val="0"/>
                      <w:adjustRightInd w:val="0"/>
                      <w:jc w:val="center"/>
                      <w:rPr>
                        <w:rFonts w:ascii="Arial" w:hAnsi="Arial" w:cs="Arial"/>
                        <w:b/>
                        <w:bCs/>
                        <w:color w:val="000000"/>
                        <w:sz w:val="31"/>
                        <w:szCs w:val="20"/>
                      </w:rPr>
                    </w:pPr>
                  </w:p>
                  <w:p w:rsidR="00146935" w:rsidRPr="00C85C97" w:rsidRDefault="00146935" w:rsidP="008D29F4">
                    <w:pPr>
                      <w:autoSpaceDE w:val="0"/>
                      <w:autoSpaceDN w:val="0"/>
                      <w:adjustRightInd w:val="0"/>
                      <w:ind w:firstLine="0"/>
                      <w:jc w:val="center"/>
                      <w:rPr>
                        <w:rFonts w:ascii="Arial" w:hAnsi="Arial" w:cs="Arial"/>
                        <w:b/>
                        <w:bCs/>
                        <w:color w:val="000000"/>
                        <w:sz w:val="31"/>
                        <w:szCs w:val="20"/>
                      </w:rPr>
                    </w:pPr>
                    <w:r w:rsidRPr="00C85C97">
                      <w:rPr>
                        <w:rFonts w:ascii="Arial" w:hAnsi="Arial" w:cs="Arial"/>
                        <w:b/>
                        <w:bCs/>
                        <w:color w:val="000000"/>
                        <w:sz w:val="31"/>
                        <w:szCs w:val="20"/>
                      </w:rPr>
                      <w:t>Центральный аппарат Федерального казначейства</w:t>
                    </w:r>
                  </w:p>
                </w:txbxContent>
              </v:textbox>
            </v:roundrect>
            <v:roundrect id="_s1032" o:spid="_x0000_s1032" style="position:absolute;left:2781;top:7376;width:5298;height:3323;v-text-anchor:top-center" arcsize="10923f" o:dgmlayout="0" o:dgmnodekind="0" fillcolor="#bbe0e3">
              <v:textbox style="mso-next-textbox:#_s1032" inset="0,0,0,0">
                <w:txbxContent>
                  <w:p w:rsidR="00146935" w:rsidRDefault="00146935" w:rsidP="00A5523D">
                    <w:pPr>
                      <w:autoSpaceDE w:val="0"/>
                      <w:autoSpaceDN w:val="0"/>
                      <w:adjustRightInd w:val="0"/>
                      <w:jc w:val="center"/>
                      <w:rPr>
                        <w:rFonts w:ascii="Arial" w:hAnsi="Arial" w:cs="Arial"/>
                        <w:b/>
                        <w:bCs/>
                        <w:color w:val="000000"/>
                      </w:rPr>
                    </w:pPr>
                  </w:p>
                  <w:p w:rsidR="00146935" w:rsidRPr="00C85C97" w:rsidRDefault="00146935" w:rsidP="008D29F4">
                    <w:pPr>
                      <w:autoSpaceDE w:val="0"/>
                      <w:autoSpaceDN w:val="0"/>
                      <w:adjustRightInd w:val="0"/>
                      <w:ind w:firstLine="0"/>
                      <w:jc w:val="center"/>
                      <w:rPr>
                        <w:rFonts w:ascii="Arial" w:hAnsi="Arial" w:cs="Arial"/>
                        <w:b/>
                        <w:bCs/>
                        <w:color w:val="000000"/>
                      </w:rPr>
                    </w:pPr>
                    <w:r w:rsidRPr="00C85C97">
                      <w:rPr>
                        <w:rFonts w:ascii="Arial" w:hAnsi="Arial" w:cs="Arial"/>
                        <w:b/>
                        <w:bCs/>
                        <w:color w:val="000000"/>
                      </w:rPr>
                      <w:t>Управления Федерального казначейства по субъектам Российской Федерации</w:t>
                    </w:r>
                  </w:p>
                  <w:p w:rsidR="00146935" w:rsidRPr="00C85C97" w:rsidRDefault="00146935" w:rsidP="008D29F4">
                    <w:pPr>
                      <w:autoSpaceDE w:val="0"/>
                      <w:autoSpaceDN w:val="0"/>
                      <w:adjustRightInd w:val="0"/>
                      <w:ind w:firstLine="0"/>
                      <w:jc w:val="center"/>
                      <w:rPr>
                        <w:rFonts w:ascii="Arial" w:hAnsi="Arial" w:cs="Arial"/>
                        <w:color w:val="000000"/>
                        <w:sz w:val="29"/>
                        <w:szCs w:val="30"/>
                      </w:rPr>
                    </w:pPr>
                    <w:r>
                      <w:rPr>
                        <w:rFonts w:ascii="Arial" w:hAnsi="Arial" w:cs="Arial"/>
                        <w:b/>
                        <w:bCs/>
                        <w:color w:val="000000"/>
                      </w:rPr>
                      <w:t>(84</w:t>
                    </w:r>
                    <w:r w:rsidRPr="00C85C97">
                      <w:rPr>
                        <w:rFonts w:ascii="Arial" w:hAnsi="Arial" w:cs="Arial"/>
                        <w:b/>
                        <w:bCs/>
                        <w:color w:val="000000"/>
                      </w:rPr>
                      <w:t>)</w:t>
                    </w:r>
                  </w:p>
                </w:txbxContent>
              </v:textbox>
            </v:roundrect>
            <v:roundrect id="_x0000_s1033" style="position:absolute;left:7001;top:3809;width:2981;height:1689" arcsize="10923f">
              <v:textbox style="mso-next-textbox:#_x0000_s1033">
                <w:txbxContent>
                  <w:p w:rsidR="00146935" w:rsidRPr="00692763" w:rsidRDefault="00146935" w:rsidP="008D29F4">
                    <w:pPr>
                      <w:autoSpaceDE w:val="0"/>
                      <w:autoSpaceDN w:val="0"/>
                      <w:adjustRightInd w:val="0"/>
                      <w:ind w:firstLine="0"/>
                      <w:jc w:val="center"/>
                      <w:rPr>
                        <w:rFonts w:ascii="Arial" w:hAnsi="Arial" w:cs="Arial"/>
                        <w:color w:val="000000"/>
                        <w:sz w:val="22"/>
                      </w:rPr>
                    </w:pPr>
                    <w:r w:rsidRPr="00692763">
                      <w:rPr>
                        <w:rFonts w:ascii="Arial" w:hAnsi="Arial" w:cs="Arial"/>
                        <w:b/>
                        <w:bCs/>
                        <w:color w:val="000000"/>
                        <w:sz w:val="22"/>
                      </w:rPr>
                      <w:t>Управления</w:t>
                    </w:r>
                  </w:p>
                </w:txbxContent>
              </v:textbox>
            </v:roundrect>
            <v:roundrect id="_x0000_s1034" style="position:absolute;left:7698;top:4648;width:1674;height:615" arcsize="10923f">
              <v:textbox style="mso-next-textbox:#_x0000_s1034">
                <w:txbxContent>
                  <w:p w:rsidR="00146935" w:rsidRPr="00692763" w:rsidRDefault="00146935" w:rsidP="008D29F4">
                    <w:pPr>
                      <w:autoSpaceDE w:val="0"/>
                      <w:autoSpaceDN w:val="0"/>
                      <w:adjustRightInd w:val="0"/>
                      <w:ind w:firstLine="0"/>
                      <w:jc w:val="center"/>
                      <w:rPr>
                        <w:rFonts w:ascii="Arial" w:hAnsi="Arial" w:cs="Arial"/>
                        <w:b/>
                        <w:bCs/>
                        <w:color w:val="000000"/>
                        <w:sz w:val="22"/>
                      </w:rPr>
                    </w:pPr>
                    <w:r w:rsidRPr="00692763">
                      <w:rPr>
                        <w:rFonts w:ascii="Arial" w:hAnsi="Arial" w:cs="Arial"/>
                        <w:b/>
                        <w:bCs/>
                        <w:color w:val="000000"/>
                        <w:sz w:val="22"/>
                      </w:rPr>
                      <w:t>Отделы</w:t>
                    </w:r>
                  </w:p>
                </w:txbxContent>
              </v:textbox>
            </v:roundrect>
            <v:roundrect id="_x0000_s1035" style="position:absolute;left:4171;top:9488;width:2520;height:678" arcsize="10923f">
              <v:textbox style="mso-next-textbox:#_x0000_s1035">
                <w:txbxContent>
                  <w:p w:rsidR="00146935" w:rsidRDefault="00146935" w:rsidP="00A303C2">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36" style="position:absolute;left:4120;top:6300;width:8772;height:560" arcsize="10923f" fillcolor="silver">
              <v:textbox style="mso-next-textbox:#_x0000_s1036">
                <w:txbxContent>
                  <w:p w:rsidR="00146935" w:rsidRDefault="00146935" w:rsidP="008D29F4">
                    <w:pPr>
                      <w:autoSpaceDE w:val="0"/>
                      <w:autoSpaceDN w:val="0"/>
                      <w:adjustRightInd w:val="0"/>
                      <w:ind w:firstLine="0"/>
                      <w:jc w:val="center"/>
                      <w:rPr>
                        <w:rFonts w:ascii="Arial" w:hAnsi="Arial" w:cs="Arial"/>
                        <w:color w:val="000000"/>
                        <w:sz w:val="22"/>
                      </w:rPr>
                    </w:pPr>
                    <w:r>
                      <w:rPr>
                        <w:rFonts w:ascii="Arial" w:hAnsi="Arial" w:cs="Arial"/>
                        <w:b/>
                        <w:bCs/>
                        <w:color w:val="000000"/>
                        <w:sz w:val="22"/>
                      </w:rPr>
                      <w:t>Территориальные органы</w:t>
                    </w:r>
                  </w:p>
                </w:txbxContent>
              </v:textbox>
            </v:roundrect>
            <v:roundrect id="_s1037" o:spid="_x0000_s1037" style="position:absolute;left:8963;top:7376;width:5298;height:3323;v-text-anchor:middle" arcsize="10923f" o:dgmlayout="0" o:dgmnodekind="0" fillcolor="#bbe0e3">
              <v:textbox style="mso-next-textbox:#_s1037" inset="0,0,0,0">
                <w:txbxContent>
                  <w:p w:rsidR="00146935" w:rsidRPr="00C85C97" w:rsidRDefault="00146935" w:rsidP="008D29F4">
                    <w:pPr>
                      <w:autoSpaceDE w:val="0"/>
                      <w:autoSpaceDN w:val="0"/>
                      <w:adjustRightInd w:val="0"/>
                      <w:ind w:firstLine="0"/>
                      <w:jc w:val="center"/>
                      <w:rPr>
                        <w:rFonts w:ascii="Arial" w:hAnsi="Arial" w:cs="Arial"/>
                        <w:b/>
                        <w:bCs/>
                        <w:color w:val="000000"/>
                      </w:rPr>
                    </w:pPr>
                    <w:r w:rsidRPr="00C85C97">
                      <w:rPr>
                        <w:rFonts w:ascii="Arial" w:hAnsi="Arial" w:cs="Arial"/>
                        <w:b/>
                        <w:bCs/>
                        <w:color w:val="000000"/>
                      </w:rPr>
                      <w:t>Межрегиональное операционное управ</w:t>
                    </w:r>
                    <w:r>
                      <w:rPr>
                        <w:rFonts w:ascii="Arial" w:hAnsi="Arial" w:cs="Arial"/>
                        <w:b/>
                        <w:bCs/>
                        <w:color w:val="000000"/>
                      </w:rPr>
                      <w:t>ление Федерального казначейства</w:t>
                    </w:r>
                  </w:p>
                  <w:p w:rsidR="00146935" w:rsidRDefault="00146935">
                    <w:pPr>
                      <w:autoSpaceDE w:val="0"/>
                      <w:autoSpaceDN w:val="0"/>
                      <w:adjustRightInd w:val="0"/>
                      <w:jc w:val="center"/>
                    </w:pPr>
                  </w:p>
                  <w:p w:rsidR="00146935" w:rsidRDefault="00146935">
                    <w:pPr>
                      <w:autoSpaceDE w:val="0"/>
                      <w:autoSpaceDN w:val="0"/>
                      <w:adjustRightInd w:val="0"/>
                      <w:jc w:val="center"/>
                    </w:pPr>
                  </w:p>
                </w:txbxContent>
              </v:textbox>
            </v:roundrect>
            <v:roundrect id="_x0000_s1038" style="position:absolute;left:10520;top:9488;width:2304;height:678" arcsize="10923f">
              <v:textbox style="mso-next-textbox:#_x0000_s1038">
                <w:txbxContent>
                  <w:p w:rsidR="00146935" w:rsidRDefault="00146935" w:rsidP="00A303C2">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group>
        </w:pict>
      </w: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E00C8C" w:rsidRPr="00AF7A7F" w:rsidRDefault="00E00C8C" w:rsidP="002B7D24">
      <w:pPr>
        <w:rPr>
          <w:szCs w:val="28"/>
        </w:rPr>
        <w:sectPr w:rsidR="00E00C8C" w:rsidRPr="00AF7A7F" w:rsidSect="00EA2F71">
          <w:pgSz w:w="16838" w:h="11906" w:orient="landscape" w:code="9"/>
          <w:pgMar w:top="1134" w:right="992" w:bottom="992" w:left="1701" w:header="709" w:footer="709" w:gutter="0"/>
          <w:cols w:space="708"/>
          <w:docGrid w:linePitch="381"/>
        </w:sectPr>
      </w:pPr>
    </w:p>
    <w:p w:rsidR="00A5523D" w:rsidRPr="00AF7A7F" w:rsidRDefault="00A5523D" w:rsidP="002B7D24">
      <w:pPr>
        <w:autoSpaceDE w:val="0"/>
        <w:autoSpaceDN w:val="0"/>
        <w:adjustRightInd w:val="0"/>
        <w:rPr>
          <w:szCs w:val="28"/>
        </w:rPr>
      </w:pPr>
      <w:r w:rsidRPr="00AF7A7F">
        <w:rPr>
          <w:szCs w:val="28"/>
        </w:rPr>
        <w:lastRenderedPageBreak/>
        <w:t>Федеральное казначейство осуществляет свою деятельность непосредственно и через свои территориальные органы</w:t>
      </w:r>
      <w:r w:rsidRPr="00AF7A7F">
        <w:rPr>
          <w:i/>
          <w:iCs/>
          <w:szCs w:val="28"/>
        </w:rPr>
        <w:t xml:space="preserve">, </w:t>
      </w:r>
      <w:r w:rsidRPr="00AF7A7F">
        <w:rPr>
          <w:iCs/>
          <w:szCs w:val="28"/>
        </w:rPr>
        <w:t xml:space="preserve">подведомственное федеральное казенное учреждение «Центр по обеспечению деятельности Казначейства России» (далее – ФКУ «ЦОКР») </w:t>
      </w:r>
      <w:r w:rsidRPr="00AF7A7F">
        <w:rPr>
          <w:szCs w:val="28"/>
        </w:rPr>
        <w:t>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A5523D" w:rsidRPr="00AF7A7F" w:rsidRDefault="00A5523D" w:rsidP="002B7D24">
      <w:pPr>
        <w:rPr>
          <w:szCs w:val="28"/>
        </w:rPr>
      </w:pPr>
      <w:r w:rsidRPr="00AF7A7F">
        <w:rPr>
          <w:szCs w:val="28"/>
        </w:rPr>
        <w:t>УФК по субъектам Российской Федерации осуществляют свою деятельность непосредственно и через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506A4F" w:rsidRPr="00AF7A7F" w:rsidRDefault="00506A4F" w:rsidP="00DD07D8">
      <w:pPr>
        <w:pStyle w:val="2"/>
      </w:pPr>
      <w:bookmarkStart w:id="10" w:name="_Toc1078108"/>
      <w:bookmarkStart w:id="11" w:name="_Toc7092836"/>
      <w:r w:rsidRPr="00AF7A7F">
        <w:t>Структура и характеристика ФКУ «ЦОКР»</w:t>
      </w:r>
      <w:bookmarkEnd w:id="10"/>
      <w:bookmarkEnd w:id="11"/>
    </w:p>
    <w:p w:rsidR="002B7D24" w:rsidRPr="00AF7A7F" w:rsidRDefault="002B7D24" w:rsidP="002B7D24">
      <w:pPr>
        <w:rPr>
          <w:szCs w:val="28"/>
        </w:rPr>
      </w:pPr>
      <w:r w:rsidRPr="00AF7A7F">
        <w:rPr>
          <w:szCs w:val="28"/>
        </w:rPr>
        <w:t>Федеральное казенное учреждение «Центр по обеспечению деятельности Казначейства России» (ФКУ «ЦОКР»):</w:t>
      </w:r>
    </w:p>
    <w:p w:rsidR="002B7D24" w:rsidRPr="00AF7A7F" w:rsidRDefault="002B7D24" w:rsidP="002B7D24">
      <w:pPr>
        <w:rPr>
          <w:szCs w:val="28"/>
        </w:rPr>
      </w:pPr>
      <w:r w:rsidRPr="00AF7A7F">
        <w:rPr>
          <w:szCs w:val="28"/>
        </w:rPr>
        <w:t xml:space="preserve">Штатная численность ФКУ «ЦОКР» </w:t>
      </w:r>
      <w:r w:rsidR="008D29F4">
        <w:rPr>
          <w:szCs w:val="28"/>
        </w:rPr>
        <w:t>−</w:t>
      </w:r>
      <w:r w:rsidRPr="00AF7A7F">
        <w:rPr>
          <w:szCs w:val="28"/>
        </w:rPr>
        <w:t xml:space="preserve"> 10 512 штатных единиц, в том числе:</w:t>
      </w:r>
    </w:p>
    <w:p w:rsidR="002B7D24" w:rsidRPr="00AF7A7F" w:rsidRDefault="002B7D24" w:rsidP="002B7D24">
      <w:pPr>
        <w:rPr>
          <w:szCs w:val="28"/>
        </w:rPr>
      </w:pPr>
      <w:r w:rsidRPr="00AF7A7F">
        <w:rPr>
          <w:szCs w:val="28"/>
        </w:rPr>
        <w:t xml:space="preserve">головное учреждение </w:t>
      </w:r>
      <w:r w:rsidR="008D29F4">
        <w:rPr>
          <w:szCs w:val="28"/>
        </w:rPr>
        <w:t>−</w:t>
      </w:r>
      <w:r w:rsidRPr="00AF7A7F">
        <w:rPr>
          <w:szCs w:val="28"/>
        </w:rPr>
        <w:t xml:space="preserve"> 1 470 шт. ед.; </w:t>
      </w:r>
    </w:p>
    <w:p w:rsidR="002B7D24" w:rsidRPr="00AF7A7F" w:rsidRDefault="002B7D24" w:rsidP="002B7D24">
      <w:pPr>
        <w:rPr>
          <w:szCs w:val="28"/>
        </w:rPr>
      </w:pPr>
      <w:r w:rsidRPr="00AF7A7F">
        <w:rPr>
          <w:szCs w:val="28"/>
        </w:rPr>
        <w:t xml:space="preserve">филиалы </w:t>
      </w:r>
      <w:r w:rsidR="008D29F4">
        <w:rPr>
          <w:szCs w:val="28"/>
        </w:rPr>
        <w:t>−</w:t>
      </w:r>
      <w:r w:rsidRPr="00AF7A7F">
        <w:rPr>
          <w:szCs w:val="28"/>
        </w:rPr>
        <w:t xml:space="preserve"> 9 042 шт. ед.;</w:t>
      </w:r>
    </w:p>
    <w:p w:rsidR="002B7D24" w:rsidRPr="00AF7A7F" w:rsidRDefault="002B7D24" w:rsidP="002B7D24">
      <w:pPr>
        <w:rPr>
          <w:szCs w:val="28"/>
        </w:rPr>
      </w:pPr>
      <w:r w:rsidRPr="00AF7A7F">
        <w:rPr>
          <w:szCs w:val="28"/>
        </w:rPr>
        <w:t>Состав ФКУ «ЦОКР»:</w:t>
      </w:r>
    </w:p>
    <w:p w:rsidR="002B7D24" w:rsidRPr="00AF7A7F" w:rsidRDefault="002B7D24" w:rsidP="002B7D24">
      <w:pPr>
        <w:rPr>
          <w:szCs w:val="28"/>
        </w:rPr>
      </w:pPr>
      <w:r w:rsidRPr="00AF7A7F">
        <w:rPr>
          <w:szCs w:val="28"/>
        </w:rPr>
        <w:t>Головное учреждение;</w:t>
      </w:r>
    </w:p>
    <w:p w:rsidR="002B7D24" w:rsidRPr="00AF7A7F" w:rsidRDefault="002B7D24" w:rsidP="002B7D24">
      <w:pPr>
        <w:rPr>
          <w:szCs w:val="28"/>
        </w:rPr>
      </w:pPr>
      <w:r w:rsidRPr="00AF7A7F">
        <w:rPr>
          <w:szCs w:val="28"/>
        </w:rPr>
        <w:t>Филиал ФКУ «ЦОКР» по обеспечению услугами в области информационных технологий»;</w:t>
      </w:r>
    </w:p>
    <w:p w:rsidR="002B7D24" w:rsidRPr="00AF7A7F" w:rsidRDefault="002B7D24" w:rsidP="002B7D24">
      <w:pPr>
        <w:rPr>
          <w:szCs w:val="28"/>
        </w:rPr>
      </w:pPr>
      <w:r w:rsidRPr="00AF7A7F">
        <w:rPr>
          <w:szCs w:val="28"/>
        </w:rPr>
        <w:t xml:space="preserve">11 филиалов </w:t>
      </w:r>
      <w:r w:rsidR="008D29F4">
        <w:rPr>
          <w:szCs w:val="28"/>
        </w:rPr>
        <w:t>−</w:t>
      </w:r>
      <w:r w:rsidRPr="00AF7A7F">
        <w:rPr>
          <w:szCs w:val="28"/>
        </w:rPr>
        <w:t xml:space="preserve"> г. Владимир, Екатеринбург, Новосибирск, Санкт-Петербург, Хабаровск, Ставрополь, Ростов-на-Дону, Казань, Симферополь, Нижний Новгород, Калининградская область, включая 69 территориальных отделов.</w:t>
      </w:r>
    </w:p>
    <w:p w:rsidR="002B7D24" w:rsidRPr="00AF7A7F" w:rsidRDefault="002B7D24" w:rsidP="002B7D24">
      <w:pPr>
        <w:rPr>
          <w:szCs w:val="28"/>
        </w:rPr>
      </w:pPr>
      <w:r w:rsidRPr="00AF7A7F">
        <w:rPr>
          <w:szCs w:val="28"/>
        </w:rPr>
        <w:t>Основные направления деятельности ФКУ «ЦОКР»:</w:t>
      </w:r>
    </w:p>
    <w:p w:rsidR="002B7D24" w:rsidRPr="00AF7A7F" w:rsidRDefault="002B7D24" w:rsidP="002B7D24">
      <w:pPr>
        <w:rPr>
          <w:szCs w:val="28"/>
        </w:rPr>
      </w:pPr>
      <w:r w:rsidRPr="00AF7A7F">
        <w:rPr>
          <w:szCs w:val="28"/>
        </w:rPr>
        <w:t xml:space="preserve">осуществление закупок товаров, работ, услуг (общая сумма расходов по 244, 243 в 2018 г. – 3,9 </w:t>
      </w:r>
      <w:r w:rsidR="004F4B1D" w:rsidRPr="00AF7A7F">
        <w:rPr>
          <w:szCs w:val="28"/>
        </w:rPr>
        <w:t>млрд</w:t>
      </w:r>
      <w:r w:rsidRPr="00AF7A7F">
        <w:rPr>
          <w:szCs w:val="28"/>
        </w:rPr>
        <w:t xml:space="preserve"> руб.; по 242 – 11,4 </w:t>
      </w:r>
      <w:r w:rsidR="004F4B1D" w:rsidRPr="00AF7A7F">
        <w:rPr>
          <w:szCs w:val="28"/>
        </w:rPr>
        <w:t>млрд</w:t>
      </w:r>
      <w:r w:rsidRPr="00AF7A7F">
        <w:rPr>
          <w:szCs w:val="28"/>
        </w:rPr>
        <w:t xml:space="preserve"> руб.);</w:t>
      </w:r>
    </w:p>
    <w:p w:rsidR="002B7D24" w:rsidRPr="00AF7A7F" w:rsidRDefault="002B7D24" w:rsidP="002B7D24">
      <w:pPr>
        <w:rPr>
          <w:szCs w:val="28"/>
        </w:rPr>
      </w:pPr>
      <w:r w:rsidRPr="00AF7A7F">
        <w:rPr>
          <w:szCs w:val="28"/>
        </w:rPr>
        <w:t>техническая эксплуатация зданий (сооружений);</w:t>
      </w:r>
    </w:p>
    <w:p w:rsidR="002B7D24" w:rsidRPr="00AF7A7F" w:rsidRDefault="002B7D24" w:rsidP="002B7D24">
      <w:pPr>
        <w:rPr>
          <w:szCs w:val="28"/>
        </w:rPr>
      </w:pPr>
      <w:r w:rsidRPr="00AF7A7F">
        <w:rPr>
          <w:szCs w:val="28"/>
        </w:rPr>
        <w:t>автотранспортное обеспечение;</w:t>
      </w:r>
    </w:p>
    <w:p w:rsidR="002B7D24" w:rsidRPr="00AF7A7F" w:rsidRDefault="002B7D24" w:rsidP="002B7D24">
      <w:pPr>
        <w:rPr>
          <w:szCs w:val="28"/>
        </w:rPr>
      </w:pPr>
      <w:r w:rsidRPr="00AF7A7F">
        <w:rPr>
          <w:szCs w:val="28"/>
        </w:rPr>
        <w:t>ведение бухгалтерского учета по главе 100 «Федеральное казначейство», в том числе централиз</w:t>
      </w:r>
      <w:r w:rsidR="003F568C">
        <w:rPr>
          <w:szCs w:val="28"/>
        </w:rPr>
        <w:t>ованное начисление оплаты труда</w:t>
      </w:r>
      <w:r w:rsidR="003F568C">
        <w:rPr>
          <w:szCs w:val="28"/>
        </w:rPr>
        <w:br/>
      </w:r>
      <w:r w:rsidRPr="00AF7A7F">
        <w:rPr>
          <w:szCs w:val="28"/>
        </w:rPr>
        <w:t>и других выплат сотрудникам Федерального казначейства и его территориальных органов</w:t>
      </w:r>
      <w:r w:rsidR="0000267F" w:rsidRPr="00AF7A7F">
        <w:rPr>
          <w:szCs w:val="28"/>
        </w:rPr>
        <w:t xml:space="preserve"> (далее – ТОФК)</w:t>
      </w:r>
      <w:r w:rsidRPr="00AF7A7F">
        <w:rPr>
          <w:szCs w:val="28"/>
        </w:rPr>
        <w:t>;</w:t>
      </w:r>
    </w:p>
    <w:p w:rsidR="002B7D24" w:rsidRPr="00AF7A7F" w:rsidRDefault="002B7D24" w:rsidP="002B7D24">
      <w:pPr>
        <w:ind w:right="-1"/>
        <w:rPr>
          <w:szCs w:val="28"/>
        </w:rPr>
      </w:pPr>
      <w:r w:rsidRPr="00AF7A7F">
        <w:rPr>
          <w:szCs w:val="28"/>
        </w:rPr>
        <w:t xml:space="preserve">централизованное ведение бухгалтерского учета казенных учреждений Федеральных органов исполнительной власти, в том числе </w:t>
      </w:r>
      <w:r w:rsidRPr="00AF7A7F">
        <w:rPr>
          <w:szCs w:val="28"/>
        </w:rPr>
        <w:lastRenderedPageBreak/>
        <w:t>начисление оплаты труда и других выплат (</w:t>
      </w:r>
      <w:r w:rsidRPr="00AF7A7F">
        <w:t xml:space="preserve">ФКУ «Объеденная </w:t>
      </w:r>
      <w:r w:rsidR="00333329">
        <w:t>дирекция</w:t>
      </w:r>
      <w:r w:rsidR="00333329">
        <w:br/>
      </w:r>
      <w:r w:rsidRPr="00AF7A7F">
        <w:t>по реализации Федеральных инвестиционных программ» Министерства строительства и жилищно-коммунального хозяйства Р</w:t>
      </w:r>
      <w:r w:rsidR="0000267F" w:rsidRPr="00AF7A7F">
        <w:t>оссийской Федерации</w:t>
      </w:r>
      <w:r w:rsidRPr="00AF7A7F">
        <w:t xml:space="preserve">; ФКУ «Государственное учреждение «Ведомственная охрана Министерства финансов </w:t>
      </w:r>
      <w:r w:rsidR="0000267F" w:rsidRPr="00AF7A7F">
        <w:rPr>
          <w:szCs w:val="28"/>
        </w:rPr>
        <w:t>Российской Федерации</w:t>
      </w:r>
      <w:r w:rsidRPr="00AF7A7F">
        <w:t>»; ФКУ «Государственное учреждение по эксплуатации административных зданий и дачного хозяйства Министерства финансов Р</w:t>
      </w:r>
      <w:r w:rsidR="0000267F" w:rsidRPr="00AF7A7F">
        <w:t>оссийской Федерации</w:t>
      </w:r>
      <w:r w:rsidRPr="00AF7A7F">
        <w:t xml:space="preserve">»; ФКУ «Объект </w:t>
      </w:r>
      <w:r w:rsidR="00BD4117" w:rsidRPr="00AF7A7F">
        <w:t>№ </w:t>
      </w:r>
      <w:r w:rsidRPr="00AF7A7F">
        <w:t>5066» Министерства экономического развития Р</w:t>
      </w:r>
      <w:r w:rsidR="0000267F" w:rsidRPr="00AF7A7F">
        <w:t>оссийской Федерации</w:t>
      </w:r>
      <w:r w:rsidRPr="00AF7A7F">
        <w:t>»</w:t>
      </w:r>
      <w:r w:rsidRPr="00AF7A7F">
        <w:rPr>
          <w:szCs w:val="28"/>
        </w:rPr>
        <w:t xml:space="preserve">); </w:t>
      </w:r>
    </w:p>
    <w:p w:rsidR="002B7D24" w:rsidRPr="00AF7A7F" w:rsidRDefault="002B7D24" w:rsidP="002B7D24">
      <w:pPr>
        <w:rPr>
          <w:szCs w:val="28"/>
        </w:rPr>
      </w:pPr>
      <w:r w:rsidRPr="00AF7A7F">
        <w:rPr>
          <w:szCs w:val="28"/>
        </w:rPr>
        <w:t>проведение строительно-технических исследований в рамках контрольных мероприятий Федерального казначейства в финансово-бюджетной сфере.</w:t>
      </w:r>
    </w:p>
    <w:p w:rsidR="002B7D24" w:rsidRPr="00AF7A7F" w:rsidRDefault="002B7D24" w:rsidP="002B7D24">
      <w:pPr>
        <w:rPr>
          <w:szCs w:val="28"/>
        </w:rPr>
      </w:pPr>
      <w:r w:rsidRPr="00AF7A7F">
        <w:rPr>
          <w:szCs w:val="28"/>
        </w:rPr>
        <w:t>информационно-технологическ</w:t>
      </w:r>
      <w:r w:rsidR="00333329">
        <w:rPr>
          <w:szCs w:val="28"/>
        </w:rPr>
        <w:t>ое сопровождение ИТ-сервисов,</w:t>
      </w:r>
      <w:r w:rsidR="008D29F4">
        <w:rPr>
          <w:szCs w:val="28"/>
        </w:rPr>
        <w:t xml:space="preserve"> </w:t>
      </w:r>
      <w:r w:rsidR="008D29F4">
        <w:rPr>
          <w:szCs w:val="28"/>
        </w:rPr>
        <w:br/>
      </w:r>
      <w:r w:rsidRPr="00AF7A7F">
        <w:rPr>
          <w:szCs w:val="28"/>
        </w:rPr>
        <w:t>ИТ-инфраструктуры;</w:t>
      </w:r>
    </w:p>
    <w:p w:rsidR="002B7D24" w:rsidRPr="00AF7A7F" w:rsidRDefault="002B7D24" w:rsidP="002B7D24">
      <w:pPr>
        <w:autoSpaceDE w:val="0"/>
        <w:autoSpaceDN w:val="0"/>
        <w:adjustRightInd w:val="0"/>
        <w:rPr>
          <w:szCs w:val="28"/>
        </w:rPr>
      </w:pPr>
      <w:r w:rsidRPr="00AF7A7F">
        <w:rPr>
          <w:szCs w:val="28"/>
        </w:rPr>
        <w:t xml:space="preserve">управление имущественным комплексом. </w:t>
      </w:r>
    </w:p>
    <w:p w:rsidR="002B7D24" w:rsidRPr="00AF7A7F" w:rsidRDefault="002B7D24" w:rsidP="002B7D24">
      <w:pPr>
        <w:tabs>
          <w:tab w:val="left" w:pos="3345"/>
        </w:tabs>
        <w:rPr>
          <w:szCs w:val="28"/>
        </w:rPr>
      </w:pPr>
      <w:r w:rsidRPr="00AF7A7F">
        <w:rPr>
          <w:szCs w:val="28"/>
        </w:rPr>
        <w:t xml:space="preserve">В 2018 году в головном учреждении ФКУ «ЦОКР» созданы Отдел анализа информации в целях обеспечения Федерального казначейства аналитической информацией, необходимой для рассмотрения обращений граждан и организаций, поступающих в Федеральное казначейство, а также аналитическими материалами по результатам мониторинга и анализа информации о Федеральном казначействе, ТОФК и ФКУ «ЦОКР» и Отдел организации проведения экспертиз раздельного учета результатов финансово-хозяйственной деятельности и структуры цены в целях контроля за соблюдением Порядка ведения раздельного учета. </w:t>
      </w:r>
    </w:p>
    <w:p w:rsidR="002B7D24" w:rsidRPr="00AF7A7F" w:rsidRDefault="002B7D24" w:rsidP="002B7D24">
      <w:pPr>
        <w:tabs>
          <w:tab w:val="left" w:pos="3345"/>
        </w:tabs>
        <w:rPr>
          <w:szCs w:val="28"/>
        </w:rPr>
      </w:pPr>
      <w:r w:rsidRPr="00AF7A7F">
        <w:rPr>
          <w:szCs w:val="28"/>
        </w:rPr>
        <w:t>Организована служба по доставке документов федеральных органов исполнительной власти и территориальных органов Федерального казначейства.</w:t>
      </w:r>
    </w:p>
    <w:p w:rsidR="002B7D24" w:rsidRPr="00AF7A7F" w:rsidRDefault="002B7D24" w:rsidP="002B7D24">
      <w:pPr>
        <w:tabs>
          <w:tab w:val="left" w:pos="3345"/>
        </w:tabs>
        <w:rPr>
          <w:rFonts w:eastAsiaTheme="minorHAnsi"/>
          <w:szCs w:val="28"/>
        </w:rPr>
      </w:pPr>
      <w:r w:rsidRPr="00AF7A7F">
        <w:rPr>
          <w:szCs w:val="28"/>
        </w:rPr>
        <w:t xml:space="preserve">Созданы </w:t>
      </w:r>
      <w:r w:rsidRPr="00AF7A7F">
        <w:rPr>
          <w:rFonts w:eastAsiaTheme="minorHAnsi"/>
          <w:szCs w:val="28"/>
        </w:rPr>
        <w:t>отделы в ФКУ «ЦОКР» и филиалах по ведению централизованной бухгалтерии казенных учреждений, федеральных органов исполнительной власти.</w:t>
      </w:r>
    </w:p>
    <w:p w:rsidR="002B7D24" w:rsidRPr="00AF7A7F" w:rsidRDefault="002B7D24" w:rsidP="002B7D24">
      <w:pPr>
        <w:tabs>
          <w:tab w:val="left" w:pos="3345"/>
        </w:tabs>
        <w:rPr>
          <w:rFonts w:eastAsiaTheme="minorHAnsi"/>
          <w:szCs w:val="28"/>
        </w:rPr>
      </w:pPr>
      <w:r w:rsidRPr="00AF7A7F">
        <w:rPr>
          <w:rFonts w:eastAsiaTheme="minorHAnsi"/>
          <w:szCs w:val="28"/>
        </w:rPr>
        <w:t>Создан отдел по ведению нормативно-справочной информации</w:t>
      </w:r>
      <w:r w:rsidR="003F568C">
        <w:rPr>
          <w:szCs w:val="28"/>
        </w:rPr>
        <w:br/>
      </w:r>
      <w:r w:rsidRPr="00AF7A7F">
        <w:rPr>
          <w:szCs w:val="28"/>
        </w:rPr>
        <w:t>в М</w:t>
      </w:r>
      <w:r w:rsidRPr="00AF7A7F">
        <w:rPr>
          <w:rFonts w:eastAsiaTheme="minorHAnsi"/>
          <w:szCs w:val="28"/>
        </w:rPr>
        <w:t xml:space="preserve">ежрегиональном филиале ФКУ «ЦОКР» в г. Владимире. </w:t>
      </w:r>
    </w:p>
    <w:p w:rsidR="002B7D24" w:rsidRPr="00AF7A7F" w:rsidRDefault="002B7D24" w:rsidP="002B7D24">
      <w:pPr>
        <w:tabs>
          <w:tab w:val="left" w:pos="3345"/>
        </w:tabs>
        <w:rPr>
          <w:rFonts w:eastAsiaTheme="minorHAnsi"/>
          <w:szCs w:val="28"/>
        </w:rPr>
      </w:pPr>
      <w:r w:rsidRPr="00AF7A7F">
        <w:rPr>
          <w:szCs w:val="28"/>
        </w:rPr>
        <w:t>Организована работа одиннадца</w:t>
      </w:r>
      <w:r w:rsidR="003F568C">
        <w:rPr>
          <w:szCs w:val="28"/>
        </w:rPr>
        <w:t>ти отделов внутреннего контроля</w:t>
      </w:r>
      <w:r w:rsidR="003F568C">
        <w:rPr>
          <w:szCs w:val="28"/>
        </w:rPr>
        <w:br/>
      </w:r>
      <w:r w:rsidRPr="00AF7A7F">
        <w:rPr>
          <w:szCs w:val="28"/>
        </w:rPr>
        <w:t>и аудита в филиалах ФКУ «ЦОКР».</w:t>
      </w:r>
    </w:p>
    <w:p w:rsidR="00A5523D" w:rsidRPr="00AF7A7F" w:rsidRDefault="00A5523D" w:rsidP="00DD07D8">
      <w:pPr>
        <w:pStyle w:val="2"/>
      </w:pPr>
      <w:bookmarkStart w:id="12" w:name="_Toc1078109"/>
      <w:bookmarkStart w:id="13" w:name="_Toc7092837"/>
      <w:r w:rsidRPr="00AF7A7F">
        <w:t>Организационно-штатная структура</w:t>
      </w:r>
      <w:bookmarkEnd w:id="12"/>
      <w:bookmarkEnd w:id="13"/>
    </w:p>
    <w:p w:rsidR="00A5523D" w:rsidRPr="00AF7A7F" w:rsidRDefault="00A5523D" w:rsidP="00B8075E">
      <w:pPr>
        <w:ind w:left="709" w:firstLine="0"/>
        <w:rPr>
          <w:b/>
        </w:rPr>
      </w:pPr>
      <w:bookmarkStart w:id="14" w:name="_Toc1078110"/>
      <w:r w:rsidRPr="00AF7A7F">
        <w:rPr>
          <w:b/>
        </w:rPr>
        <w:t>Центральный аппарат Федерального казначейства:</w:t>
      </w:r>
      <w:bookmarkEnd w:id="14"/>
    </w:p>
    <w:p w:rsidR="00A5523D" w:rsidRPr="00AF7A7F" w:rsidRDefault="00A5523D" w:rsidP="002B7D24">
      <w:pPr>
        <w:rPr>
          <w:szCs w:val="28"/>
        </w:rPr>
      </w:pPr>
      <w:r w:rsidRPr="00AF7A7F">
        <w:rPr>
          <w:szCs w:val="28"/>
        </w:rPr>
        <w:t>– руководство (руководитель Федерального казначейства, заместители руководителя, советники руководителя, помощник руководителя);</w:t>
      </w:r>
    </w:p>
    <w:p w:rsidR="00A5523D" w:rsidRPr="00AF7A7F" w:rsidRDefault="00A5523D" w:rsidP="002B7D24">
      <w:pPr>
        <w:rPr>
          <w:szCs w:val="28"/>
        </w:rPr>
      </w:pPr>
      <w:r w:rsidRPr="00AF7A7F">
        <w:rPr>
          <w:bCs/>
          <w:szCs w:val="28"/>
        </w:rPr>
        <w:t>– Управление развития бюджетных платежей;</w:t>
      </w:r>
    </w:p>
    <w:p w:rsidR="00A5523D" w:rsidRPr="00AF7A7F" w:rsidRDefault="00A5523D" w:rsidP="002B7D24">
      <w:pPr>
        <w:rPr>
          <w:bCs/>
          <w:szCs w:val="28"/>
        </w:rPr>
      </w:pPr>
      <w:r w:rsidRPr="00AF7A7F">
        <w:rPr>
          <w:bCs/>
          <w:szCs w:val="28"/>
        </w:rPr>
        <w:t>– Управление бюджетного учета и отчетности;</w:t>
      </w:r>
    </w:p>
    <w:p w:rsidR="00A5523D" w:rsidRPr="00AF7A7F" w:rsidRDefault="00A5523D" w:rsidP="002B7D24">
      <w:pPr>
        <w:rPr>
          <w:bCs/>
          <w:szCs w:val="28"/>
        </w:rPr>
      </w:pPr>
      <w:r w:rsidRPr="00AF7A7F">
        <w:rPr>
          <w:bCs/>
          <w:szCs w:val="28"/>
        </w:rPr>
        <w:lastRenderedPageBreak/>
        <w:t>– Управление обеспечения исполнения федерального бюджета;</w:t>
      </w:r>
    </w:p>
    <w:p w:rsidR="00A5523D" w:rsidRPr="00AF7A7F" w:rsidRDefault="00A5523D" w:rsidP="002B7D24">
      <w:pPr>
        <w:rPr>
          <w:bCs/>
          <w:szCs w:val="28"/>
        </w:rPr>
      </w:pPr>
      <w:r w:rsidRPr="00AF7A7F">
        <w:rPr>
          <w:bCs/>
          <w:szCs w:val="28"/>
        </w:rPr>
        <w:t>– Управление финансово-бюджетных операций;</w:t>
      </w:r>
    </w:p>
    <w:p w:rsidR="00A5523D" w:rsidRPr="00AF7A7F" w:rsidRDefault="00A5523D" w:rsidP="002B7D24">
      <w:pPr>
        <w:rPr>
          <w:bCs/>
          <w:szCs w:val="28"/>
        </w:rPr>
      </w:pPr>
      <w:r w:rsidRPr="00AF7A7F">
        <w:rPr>
          <w:bCs/>
          <w:szCs w:val="28"/>
        </w:rPr>
        <w:t>– Управление совершенствования функциональной деятельности;</w:t>
      </w:r>
    </w:p>
    <w:p w:rsidR="00A5523D" w:rsidRPr="00AF7A7F" w:rsidRDefault="00A5523D" w:rsidP="002B7D24">
      <w:pPr>
        <w:rPr>
          <w:bCs/>
          <w:szCs w:val="28"/>
        </w:rPr>
      </w:pPr>
      <w:r w:rsidRPr="00AF7A7F">
        <w:rPr>
          <w:bCs/>
          <w:szCs w:val="28"/>
        </w:rPr>
        <w:t>– Управление внутреннего контроля и аудита;</w:t>
      </w:r>
    </w:p>
    <w:p w:rsidR="00A5523D" w:rsidRPr="00AF7A7F" w:rsidRDefault="00A5523D" w:rsidP="002B7D24">
      <w:pPr>
        <w:rPr>
          <w:bCs/>
          <w:szCs w:val="28"/>
        </w:rPr>
      </w:pPr>
      <w:r w:rsidRPr="00AF7A7F">
        <w:rPr>
          <w:bCs/>
          <w:szCs w:val="28"/>
        </w:rPr>
        <w:t>– Управление делами;</w:t>
      </w:r>
    </w:p>
    <w:p w:rsidR="00A5523D" w:rsidRPr="00AF7A7F" w:rsidRDefault="00A5523D" w:rsidP="002B7D24">
      <w:pPr>
        <w:rPr>
          <w:bCs/>
          <w:szCs w:val="28"/>
        </w:rPr>
      </w:pPr>
      <w:r w:rsidRPr="00AF7A7F">
        <w:rPr>
          <w:bCs/>
          <w:szCs w:val="28"/>
        </w:rPr>
        <w:t>– Управление централизованной бухгалтерии;</w:t>
      </w:r>
    </w:p>
    <w:p w:rsidR="00A5523D" w:rsidRPr="00AF7A7F" w:rsidRDefault="00A5523D" w:rsidP="002B7D24">
      <w:pPr>
        <w:rPr>
          <w:bCs/>
          <w:szCs w:val="28"/>
        </w:rPr>
      </w:pPr>
      <w:r w:rsidRPr="00AF7A7F">
        <w:rPr>
          <w:bCs/>
          <w:szCs w:val="28"/>
        </w:rPr>
        <w:t>– Юридическое управление;</w:t>
      </w:r>
    </w:p>
    <w:p w:rsidR="00A5523D" w:rsidRPr="00AF7A7F" w:rsidRDefault="00A5523D" w:rsidP="002B7D24">
      <w:pPr>
        <w:rPr>
          <w:bCs/>
          <w:szCs w:val="28"/>
        </w:rPr>
      </w:pPr>
      <w:r w:rsidRPr="00AF7A7F">
        <w:rPr>
          <w:bCs/>
          <w:szCs w:val="28"/>
        </w:rPr>
        <w:t>– Управление информационной инфраструктурой;</w:t>
      </w:r>
    </w:p>
    <w:p w:rsidR="00A5523D" w:rsidRPr="00AF7A7F" w:rsidRDefault="00A5523D" w:rsidP="002B7D24">
      <w:pPr>
        <w:rPr>
          <w:bCs/>
          <w:szCs w:val="28"/>
        </w:rPr>
      </w:pPr>
      <w:r w:rsidRPr="00AF7A7F">
        <w:rPr>
          <w:bCs/>
          <w:szCs w:val="28"/>
        </w:rPr>
        <w:t>– Управление режима секретности и безопасности информации;</w:t>
      </w:r>
    </w:p>
    <w:p w:rsidR="00A5523D" w:rsidRPr="00AF7A7F" w:rsidRDefault="00A5523D" w:rsidP="002B7D24">
      <w:pPr>
        <w:rPr>
          <w:bCs/>
          <w:szCs w:val="28"/>
        </w:rPr>
      </w:pPr>
      <w:r w:rsidRPr="00AF7A7F">
        <w:rPr>
          <w:bCs/>
          <w:szCs w:val="28"/>
        </w:rPr>
        <w:t>– Управление бюджетного мониторинга;</w:t>
      </w:r>
    </w:p>
    <w:p w:rsidR="00A5523D" w:rsidRPr="00AF7A7F" w:rsidRDefault="00A5523D" w:rsidP="002B7D24">
      <w:pPr>
        <w:rPr>
          <w:bCs/>
          <w:szCs w:val="28"/>
        </w:rPr>
      </w:pPr>
      <w:r w:rsidRPr="00AF7A7F">
        <w:rPr>
          <w:bCs/>
          <w:szCs w:val="28"/>
        </w:rPr>
        <w:t>– Управление развития информационных систем;</w:t>
      </w:r>
    </w:p>
    <w:p w:rsidR="00A5523D" w:rsidRPr="00AF7A7F" w:rsidRDefault="00A5523D" w:rsidP="002B7D24">
      <w:pPr>
        <w:rPr>
          <w:bCs/>
          <w:szCs w:val="28"/>
        </w:rPr>
      </w:pPr>
      <w:r w:rsidRPr="00AF7A7F">
        <w:rPr>
          <w:bCs/>
          <w:szCs w:val="28"/>
        </w:rPr>
        <w:t>– Управление развития контрактной системы;</w:t>
      </w:r>
    </w:p>
    <w:p w:rsidR="00A5523D" w:rsidRPr="00AF7A7F" w:rsidRDefault="00A5523D" w:rsidP="002B7D24">
      <w:pPr>
        <w:rPr>
          <w:bCs/>
          <w:szCs w:val="28"/>
        </w:rPr>
      </w:pPr>
      <w:r w:rsidRPr="00AF7A7F">
        <w:rPr>
          <w:bCs/>
          <w:szCs w:val="28"/>
        </w:rPr>
        <w:t>– Управление ведомственных проектов;</w:t>
      </w:r>
    </w:p>
    <w:p w:rsidR="00A5523D" w:rsidRPr="00AF7A7F" w:rsidRDefault="00A5523D" w:rsidP="002B7D24">
      <w:pPr>
        <w:rPr>
          <w:bCs/>
          <w:szCs w:val="28"/>
        </w:rPr>
      </w:pPr>
      <w:r w:rsidRPr="00AF7A7F">
        <w:rPr>
          <w:bCs/>
          <w:szCs w:val="28"/>
        </w:rPr>
        <w:t>– Контрольно-ревизионное управление в сфере национальной безопасности, правоохранительной</w:t>
      </w:r>
      <w:r w:rsidR="003F568C">
        <w:rPr>
          <w:bCs/>
          <w:szCs w:val="28"/>
        </w:rPr>
        <w:t xml:space="preserve"> деятельности, судебной системе</w:t>
      </w:r>
      <w:r w:rsidR="003F568C">
        <w:rPr>
          <w:bCs/>
          <w:szCs w:val="28"/>
        </w:rPr>
        <w:br/>
      </w:r>
      <w:r w:rsidRPr="00AF7A7F">
        <w:rPr>
          <w:bCs/>
          <w:szCs w:val="28"/>
        </w:rPr>
        <w:t>и оборонном комплексе;</w:t>
      </w:r>
    </w:p>
    <w:p w:rsidR="00A5523D" w:rsidRPr="00AF7A7F" w:rsidRDefault="00A5523D" w:rsidP="002B7D24">
      <w:pPr>
        <w:rPr>
          <w:bCs/>
          <w:szCs w:val="28"/>
        </w:rPr>
      </w:pPr>
      <w:r w:rsidRPr="00AF7A7F">
        <w:rPr>
          <w:bCs/>
          <w:szCs w:val="28"/>
        </w:rPr>
        <w:t>– Контрольно-ревизионное управление в социальной сфере, сфере межбюджетных отношений и социального страхования;</w:t>
      </w:r>
    </w:p>
    <w:p w:rsidR="00A5523D" w:rsidRPr="00AF7A7F" w:rsidRDefault="00A5523D" w:rsidP="002B7D24">
      <w:pPr>
        <w:rPr>
          <w:bCs/>
          <w:szCs w:val="28"/>
        </w:rPr>
      </w:pPr>
      <w:r w:rsidRPr="00AF7A7F">
        <w:rPr>
          <w:bCs/>
          <w:szCs w:val="28"/>
        </w:rPr>
        <w:t>– Контрольно-ревизионное управление в сфере развития экономики;</w:t>
      </w:r>
    </w:p>
    <w:p w:rsidR="00A5523D" w:rsidRPr="00AF7A7F" w:rsidRDefault="00A5523D" w:rsidP="002B7D24">
      <w:pPr>
        <w:rPr>
          <w:bCs/>
          <w:szCs w:val="28"/>
        </w:rPr>
      </w:pPr>
      <w:r w:rsidRPr="00AF7A7F">
        <w:rPr>
          <w:bCs/>
          <w:szCs w:val="28"/>
        </w:rPr>
        <w:t>– Управление по надзору за аудиторской деятельностью;</w:t>
      </w:r>
    </w:p>
    <w:p w:rsidR="00A5523D" w:rsidRPr="00AF7A7F" w:rsidRDefault="00A5523D" w:rsidP="002B7D24">
      <w:pPr>
        <w:rPr>
          <w:bCs/>
          <w:szCs w:val="28"/>
        </w:rPr>
      </w:pPr>
      <w:r w:rsidRPr="00AF7A7F">
        <w:rPr>
          <w:bCs/>
          <w:szCs w:val="28"/>
        </w:rPr>
        <w:t>– Управление по контролю в сфере контрактных отношений;</w:t>
      </w:r>
    </w:p>
    <w:p w:rsidR="00A5523D" w:rsidRPr="00AF7A7F" w:rsidRDefault="00A5523D" w:rsidP="002B7D24">
      <w:pPr>
        <w:rPr>
          <w:bCs/>
          <w:szCs w:val="28"/>
        </w:rPr>
      </w:pPr>
      <w:r w:rsidRPr="00AF7A7F">
        <w:rPr>
          <w:bCs/>
          <w:szCs w:val="28"/>
        </w:rPr>
        <w:t>– Контрольно-аналитическое управление в финансово-бюджетной сфере;</w:t>
      </w:r>
    </w:p>
    <w:p w:rsidR="00A5523D" w:rsidRPr="00AF7A7F" w:rsidRDefault="00A5523D" w:rsidP="002B7D24">
      <w:pPr>
        <w:rPr>
          <w:bCs/>
          <w:szCs w:val="28"/>
        </w:rPr>
      </w:pPr>
      <w:r w:rsidRPr="00AF7A7F">
        <w:rPr>
          <w:bCs/>
          <w:szCs w:val="28"/>
        </w:rPr>
        <w:t>– Управление казначейского сопровождения;</w:t>
      </w:r>
    </w:p>
    <w:p w:rsidR="00A5523D" w:rsidRPr="00AF7A7F" w:rsidRDefault="00A5523D" w:rsidP="002B7D24">
      <w:pPr>
        <w:rPr>
          <w:bCs/>
          <w:szCs w:val="28"/>
        </w:rPr>
      </w:pPr>
      <w:r w:rsidRPr="00AF7A7F">
        <w:rPr>
          <w:bCs/>
          <w:szCs w:val="28"/>
        </w:rPr>
        <w:t>– Контрольно-ревизионное управле</w:t>
      </w:r>
      <w:r w:rsidR="00333329">
        <w:rPr>
          <w:bCs/>
          <w:szCs w:val="28"/>
        </w:rPr>
        <w:t>ние в сфере институтов развития</w:t>
      </w:r>
      <w:r w:rsidR="00333329">
        <w:rPr>
          <w:bCs/>
          <w:szCs w:val="28"/>
        </w:rPr>
        <w:br/>
      </w:r>
      <w:r w:rsidRPr="00AF7A7F">
        <w:rPr>
          <w:bCs/>
          <w:szCs w:val="28"/>
        </w:rPr>
        <w:t>и государственных активов.</w:t>
      </w:r>
    </w:p>
    <w:p w:rsidR="00A5523D" w:rsidRPr="00AF7A7F" w:rsidRDefault="00A5523D" w:rsidP="002B7D24">
      <w:pPr>
        <w:rPr>
          <w:b/>
          <w:szCs w:val="28"/>
        </w:rPr>
      </w:pPr>
      <w:r w:rsidRPr="00AF7A7F">
        <w:rPr>
          <w:b/>
          <w:szCs w:val="28"/>
        </w:rPr>
        <w:t>Организационно-штатная структура Межрегионального операционного управления Федерального казначейства,</w:t>
      </w:r>
      <w:r w:rsidRPr="00AF7A7F">
        <w:rPr>
          <w:szCs w:val="28"/>
        </w:rPr>
        <w:t xml:space="preserve"> утвержденная приказом Межрегионального операционного управления Федерального казначейства от 13 июля 2018 г. </w:t>
      </w:r>
      <w:r w:rsidR="00BD4117" w:rsidRPr="00AF7A7F">
        <w:rPr>
          <w:szCs w:val="28"/>
        </w:rPr>
        <w:t>№ </w:t>
      </w:r>
      <w:r w:rsidRPr="00AF7A7F">
        <w:rPr>
          <w:szCs w:val="28"/>
        </w:rPr>
        <w:t>213</w:t>
      </w:r>
      <w:r w:rsidRPr="00AF7A7F">
        <w:rPr>
          <w:b/>
          <w:szCs w:val="28"/>
        </w:rPr>
        <w:t>:</w:t>
      </w:r>
    </w:p>
    <w:p w:rsidR="00A5523D" w:rsidRPr="00AF7A7F" w:rsidRDefault="00A5523D" w:rsidP="002B7D24">
      <w:pPr>
        <w:rPr>
          <w:szCs w:val="28"/>
        </w:rPr>
      </w:pPr>
      <w:r w:rsidRPr="00AF7A7F">
        <w:rPr>
          <w:szCs w:val="28"/>
        </w:rPr>
        <w:t>– руководитель;</w:t>
      </w:r>
    </w:p>
    <w:p w:rsidR="00A5523D" w:rsidRPr="00AF7A7F" w:rsidRDefault="00A5523D" w:rsidP="002B7D24">
      <w:pPr>
        <w:rPr>
          <w:szCs w:val="28"/>
        </w:rPr>
      </w:pPr>
      <w:r w:rsidRPr="00AF7A7F">
        <w:rPr>
          <w:szCs w:val="28"/>
        </w:rPr>
        <w:t>– заместители руководителя;</w:t>
      </w:r>
    </w:p>
    <w:p w:rsidR="00A5523D" w:rsidRPr="00AF7A7F" w:rsidRDefault="00A5523D" w:rsidP="002B7D24">
      <w:pPr>
        <w:rPr>
          <w:szCs w:val="28"/>
        </w:rPr>
      </w:pPr>
      <w:r w:rsidRPr="00AF7A7F">
        <w:rPr>
          <w:szCs w:val="28"/>
        </w:rPr>
        <w:t>– помощник руководителя;</w:t>
      </w:r>
    </w:p>
    <w:p w:rsidR="00A5523D" w:rsidRPr="00AF7A7F" w:rsidRDefault="00A5523D" w:rsidP="002B7D24">
      <w:pPr>
        <w:tabs>
          <w:tab w:val="left" w:pos="840"/>
        </w:tabs>
        <w:rPr>
          <w:szCs w:val="28"/>
        </w:rPr>
      </w:pPr>
      <w:r w:rsidRPr="00AF7A7F">
        <w:rPr>
          <w:szCs w:val="28"/>
        </w:rPr>
        <w:t>– Отдел доходов;</w:t>
      </w:r>
    </w:p>
    <w:p w:rsidR="00A5523D" w:rsidRPr="00AF7A7F" w:rsidRDefault="00A5523D" w:rsidP="002B7D24">
      <w:pPr>
        <w:tabs>
          <w:tab w:val="left" w:pos="840"/>
        </w:tabs>
        <w:rPr>
          <w:szCs w:val="28"/>
        </w:rPr>
      </w:pPr>
      <w:r w:rsidRPr="00AF7A7F">
        <w:rPr>
          <w:szCs w:val="28"/>
        </w:rPr>
        <w:t>– Операционный отдел;</w:t>
      </w:r>
    </w:p>
    <w:p w:rsidR="00A5523D" w:rsidRPr="00AF7A7F" w:rsidRDefault="00A5523D" w:rsidP="002B7D24">
      <w:pPr>
        <w:tabs>
          <w:tab w:val="left" w:pos="840"/>
        </w:tabs>
        <w:rPr>
          <w:szCs w:val="28"/>
        </w:rPr>
      </w:pPr>
      <w:r w:rsidRPr="00AF7A7F">
        <w:rPr>
          <w:szCs w:val="28"/>
        </w:rPr>
        <w:t>– Отдел расходов;</w:t>
      </w:r>
    </w:p>
    <w:p w:rsidR="00A5523D" w:rsidRPr="00AF7A7F" w:rsidRDefault="00A5523D" w:rsidP="002B7D24">
      <w:pPr>
        <w:tabs>
          <w:tab w:val="left" w:pos="840"/>
        </w:tabs>
        <w:rPr>
          <w:szCs w:val="28"/>
        </w:rPr>
      </w:pPr>
      <w:r w:rsidRPr="00AF7A7F">
        <w:rPr>
          <w:szCs w:val="28"/>
        </w:rPr>
        <w:t>– Отдел обслуживания силовых ведомств;</w:t>
      </w:r>
    </w:p>
    <w:p w:rsidR="00A5523D" w:rsidRPr="00AF7A7F" w:rsidRDefault="00A5523D" w:rsidP="002B7D24">
      <w:pPr>
        <w:tabs>
          <w:tab w:val="left" w:pos="840"/>
        </w:tabs>
        <w:rPr>
          <w:szCs w:val="28"/>
        </w:rPr>
      </w:pPr>
      <w:r w:rsidRPr="00AF7A7F">
        <w:rPr>
          <w:szCs w:val="28"/>
        </w:rPr>
        <w:t>– Отдел обслуживания Интернет-порталов;</w:t>
      </w:r>
    </w:p>
    <w:p w:rsidR="00A5523D" w:rsidRPr="00AF7A7F" w:rsidRDefault="00A5523D" w:rsidP="002B7D24">
      <w:pPr>
        <w:tabs>
          <w:tab w:val="left" w:pos="840"/>
        </w:tabs>
        <w:rPr>
          <w:szCs w:val="28"/>
        </w:rPr>
      </w:pPr>
      <w:r w:rsidRPr="00AF7A7F">
        <w:rPr>
          <w:szCs w:val="28"/>
        </w:rPr>
        <w:t>– Отдел ведения нормативно-справочной информации;</w:t>
      </w:r>
    </w:p>
    <w:p w:rsidR="00A5523D" w:rsidRPr="00AF7A7F" w:rsidRDefault="00A5523D" w:rsidP="002B7D24">
      <w:pPr>
        <w:tabs>
          <w:tab w:val="left" w:pos="840"/>
        </w:tabs>
        <w:rPr>
          <w:szCs w:val="28"/>
        </w:rPr>
      </w:pPr>
      <w:r w:rsidRPr="00AF7A7F">
        <w:rPr>
          <w:szCs w:val="28"/>
        </w:rPr>
        <w:t>– Отдел бюджетного учета и отчетности по операциям бюджетов;</w:t>
      </w:r>
    </w:p>
    <w:p w:rsidR="00A5523D" w:rsidRPr="00AF7A7F" w:rsidRDefault="00A5523D" w:rsidP="002B7D24">
      <w:pPr>
        <w:tabs>
          <w:tab w:val="left" w:pos="840"/>
        </w:tabs>
        <w:rPr>
          <w:szCs w:val="28"/>
        </w:rPr>
      </w:pPr>
      <w:r w:rsidRPr="00AF7A7F">
        <w:rPr>
          <w:szCs w:val="28"/>
        </w:rPr>
        <w:lastRenderedPageBreak/>
        <w:t>– Отдел внутреннего контроля и аудита;</w:t>
      </w:r>
    </w:p>
    <w:p w:rsidR="00A5523D" w:rsidRPr="00AF7A7F" w:rsidRDefault="00A5523D" w:rsidP="002B7D24">
      <w:pPr>
        <w:tabs>
          <w:tab w:val="left" w:pos="840"/>
        </w:tabs>
        <w:rPr>
          <w:szCs w:val="28"/>
        </w:rPr>
      </w:pPr>
      <w:r w:rsidRPr="00AF7A7F">
        <w:rPr>
          <w:szCs w:val="28"/>
        </w:rPr>
        <w:t>– Административно-финансовый отдел;</w:t>
      </w:r>
    </w:p>
    <w:p w:rsidR="00A5523D" w:rsidRPr="00AF7A7F" w:rsidRDefault="00A5523D" w:rsidP="002B7D24">
      <w:pPr>
        <w:tabs>
          <w:tab w:val="left" w:pos="840"/>
        </w:tabs>
        <w:rPr>
          <w:szCs w:val="28"/>
        </w:rPr>
      </w:pPr>
      <w:r w:rsidRPr="00AF7A7F">
        <w:rPr>
          <w:szCs w:val="28"/>
        </w:rPr>
        <w:t>– Отдел централизованной бухгалтерии;</w:t>
      </w:r>
    </w:p>
    <w:p w:rsidR="00A5523D" w:rsidRPr="00AF7A7F" w:rsidRDefault="00A5523D" w:rsidP="002B7D24">
      <w:pPr>
        <w:tabs>
          <w:tab w:val="left" w:pos="840"/>
        </w:tabs>
        <w:rPr>
          <w:szCs w:val="28"/>
        </w:rPr>
      </w:pPr>
      <w:r w:rsidRPr="00AF7A7F">
        <w:rPr>
          <w:szCs w:val="28"/>
        </w:rPr>
        <w:t>– Отдел информационных систем;</w:t>
      </w:r>
    </w:p>
    <w:p w:rsidR="00A5523D" w:rsidRPr="00AF7A7F" w:rsidRDefault="00A5523D" w:rsidP="002B7D24">
      <w:pPr>
        <w:tabs>
          <w:tab w:val="left" w:pos="840"/>
        </w:tabs>
        <w:rPr>
          <w:szCs w:val="28"/>
        </w:rPr>
      </w:pPr>
      <w:r w:rsidRPr="00AF7A7F">
        <w:rPr>
          <w:szCs w:val="28"/>
        </w:rPr>
        <w:t>– Отдел технологического обеспечения;</w:t>
      </w:r>
    </w:p>
    <w:p w:rsidR="00A5523D" w:rsidRPr="00AF7A7F" w:rsidRDefault="00A5523D" w:rsidP="002B7D24">
      <w:pPr>
        <w:tabs>
          <w:tab w:val="left" w:pos="840"/>
        </w:tabs>
        <w:rPr>
          <w:szCs w:val="28"/>
        </w:rPr>
      </w:pPr>
      <w:r w:rsidRPr="00AF7A7F">
        <w:rPr>
          <w:szCs w:val="28"/>
        </w:rPr>
        <w:t>– Отдел автоматизированных казначейских систем управления;</w:t>
      </w:r>
    </w:p>
    <w:p w:rsidR="00A5523D" w:rsidRPr="00AF7A7F" w:rsidRDefault="00A5523D" w:rsidP="002B7D24">
      <w:pPr>
        <w:tabs>
          <w:tab w:val="left" w:pos="840"/>
        </w:tabs>
        <w:rPr>
          <w:szCs w:val="28"/>
        </w:rPr>
      </w:pPr>
      <w:r w:rsidRPr="00AF7A7F">
        <w:rPr>
          <w:szCs w:val="28"/>
        </w:rPr>
        <w:t>– Отдел государственной гражданской службы и кадров;</w:t>
      </w:r>
    </w:p>
    <w:p w:rsidR="00A5523D" w:rsidRPr="00AF7A7F" w:rsidRDefault="00A5523D" w:rsidP="002B7D24">
      <w:pPr>
        <w:tabs>
          <w:tab w:val="left" w:pos="840"/>
        </w:tabs>
        <w:rPr>
          <w:szCs w:val="28"/>
        </w:rPr>
      </w:pPr>
      <w:r w:rsidRPr="00AF7A7F">
        <w:rPr>
          <w:szCs w:val="28"/>
        </w:rPr>
        <w:t>– Отдел режима секретности и безопасности информации;</w:t>
      </w:r>
    </w:p>
    <w:p w:rsidR="00A5523D" w:rsidRPr="00AF7A7F" w:rsidRDefault="00A5523D" w:rsidP="002B7D24">
      <w:pPr>
        <w:tabs>
          <w:tab w:val="left" w:pos="840"/>
        </w:tabs>
        <w:rPr>
          <w:szCs w:val="28"/>
        </w:rPr>
      </w:pPr>
      <w:r w:rsidRPr="00AF7A7F">
        <w:rPr>
          <w:szCs w:val="28"/>
        </w:rPr>
        <w:t>– Юридический отдел;</w:t>
      </w:r>
    </w:p>
    <w:p w:rsidR="00A5523D" w:rsidRPr="00AF7A7F" w:rsidRDefault="00A5523D" w:rsidP="002B7D24">
      <w:pPr>
        <w:tabs>
          <w:tab w:val="left" w:pos="840"/>
        </w:tabs>
        <w:rPr>
          <w:szCs w:val="28"/>
        </w:rPr>
      </w:pPr>
      <w:r w:rsidRPr="00AF7A7F">
        <w:rPr>
          <w:szCs w:val="28"/>
        </w:rPr>
        <w:t>– Отдел мобилизационной подготовки и гражданской обороны;</w:t>
      </w:r>
    </w:p>
    <w:p w:rsidR="00A5523D" w:rsidRPr="00AF7A7F" w:rsidRDefault="00A5523D" w:rsidP="002B7D24">
      <w:pPr>
        <w:tabs>
          <w:tab w:val="left" w:pos="840"/>
        </w:tabs>
        <w:rPr>
          <w:szCs w:val="28"/>
        </w:rPr>
      </w:pPr>
      <w:r w:rsidRPr="00AF7A7F">
        <w:rPr>
          <w:szCs w:val="28"/>
        </w:rPr>
        <w:t>– Отдел зарубежных платежей;</w:t>
      </w:r>
    </w:p>
    <w:p w:rsidR="00A5523D" w:rsidRPr="00AF7A7F" w:rsidRDefault="00A5523D" w:rsidP="002B7D24">
      <w:pPr>
        <w:tabs>
          <w:tab w:val="left" w:pos="840"/>
        </w:tabs>
        <w:rPr>
          <w:szCs w:val="28"/>
        </w:rPr>
      </w:pPr>
      <w:r w:rsidRPr="00AF7A7F">
        <w:rPr>
          <w:szCs w:val="28"/>
        </w:rPr>
        <w:t>– Отдел отчетности об исполнении федерального бюджета;</w:t>
      </w:r>
    </w:p>
    <w:p w:rsidR="00A5523D" w:rsidRPr="00AF7A7F" w:rsidRDefault="00A5523D" w:rsidP="002B7D24">
      <w:pPr>
        <w:tabs>
          <w:tab w:val="left" w:pos="840"/>
        </w:tabs>
        <w:rPr>
          <w:szCs w:val="28"/>
        </w:rPr>
      </w:pPr>
      <w:r w:rsidRPr="00AF7A7F">
        <w:rPr>
          <w:szCs w:val="28"/>
        </w:rPr>
        <w:t>– Отдел консолидированной, бюджетной и бухгалтерской отчетности;</w:t>
      </w:r>
    </w:p>
    <w:p w:rsidR="00A5523D" w:rsidRPr="00AF7A7F" w:rsidRDefault="00A5523D" w:rsidP="002B7D24">
      <w:pPr>
        <w:tabs>
          <w:tab w:val="left" w:pos="840"/>
        </w:tabs>
        <w:rPr>
          <w:szCs w:val="28"/>
        </w:rPr>
      </w:pPr>
      <w:r w:rsidRPr="00AF7A7F">
        <w:rPr>
          <w:szCs w:val="28"/>
        </w:rPr>
        <w:t>– Отдел автоматизированного контроля в финансово-бюджетной сфере;</w:t>
      </w:r>
    </w:p>
    <w:p w:rsidR="00A5523D" w:rsidRPr="00AF7A7F" w:rsidRDefault="00A5523D" w:rsidP="002B7D24">
      <w:pPr>
        <w:tabs>
          <w:tab w:val="left" w:pos="840"/>
        </w:tabs>
        <w:rPr>
          <w:szCs w:val="28"/>
        </w:rPr>
      </w:pPr>
      <w:r w:rsidRPr="00AF7A7F">
        <w:rPr>
          <w:szCs w:val="28"/>
        </w:rPr>
        <w:t>– Отдел кассового обслуживания исполнения бюджетов государственных внебюджетных фондов;</w:t>
      </w:r>
    </w:p>
    <w:p w:rsidR="00A5523D" w:rsidRPr="00AF7A7F" w:rsidRDefault="00A5523D" w:rsidP="002B7D24">
      <w:pPr>
        <w:tabs>
          <w:tab w:val="left" w:pos="840"/>
        </w:tabs>
        <w:rPr>
          <w:szCs w:val="28"/>
        </w:rPr>
      </w:pPr>
      <w:r w:rsidRPr="00AF7A7F">
        <w:rPr>
          <w:szCs w:val="28"/>
        </w:rPr>
        <w:t>– Отдел функционирования ко</w:t>
      </w:r>
      <w:r w:rsidR="003F568C">
        <w:rPr>
          <w:szCs w:val="28"/>
        </w:rPr>
        <w:t>нтрактной системы и по контролю</w:t>
      </w:r>
      <w:r w:rsidR="003F568C">
        <w:rPr>
          <w:szCs w:val="28"/>
        </w:rPr>
        <w:br/>
      </w:r>
      <w:r w:rsidRPr="00AF7A7F">
        <w:rPr>
          <w:szCs w:val="28"/>
        </w:rPr>
        <w:t>в сфере контрактных отношений;</w:t>
      </w:r>
    </w:p>
    <w:p w:rsidR="00A5523D" w:rsidRPr="00AF7A7F" w:rsidRDefault="00A5523D" w:rsidP="002B7D24">
      <w:pPr>
        <w:tabs>
          <w:tab w:val="left" w:pos="840"/>
        </w:tabs>
        <w:rPr>
          <w:szCs w:val="28"/>
        </w:rPr>
      </w:pPr>
      <w:r w:rsidRPr="00AF7A7F">
        <w:rPr>
          <w:szCs w:val="28"/>
        </w:rPr>
        <w:t>– Отдел ведения реестра соглашений (договоров);</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2;</w:t>
      </w:r>
    </w:p>
    <w:p w:rsidR="00A5523D" w:rsidRPr="00AF7A7F" w:rsidRDefault="00A5523D" w:rsidP="002B7D24">
      <w:pPr>
        <w:tabs>
          <w:tab w:val="left" w:pos="840"/>
        </w:tabs>
        <w:rPr>
          <w:szCs w:val="28"/>
        </w:rPr>
      </w:pPr>
      <w:r w:rsidRPr="00AF7A7F">
        <w:rPr>
          <w:szCs w:val="28"/>
        </w:rPr>
        <w:t>– Отдел спецсвязи;</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3;</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4;</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5;</w:t>
      </w:r>
    </w:p>
    <w:p w:rsidR="00A5523D" w:rsidRPr="00AF7A7F" w:rsidRDefault="00A5523D" w:rsidP="002B7D24">
      <w:pPr>
        <w:tabs>
          <w:tab w:val="left" w:pos="840"/>
        </w:tabs>
        <w:rPr>
          <w:szCs w:val="28"/>
        </w:rPr>
      </w:pPr>
      <w:r w:rsidRPr="00AF7A7F">
        <w:rPr>
          <w:szCs w:val="28"/>
        </w:rPr>
        <w:t>– Отдел учета показателей сводной бюджетной росписи и доведения бюджетных данных.</w:t>
      </w:r>
    </w:p>
    <w:p w:rsidR="00A5523D" w:rsidRPr="00AF7A7F" w:rsidRDefault="00A5523D" w:rsidP="002B7D24">
      <w:pPr>
        <w:rPr>
          <w:b/>
          <w:szCs w:val="28"/>
        </w:rPr>
      </w:pPr>
      <w:r w:rsidRPr="00AF7A7F">
        <w:rPr>
          <w:b/>
          <w:szCs w:val="28"/>
        </w:rPr>
        <w:t>Организационно-штатная структура управлений Федерального казначейства по субъектам Российской Федерации,</w:t>
      </w:r>
      <w:r w:rsidRPr="00AF7A7F">
        <w:rPr>
          <w:szCs w:val="28"/>
        </w:rPr>
        <w:t xml:space="preserve"> утвержденная приказом Федерального казначейства от 14 июня 2017 г. </w:t>
      </w:r>
      <w:r w:rsidR="00BD4117" w:rsidRPr="00AF7A7F">
        <w:rPr>
          <w:szCs w:val="28"/>
        </w:rPr>
        <w:t>№ </w:t>
      </w:r>
      <w:r w:rsidRPr="00AF7A7F">
        <w:rPr>
          <w:szCs w:val="28"/>
        </w:rPr>
        <w:t>130:</w:t>
      </w:r>
    </w:p>
    <w:p w:rsidR="00A5523D" w:rsidRPr="00AF7A7F" w:rsidRDefault="00A5523D" w:rsidP="002B7D24">
      <w:pPr>
        <w:rPr>
          <w:szCs w:val="28"/>
        </w:rPr>
      </w:pPr>
      <w:r w:rsidRPr="00AF7A7F">
        <w:rPr>
          <w:szCs w:val="28"/>
        </w:rPr>
        <w:t>– руководитель;</w:t>
      </w:r>
    </w:p>
    <w:p w:rsidR="00A5523D" w:rsidRPr="00AF7A7F" w:rsidRDefault="00A5523D" w:rsidP="002B7D24">
      <w:pPr>
        <w:rPr>
          <w:szCs w:val="28"/>
        </w:rPr>
      </w:pPr>
      <w:r w:rsidRPr="00AF7A7F">
        <w:rPr>
          <w:szCs w:val="28"/>
        </w:rPr>
        <w:t>– заместители руководителя;</w:t>
      </w:r>
    </w:p>
    <w:p w:rsidR="00A5523D" w:rsidRPr="00AF7A7F" w:rsidRDefault="00A5523D" w:rsidP="002B7D24">
      <w:pPr>
        <w:rPr>
          <w:szCs w:val="28"/>
        </w:rPr>
      </w:pPr>
      <w:r w:rsidRPr="00AF7A7F">
        <w:rPr>
          <w:szCs w:val="28"/>
        </w:rPr>
        <w:t>– помощник руководителя;</w:t>
      </w:r>
    </w:p>
    <w:p w:rsidR="00A5523D" w:rsidRPr="00AF7A7F" w:rsidRDefault="00A5523D" w:rsidP="002B7D24">
      <w:pPr>
        <w:tabs>
          <w:tab w:val="left" w:pos="840"/>
        </w:tabs>
        <w:rPr>
          <w:szCs w:val="28"/>
        </w:rPr>
      </w:pPr>
      <w:r w:rsidRPr="00AF7A7F">
        <w:rPr>
          <w:szCs w:val="28"/>
        </w:rPr>
        <w:t>– Отдел доходов;</w:t>
      </w:r>
    </w:p>
    <w:p w:rsidR="00A5523D" w:rsidRPr="00AF7A7F" w:rsidRDefault="00A5523D" w:rsidP="002B7D24">
      <w:pPr>
        <w:tabs>
          <w:tab w:val="left" w:pos="840"/>
        </w:tabs>
        <w:rPr>
          <w:szCs w:val="28"/>
        </w:rPr>
      </w:pPr>
      <w:r w:rsidRPr="00AF7A7F">
        <w:rPr>
          <w:szCs w:val="28"/>
        </w:rPr>
        <w:t>– Операционный отдел;</w:t>
      </w:r>
    </w:p>
    <w:p w:rsidR="00A5523D" w:rsidRPr="00AF7A7F" w:rsidRDefault="00A5523D" w:rsidP="002B7D24">
      <w:pPr>
        <w:tabs>
          <w:tab w:val="left" w:pos="840"/>
        </w:tabs>
        <w:rPr>
          <w:szCs w:val="28"/>
        </w:rPr>
      </w:pPr>
      <w:r w:rsidRPr="00AF7A7F">
        <w:rPr>
          <w:szCs w:val="28"/>
        </w:rPr>
        <w:t>– Отдел расходов;</w:t>
      </w:r>
    </w:p>
    <w:p w:rsidR="00A5523D" w:rsidRPr="00AF7A7F" w:rsidRDefault="00A5523D" w:rsidP="002B7D24">
      <w:pPr>
        <w:tabs>
          <w:tab w:val="left" w:pos="840"/>
        </w:tabs>
        <w:rPr>
          <w:szCs w:val="28"/>
        </w:rPr>
      </w:pPr>
      <w:r w:rsidRPr="00AF7A7F">
        <w:rPr>
          <w:szCs w:val="28"/>
        </w:rPr>
        <w:t>– Отдел обслуживания силовых ведомств;</w:t>
      </w:r>
    </w:p>
    <w:p w:rsidR="00A5523D" w:rsidRPr="00AF7A7F" w:rsidRDefault="00A5523D" w:rsidP="002B7D24">
      <w:pPr>
        <w:tabs>
          <w:tab w:val="left" w:pos="840"/>
        </w:tabs>
        <w:rPr>
          <w:szCs w:val="28"/>
        </w:rPr>
      </w:pPr>
      <w:r w:rsidRPr="00AF7A7F">
        <w:rPr>
          <w:szCs w:val="28"/>
        </w:rPr>
        <w:t>– Отдел ведения федеральных реестров;</w:t>
      </w:r>
    </w:p>
    <w:p w:rsidR="00A5523D" w:rsidRPr="00AF7A7F" w:rsidRDefault="00A5523D" w:rsidP="002B7D24">
      <w:pPr>
        <w:tabs>
          <w:tab w:val="left" w:pos="840"/>
        </w:tabs>
        <w:rPr>
          <w:szCs w:val="28"/>
        </w:rPr>
      </w:pPr>
      <w:r w:rsidRPr="00AF7A7F">
        <w:rPr>
          <w:szCs w:val="28"/>
        </w:rPr>
        <w:t>– Отдел кассового обслуживания исполнения бюджетов;</w:t>
      </w:r>
    </w:p>
    <w:p w:rsidR="00A5523D" w:rsidRPr="00AF7A7F" w:rsidRDefault="00A5523D" w:rsidP="002B7D24">
      <w:pPr>
        <w:tabs>
          <w:tab w:val="left" w:pos="840"/>
        </w:tabs>
        <w:rPr>
          <w:szCs w:val="28"/>
        </w:rPr>
      </w:pPr>
      <w:r w:rsidRPr="00AF7A7F">
        <w:rPr>
          <w:szCs w:val="28"/>
        </w:rPr>
        <w:lastRenderedPageBreak/>
        <w:t>– Отдел кассового обслуживания исполнения бюджетов государственных внебюджетных фондов;</w:t>
      </w:r>
    </w:p>
    <w:p w:rsidR="00A5523D" w:rsidRPr="00AF7A7F" w:rsidRDefault="00A5523D" w:rsidP="002B7D24">
      <w:pPr>
        <w:tabs>
          <w:tab w:val="left" w:pos="840"/>
        </w:tabs>
        <w:rPr>
          <w:szCs w:val="28"/>
        </w:rPr>
      </w:pPr>
      <w:r w:rsidRPr="00AF7A7F">
        <w:rPr>
          <w:szCs w:val="28"/>
        </w:rPr>
        <w:t>– Отдел казначейского сопровождения;</w:t>
      </w:r>
    </w:p>
    <w:p w:rsidR="00A5523D" w:rsidRPr="00AF7A7F" w:rsidRDefault="00A5523D" w:rsidP="002B7D24">
      <w:pPr>
        <w:tabs>
          <w:tab w:val="left" w:pos="840"/>
        </w:tabs>
        <w:rPr>
          <w:szCs w:val="28"/>
        </w:rPr>
      </w:pPr>
      <w:r w:rsidRPr="00AF7A7F">
        <w:rPr>
          <w:szCs w:val="28"/>
        </w:rPr>
        <w:t>– Отдел бюджетного учета и отчетности по операциям бюджетов;</w:t>
      </w:r>
    </w:p>
    <w:p w:rsidR="00A5523D" w:rsidRPr="00AF7A7F" w:rsidRDefault="00A5523D" w:rsidP="002B7D24">
      <w:pPr>
        <w:tabs>
          <w:tab w:val="left" w:pos="840"/>
        </w:tabs>
        <w:rPr>
          <w:szCs w:val="28"/>
        </w:rPr>
      </w:pPr>
      <w:r w:rsidRPr="00AF7A7F">
        <w:rPr>
          <w:szCs w:val="28"/>
        </w:rPr>
        <w:t>– Отдел внутреннего контроля и аудита;</w:t>
      </w:r>
    </w:p>
    <w:p w:rsidR="00A5523D" w:rsidRPr="00AF7A7F" w:rsidRDefault="00A5523D" w:rsidP="002B7D24">
      <w:pPr>
        <w:tabs>
          <w:tab w:val="left" w:pos="840"/>
        </w:tabs>
        <w:rPr>
          <w:szCs w:val="28"/>
        </w:rPr>
      </w:pPr>
      <w:r w:rsidRPr="00AF7A7F">
        <w:rPr>
          <w:szCs w:val="28"/>
        </w:rPr>
        <w:t>– Административно-финансовый отдел;</w:t>
      </w:r>
    </w:p>
    <w:p w:rsidR="00A5523D" w:rsidRPr="00AF7A7F" w:rsidRDefault="00A5523D" w:rsidP="002B7D24">
      <w:pPr>
        <w:tabs>
          <w:tab w:val="left" w:pos="840"/>
        </w:tabs>
        <w:rPr>
          <w:szCs w:val="28"/>
        </w:rPr>
      </w:pPr>
      <w:r w:rsidRPr="00AF7A7F">
        <w:rPr>
          <w:szCs w:val="28"/>
        </w:rPr>
        <w:t>– Отдел централизованной бухгалтерии;</w:t>
      </w:r>
    </w:p>
    <w:p w:rsidR="00A5523D" w:rsidRPr="00AF7A7F" w:rsidRDefault="00A5523D" w:rsidP="002B7D24">
      <w:pPr>
        <w:tabs>
          <w:tab w:val="left" w:pos="840"/>
        </w:tabs>
        <w:rPr>
          <w:szCs w:val="28"/>
        </w:rPr>
      </w:pPr>
      <w:r w:rsidRPr="00AF7A7F">
        <w:rPr>
          <w:szCs w:val="28"/>
        </w:rPr>
        <w:t>– Отдел информационных систем;</w:t>
      </w:r>
    </w:p>
    <w:p w:rsidR="00A5523D" w:rsidRPr="00AF7A7F" w:rsidRDefault="00A5523D" w:rsidP="002B7D24">
      <w:pPr>
        <w:tabs>
          <w:tab w:val="left" w:pos="840"/>
        </w:tabs>
        <w:rPr>
          <w:szCs w:val="28"/>
        </w:rPr>
      </w:pPr>
      <w:r w:rsidRPr="00AF7A7F">
        <w:rPr>
          <w:szCs w:val="28"/>
        </w:rPr>
        <w:t>– Отдел технологического обеспечения;</w:t>
      </w:r>
    </w:p>
    <w:p w:rsidR="00A5523D" w:rsidRPr="00AF7A7F" w:rsidRDefault="00A5523D" w:rsidP="002B7D24">
      <w:pPr>
        <w:tabs>
          <w:tab w:val="left" w:pos="840"/>
        </w:tabs>
        <w:rPr>
          <w:szCs w:val="28"/>
        </w:rPr>
      </w:pPr>
      <w:r w:rsidRPr="00AF7A7F">
        <w:rPr>
          <w:szCs w:val="28"/>
        </w:rPr>
        <w:t>– Отдел режима секретности и безопасности информации;</w:t>
      </w:r>
    </w:p>
    <w:p w:rsidR="00A5523D" w:rsidRPr="00AF7A7F" w:rsidRDefault="00A5523D" w:rsidP="002B7D24">
      <w:pPr>
        <w:tabs>
          <w:tab w:val="left" w:pos="840"/>
        </w:tabs>
        <w:rPr>
          <w:szCs w:val="28"/>
        </w:rPr>
      </w:pPr>
      <w:r w:rsidRPr="00AF7A7F">
        <w:rPr>
          <w:szCs w:val="28"/>
        </w:rPr>
        <w:t>– Отдел государственной гражданской службы и кадров;</w:t>
      </w:r>
    </w:p>
    <w:p w:rsidR="00A5523D" w:rsidRPr="00AF7A7F" w:rsidRDefault="00A5523D" w:rsidP="002B7D24">
      <w:pPr>
        <w:tabs>
          <w:tab w:val="left" w:pos="840"/>
        </w:tabs>
        <w:rPr>
          <w:szCs w:val="28"/>
        </w:rPr>
      </w:pPr>
      <w:r w:rsidRPr="00AF7A7F">
        <w:rPr>
          <w:szCs w:val="28"/>
        </w:rPr>
        <w:t>– Отдел функционирования контрактной системы;</w:t>
      </w:r>
    </w:p>
    <w:p w:rsidR="00A5523D" w:rsidRPr="00AF7A7F" w:rsidRDefault="00A5523D" w:rsidP="002B7D24">
      <w:pPr>
        <w:tabs>
          <w:tab w:val="left" w:pos="840"/>
        </w:tabs>
        <w:rPr>
          <w:szCs w:val="28"/>
        </w:rPr>
      </w:pPr>
      <w:r w:rsidRPr="00AF7A7F">
        <w:rPr>
          <w:szCs w:val="28"/>
        </w:rPr>
        <w:t>– Юридический отдел;</w:t>
      </w:r>
    </w:p>
    <w:p w:rsidR="00A5523D" w:rsidRPr="00AF7A7F" w:rsidRDefault="00A5523D" w:rsidP="002B7D24">
      <w:pPr>
        <w:tabs>
          <w:tab w:val="left" w:pos="840"/>
        </w:tabs>
        <w:rPr>
          <w:szCs w:val="28"/>
        </w:rPr>
      </w:pPr>
      <w:r w:rsidRPr="00AF7A7F">
        <w:rPr>
          <w:szCs w:val="28"/>
        </w:rPr>
        <w:t>– Отдел мобилизационной подготовки и гражданской обороны;</w:t>
      </w:r>
    </w:p>
    <w:p w:rsidR="00A5523D" w:rsidRPr="00AF7A7F" w:rsidRDefault="00A5523D" w:rsidP="002B7D24">
      <w:pPr>
        <w:tabs>
          <w:tab w:val="left" w:pos="840"/>
        </w:tabs>
        <w:rPr>
          <w:szCs w:val="28"/>
        </w:rPr>
      </w:pPr>
      <w:r w:rsidRPr="00AF7A7F">
        <w:rPr>
          <w:szCs w:val="28"/>
        </w:rPr>
        <w:t>– Отдел – Межрегиональный центр защиты информации;</w:t>
      </w:r>
    </w:p>
    <w:p w:rsidR="00A5523D" w:rsidRPr="00AF7A7F" w:rsidRDefault="00A5523D" w:rsidP="002B7D24">
      <w:pPr>
        <w:tabs>
          <w:tab w:val="left" w:pos="840"/>
        </w:tabs>
        <w:rPr>
          <w:szCs w:val="28"/>
        </w:rPr>
      </w:pPr>
      <w:r w:rsidRPr="00AF7A7F">
        <w:rPr>
          <w:szCs w:val="28"/>
        </w:rPr>
        <w:t>– Отдел – Пилотный центр по защите информации;</w:t>
      </w:r>
    </w:p>
    <w:p w:rsidR="00A5523D" w:rsidRPr="00AF7A7F" w:rsidRDefault="00A5523D" w:rsidP="002B7D24">
      <w:pPr>
        <w:tabs>
          <w:tab w:val="left" w:pos="840"/>
        </w:tabs>
        <w:rPr>
          <w:szCs w:val="28"/>
        </w:rPr>
      </w:pPr>
      <w:r w:rsidRPr="00AF7A7F">
        <w:rPr>
          <w:szCs w:val="28"/>
        </w:rPr>
        <w:t>– Отдел компенсационных выплат;</w:t>
      </w:r>
    </w:p>
    <w:p w:rsidR="00A5523D" w:rsidRPr="00AF7A7F" w:rsidRDefault="00A5523D" w:rsidP="002B7D24">
      <w:pPr>
        <w:tabs>
          <w:tab w:val="left" w:pos="840"/>
        </w:tabs>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A5523D" w:rsidRPr="00AF7A7F" w:rsidRDefault="00A5523D" w:rsidP="002B7D24">
      <w:pPr>
        <w:tabs>
          <w:tab w:val="left" w:pos="840"/>
        </w:tabs>
        <w:rPr>
          <w:szCs w:val="28"/>
        </w:rPr>
      </w:pPr>
      <w:r w:rsidRPr="00AF7A7F">
        <w:rPr>
          <w:szCs w:val="28"/>
        </w:rPr>
        <w:t>– Контрольно-ревизионный отдел в оборонном комплексе;</w:t>
      </w:r>
    </w:p>
    <w:p w:rsidR="00A5523D" w:rsidRPr="00AF7A7F" w:rsidRDefault="00A5523D" w:rsidP="002B7D24">
      <w:pPr>
        <w:tabs>
          <w:tab w:val="left" w:pos="840"/>
        </w:tabs>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A5523D" w:rsidRPr="00AF7A7F" w:rsidRDefault="00A5523D" w:rsidP="002B7D24">
      <w:pPr>
        <w:tabs>
          <w:tab w:val="left" w:pos="840"/>
        </w:tabs>
        <w:rPr>
          <w:szCs w:val="28"/>
        </w:rPr>
      </w:pPr>
      <w:r w:rsidRPr="00AF7A7F">
        <w:rPr>
          <w:szCs w:val="28"/>
        </w:rPr>
        <w:t>– Контрольно-ревизионный отдел в сфере развития экономики;</w:t>
      </w:r>
    </w:p>
    <w:p w:rsidR="00A5523D" w:rsidRPr="00AF7A7F" w:rsidRDefault="00A5523D" w:rsidP="002B7D24">
      <w:pPr>
        <w:tabs>
          <w:tab w:val="left" w:pos="840"/>
        </w:tabs>
        <w:rPr>
          <w:szCs w:val="28"/>
        </w:rPr>
      </w:pPr>
      <w:r w:rsidRPr="00AF7A7F">
        <w:rPr>
          <w:szCs w:val="28"/>
        </w:rPr>
        <w:t>– Организационно-аналитический отдел;</w:t>
      </w:r>
    </w:p>
    <w:p w:rsidR="00A5523D" w:rsidRPr="00AF7A7F" w:rsidRDefault="00A5523D" w:rsidP="002B7D24">
      <w:pPr>
        <w:tabs>
          <w:tab w:val="left" w:pos="840"/>
        </w:tabs>
        <w:rPr>
          <w:szCs w:val="28"/>
        </w:rPr>
      </w:pPr>
      <w:r w:rsidRPr="00AF7A7F">
        <w:rPr>
          <w:szCs w:val="28"/>
        </w:rPr>
        <w:t>– Отдел по контролю в сфере контрактных отношений;</w:t>
      </w:r>
    </w:p>
    <w:p w:rsidR="00A5523D" w:rsidRPr="00AF7A7F" w:rsidRDefault="00A5523D" w:rsidP="002B7D24">
      <w:pPr>
        <w:tabs>
          <w:tab w:val="left" w:pos="840"/>
        </w:tabs>
        <w:rPr>
          <w:szCs w:val="28"/>
        </w:rPr>
      </w:pPr>
      <w:r w:rsidRPr="00AF7A7F">
        <w:rPr>
          <w:szCs w:val="28"/>
        </w:rPr>
        <w:t>– Отдел по надзору за аудиторской деятельностью;</w:t>
      </w:r>
    </w:p>
    <w:p w:rsidR="00A5523D" w:rsidRPr="00AF7A7F" w:rsidRDefault="00A5523D" w:rsidP="002B7D24">
      <w:pPr>
        <w:tabs>
          <w:tab w:val="left" w:pos="840"/>
        </w:tabs>
        <w:rPr>
          <w:szCs w:val="28"/>
        </w:rPr>
      </w:pPr>
      <w:r w:rsidRPr="00AF7A7F">
        <w:rPr>
          <w:szCs w:val="28"/>
        </w:rPr>
        <w:t>– Контрольно-ревизионный отдел в сфере деятельности силовых ведомств и судебной системы;</w:t>
      </w:r>
    </w:p>
    <w:p w:rsidR="00A5523D" w:rsidRPr="00AF7A7F" w:rsidRDefault="00A5523D" w:rsidP="002B7D24">
      <w:pPr>
        <w:tabs>
          <w:tab w:val="left" w:pos="840"/>
        </w:tabs>
        <w:rPr>
          <w:szCs w:val="28"/>
        </w:rPr>
      </w:pPr>
      <w:r w:rsidRPr="00AF7A7F">
        <w:rPr>
          <w:szCs w:val="28"/>
        </w:rPr>
        <w:t>– Контрольно-ревизионный отдел в социально-экономической сфере;</w:t>
      </w:r>
    </w:p>
    <w:p w:rsidR="00A5523D" w:rsidRPr="00AF7A7F" w:rsidRDefault="00A5523D" w:rsidP="002B7D24">
      <w:pPr>
        <w:rPr>
          <w:szCs w:val="28"/>
        </w:rPr>
      </w:pPr>
      <w:r w:rsidRPr="00AF7A7F">
        <w:rPr>
          <w:szCs w:val="28"/>
        </w:rPr>
        <w:t>– Контрольно-ревизионный отдел в финансово-бюджетной сфере;</w:t>
      </w:r>
    </w:p>
    <w:p w:rsidR="00A5523D" w:rsidRPr="00AF7A7F" w:rsidRDefault="00A5523D" w:rsidP="002B7D24">
      <w:pPr>
        <w:rPr>
          <w:szCs w:val="28"/>
        </w:rPr>
      </w:pPr>
      <w:r w:rsidRPr="00AF7A7F">
        <w:rPr>
          <w:szCs w:val="28"/>
        </w:rPr>
        <w:t xml:space="preserve">– Отделы, созданные для осуществления функций УФК по субъекту Российской Федерации (субъектам Российской Федерации, находящимся </w:t>
      </w:r>
      <w:r w:rsidRPr="00AF7A7F">
        <w:rPr>
          <w:szCs w:val="28"/>
        </w:rPr>
        <w:br/>
        <w:t>в границах федерального округа) на соответствующей территории;</w:t>
      </w:r>
    </w:p>
    <w:p w:rsidR="00A5523D" w:rsidRPr="00AF7A7F" w:rsidRDefault="00A5523D" w:rsidP="002B7D24">
      <w:pPr>
        <w:rPr>
          <w:szCs w:val="28"/>
        </w:rPr>
      </w:pPr>
      <w:r w:rsidRPr="00AF7A7F">
        <w:rPr>
          <w:szCs w:val="28"/>
        </w:rPr>
        <w:t xml:space="preserve">– Контрольно-ревизионный отдел, созданный для осуществления функций УФК по субъекту Российской Федерации (субъектам Российской Федерации, находящимся в границах федерального округа) </w:t>
      </w:r>
      <w:r w:rsidRPr="00AF7A7F">
        <w:rPr>
          <w:szCs w:val="28"/>
        </w:rPr>
        <w:br/>
        <w:t>на соответствующей территории.</w:t>
      </w:r>
    </w:p>
    <w:p w:rsidR="00A5523D" w:rsidRPr="00AF7A7F" w:rsidRDefault="00A5523D" w:rsidP="002B7D24">
      <w:pPr>
        <w:rPr>
          <w:b/>
          <w:szCs w:val="28"/>
        </w:rPr>
      </w:pPr>
      <w:r w:rsidRPr="00AF7A7F">
        <w:rPr>
          <w:b/>
          <w:szCs w:val="28"/>
        </w:rPr>
        <w:t>Организационно-штатная структура Управления Федерального казначейства по г. Москве,</w:t>
      </w:r>
      <w:r w:rsidRPr="00AF7A7F">
        <w:rPr>
          <w:szCs w:val="28"/>
        </w:rPr>
        <w:t xml:space="preserve"> утвержденная приказом Федерального казначейства от 13 июля 2018 г. </w:t>
      </w:r>
      <w:r w:rsidR="00BD4117" w:rsidRPr="00AF7A7F">
        <w:rPr>
          <w:szCs w:val="28"/>
        </w:rPr>
        <w:t>№ </w:t>
      </w:r>
      <w:r w:rsidRPr="00AF7A7F">
        <w:rPr>
          <w:szCs w:val="28"/>
        </w:rPr>
        <w:t>200:</w:t>
      </w:r>
    </w:p>
    <w:p w:rsidR="00A5523D" w:rsidRPr="00AF7A7F" w:rsidRDefault="00A5523D" w:rsidP="002B7D24">
      <w:pPr>
        <w:rPr>
          <w:szCs w:val="28"/>
        </w:rPr>
      </w:pPr>
      <w:r w:rsidRPr="00AF7A7F">
        <w:rPr>
          <w:szCs w:val="28"/>
        </w:rPr>
        <w:lastRenderedPageBreak/>
        <w:t>– руководитель;</w:t>
      </w:r>
    </w:p>
    <w:p w:rsidR="00A5523D" w:rsidRPr="00AF7A7F" w:rsidRDefault="00A5523D" w:rsidP="002B7D24">
      <w:pPr>
        <w:rPr>
          <w:szCs w:val="28"/>
        </w:rPr>
      </w:pPr>
      <w:r w:rsidRPr="00AF7A7F">
        <w:rPr>
          <w:szCs w:val="28"/>
        </w:rPr>
        <w:t>– заместители руководителя;</w:t>
      </w:r>
    </w:p>
    <w:p w:rsidR="00A5523D" w:rsidRPr="00AF7A7F" w:rsidRDefault="00A5523D" w:rsidP="002B7D24">
      <w:pPr>
        <w:rPr>
          <w:szCs w:val="28"/>
        </w:rPr>
      </w:pPr>
      <w:r w:rsidRPr="00AF7A7F">
        <w:rPr>
          <w:szCs w:val="28"/>
        </w:rPr>
        <w:t>– помощник руководителя;</w:t>
      </w:r>
    </w:p>
    <w:p w:rsidR="00A5523D" w:rsidRPr="00AF7A7F" w:rsidRDefault="00A5523D" w:rsidP="002B7D24">
      <w:pPr>
        <w:rPr>
          <w:szCs w:val="28"/>
        </w:rPr>
      </w:pPr>
      <w:r w:rsidRPr="00AF7A7F">
        <w:rPr>
          <w:szCs w:val="28"/>
        </w:rPr>
        <w:t>– Отдел доходов;</w:t>
      </w:r>
    </w:p>
    <w:p w:rsidR="00A5523D" w:rsidRPr="00AF7A7F" w:rsidRDefault="00A5523D" w:rsidP="002B7D24">
      <w:pPr>
        <w:rPr>
          <w:szCs w:val="28"/>
        </w:rPr>
      </w:pPr>
      <w:r w:rsidRPr="00AF7A7F">
        <w:rPr>
          <w:szCs w:val="28"/>
        </w:rPr>
        <w:t>– Операционный отдел;</w:t>
      </w:r>
    </w:p>
    <w:p w:rsidR="00A5523D" w:rsidRPr="00AF7A7F" w:rsidRDefault="00A5523D" w:rsidP="002B7D24">
      <w:pPr>
        <w:rPr>
          <w:szCs w:val="28"/>
        </w:rPr>
      </w:pPr>
      <w:r w:rsidRPr="00AF7A7F">
        <w:rPr>
          <w:szCs w:val="28"/>
        </w:rPr>
        <w:t>– Отдел расходов;</w:t>
      </w:r>
    </w:p>
    <w:p w:rsidR="00A5523D" w:rsidRPr="00AF7A7F" w:rsidRDefault="00A5523D" w:rsidP="002B7D24">
      <w:pPr>
        <w:rPr>
          <w:szCs w:val="28"/>
        </w:rPr>
      </w:pPr>
      <w:r w:rsidRPr="00AF7A7F">
        <w:rPr>
          <w:szCs w:val="28"/>
        </w:rPr>
        <w:t>– Отдел обслуживания силовых ведомств;</w:t>
      </w:r>
    </w:p>
    <w:p w:rsidR="00A5523D" w:rsidRPr="00AF7A7F" w:rsidRDefault="00A5523D" w:rsidP="002B7D24">
      <w:pPr>
        <w:rPr>
          <w:szCs w:val="28"/>
        </w:rPr>
      </w:pPr>
      <w:r w:rsidRPr="00AF7A7F">
        <w:rPr>
          <w:szCs w:val="28"/>
        </w:rPr>
        <w:t>– Отдел ведения федеральных реестров;</w:t>
      </w:r>
    </w:p>
    <w:p w:rsidR="00A5523D" w:rsidRPr="00AF7A7F" w:rsidRDefault="00A5523D" w:rsidP="002B7D24">
      <w:pPr>
        <w:rPr>
          <w:szCs w:val="28"/>
        </w:rPr>
      </w:pPr>
      <w:r w:rsidRPr="00AF7A7F">
        <w:rPr>
          <w:szCs w:val="28"/>
        </w:rPr>
        <w:t>– Отдел кассового обслуживания исполнения бюджетов;</w:t>
      </w:r>
    </w:p>
    <w:p w:rsidR="00A5523D" w:rsidRPr="00AF7A7F" w:rsidRDefault="00A5523D" w:rsidP="002B7D24">
      <w:pPr>
        <w:rPr>
          <w:szCs w:val="28"/>
        </w:rPr>
      </w:pPr>
      <w:r w:rsidRPr="00AF7A7F">
        <w:rPr>
          <w:szCs w:val="28"/>
        </w:rPr>
        <w:t>– Отдел бюджетного учета и отчетности по операциям бюджетов;</w:t>
      </w:r>
    </w:p>
    <w:p w:rsidR="00A5523D" w:rsidRPr="00AF7A7F" w:rsidRDefault="00A5523D" w:rsidP="002B7D24">
      <w:pPr>
        <w:rPr>
          <w:szCs w:val="28"/>
        </w:rPr>
      </w:pPr>
      <w:r w:rsidRPr="00AF7A7F">
        <w:rPr>
          <w:szCs w:val="28"/>
        </w:rPr>
        <w:t>– Отдел внутреннего контроля и аудита;</w:t>
      </w:r>
    </w:p>
    <w:p w:rsidR="00A5523D" w:rsidRPr="00AF7A7F" w:rsidRDefault="00A5523D" w:rsidP="002B7D24">
      <w:pPr>
        <w:rPr>
          <w:szCs w:val="28"/>
        </w:rPr>
      </w:pPr>
      <w:r w:rsidRPr="00AF7A7F">
        <w:rPr>
          <w:szCs w:val="28"/>
        </w:rPr>
        <w:t>– Административно-финансовый отдел;</w:t>
      </w:r>
    </w:p>
    <w:p w:rsidR="00A5523D" w:rsidRPr="00AF7A7F" w:rsidRDefault="00A5523D" w:rsidP="002B7D24">
      <w:pPr>
        <w:rPr>
          <w:szCs w:val="28"/>
        </w:rPr>
      </w:pPr>
      <w:r w:rsidRPr="00AF7A7F">
        <w:rPr>
          <w:szCs w:val="28"/>
        </w:rPr>
        <w:t>– Отдел централизованной бухгалтерии;</w:t>
      </w:r>
    </w:p>
    <w:p w:rsidR="00A5523D" w:rsidRPr="00AF7A7F" w:rsidRDefault="00A5523D" w:rsidP="002B7D24">
      <w:pPr>
        <w:rPr>
          <w:szCs w:val="28"/>
        </w:rPr>
      </w:pPr>
      <w:r w:rsidRPr="00AF7A7F">
        <w:rPr>
          <w:szCs w:val="28"/>
        </w:rPr>
        <w:t>– Отдел информационных систем;</w:t>
      </w:r>
    </w:p>
    <w:p w:rsidR="00A5523D" w:rsidRPr="00AF7A7F" w:rsidRDefault="00A5523D" w:rsidP="002B7D24">
      <w:pPr>
        <w:rPr>
          <w:szCs w:val="28"/>
        </w:rPr>
      </w:pPr>
      <w:r w:rsidRPr="00AF7A7F">
        <w:rPr>
          <w:szCs w:val="28"/>
        </w:rPr>
        <w:t>– Отдел технологического обеспечения;</w:t>
      </w:r>
    </w:p>
    <w:p w:rsidR="00A5523D" w:rsidRPr="00AF7A7F" w:rsidRDefault="00A5523D" w:rsidP="002B7D24">
      <w:pPr>
        <w:rPr>
          <w:szCs w:val="28"/>
        </w:rPr>
      </w:pPr>
      <w:r w:rsidRPr="00AF7A7F">
        <w:rPr>
          <w:szCs w:val="28"/>
        </w:rPr>
        <w:t>– Отдел режима секретности и безопасности информации;</w:t>
      </w:r>
    </w:p>
    <w:p w:rsidR="00A5523D" w:rsidRPr="00AF7A7F" w:rsidRDefault="00A5523D" w:rsidP="002B7D24">
      <w:pPr>
        <w:rPr>
          <w:szCs w:val="28"/>
        </w:rPr>
      </w:pPr>
      <w:r w:rsidRPr="00AF7A7F">
        <w:rPr>
          <w:szCs w:val="28"/>
        </w:rPr>
        <w:t>– Отдел государственной гражданской службы и кадров;</w:t>
      </w:r>
    </w:p>
    <w:p w:rsidR="00A5523D" w:rsidRPr="00AF7A7F" w:rsidRDefault="00A5523D" w:rsidP="002B7D24">
      <w:pPr>
        <w:rPr>
          <w:szCs w:val="28"/>
        </w:rPr>
      </w:pPr>
      <w:r w:rsidRPr="00AF7A7F">
        <w:rPr>
          <w:szCs w:val="28"/>
        </w:rPr>
        <w:t>– Отдел функционирования контрактной системы;</w:t>
      </w:r>
    </w:p>
    <w:p w:rsidR="00A5523D" w:rsidRPr="00AF7A7F" w:rsidRDefault="00A5523D" w:rsidP="002B7D24">
      <w:pPr>
        <w:rPr>
          <w:szCs w:val="28"/>
        </w:rPr>
      </w:pPr>
      <w:r w:rsidRPr="00AF7A7F">
        <w:rPr>
          <w:szCs w:val="28"/>
        </w:rPr>
        <w:t>– Юридический отдел;</w:t>
      </w:r>
    </w:p>
    <w:p w:rsidR="00A5523D" w:rsidRPr="00AF7A7F" w:rsidRDefault="00A5523D" w:rsidP="002B7D24">
      <w:pPr>
        <w:rPr>
          <w:szCs w:val="28"/>
        </w:rPr>
      </w:pPr>
      <w:r w:rsidRPr="00AF7A7F">
        <w:rPr>
          <w:szCs w:val="28"/>
        </w:rPr>
        <w:t>– Отдел мобилизационной подготовки и гражданской обороны;</w:t>
      </w:r>
    </w:p>
    <w:p w:rsidR="00A5523D" w:rsidRPr="00AF7A7F" w:rsidRDefault="00A5523D" w:rsidP="002B7D24">
      <w:pPr>
        <w:rPr>
          <w:szCs w:val="28"/>
        </w:rPr>
      </w:pPr>
      <w:r w:rsidRPr="00AF7A7F">
        <w:rPr>
          <w:szCs w:val="28"/>
        </w:rPr>
        <w:t>– Отдел казначейского сопровождения;</w:t>
      </w:r>
    </w:p>
    <w:p w:rsidR="00A5523D" w:rsidRPr="00AF7A7F" w:rsidRDefault="00A5523D" w:rsidP="002B7D24">
      <w:pPr>
        <w:rPr>
          <w:szCs w:val="28"/>
        </w:rPr>
      </w:pPr>
      <w:r w:rsidRPr="00AF7A7F">
        <w:rPr>
          <w:szCs w:val="28"/>
        </w:rPr>
        <w:t>– Отдел казначейского сопровождения средств, предоставляемых в рамках государственного оборонного заказа;</w:t>
      </w:r>
    </w:p>
    <w:p w:rsidR="00A5523D" w:rsidRPr="00AF7A7F" w:rsidRDefault="00A5523D" w:rsidP="002B7D24">
      <w:pPr>
        <w:rPr>
          <w:szCs w:val="28"/>
        </w:rPr>
      </w:pPr>
      <w:r w:rsidRPr="00AF7A7F">
        <w:rPr>
          <w:szCs w:val="28"/>
        </w:rPr>
        <w:t>– Отдел анализа и мониторинга казначейского сопровождения;</w:t>
      </w:r>
    </w:p>
    <w:p w:rsidR="00A5523D" w:rsidRPr="00AF7A7F" w:rsidRDefault="00A5523D" w:rsidP="002B7D24">
      <w:pPr>
        <w:rPr>
          <w:szCs w:val="28"/>
        </w:rPr>
      </w:pPr>
      <w:r w:rsidRPr="00AF7A7F">
        <w:rPr>
          <w:szCs w:val="28"/>
        </w:rPr>
        <w:t>– Отдел обслуживания клиентов;</w:t>
      </w:r>
    </w:p>
    <w:p w:rsidR="00A5523D" w:rsidRPr="00AF7A7F" w:rsidRDefault="00A5523D" w:rsidP="002B7D24">
      <w:pPr>
        <w:rPr>
          <w:szCs w:val="28"/>
        </w:rPr>
      </w:pPr>
      <w:r w:rsidRPr="00AF7A7F">
        <w:rPr>
          <w:szCs w:val="28"/>
        </w:rPr>
        <w:t>– Контрольно-ревизионный отдел в сфере информационных технологий и обеспечения информационной безопасности;</w:t>
      </w:r>
    </w:p>
    <w:p w:rsidR="00A5523D" w:rsidRPr="00AF7A7F" w:rsidRDefault="00A5523D" w:rsidP="002B7D24">
      <w:pPr>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A5523D" w:rsidRPr="00AF7A7F" w:rsidRDefault="00A5523D" w:rsidP="002B7D24">
      <w:pPr>
        <w:rPr>
          <w:szCs w:val="28"/>
        </w:rPr>
      </w:pPr>
      <w:r w:rsidRPr="00AF7A7F">
        <w:rPr>
          <w:szCs w:val="28"/>
        </w:rPr>
        <w:t>– Контрольно-ревизионный отдел в оборонном комплексе;</w:t>
      </w:r>
    </w:p>
    <w:p w:rsidR="00A5523D" w:rsidRPr="00AF7A7F" w:rsidRDefault="00A5523D" w:rsidP="002B7D24">
      <w:pPr>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A5523D" w:rsidRPr="00AF7A7F" w:rsidRDefault="00A5523D" w:rsidP="002B7D24">
      <w:pPr>
        <w:rPr>
          <w:szCs w:val="28"/>
        </w:rPr>
      </w:pPr>
      <w:r w:rsidRPr="00AF7A7F">
        <w:rPr>
          <w:szCs w:val="28"/>
        </w:rPr>
        <w:t>– Контрольно-ревизионный отдел в сфере транспорта, дорожного хозяйства, энергетики, природопользования и агропромышленного комплекса;</w:t>
      </w:r>
    </w:p>
    <w:p w:rsidR="00A5523D" w:rsidRPr="00AF7A7F" w:rsidRDefault="00A5523D" w:rsidP="002B7D24">
      <w:pPr>
        <w:rPr>
          <w:szCs w:val="28"/>
        </w:rPr>
      </w:pPr>
      <w:r w:rsidRPr="00AF7A7F">
        <w:rPr>
          <w:szCs w:val="28"/>
        </w:rPr>
        <w:t>– Контрольно-ревизионный отд</w:t>
      </w:r>
      <w:r w:rsidR="003F568C">
        <w:rPr>
          <w:szCs w:val="28"/>
        </w:rPr>
        <w:t>ел в сфере бюджетных инвестиций</w:t>
      </w:r>
      <w:r w:rsidR="003F568C">
        <w:rPr>
          <w:szCs w:val="28"/>
        </w:rPr>
        <w:br/>
      </w:r>
      <w:r w:rsidRPr="00AF7A7F">
        <w:rPr>
          <w:szCs w:val="28"/>
        </w:rPr>
        <w:t>и жилищно-коммунального хозяйства;</w:t>
      </w:r>
    </w:p>
    <w:p w:rsidR="00A5523D" w:rsidRPr="00AF7A7F" w:rsidRDefault="00A5523D" w:rsidP="002B7D24">
      <w:pPr>
        <w:rPr>
          <w:szCs w:val="28"/>
        </w:rPr>
      </w:pPr>
      <w:r w:rsidRPr="00AF7A7F">
        <w:rPr>
          <w:szCs w:val="28"/>
        </w:rPr>
        <w:t>– Контрольно-ревизионный отде</w:t>
      </w:r>
      <w:r w:rsidR="003F568C">
        <w:rPr>
          <w:szCs w:val="28"/>
        </w:rPr>
        <w:t>л в сфере промышленности, связи</w:t>
      </w:r>
      <w:r w:rsidR="003F568C">
        <w:rPr>
          <w:szCs w:val="28"/>
        </w:rPr>
        <w:br/>
      </w:r>
      <w:r w:rsidRPr="00AF7A7F">
        <w:rPr>
          <w:szCs w:val="28"/>
        </w:rPr>
        <w:t>и государственных активов;</w:t>
      </w:r>
    </w:p>
    <w:p w:rsidR="00A5523D" w:rsidRPr="00AF7A7F" w:rsidRDefault="00A5523D" w:rsidP="002B7D24">
      <w:pPr>
        <w:rPr>
          <w:szCs w:val="28"/>
        </w:rPr>
      </w:pPr>
      <w:r w:rsidRPr="00AF7A7F">
        <w:rPr>
          <w:szCs w:val="28"/>
        </w:rPr>
        <w:t>– Контрольно-ревизионный отдел в сфере контрактных отношений;</w:t>
      </w:r>
    </w:p>
    <w:p w:rsidR="00A5523D" w:rsidRPr="00AF7A7F" w:rsidRDefault="00A5523D" w:rsidP="002B7D24">
      <w:pPr>
        <w:rPr>
          <w:szCs w:val="28"/>
        </w:rPr>
      </w:pPr>
      <w:r w:rsidRPr="00AF7A7F">
        <w:rPr>
          <w:szCs w:val="28"/>
        </w:rPr>
        <w:lastRenderedPageBreak/>
        <w:t>– Организационно-аналитический отдел;</w:t>
      </w:r>
    </w:p>
    <w:p w:rsidR="00A5523D" w:rsidRPr="00AF7A7F" w:rsidRDefault="00A5523D" w:rsidP="002B7D24">
      <w:pPr>
        <w:rPr>
          <w:szCs w:val="28"/>
        </w:rPr>
      </w:pPr>
      <w:r w:rsidRPr="00AF7A7F">
        <w:rPr>
          <w:szCs w:val="28"/>
        </w:rPr>
        <w:t>– Отдел по надзору за аудиторской деятельностью;</w:t>
      </w:r>
    </w:p>
    <w:p w:rsidR="00A5523D" w:rsidRPr="00AF7A7F" w:rsidRDefault="00A5523D" w:rsidP="002B7D24">
      <w:pPr>
        <w:rPr>
          <w:szCs w:val="28"/>
        </w:rPr>
      </w:pPr>
      <w:r w:rsidRPr="00AF7A7F">
        <w:rPr>
          <w:szCs w:val="28"/>
        </w:rPr>
        <w:t>– Отделы, созданные для осуществления функций Управления Федерального казначейства по городу Москве на соответствующей территории.</w:t>
      </w:r>
    </w:p>
    <w:p w:rsidR="00DC3679" w:rsidRPr="00AF7A7F" w:rsidRDefault="00DC3679" w:rsidP="00EF21D9">
      <w:pPr>
        <w:pStyle w:val="2"/>
      </w:pPr>
      <w:bookmarkStart w:id="15" w:name="_Toc7092838"/>
      <w:r w:rsidRPr="00AF7A7F">
        <w:t>Основные параметры и показатели деятельности Федерального казначейства в 2018 году</w:t>
      </w:r>
      <w:bookmarkEnd w:id="15"/>
    </w:p>
    <w:p w:rsidR="00B4455E" w:rsidRPr="00AF7A7F" w:rsidRDefault="00B4455E" w:rsidP="00B4455E">
      <w:pPr>
        <w:pStyle w:val="a4"/>
        <w:autoSpaceDE w:val="0"/>
        <w:autoSpaceDN w:val="0"/>
        <w:adjustRightInd w:val="0"/>
        <w:ind w:left="0"/>
        <w:rPr>
          <w:szCs w:val="28"/>
          <w:lang w:eastAsia="ru-RU"/>
        </w:rPr>
      </w:pPr>
      <w:r>
        <w:rPr>
          <w:szCs w:val="28"/>
        </w:rPr>
        <w:t>1</w:t>
      </w:r>
      <w:r w:rsidRPr="00AF7A7F">
        <w:rPr>
          <w:szCs w:val="28"/>
        </w:rPr>
        <w:t>. </w:t>
      </w:r>
      <w:r w:rsidRPr="00AF7A7F">
        <w:rPr>
          <w:szCs w:val="28"/>
          <w:lang w:eastAsia="ru-RU"/>
        </w:rPr>
        <w:t>По состоянию на 1 января 2019 года в органах Федерального казначейства ведется обслуживание</w:t>
      </w:r>
      <w:r>
        <w:rPr>
          <w:szCs w:val="28"/>
          <w:lang w:eastAsia="ru-RU"/>
        </w:rPr>
        <w:t xml:space="preserve"> 441 241 лицевого счета, из них </w:t>
      </w:r>
      <w:r>
        <w:rPr>
          <w:szCs w:val="28"/>
          <w:lang w:eastAsia="ru-RU"/>
        </w:rPr>
        <w:br/>
      </w:r>
      <w:r w:rsidRPr="00AF7A7F">
        <w:rPr>
          <w:szCs w:val="28"/>
          <w:lang w:eastAsia="ru-RU"/>
        </w:rPr>
        <w:t>по уровням бюджетов:</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40 344 лицевых счета участников бюджетного процесса (далее – УБП) федерального уровня;</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45 048 лицевых счетов УБП субъектов Российской Федерации;</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158 791 лицевой счет УБП муниципальных образований;</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3 708 лицевых счетов УБП государственных внебюджетных фондов (далее – ГВФ);</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355 лицевых счетов УБП территориальных ГВФ;</w:t>
      </w:r>
    </w:p>
    <w:p w:rsidR="00B4455E" w:rsidRPr="00AF7A7F" w:rsidRDefault="00B4455E" w:rsidP="00B4455E">
      <w:pPr>
        <w:pStyle w:val="a4"/>
        <w:ind w:left="0"/>
        <w:rPr>
          <w:szCs w:val="28"/>
          <w:lang w:eastAsia="ru-RU"/>
        </w:rPr>
      </w:pPr>
      <w:r w:rsidRPr="00AF7A7F">
        <w:rPr>
          <w:szCs w:val="28"/>
          <w:lang w:eastAsia="ru-RU"/>
        </w:rPr>
        <w:t>– 192 995 лицевых счетов, предназначенных для отражения операций со средствами организаций, а также бюджетных (автономных) учреждений.</w:t>
      </w:r>
    </w:p>
    <w:p w:rsidR="00B4455E" w:rsidRPr="00AF7A7F" w:rsidRDefault="00B4455E" w:rsidP="00B4455E">
      <w:pPr>
        <w:rPr>
          <w:szCs w:val="28"/>
        </w:rPr>
      </w:pPr>
      <w:r>
        <w:rPr>
          <w:szCs w:val="28"/>
          <w:lang w:eastAsia="ru-RU"/>
        </w:rPr>
        <w:t>2</w:t>
      </w:r>
      <w:r w:rsidRPr="00AF7A7F">
        <w:rPr>
          <w:szCs w:val="28"/>
          <w:lang w:eastAsia="ru-RU"/>
        </w:rPr>
        <w:t>. </w:t>
      </w:r>
      <w:r w:rsidRPr="00AF7A7F">
        <w:rPr>
          <w:szCs w:val="28"/>
        </w:rPr>
        <w:t xml:space="preserve">По состоянию на 1 </w:t>
      </w:r>
      <w:r w:rsidRPr="00AF7A7F">
        <w:rPr>
          <w:szCs w:val="28"/>
          <w:lang w:eastAsia="ru-RU"/>
        </w:rPr>
        <w:t xml:space="preserve">января 2019 </w:t>
      </w:r>
      <w:r w:rsidRPr="00AF7A7F">
        <w:rPr>
          <w:szCs w:val="28"/>
        </w:rPr>
        <w:t>года в органах Федерального казначейства бюджетным и автономным учреждениям всех уровней бюджетов открыто:</w:t>
      </w:r>
    </w:p>
    <w:p w:rsidR="00B4455E" w:rsidRPr="00AF7A7F" w:rsidRDefault="00B4455E" w:rsidP="00B4455E">
      <w:pPr>
        <w:rPr>
          <w:szCs w:val="28"/>
        </w:rPr>
      </w:pPr>
      <w:r w:rsidRPr="00AF7A7F">
        <w:rPr>
          <w:szCs w:val="28"/>
        </w:rPr>
        <w:t>– 99 288 лицевых счетов, из них ФБУ и ФАУ – 10 854 лицевых счета, в том числе:</w:t>
      </w:r>
    </w:p>
    <w:p w:rsidR="00B4455E" w:rsidRPr="00AF7A7F" w:rsidRDefault="00B4455E" w:rsidP="00B4455E">
      <w:pPr>
        <w:rPr>
          <w:szCs w:val="28"/>
        </w:rPr>
      </w:pPr>
      <w:r w:rsidRPr="00AF7A7F">
        <w:rPr>
          <w:szCs w:val="28"/>
        </w:rPr>
        <w:t>– ФБУ – 10 234 лицевых счета, из них:</w:t>
      </w:r>
    </w:p>
    <w:p w:rsidR="00B4455E" w:rsidRPr="00AF7A7F" w:rsidRDefault="00B4455E" w:rsidP="00B4455E">
      <w:pPr>
        <w:rPr>
          <w:szCs w:val="28"/>
        </w:rPr>
      </w:pPr>
      <w:r w:rsidRPr="00AF7A7F">
        <w:rPr>
          <w:szCs w:val="28"/>
        </w:rPr>
        <w:t>5 318 лицевых счетов,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выполнение государственного задания, а также от оказания платных услуг;</w:t>
      </w:r>
    </w:p>
    <w:p w:rsidR="00B4455E" w:rsidRPr="00AF7A7F" w:rsidRDefault="00B4455E" w:rsidP="00B4455E">
      <w:pPr>
        <w:rPr>
          <w:szCs w:val="28"/>
        </w:rPr>
      </w:pPr>
      <w:r w:rsidRPr="00AF7A7F">
        <w:rPr>
          <w:szCs w:val="28"/>
        </w:rPr>
        <w:t>4 502 лицевых счета,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иные цели, а также бюджетных инвестиций;</w:t>
      </w:r>
    </w:p>
    <w:p w:rsidR="00B4455E" w:rsidRPr="00AF7A7F" w:rsidRDefault="00B4455E" w:rsidP="00B4455E">
      <w:pPr>
        <w:rPr>
          <w:szCs w:val="28"/>
        </w:rPr>
      </w:pPr>
      <w:r w:rsidRPr="00AF7A7F">
        <w:rPr>
          <w:szCs w:val="28"/>
        </w:rPr>
        <w:t>414 лицевых счетов, пре</w:t>
      </w:r>
      <w:r>
        <w:rPr>
          <w:szCs w:val="28"/>
        </w:rPr>
        <w:t xml:space="preserve">дназначенных для учета операций </w:t>
      </w:r>
      <w:r>
        <w:rPr>
          <w:szCs w:val="28"/>
        </w:rPr>
        <w:br/>
      </w:r>
      <w:r w:rsidRPr="00AF7A7F">
        <w:rPr>
          <w:szCs w:val="28"/>
        </w:rPr>
        <w:t>со средствами обязательного медицинского страхования;</w:t>
      </w:r>
    </w:p>
    <w:p w:rsidR="00B4455E" w:rsidRPr="00AF7A7F" w:rsidRDefault="00B4455E" w:rsidP="00B4455E">
      <w:pPr>
        <w:rPr>
          <w:szCs w:val="28"/>
        </w:rPr>
      </w:pPr>
      <w:r w:rsidRPr="00AF7A7F">
        <w:rPr>
          <w:szCs w:val="28"/>
        </w:rPr>
        <w:t>– ФАУ – 620 лицевых счетов, из них:</w:t>
      </w:r>
    </w:p>
    <w:p w:rsidR="00B4455E" w:rsidRPr="00AF7A7F" w:rsidRDefault="00B4455E" w:rsidP="00B4455E">
      <w:pPr>
        <w:rPr>
          <w:szCs w:val="28"/>
        </w:rPr>
      </w:pPr>
      <w:r w:rsidRPr="00AF7A7F">
        <w:rPr>
          <w:szCs w:val="28"/>
        </w:rPr>
        <w:t>330 лицевых счетов,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выполнение государственного задания, а также от оказания платных услуг;</w:t>
      </w:r>
    </w:p>
    <w:p w:rsidR="00B4455E" w:rsidRPr="00AF7A7F" w:rsidRDefault="00B4455E" w:rsidP="00B4455E">
      <w:pPr>
        <w:rPr>
          <w:szCs w:val="28"/>
        </w:rPr>
      </w:pPr>
      <w:r w:rsidRPr="00AF7A7F">
        <w:rPr>
          <w:szCs w:val="28"/>
        </w:rPr>
        <w:lastRenderedPageBreak/>
        <w:t>265 лицевых счетов,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иные цели, а также бюджетных инвестиций;</w:t>
      </w:r>
    </w:p>
    <w:p w:rsidR="00B4455E" w:rsidRPr="00AF7A7F" w:rsidRDefault="00B4455E" w:rsidP="00B4455E">
      <w:pPr>
        <w:rPr>
          <w:szCs w:val="28"/>
        </w:rPr>
      </w:pPr>
      <w:r w:rsidRPr="00AF7A7F">
        <w:rPr>
          <w:szCs w:val="28"/>
        </w:rPr>
        <w:t>25 лицевых счетов, предназначенных</w:t>
      </w:r>
      <w:r w:rsidRPr="00AF7A7F" w:rsidDel="00923A90">
        <w:rPr>
          <w:szCs w:val="28"/>
        </w:rPr>
        <w:t xml:space="preserve"> </w:t>
      </w:r>
      <w:r w:rsidRPr="00AF7A7F">
        <w:rPr>
          <w:szCs w:val="28"/>
        </w:rPr>
        <w:t>для учета оп</w:t>
      </w:r>
      <w:r>
        <w:rPr>
          <w:szCs w:val="28"/>
        </w:rPr>
        <w:t xml:space="preserve">ераций </w:t>
      </w:r>
      <w:r>
        <w:rPr>
          <w:szCs w:val="28"/>
        </w:rPr>
        <w:br/>
      </w:r>
      <w:r w:rsidRPr="00AF7A7F">
        <w:rPr>
          <w:szCs w:val="28"/>
        </w:rPr>
        <w:t>со средствами обязательного медицинского страхования.</w:t>
      </w:r>
    </w:p>
    <w:p w:rsidR="00EF21D9" w:rsidRPr="00AF7A7F" w:rsidRDefault="00B4455E" w:rsidP="00EF21D9">
      <w:pPr>
        <w:rPr>
          <w:szCs w:val="28"/>
        </w:rPr>
      </w:pPr>
      <w:r>
        <w:rPr>
          <w:szCs w:val="28"/>
        </w:rPr>
        <w:t>3</w:t>
      </w:r>
      <w:r w:rsidR="00EF21D9" w:rsidRPr="00AF7A7F">
        <w:rPr>
          <w:szCs w:val="28"/>
        </w:rPr>
        <w:t xml:space="preserve">. В 2018 году Федеральным казначейством осуществлялось размещение средств федерального </w:t>
      </w:r>
      <w:r w:rsidR="003F568C">
        <w:rPr>
          <w:szCs w:val="28"/>
        </w:rPr>
        <w:t>бюджета на банковских депозитах</w:t>
      </w:r>
      <w:r w:rsidR="003F568C">
        <w:rPr>
          <w:szCs w:val="28"/>
        </w:rPr>
        <w:br/>
      </w:r>
      <w:r w:rsidR="00EF21D9" w:rsidRPr="00AF7A7F">
        <w:rPr>
          <w:szCs w:val="28"/>
        </w:rPr>
        <w:t>в кредитных организациях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 (далее – Постановление № 1121).</w:t>
      </w:r>
    </w:p>
    <w:p w:rsidR="00EF21D9" w:rsidRPr="00AF7A7F" w:rsidRDefault="00EF21D9" w:rsidP="00EF21D9">
      <w:pPr>
        <w:rPr>
          <w:szCs w:val="28"/>
        </w:rPr>
      </w:pPr>
      <w:r w:rsidRPr="00AF7A7F">
        <w:rPr>
          <w:szCs w:val="28"/>
        </w:rPr>
        <w:t>С целью увеличения объемов размещения средств федерального бюджета на банковских депозитах и возможности расширения списка участников среди кредитных организаций принято постановление Правительства Российской Федерации от 31 мая 2018 г. № 637, вносящее изменения в Постановление № 11</w:t>
      </w:r>
      <w:r w:rsidR="003F568C">
        <w:rPr>
          <w:szCs w:val="28"/>
        </w:rPr>
        <w:t>21 в части изменения требований</w:t>
      </w:r>
      <w:r w:rsidR="003F568C">
        <w:rPr>
          <w:szCs w:val="28"/>
        </w:rPr>
        <w:br/>
      </w:r>
      <w:r w:rsidRPr="00AF7A7F">
        <w:rPr>
          <w:szCs w:val="28"/>
        </w:rPr>
        <w:t xml:space="preserve">к кредитным организациям при размещении средств на банковских депозитах, которое вступило в силу 12 июня 2018 года. </w:t>
      </w:r>
    </w:p>
    <w:p w:rsidR="00EF21D9" w:rsidRPr="00AF7A7F" w:rsidRDefault="00EF21D9" w:rsidP="00EF21D9">
      <w:pPr>
        <w:rPr>
          <w:szCs w:val="28"/>
        </w:rPr>
      </w:pPr>
      <w:r w:rsidRPr="00AF7A7F">
        <w:rPr>
          <w:szCs w:val="28"/>
        </w:rPr>
        <w:t>С целью возможности размещения средств федерального б</w:t>
      </w:r>
      <w:r w:rsidR="003F568C">
        <w:rPr>
          <w:szCs w:val="28"/>
        </w:rPr>
        <w:t>юджета</w:t>
      </w:r>
      <w:r w:rsidR="003F568C">
        <w:rPr>
          <w:szCs w:val="28"/>
        </w:rPr>
        <w:br/>
      </w:r>
      <w:r w:rsidRPr="00AF7A7F">
        <w:rPr>
          <w:szCs w:val="28"/>
        </w:rPr>
        <w:t>на банковские депозиты банко</w:t>
      </w:r>
      <w:r w:rsidR="003F568C">
        <w:rPr>
          <w:szCs w:val="28"/>
        </w:rPr>
        <w:t>м ПАО «Промсвязьбанк» совместно</w:t>
      </w:r>
      <w:r w:rsidR="003F568C">
        <w:rPr>
          <w:szCs w:val="28"/>
        </w:rPr>
        <w:br/>
      </w:r>
      <w:r w:rsidRPr="00AF7A7F">
        <w:rPr>
          <w:szCs w:val="28"/>
        </w:rPr>
        <w:t>с Минфином России разработано и принято распоряжение Правительства Российской Федерации от 23 августа 2018 г. № 1737-р, а также подготовлен проект постановления, вносящий изменение в Постан</w:t>
      </w:r>
      <w:r w:rsidR="003F568C">
        <w:rPr>
          <w:szCs w:val="28"/>
        </w:rPr>
        <w:t>овление № 1121</w:t>
      </w:r>
      <w:r w:rsidR="003F568C">
        <w:rPr>
          <w:szCs w:val="28"/>
        </w:rPr>
        <w:br/>
      </w:r>
      <w:r w:rsidRPr="00AF7A7F">
        <w:rPr>
          <w:szCs w:val="28"/>
        </w:rPr>
        <w:t>в части размещения средств на основании отдельных решений Правительства Российской Федерации без заключения Генерального соглашения и проведения отбора заявок (принято постановление Правительства Российской Федерации от 8 сентября 2018 г. № </w:t>
      </w:r>
      <w:r w:rsidR="003F568C">
        <w:rPr>
          <w:szCs w:val="28"/>
        </w:rPr>
        <w:t>1073).</w:t>
      </w:r>
      <w:r w:rsidR="003F568C">
        <w:rPr>
          <w:szCs w:val="28"/>
        </w:rPr>
        <w:br/>
      </w:r>
      <w:r w:rsidRPr="00AF7A7F">
        <w:rPr>
          <w:szCs w:val="28"/>
        </w:rPr>
        <w:t>На основании распоряжения Пра</w:t>
      </w:r>
      <w:r w:rsidR="003F568C">
        <w:rPr>
          <w:szCs w:val="28"/>
        </w:rPr>
        <w:t>вительства Российской Федерации</w:t>
      </w:r>
      <w:r w:rsidR="003F568C">
        <w:rPr>
          <w:szCs w:val="28"/>
        </w:rPr>
        <w:br/>
      </w:r>
      <w:r w:rsidRPr="00AF7A7F">
        <w:rPr>
          <w:szCs w:val="28"/>
        </w:rPr>
        <w:t xml:space="preserve">от </w:t>
      </w:r>
      <w:r w:rsidRPr="00AF7A7F">
        <w:rPr>
          <w:rFonts w:eastAsia="Times New Roman"/>
          <w:szCs w:val="28"/>
          <w:lang w:eastAsia="ru-RU"/>
        </w:rPr>
        <w:t xml:space="preserve">28 сентября 2018 г. № 2055-р Федеральное казначейство </w:t>
      </w:r>
      <w:r w:rsidRPr="00AF7A7F">
        <w:rPr>
          <w:szCs w:val="28"/>
        </w:rPr>
        <w:t>с ПАО «Промсвязьбанк» заключило Депоз</w:t>
      </w:r>
      <w:r w:rsidR="003F568C">
        <w:rPr>
          <w:szCs w:val="28"/>
        </w:rPr>
        <w:t>итный договор № 07-04-29/66-дсп</w:t>
      </w:r>
      <w:r w:rsidR="003F568C">
        <w:rPr>
          <w:szCs w:val="28"/>
        </w:rPr>
        <w:br/>
      </w:r>
      <w:r w:rsidRPr="00AF7A7F">
        <w:rPr>
          <w:szCs w:val="28"/>
        </w:rPr>
        <w:t>от 1 октября 2018 г. и разместило средства бюджета на депозит.</w:t>
      </w:r>
    </w:p>
    <w:p w:rsidR="00EF21D9" w:rsidRPr="00AF7A7F" w:rsidRDefault="00EF21D9" w:rsidP="00EF21D9">
      <w:pPr>
        <w:rPr>
          <w:szCs w:val="28"/>
        </w:rPr>
      </w:pPr>
      <w:r w:rsidRPr="00AF7A7F">
        <w:rPr>
          <w:szCs w:val="28"/>
        </w:rPr>
        <w:t>На основании распоряжения Пра</w:t>
      </w:r>
      <w:r w:rsidR="003F568C">
        <w:rPr>
          <w:szCs w:val="28"/>
        </w:rPr>
        <w:t>вительства Российской Федерации</w:t>
      </w:r>
      <w:r w:rsidR="003F568C">
        <w:rPr>
          <w:szCs w:val="28"/>
        </w:rPr>
        <w:br/>
      </w:r>
      <w:r w:rsidRPr="00AF7A7F">
        <w:rPr>
          <w:szCs w:val="28"/>
        </w:rPr>
        <w:t>от 22 мая 2018 г. № 946-р определена возможность участия РОССИЙСКОГО НАЦИОНАЛЬНОГО КОММЕРЧЕСКОГО БАНКА (публичное акционерное общество) в размещении средств федерального бюджета на банковских депозитах.</w:t>
      </w:r>
    </w:p>
    <w:p w:rsidR="00EF21D9" w:rsidRPr="00AF7A7F" w:rsidRDefault="00EF21D9" w:rsidP="00EF21D9">
      <w:pPr>
        <w:rPr>
          <w:szCs w:val="28"/>
        </w:rPr>
      </w:pPr>
      <w:r w:rsidRPr="00AF7A7F">
        <w:rPr>
          <w:szCs w:val="28"/>
        </w:rPr>
        <w:t>По состоянию на 1 января 2019</w:t>
      </w:r>
      <w:r w:rsidR="008D29F4">
        <w:rPr>
          <w:szCs w:val="28"/>
        </w:rPr>
        <w:t xml:space="preserve"> </w:t>
      </w:r>
      <w:r w:rsidRPr="00AF7A7F">
        <w:rPr>
          <w:szCs w:val="28"/>
        </w:rPr>
        <w:t xml:space="preserve">года действует 18 генеральных соглашений между кредитными организациями и Федеральным казначейством о размещении средств федерального бюджета на банковских депозитах (далее – Генеральные соглашения). В 2018 году было расторгнуто </w:t>
      </w:r>
      <w:r w:rsidRPr="00AF7A7F">
        <w:rPr>
          <w:szCs w:val="28"/>
        </w:rPr>
        <w:lastRenderedPageBreak/>
        <w:t>Генеральное соглашение с ВТБ 24 (ПА</w:t>
      </w:r>
      <w:r w:rsidR="003F568C">
        <w:rPr>
          <w:szCs w:val="28"/>
        </w:rPr>
        <w:t>О) в связи с его реорганизацией</w:t>
      </w:r>
      <w:r w:rsidR="003F568C">
        <w:rPr>
          <w:szCs w:val="28"/>
        </w:rPr>
        <w:br/>
      </w:r>
      <w:r w:rsidRPr="00AF7A7F">
        <w:rPr>
          <w:szCs w:val="28"/>
        </w:rPr>
        <w:t>в форме присоединения к Банку ВТБ (ПАО). По сравнению с 2017 годом список кредитных организаций, имеющих Генеральные соглашения, пополнился девятью банками.</w:t>
      </w:r>
    </w:p>
    <w:p w:rsidR="00EF21D9" w:rsidRPr="00AF7A7F" w:rsidRDefault="00EF21D9" w:rsidP="00EF21D9">
      <w:pPr>
        <w:rPr>
          <w:szCs w:val="28"/>
        </w:rPr>
      </w:pPr>
      <w:r w:rsidRPr="00AF7A7F">
        <w:rPr>
          <w:szCs w:val="28"/>
        </w:rPr>
        <w:t>В 2018 году Федеральным казначейством проведено 156 отборов заявок кредитных организаций на заключение с Федеральным казначейством договоров банковского депозита в валюте Российской Федерации с применением плавающе</w:t>
      </w:r>
      <w:r w:rsidR="003F568C">
        <w:rPr>
          <w:szCs w:val="28"/>
        </w:rPr>
        <w:t>й процентной ставки и 6 отборов</w:t>
      </w:r>
      <w:r w:rsidR="003F568C">
        <w:rPr>
          <w:szCs w:val="28"/>
        </w:rPr>
        <w:br/>
      </w:r>
      <w:r w:rsidRPr="00AF7A7F">
        <w:rPr>
          <w:szCs w:val="28"/>
        </w:rPr>
        <w:t>с применением фиксированной ст</w:t>
      </w:r>
      <w:r w:rsidR="003F568C">
        <w:rPr>
          <w:szCs w:val="28"/>
        </w:rPr>
        <w:t>авки, по результатам которых</w:t>
      </w:r>
      <w:r w:rsidR="003F568C">
        <w:rPr>
          <w:szCs w:val="28"/>
        </w:rPr>
        <w:br/>
      </w:r>
      <w:r w:rsidRPr="00AF7A7F">
        <w:rPr>
          <w:szCs w:val="28"/>
        </w:rPr>
        <w:t>на банковских депозитах в кредитных организациях размещено 4 641 636,0 млн рублей. Сумма зачисленных в федеральный бюджет процентов по заключенным договорам банковского депозита составила 67 273,8 млн рублей.</w:t>
      </w:r>
    </w:p>
    <w:p w:rsidR="00EF21D9" w:rsidRPr="00AF7A7F" w:rsidRDefault="00EF21D9" w:rsidP="00EF21D9">
      <w:pPr>
        <w:rPr>
          <w:szCs w:val="28"/>
        </w:rPr>
      </w:pPr>
      <w:r w:rsidRPr="00AF7A7F">
        <w:rPr>
          <w:szCs w:val="28"/>
        </w:rPr>
        <w:t>Кроме того, в 2018 году проведено 46 отборов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20 825,0 млн долларов США, уплачено процентов на сумму 12,2 млн долларов США.</w:t>
      </w:r>
    </w:p>
    <w:p w:rsidR="00EF21D9" w:rsidRPr="00AF7A7F" w:rsidRDefault="00B4455E" w:rsidP="00EF21D9">
      <w:pPr>
        <w:rPr>
          <w:szCs w:val="28"/>
        </w:rPr>
      </w:pPr>
      <w:r>
        <w:rPr>
          <w:szCs w:val="28"/>
        </w:rPr>
        <w:t>4</w:t>
      </w:r>
      <w:r w:rsidR="00EF21D9" w:rsidRPr="00AF7A7F">
        <w:rPr>
          <w:szCs w:val="28"/>
        </w:rPr>
        <w:t>. В рамках постановления Пра</w:t>
      </w:r>
      <w:r w:rsidR="003F568C">
        <w:rPr>
          <w:szCs w:val="28"/>
        </w:rPr>
        <w:t>вительства Российской Федерации</w:t>
      </w:r>
      <w:r w:rsidR="006B3B8A">
        <w:rPr>
          <w:szCs w:val="28"/>
        </w:rPr>
        <w:t xml:space="preserve"> </w:t>
      </w:r>
      <w:r w:rsidR="003F568C">
        <w:rPr>
          <w:szCs w:val="28"/>
        </w:rPr>
        <w:br/>
      </w:r>
      <w:r w:rsidR="00EF21D9" w:rsidRPr="00AF7A7F">
        <w:rPr>
          <w:szCs w:val="28"/>
        </w:rPr>
        <w:t>от 4 сентября 2013 г. № 777 «О</w:t>
      </w:r>
      <w:r w:rsidR="003F568C">
        <w:rPr>
          <w:szCs w:val="28"/>
        </w:rPr>
        <w:t xml:space="preserve"> порядке осуществления операций</w:t>
      </w:r>
      <w:r w:rsidR="006B3B8A">
        <w:rPr>
          <w:szCs w:val="28"/>
        </w:rPr>
        <w:t xml:space="preserve"> </w:t>
      </w:r>
      <w:r w:rsidR="003F568C">
        <w:rPr>
          <w:szCs w:val="28"/>
        </w:rPr>
        <w:br/>
      </w:r>
      <w:r w:rsidR="00EF21D9" w:rsidRPr="00AF7A7F">
        <w:rPr>
          <w:szCs w:val="28"/>
        </w:rPr>
        <w:t>по управлению остатками средств на ед</w:t>
      </w:r>
      <w:r w:rsidR="003F568C">
        <w:rPr>
          <w:szCs w:val="28"/>
        </w:rPr>
        <w:t>ином счете федерального бюджета</w:t>
      </w:r>
      <w:r w:rsidR="006B3B8A">
        <w:rPr>
          <w:szCs w:val="28"/>
        </w:rPr>
        <w:t xml:space="preserve"> </w:t>
      </w:r>
      <w:r w:rsidR="003F568C">
        <w:rPr>
          <w:szCs w:val="28"/>
        </w:rPr>
        <w:br/>
      </w:r>
      <w:r w:rsidR="00EF21D9" w:rsidRPr="00AF7A7F">
        <w:rPr>
          <w:szCs w:val="28"/>
        </w:rPr>
        <w:t xml:space="preserve">в части покупки (продажи) ценных бумаг по договорам </w:t>
      </w:r>
      <w:proofErr w:type="spellStart"/>
      <w:r w:rsidR="00EF21D9" w:rsidRPr="00AF7A7F">
        <w:rPr>
          <w:szCs w:val="28"/>
        </w:rPr>
        <w:t>репо</w:t>
      </w:r>
      <w:proofErr w:type="spellEnd"/>
      <w:r w:rsidR="00EF21D9" w:rsidRPr="00AF7A7F">
        <w:rPr>
          <w:szCs w:val="28"/>
        </w:rPr>
        <w:t xml:space="preserve"> и открытия счетов для осуществления таких операций» в 2018 году Федеральным казначейством продолжено регулярное осуществление операций покупки (продажи) ценных бумаг по договор</w:t>
      </w:r>
      <w:r w:rsidR="003F568C">
        <w:rPr>
          <w:szCs w:val="28"/>
        </w:rPr>
        <w:t xml:space="preserve">ам </w:t>
      </w:r>
      <w:proofErr w:type="spellStart"/>
      <w:r w:rsidR="003F568C">
        <w:rPr>
          <w:szCs w:val="28"/>
        </w:rPr>
        <w:t>репо</w:t>
      </w:r>
      <w:proofErr w:type="spellEnd"/>
      <w:r w:rsidR="003F568C">
        <w:rPr>
          <w:szCs w:val="28"/>
        </w:rPr>
        <w:t xml:space="preserve"> (далее – операции </w:t>
      </w:r>
      <w:proofErr w:type="spellStart"/>
      <w:r w:rsidR="003F568C">
        <w:rPr>
          <w:szCs w:val="28"/>
        </w:rPr>
        <w:t>репо</w:t>
      </w:r>
      <w:proofErr w:type="spellEnd"/>
      <w:r w:rsidR="003F568C">
        <w:rPr>
          <w:szCs w:val="28"/>
        </w:rPr>
        <w:t>)</w:t>
      </w:r>
      <w:r w:rsidR="006B3B8A">
        <w:rPr>
          <w:szCs w:val="28"/>
        </w:rPr>
        <w:t xml:space="preserve"> </w:t>
      </w:r>
      <w:r w:rsidR="003F568C">
        <w:rPr>
          <w:szCs w:val="28"/>
        </w:rPr>
        <w:br/>
      </w:r>
      <w:r w:rsidR="00EF21D9" w:rsidRPr="00AF7A7F">
        <w:rPr>
          <w:szCs w:val="28"/>
        </w:rPr>
        <w:t xml:space="preserve">с привлечением Банка России и небанковской кредитной организации акционерное общество «Национальный расчетный депозитарий» (далее – НКО АО НРД) с различными сроками исполнения обязательств: как ежедневные операции </w:t>
      </w:r>
      <w:proofErr w:type="spellStart"/>
      <w:r w:rsidR="00EF21D9" w:rsidRPr="00AF7A7F">
        <w:rPr>
          <w:szCs w:val="28"/>
        </w:rPr>
        <w:t>репо</w:t>
      </w:r>
      <w:proofErr w:type="spellEnd"/>
      <w:r w:rsidR="00EF21D9" w:rsidRPr="00AF7A7F">
        <w:rPr>
          <w:szCs w:val="28"/>
        </w:rPr>
        <w:t xml:space="preserve"> в режиме «</w:t>
      </w:r>
      <w:proofErr w:type="spellStart"/>
      <w:r w:rsidR="00EF21D9" w:rsidRPr="00AF7A7F">
        <w:rPr>
          <w:szCs w:val="28"/>
        </w:rPr>
        <w:t>overnight</w:t>
      </w:r>
      <w:proofErr w:type="spellEnd"/>
      <w:r w:rsidR="00EF21D9" w:rsidRPr="00AF7A7F">
        <w:rPr>
          <w:szCs w:val="28"/>
        </w:rPr>
        <w:t>», так и на срок 7 и более дней.</w:t>
      </w:r>
    </w:p>
    <w:p w:rsidR="00EF21D9" w:rsidRPr="00AF7A7F" w:rsidRDefault="00EF21D9" w:rsidP="00EF21D9">
      <w:pPr>
        <w:rPr>
          <w:szCs w:val="28"/>
        </w:rPr>
      </w:pPr>
      <w:r w:rsidRPr="00AF7A7F">
        <w:rPr>
          <w:szCs w:val="28"/>
        </w:rPr>
        <w:t xml:space="preserve">С 12 апреля 2018 года (существенно раньше запланированного срока) Федеральным казначейством запущены на постоянной основе операции </w:t>
      </w:r>
      <w:proofErr w:type="spellStart"/>
      <w:r w:rsidRPr="00AF7A7F">
        <w:rPr>
          <w:szCs w:val="28"/>
        </w:rPr>
        <w:t>репо</w:t>
      </w:r>
      <w:proofErr w:type="spellEnd"/>
      <w:r w:rsidRPr="00AF7A7F">
        <w:rPr>
          <w:szCs w:val="28"/>
        </w:rPr>
        <w:t xml:space="preserve"> с плавающей процентной </w:t>
      </w:r>
      <w:r w:rsidR="003F568C">
        <w:rPr>
          <w:szCs w:val="28"/>
        </w:rPr>
        <w:t xml:space="preserve">ставкой. В рамках операций </w:t>
      </w:r>
      <w:proofErr w:type="spellStart"/>
      <w:r w:rsidR="003F568C">
        <w:rPr>
          <w:szCs w:val="28"/>
        </w:rPr>
        <w:t>репо</w:t>
      </w:r>
      <w:proofErr w:type="spellEnd"/>
      <w:r w:rsidR="006B3B8A">
        <w:rPr>
          <w:szCs w:val="28"/>
        </w:rPr>
        <w:t xml:space="preserve"> </w:t>
      </w:r>
      <w:r w:rsidR="003F568C">
        <w:rPr>
          <w:szCs w:val="28"/>
        </w:rPr>
        <w:br/>
      </w:r>
      <w:r w:rsidRPr="00AF7A7F">
        <w:rPr>
          <w:szCs w:val="28"/>
        </w:rPr>
        <w:t>с плавающей процентной ставкой проведены размещения со сроками исполнения обязательств 35 дней, 42 дня, 49 дней, 91 день и 93 дня.</w:t>
      </w:r>
    </w:p>
    <w:p w:rsidR="00EF21D9" w:rsidRPr="00AF7A7F" w:rsidRDefault="00EF21D9" w:rsidP="00EF21D9">
      <w:pPr>
        <w:rPr>
          <w:szCs w:val="28"/>
        </w:rPr>
      </w:pPr>
      <w:r w:rsidRPr="00AF7A7F">
        <w:rPr>
          <w:szCs w:val="28"/>
        </w:rPr>
        <w:t xml:space="preserve">По результатам запуска операций </w:t>
      </w:r>
      <w:proofErr w:type="spellStart"/>
      <w:r w:rsidRPr="00AF7A7F">
        <w:rPr>
          <w:szCs w:val="28"/>
        </w:rPr>
        <w:t>репо</w:t>
      </w:r>
      <w:proofErr w:type="spellEnd"/>
      <w:r w:rsidRPr="00AF7A7F">
        <w:rPr>
          <w:szCs w:val="28"/>
        </w:rPr>
        <w:t xml:space="preserve"> с плавающей процентной ставкой Федеральным казначейством были внесены соответствующие изменения в формы и Порядок работы структурных подразделений центрального аппарата Федерального казначейства при осуществлении операций покупки (продажи) ценных бумаг по договорам </w:t>
      </w:r>
      <w:proofErr w:type="spellStart"/>
      <w:r w:rsidRPr="00AF7A7F">
        <w:rPr>
          <w:szCs w:val="28"/>
        </w:rPr>
        <w:t>репо</w:t>
      </w:r>
      <w:proofErr w:type="spellEnd"/>
      <w:r w:rsidRPr="00AF7A7F">
        <w:rPr>
          <w:szCs w:val="28"/>
        </w:rPr>
        <w:t xml:space="preserve">, </w:t>
      </w:r>
      <w:r w:rsidRPr="00AF7A7F">
        <w:rPr>
          <w:szCs w:val="28"/>
        </w:rPr>
        <w:lastRenderedPageBreak/>
        <w:t>утвержденный приказом Федерального казначейства от 11 октября 2016 г. № 370 (принят приказ Федерального казначейства от 27 августа 2018 г. № 239).</w:t>
      </w:r>
    </w:p>
    <w:p w:rsidR="00EF21D9" w:rsidRPr="00AF7A7F" w:rsidRDefault="00EF21D9" w:rsidP="00EF21D9">
      <w:pPr>
        <w:rPr>
          <w:szCs w:val="28"/>
        </w:rPr>
      </w:pPr>
      <w:r w:rsidRPr="00AF7A7F">
        <w:rPr>
          <w:szCs w:val="28"/>
        </w:rPr>
        <w:t>С целью уточнения требо</w:t>
      </w:r>
      <w:r w:rsidR="003F568C">
        <w:rPr>
          <w:szCs w:val="28"/>
        </w:rPr>
        <w:t>ваний к кредитным организациям,</w:t>
      </w:r>
      <w:r w:rsidR="006B3B8A">
        <w:rPr>
          <w:szCs w:val="28"/>
        </w:rPr>
        <w:t xml:space="preserve"> </w:t>
      </w:r>
      <w:r w:rsidR="003F568C">
        <w:rPr>
          <w:szCs w:val="28"/>
        </w:rPr>
        <w:br/>
      </w:r>
      <w:r w:rsidRPr="00AF7A7F">
        <w:rPr>
          <w:szCs w:val="28"/>
        </w:rPr>
        <w:t xml:space="preserve">с которыми осуществляются операции </w:t>
      </w:r>
      <w:proofErr w:type="spellStart"/>
      <w:r w:rsidRPr="00AF7A7F">
        <w:rPr>
          <w:szCs w:val="28"/>
        </w:rPr>
        <w:t>репо</w:t>
      </w:r>
      <w:proofErr w:type="spellEnd"/>
      <w:r w:rsidRPr="00AF7A7F">
        <w:rPr>
          <w:szCs w:val="28"/>
        </w:rPr>
        <w:t>, Федеральным казначейством подготовлен проект и принято постановление Правительства Российской Федерации от 14 декабря 2018 </w:t>
      </w:r>
      <w:r w:rsidR="003F568C">
        <w:rPr>
          <w:szCs w:val="28"/>
        </w:rPr>
        <w:t>г. № 1544 «О внесении изменений</w:t>
      </w:r>
      <w:r w:rsidR="006B3B8A">
        <w:rPr>
          <w:szCs w:val="28"/>
        </w:rPr>
        <w:t xml:space="preserve"> </w:t>
      </w:r>
      <w:r w:rsidR="003F568C">
        <w:rPr>
          <w:szCs w:val="28"/>
        </w:rPr>
        <w:br/>
      </w:r>
      <w:r w:rsidRPr="00AF7A7F">
        <w:rPr>
          <w:szCs w:val="28"/>
        </w:rPr>
        <w:t>в постановление Правительства Российской Федерации от 4 сентября 2013 г. № 777».</w:t>
      </w:r>
    </w:p>
    <w:p w:rsidR="00EF21D9" w:rsidRPr="00AF7A7F" w:rsidRDefault="00EF21D9" w:rsidP="00EF21D9">
      <w:pPr>
        <w:rPr>
          <w:szCs w:val="28"/>
        </w:rPr>
      </w:pPr>
      <w:r w:rsidRPr="00AF7A7F">
        <w:rPr>
          <w:szCs w:val="28"/>
        </w:rPr>
        <w:t xml:space="preserve">По состоянию на 1 января 2019 года заключено 39 генеральных соглашений о покупке (продаже) </w:t>
      </w:r>
      <w:r w:rsidR="003F568C">
        <w:rPr>
          <w:szCs w:val="28"/>
        </w:rPr>
        <w:t xml:space="preserve">ценных бумаг по договорам </w:t>
      </w:r>
      <w:proofErr w:type="spellStart"/>
      <w:r w:rsidR="003F568C">
        <w:rPr>
          <w:szCs w:val="28"/>
        </w:rPr>
        <w:t>репо</w:t>
      </w:r>
      <w:proofErr w:type="spellEnd"/>
      <w:r w:rsidR="003F568C">
        <w:rPr>
          <w:szCs w:val="28"/>
        </w:rPr>
        <w:t>,</w:t>
      </w:r>
      <w:r w:rsidR="006B3B8A">
        <w:rPr>
          <w:szCs w:val="28"/>
        </w:rPr>
        <w:t xml:space="preserve"> </w:t>
      </w:r>
      <w:r w:rsidR="003F568C">
        <w:rPr>
          <w:szCs w:val="28"/>
        </w:rPr>
        <w:br/>
      </w:r>
      <w:r w:rsidRPr="00AF7A7F">
        <w:rPr>
          <w:szCs w:val="28"/>
        </w:rPr>
        <w:t>из которых 14 генеральных соглашений заключено c Федеральным казначейством, а 25 – с девя</w:t>
      </w:r>
      <w:r w:rsidR="003F568C">
        <w:rPr>
          <w:szCs w:val="28"/>
        </w:rPr>
        <w:t>тью ТОФК (УФК по г. Москве, УФК</w:t>
      </w:r>
      <w:r w:rsidR="006B3B8A">
        <w:rPr>
          <w:szCs w:val="28"/>
        </w:rPr>
        <w:t xml:space="preserve"> </w:t>
      </w:r>
      <w:r w:rsidR="003F568C">
        <w:rPr>
          <w:szCs w:val="28"/>
        </w:rPr>
        <w:br/>
      </w:r>
      <w:r w:rsidRPr="00AF7A7F">
        <w:rPr>
          <w:szCs w:val="28"/>
        </w:rPr>
        <w:t>по Приморскому краю, У</w:t>
      </w:r>
      <w:r w:rsidR="003F568C">
        <w:rPr>
          <w:szCs w:val="28"/>
        </w:rPr>
        <w:t>ФК по Свердловской области, УФК</w:t>
      </w:r>
      <w:r w:rsidR="006B3B8A">
        <w:rPr>
          <w:szCs w:val="28"/>
        </w:rPr>
        <w:t xml:space="preserve"> </w:t>
      </w:r>
      <w:r w:rsidR="003F568C">
        <w:rPr>
          <w:szCs w:val="28"/>
        </w:rPr>
        <w:br/>
      </w:r>
      <w:r w:rsidRPr="00AF7A7F">
        <w:rPr>
          <w:szCs w:val="28"/>
        </w:rPr>
        <w:t xml:space="preserve">по Новосибирской области, </w:t>
      </w:r>
      <w:r w:rsidR="003F568C">
        <w:rPr>
          <w:szCs w:val="28"/>
        </w:rPr>
        <w:t>УФК по Костромской области, УФК</w:t>
      </w:r>
      <w:r w:rsidR="006B3B8A">
        <w:rPr>
          <w:szCs w:val="28"/>
        </w:rPr>
        <w:t xml:space="preserve"> </w:t>
      </w:r>
      <w:r w:rsidR="003F568C">
        <w:rPr>
          <w:szCs w:val="28"/>
        </w:rPr>
        <w:br/>
      </w:r>
      <w:r w:rsidRPr="00AF7A7F">
        <w:rPr>
          <w:szCs w:val="28"/>
        </w:rPr>
        <w:t>по Вологодской области, УФК по Оренбургской области, УФК по Амурской области, УФК по Республике Крым).</w:t>
      </w:r>
    </w:p>
    <w:p w:rsidR="00EF21D9" w:rsidRPr="00AF7A7F" w:rsidRDefault="00EF21D9" w:rsidP="00EF21D9">
      <w:pPr>
        <w:rPr>
          <w:szCs w:val="28"/>
        </w:rPr>
      </w:pPr>
      <w:r w:rsidRPr="00AF7A7F">
        <w:rPr>
          <w:szCs w:val="28"/>
        </w:rPr>
        <w:t xml:space="preserve">В 2018 году проведено 367 отборов заявок, в которых приняли участие 33 кредитные организации. По результатам проведенных отборов заключено 937 договоров </w:t>
      </w:r>
      <w:proofErr w:type="spellStart"/>
      <w:r w:rsidRPr="00AF7A7F">
        <w:rPr>
          <w:szCs w:val="28"/>
        </w:rPr>
        <w:t>репо</w:t>
      </w:r>
      <w:proofErr w:type="spellEnd"/>
      <w:r w:rsidRPr="00AF7A7F">
        <w:rPr>
          <w:szCs w:val="28"/>
        </w:rPr>
        <w:t xml:space="preserve"> и размещено средств федерального бюджета на сумму 17 306 890,0 млн рублей. Сумма зачисленных в федеральный бюджет процентов по заключенным договорам </w:t>
      </w:r>
      <w:proofErr w:type="spellStart"/>
      <w:r w:rsidRPr="00AF7A7F">
        <w:rPr>
          <w:szCs w:val="28"/>
        </w:rPr>
        <w:t>репо</w:t>
      </w:r>
      <w:proofErr w:type="spellEnd"/>
      <w:r w:rsidRPr="00AF7A7F">
        <w:rPr>
          <w:szCs w:val="28"/>
        </w:rPr>
        <w:t xml:space="preserve"> составила 16 427,6 млн рублей.</w:t>
      </w:r>
    </w:p>
    <w:p w:rsidR="00EF21D9" w:rsidRPr="00AF7A7F" w:rsidRDefault="00EF21D9" w:rsidP="00EF21D9">
      <w:pPr>
        <w:autoSpaceDE w:val="0"/>
        <w:autoSpaceDN w:val="0"/>
        <w:adjustRightInd w:val="0"/>
        <w:rPr>
          <w:szCs w:val="28"/>
        </w:rPr>
      </w:pPr>
      <w:r w:rsidRPr="00AF7A7F">
        <w:rPr>
          <w:szCs w:val="28"/>
        </w:rPr>
        <w:t xml:space="preserve">5. По состоянию на 1 января 2019 года в территориальные органы Федерального казначейства обратилось 103 финансовых органа субъектов Российской Федерации (муниципальных образований) об осуществлении казначейского сопровождения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w:t>
      </w:r>
      <w:proofErr w:type="spellStart"/>
      <w:r w:rsidRPr="00AF7A7F">
        <w:rPr>
          <w:szCs w:val="28"/>
        </w:rPr>
        <w:t>софинансирования</w:t>
      </w:r>
      <w:proofErr w:type="spellEnd"/>
      <w:r w:rsidRPr="00AF7A7F">
        <w:rPr>
          <w:szCs w:val="28"/>
        </w:rPr>
        <w:t xml:space="preserve"> расходных обязательств указанных субъектов Российской Федерации по поддержке отраслей промышленности и сельского хозяйства.</w:t>
      </w:r>
    </w:p>
    <w:p w:rsidR="00EF21D9" w:rsidRPr="00AF7A7F" w:rsidRDefault="00EF21D9" w:rsidP="00EF21D9">
      <w:pPr>
        <w:autoSpaceDE w:val="0"/>
        <w:autoSpaceDN w:val="0"/>
        <w:adjustRightInd w:val="0"/>
        <w:contextualSpacing/>
        <w:rPr>
          <w:szCs w:val="28"/>
        </w:rPr>
      </w:pPr>
      <w:r w:rsidRPr="00AF7A7F">
        <w:rPr>
          <w:szCs w:val="28"/>
        </w:rPr>
        <w:t>На основании указанных обращений в территориальных органах Федерального казначейства открыто 7 393 лицевых счета.</w:t>
      </w:r>
    </w:p>
    <w:p w:rsidR="00EF21D9" w:rsidRPr="00AF7A7F" w:rsidRDefault="00EF21D9" w:rsidP="00EF21D9">
      <w:pPr>
        <w:rPr>
          <w:szCs w:val="28"/>
        </w:rPr>
      </w:pPr>
      <w:r w:rsidRPr="00AF7A7F">
        <w:rPr>
          <w:szCs w:val="28"/>
        </w:rPr>
        <w:t>В рамках исполнения отдельных решений Правительства Российской Федерации Федеральным казначейством осуществляется казначейское сопровождение средств, предоставленных из федерального бюджета на:</w:t>
      </w:r>
    </w:p>
    <w:p w:rsidR="00EF21D9" w:rsidRPr="00AF7A7F" w:rsidRDefault="00EF21D9" w:rsidP="00EF21D9">
      <w:pPr>
        <w:rPr>
          <w:szCs w:val="28"/>
        </w:rPr>
      </w:pPr>
      <w:r w:rsidRPr="00AF7A7F">
        <w:rPr>
          <w:szCs w:val="28"/>
        </w:rPr>
        <w:t>– строительство космодрома «Восточный»;</w:t>
      </w:r>
    </w:p>
    <w:p w:rsidR="00EF21D9" w:rsidRPr="00AF7A7F" w:rsidRDefault="00EF21D9" w:rsidP="00EF21D9">
      <w:pPr>
        <w:rPr>
          <w:szCs w:val="28"/>
        </w:rPr>
      </w:pPr>
      <w:r w:rsidRPr="00AF7A7F">
        <w:rPr>
          <w:szCs w:val="28"/>
        </w:rPr>
        <w:lastRenderedPageBreak/>
        <w:t>– проектирование и строительство транспортного перехода через Керченский пролив;</w:t>
      </w:r>
    </w:p>
    <w:p w:rsidR="00EF21D9" w:rsidRPr="00AF7A7F" w:rsidRDefault="00EF21D9" w:rsidP="00EF21D9">
      <w:pPr>
        <w:rPr>
          <w:szCs w:val="28"/>
        </w:rPr>
      </w:pPr>
      <w:r w:rsidRPr="00AF7A7F">
        <w:rPr>
          <w:szCs w:val="28"/>
        </w:rPr>
        <w:t>– финансово-хозяйственную деятельность акционерного общества «Особые экономические зоны» и юридических лиц, созданных для управления особыми экономическими зонами;</w:t>
      </w:r>
    </w:p>
    <w:p w:rsidR="00EF21D9" w:rsidRPr="00AF7A7F" w:rsidRDefault="00EF21D9" w:rsidP="00EF21D9">
      <w:pPr>
        <w:rPr>
          <w:szCs w:val="28"/>
          <w:lang w:eastAsia="ar-SA"/>
        </w:rPr>
      </w:pPr>
      <w:r w:rsidRPr="00AF7A7F">
        <w:rPr>
          <w:szCs w:val="28"/>
        </w:rPr>
        <w:t>– </w:t>
      </w:r>
      <w:r w:rsidRPr="00AF7A7F">
        <w:rPr>
          <w:szCs w:val="28"/>
          <w:lang w:eastAsia="ar-SA"/>
        </w:rPr>
        <w:t>создание и функционирование средств связи и информационных технологий в соответствии с Ко</w:t>
      </w:r>
      <w:r w:rsidR="003F568C">
        <w:rPr>
          <w:szCs w:val="28"/>
          <w:lang w:eastAsia="ar-SA"/>
        </w:rPr>
        <w:t>нцепцией развития средств связи</w:t>
      </w:r>
      <w:r w:rsidR="006B3B8A">
        <w:rPr>
          <w:szCs w:val="28"/>
          <w:lang w:eastAsia="ar-SA"/>
        </w:rPr>
        <w:t xml:space="preserve"> </w:t>
      </w:r>
      <w:r w:rsidR="003F568C">
        <w:rPr>
          <w:szCs w:val="28"/>
          <w:lang w:eastAsia="ar-SA"/>
        </w:rPr>
        <w:br/>
      </w:r>
      <w:r w:rsidRPr="00AF7A7F">
        <w:rPr>
          <w:szCs w:val="28"/>
          <w:lang w:eastAsia="ar-SA"/>
        </w:rPr>
        <w:t xml:space="preserve">и информационных технологий в </w:t>
      </w:r>
      <w:r w:rsidR="003F568C">
        <w:rPr>
          <w:szCs w:val="28"/>
          <w:lang w:eastAsia="ar-SA"/>
        </w:rPr>
        <w:t>целях осуществления мероприятий</w:t>
      </w:r>
      <w:r w:rsidR="006B3B8A">
        <w:rPr>
          <w:szCs w:val="28"/>
          <w:lang w:eastAsia="ar-SA"/>
        </w:rPr>
        <w:t xml:space="preserve"> </w:t>
      </w:r>
      <w:r w:rsidR="003F568C">
        <w:rPr>
          <w:szCs w:val="28"/>
          <w:lang w:eastAsia="ar-SA"/>
        </w:rPr>
        <w:br/>
      </w:r>
      <w:r w:rsidRPr="00AF7A7F">
        <w:rPr>
          <w:szCs w:val="28"/>
          <w:lang w:eastAsia="ar-SA"/>
        </w:rPr>
        <w:t>по подготовке и проведению Чемпионата мира по футболу</w:t>
      </w:r>
      <w:r w:rsidRPr="00AF7A7F">
        <w:rPr>
          <w:szCs w:val="28"/>
        </w:rPr>
        <w:t xml:space="preserve"> </w:t>
      </w:r>
      <w:r w:rsidRPr="00AF7A7F">
        <w:rPr>
          <w:szCs w:val="28"/>
          <w:lang w:eastAsia="ar-SA"/>
        </w:rPr>
        <w:t>FIFA 2018 года;</w:t>
      </w:r>
    </w:p>
    <w:p w:rsidR="00EF21D9" w:rsidRPr="00AF7A7F" w:rsidRDefault="00EF21D9" w:rsidP="00EF21D9">
      <w:pPr>
        <w:rPr>
          <w:szCs w:val="28"/>
        </w:rPr>
      </w:pPr>
      <w:r w:rsidRPr="00AF7A7F">
        <w:rPr>
          <w:szCs w:val="28"/>
        </w:rPr>
        <w:t>– строительство (реставрацию) стадионов для проведения мероприятий Чемпионата мира по футболу FIFA 2018 года и Кубка конфедераций FIFA 2017 года;</w:t>
      </w:r>
    </w:p>
    <w:p w:rsidR="00EF21D9" w:rsidRPr="00AF7A7F" w:rsidRDefault="00EF21D9" w:rsidP="00EF21D9">
      <w:pPr>
        <w:rPr>
          <w:szCs w:val="28"/>
        </w:rPr>
      </w:pPr>
      <w:r w:rsidRPr="00AF7A7F">
        <w:rPr>
          <w:szCs w:val="28"/>
        </w:rPr>
        <w:t>– оказание финансовой поддержки на пересел</w:t>
      </w:r>
      <w:r w:rsidR="003F568C">
        <w:rPr>
          <w:szCs w:val="28"/>
        </w:rPr>
        <w:t>ение граждан</w:t>
      </w:r>
      <w:r w:rsidR="003F568C">
        <w:rPr>
          <w:szCs w:val="28"/>
        </w:rPr>
        <w:br/>
      </w:r>
      <w:r w:rsidRPr="00AF7A7F">
        <w:rPr>
          <w:szCs w:val="28"/>
        </w:rPr>
        <w:t>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w:t>
      </w:r>
    </w:p>
    <w:p w:rsidR="00EF21D9" w:rsidRPr="00AF7A7F" w:rsidRDefault="00EF21D9" w:rsidP="00EF21D9">
      <w:pPr>
        <w:rPr>
          <w:szCs w:val="28"/>
        </w:rPr>
      </w:pPr>
      <w:r w:rsidRPr="00AF7A7F">
        <w:rPr>
          <w:szCs w:val="28"/>
        </w:rPr>
        <w:t>– реализацию проектов модернизации систем коммунальной инфраструктуры в рамках концессионных соглашений;</w:t>
      </w:r>
    </w:p>
    <w:p w:rsidR="00EF21D9" w:rsidRPr="00AF7A7F" w:rsidRDefault="00EF21D9" w:rsidP="00EF21D9">
      <w:pPr>
        <w:rPr>
          <w:szCs w:val="28"/>
        </w:rPr>
      </w:pPr>
      <w:r w:rsidRPr="00AF7A7F">
        <w:rPr>
          <w:szCs w:val="28"/>
        </w:rPr>
        <w:t>– гранты, предоставляемые в форме субсидий из федерального бюджета на реализацию комплекс</w:t>
      </w:r>
      <w:r w:rsidR="003F568C">
        <w:rPr>
          <w:szCs w:val="28"/>
        </w:rPr>
        <w:t>ных научно-технических проектов</w:t>
      </w:r>
      <w:r w:rsidR="006B3B8A">
        <w:rPr>
          <w:szCs w:val="28"/>
        </w:rPr>
        <w:t xml:space="preserve"> </w:t>
      </w:r>
      <w:r w:rsidR="003F568C">
        <w:rPr>
          <w:szCs w:val="28"/>
        </w:rPr>
        <w:br/>
      </w:r>
      <w:r w:rsidRPr="00AF7A7F">
        <w:rPr>
          <w:szCs w:val="28"/>
        </w:rPr>
        <w:t>в агропромышленном комплексе;</w:t>
      </w:r>
    </w:p>
    <w:p w:rsidR="00EF21D9" w:rsidRPr="00AF7A7F" w:rsidRDefault="00EF21D9" w:rsidP="00EF21D9">
      <w:pPr>
        <w:rPr>
          <w:szCs w:val="28"/>
        </w:rPr>
      </w:pPr>
      <w:r w:rsidRPr="00AF7A7F">
        <w:rPr>
          <w:szCs w:val="28"/>
        </w:rPr>
        <w:t>– финансово-хозяйственную деятельность и расчеты по договорам, источником финансового обеспечения которых являются указанные средства, получаемые и расходуе</w:t>
      </w:r>
      <w:r w:rsidR="003F568C">
        <w:rPr>
          <w:szCs w:val="28"/>
        </w:rPr>
        <w:t>мые Фондом проектов социального</w:t>
      </w:r>
      <w:r w:rsidR="006B3B8A">
        <w:rPr>
          <w:szCs w:val="28"/>
        </w:rPr>
        <w:t xml:space="preserve"> </w:t>
      </w:r>
      <w:r w:rsidR="003F568C">
        <w:rPr>
          <w:szCs w:val="28"/>
        </w:rPr>
        <w:br/>
      </w:r>
      <w:r w:rsidRPr="00AF7A7F">
        <w:rPr>
          <w:szCs w:val="28"/>
        </w:rPr>
        <w:t>и культурного назначения «Национальное культурное наследие»;</w:t>
      </w:r>
    </w:p>
    <w:p w:rsidR="00EF21D9" w:rsidRPr="00AF7A7F" w:rsidRDefault="00EF21D9" w:rsidP="00EF21D9">
      <w:pPr>
        <w:rPr>
          <w:szCs w:val="28"/>
        </w:rPr>
      </w:pPr>
      <w:r w:rsidRPr="00AF7A7F">
        <w:rPr>
          <w:szCs w:val="28"/>
        </w:rPr>
        <w:t>– 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EF21D9" w:rsidRPr="00AF7A7F" w:rsidRDefault="00EF21D9" w:rsidP="00EF21D9">
      <w:pPr>
        <w:rPr>
          <w:szCs w:val="28"/>
        </w:rPr>
      </w:pPr>
      <w:r w:rsidRPr="00AF7A7F">
        <w:rPr>
          <w:szCs w:val="28"/>
        </w:rPr>
        <w:t>– создание компле</w:t>
      </w:r>
      <w:r w:rsidR="003F568C">
        <w:rPr>
          <w:szCs w:val="28"/>
        </w:rPr>
        <w:t>кса коммунальной инфраструктуры</w:t>
      </w:r>
      <w:r w:rsidR="006B3B8A">
        <w:rPr>
          <w:szCs w:val="28"/>
        </w:rPr>
        <w:t xml:space="preserve"> </w:t>
      </w:r>
      <w:r w:rsidR="003F568C">
        <w:rPr>
          <w:szCs w:val="28"/>
        </w:rPr>
        <w:br/>
      </w:r>
      <w:r w:rsidRPr="00AF7A7F">
        <w:rPr>
          <w:szCs w:val="28"/>
        </w:rPr>
        <w:t>и благоустройство территории особо ценного объекта культурного наследия народов Российской Федерации «Ансамбль Новодевичьего монастыря»;</w:t>
      </w:r>
    </w:p>
    <w:p w:rsidR="00EF21D9" w:rsidRPr="00AF7A7F" w:rsidRDefault="00EF21D9" w:rsidP="00EF21D9">
      <w:pPr>
        <w:rPr>
          <w:szCs w:val="28"/>
        </w:rPr>
      </w:pPr>
      <w:r w:rsidRPr="00AF7A7F">
        <w:rPr>
          <w:szCs w:val="28"/>
        </w:rPr>
        <w:t>– выполнение работ по строительству комплекса зданий музея-усадьбы Л.Н. Толстого «Ясная поляна» Тульской области.</w:t>
      </w:r>
    </w:p>
    <w:p w:rsidR="00EF21D9" w:rsidRPr="00AF7A7F" w:rsidRDefault="00EF21D9" w:rsidP="00EF21D9">
      <w:pPr>
        <w:rPr>
          <w:szCs w:val="28"/>
        </w:rPr>
      </w:pPr>
      <w:r w:rsidRPr="00AF7A7F">
        <w:rPr>
          <w:szCs w:val="28"/>
        </w:rPr>
        <w:t>В рамках исполнения распоряжения Правительства Российской Федерации от 26 мая 2018 г. № 1003-р Федеральным казначейством проводился эксперимент по осуществлению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w:t>
      </w:r>
    </w:p>
    <w:p w:rsidR="00EF21D9" w:rsidRPr="00AF7A7F" w:rsidRDefault="00EF21D9" w:rsidP="00EF21D9">
      <w:pPr>
        <w:rPr>
          <w:szCs w:val="28"/>
        </w:rPr>
      </w:pPr>
      <w:r w:rsidRPr="00AF7A7F">
        <w:rPr>
          <w:szCs w:val="28"/>
        </w:rPr>
        <w:lastRenderedPageBreak/>
        <w:t>В рамках исполнения распоряжения Правительства Российской Федерации от 5 мая 2018 г. № 869-р «Об обеспечении казначейского сопровождения средств, получаемых юридическими</w:t>
      </w:r>
      <w:r w:rsidRPr="00AF7A7F">
        <w:rPr>
          <w:rFonts w:eastAsiaTheme="minorHAnsi"/>
          <w:szCs w:val="28"/>
        </w:rPr>
        <w:t xml:space="preserve"> лицами, бюджетных инвестиций юридическим лицам</w:t>
      </w:r>
      <w:r w:rsidRPr="00AF7A7F">
        <w:rPr>
          <w:szCs w:val="28"/>
        </w:rPr>
        <w:t>» Федеральным казначейством проводился эксперимент на базе УФК по Республике Карелия по осуществлению казначейского сопровождения соответствующих средств, предоставленных юридическим лицам из бюджета Республики Карелия.</w:t>
      </w:r>
    </w:p>
    <w:p w:rsidR="00EF21D9" w:rsidRPr="00AF7A7F" w:rsidRDefault="00EF21D9" w:rsidP="00EF21D9">
      <w:pPr>
        <w:rPr>
          <w:szCs w:val="28"/>
        </w:rPr>
      </w:pPr>
      <w:r w:rsidRPr="00AF7A7F">
        <w:rPr>
          <w:szCs w:val="28"/>
        </w:rPr>
        <w:t xml:space="preserve">В соответствии с поручением Министерства финансов Российской Федерации от 23 марта 2017 г. № 10-10-04/17028 в целях исполнения пункта 2 раздела </w:t>
      </w:r>
      <w:r w:rsidRPr="00AF7A7F">
        <w:rPr>
          <w:szCs w:val="28"/>
          <w:lang w:val="en-US"/>
        </w:rPr>
        <w:t>I</w:t>
      </w:r>
      <w:r w:rsidRPr="00AF7A7F">
        <w:rPr>
          <w:szCs w:val="28"/>
        </w:rPr>
        <w:t xml:space="preserve"> протокола совещания в коллегии Военно-промышленной комиссии Российской Федерации от 29 декабря 2016 г. № РД-П7-21прВПК в Министерство финансов Российской Федерации ежемесячно представлялась информация о казначейском сопровождении государственных контрактов по госу</w:t>
      </w:r>
      <w:r w:rsidR="003F568C">
        <w:rPr>
          <w:szCs w:val="28"/>
        </w:rPr>
        <w:t>дарственному оборонному заказу,</w:t>
      </w:r>
      <w:r w:rsidR="006B3B8A">
        <w:rPr>
          <w:szCs w:val="28"/>
        </w:rPr>
        <w:t xml:space="preserve"> </w:t>
      </w:r>
      <w:r w:rsidR="003F568C">
        <w:rPr>
          <w:szCs w:val="28"/>
        </w:rPr>
        <w:br/>
      </w:r>
      <w:r w:rsidRPr="00AF7A7F">
        <w:rPr>
          <w:szCs w:val="28"/>
        </w:rPr>
        <w:t>за исключением Министерства обороны Российской Федерации.</w:t>
      </w:r>
    </w:p>
    <w:p w:rsidR="00EF21D9" w:rsidRPr="00AF7A7F" w:rsidRDefault="00EF21D9" w:rsidP="00EF21D9">
      <w:pPr>
        <w:rPr>
          <w:szCs w:val="28"/>
          <w:lang w:eastAsia="ar-SA"/>
        </w:rPr>
      </w:pPr>
      <w:r w:rsidRPr="00AF7A7F">
        <w:rPr>
          <w:szCs w:val="28"/>
          <w:lang w:eastAsia="ar-SA"/>
        </w:rPr>
        <w:t>В рамках исполнения отдельных поручений Президента Российской Федерации и Правительства Российской Федерации Федеральным казначейством осуществлялась координация деятельности территориальных органов Федерального казначейс</w:t>
      </w:r>
      <w:r w:rsidR="003F568C">
        <w:rPr>
          <w:szCs w:val="28"/>
          <w:lang w:eastAsia="ar-SA"/>
        </w:rPr>
        <w:t>тва, в том числе в соответствии</w:t>
      </w:r>
      <w:r w:rsidR="006B3B8A">
        <w:rPr>
          <w:szCs w:val="28"/>
          <w:lang w:eastAsia="ar-SA"/>
        </w:rPr>
        <w:t xml:space="preserve"> </w:t>
      </w:r>
      <w:r w:rsidR="003F568C">
        <w:rPr>
          <w:szCs w:val="28"/>
          <w:lang w:eastAsia="ar-SA"/>
        </w:rPr>
        <w:br/>
      </w:r>
      <w:r w:rsidRPr="00AF7A7F">
        <w:rPr>
          <w:szCs w:val="28"/>
          <w:lang w:eastAsia="ar-SA"/>
        </w:rPr>
        <w:t>с</w:t>
      </w:r>
      <w:r w:rsidRPr="00AF7A7F">
        <w:rPr>
          <w:szCs w:val="28"/>
        </w:rPr>
        <w:t xml:space="preserve"> </w:t>
      </w:r>
      <w:r w:rsidRPr="00AF7A7F">
        <w:rPr>
          <w:szCs w:val="28"/>
          <w:lang w:eastAsia="ar-SA"/>
        </w:rPr>
        <w:t>протоколом совещания у Первого заместителя Председателя Правительства Российской Федерации И.И. Шувалова от 8 июля 2016 г. № ИШ-П13-45пр (пункт 3) по казн</w:t>
      </w:r>
      <w:r w:rsidR="003F568C">
        <w:rPr>
          <w:szCs w:val="28"/>
          <w:lang w:eastAsia="ar-SA"/>
        </w:rPr>
        <w:t>ачейскому сопровождению средств</w:t>
      </w:r>
      <w:r w:rsidR="006B3B8A">
        <w:rPr>
          <w:szCs w:val="28"/>
          <w:lang w:eastAsia="ar-SA"/>
        </w:rPr>
        <w:t xml:space="preserve"> </w:t>
      </w:r>
      <w:r w:rsidR="003F568C">
        <w:rPr>
          <w:szCs w:val="28"/>
          <w:lang w:eastAsia="ar-SA"/>
        </w:rPr>
        <w:br/>
      </w:r>
      <w:r w:rsidRPr="00AF7A7F">
        <w:rPr>
          <w:szCs w:val="28"/>
          <w:lang w:eastAsia="ar-SA"/>
        </w:rPr>
        <w:t>по государственному контракт</w:t>
      </w:r>
      <w:r w:rsidR="003F568C">
        <w:rPr>
          <w:szCs w:val="28"/>
          <w:lang w:eastAsia="ar-SA"/>
        </w:rPr>
        <w:t>у на оказание услуг по созданию</w:t>
      </w:r>
      <w:r w:rsidR="006B3B8A">
        <w:rPr>
          <w:szCs w:val="28"/>
          <w:lang w:eastAsia="ar-SA"/>
        </w:rPr>
        <w:t xml:space="preserve"> </w:t>
      </w:r>
      <w:r w:rsidR="003F568C">
        <w:rPr>
          <w:szCs w:val="28"/>
          <w:lang w:eastAsia="ar-SA"/>
        </w:rPr>
        <w:br/>
      </w:r>
      <w:r w:rsidRPr="00AF7A7F">
        <w:rPr>
          <w:szCs w:val="28"/>
          <w:lang w:eastAsia="ar-SA"/>
        </w:rPr>
        <w:t>и функционированию средств св</w:t>
      </w:r>
      <w:r w:rsidR="003F568C">
        <w:rPr>
          <w:szCs w:val="28"/>
          <w:lang w:eastAsia="ar-SA"/>
        </w:rPr>
        <w:t>язи и информационных технологий</w:t>
      </w:r>
      <w:r w:rsidR="006B3B8A">
        <w:rPr>
          <w:szCs w:val="28"/>
          <w:lang w:eastAsia="ar-SA"/>
        </w:rPr>
        <w:t xml:space="preserve"> </w:t>
      </w:r>
      <w:r w:rsidR="003F568C">
        <w:rPr>
          <w:szCs w:val="28"/>
          <w:lang w:eastAsia="ar-SA"/>
        </w:rPr>
        <w:br/>
      </w:r>
      <w:r w:rsidRPr="00AF7A7F">
        <w:rPr>
          <w:szCs w:val="28"/>
          <w:lang w:eastAsia="ar-SA"/>
        </w:rPr>
        <w:t>в соответствии с Концепцией развития средств связи и информационных технологий в целях осуществ</w:t>
      </w:r>
      <w:r w:rsidR="003F568C">
        <w:rPr>
          <w:szCs w:val="28"/>
          <w:lang w:eastAsia="ar-SA"/>
        </w:rPr>
        <w:t>ления мероприятий по подготовке</w:t>
      </w:r>
      <w:r w:rsidR="006B3B8A">
        <w:rPr>
          <w:szCs w:val="28"/>
          <w:lang w:eastAsia="ar-SA"/>
        </w:rPr>
        <w:t xml:space="preserve"> </w:t>
      </w:r>
      <w:r w:rsidR="003F568C">
        <w:rPr>
          <w:szCs w:val="28"/>
          <w:lang w:eastAsia="ar-SA"/>
        </w:rPr>
        <w:br/>
      </w:r>
      <w:r w:rsidRPr="00AF7A7F">
        <w:rPr>
          <w:szCs w:val="28"/>
          <w:lang w:eastAsia="ar-SA"/>
        </w:rPr>
        <w:t xml:space="preserve">и проведению в Российской Федерации Чемпионата мира по футболу FIFA 2018 и Кубка конфедераций FIFA 2017, заключенному между </w:t>
      </w:r>
      <w:proofErr w:type="spellStart"/>
      <w:r w:rsidRPr="00AF7A7F">
        <w:rPr>
          <w:szCs w:val="28"/>
          <w:lang w:eastAsia="ar-SA"/>
        </w:rPr>
        <w:t>Минкомсвязью</w:t>
      </w:r>
      <w:proofErr w:type="spellEnd"/>
      <w:r w:rsidRPr="00AF7A7F">
        <w:rPr>
          <w:szCs w:val="28"/>
          <w:lang w:eastAsia="ar-SA"/>
        </w:rPr>
        <w:t xml:space="preserve"> России и </w:t>
      </w:r>
      <w:r w:rsidRPr="00AF7A7F">
        <w:rPr>
          <w:szCs w:val="28"/>
        </w:rPr>
        <w:t>Государственной корпорацией по разработке, производству и экспорту высокоте</w:t>
      </w:r>
      <w:r w:rsidR="003F568C">
        <w:rPr>
          <w:szCs w:val="28"/>
        </w:rPr>
        <w:t>хнологичной продукции «</w:t>
      </w:r>
      <w:proofErr w:type="spellStart"/>
      <w:r w:rsidR="003F568C">
        <w:rPr>
          <w:szCs w:val="28"/>
        </w:rPr>
        <w:t>Ростех</w:t>
      </w:r>
      <w:proofErr w:type="spellEnd"/>
      <w:r w:rsidR="003F568C">
        <w:rPr>
          <w:szCs w:val="28"/>
        </w:rPr>
        <w:t>»,</w:t>
      </w:r>
      <w:r w:rsidR="006B3B8A">
        <w:rPr>
          <w:szCs w:val="28"/>
        </w:rPr>
        <w:t xml:space="preserve"> </w:t>
      </w:r>
      <w:r w:rsidR="003F568C">
        <w:rPr>
          <w:szCs w:val="28"/>
        </w:rPr>
        <w:br/>
      </w:r>
      <w:r w:rsidRPr="00AF7A7F">
        <w:rPr>
          <w:szCs w:val="28"/>
          <w:lang w:eastAsia="ar-SA"/>
        </w:rPr>
        <w:t>а также контрактам (договорам), заключенным в рамках его исполнения.</w:t>
      </w:r>
    </w:p>
    <w:p w:rsidR="00EF21D9" w:rsidRPr="00AF7A7F" w:rsidRDefault="00EF21D9" w:rsidP="00EF21D9">
      <w:pPr>
        <w:autoSpaceDE w:val="0"/>
        <w:autoSpaceDN w:val="0"/>
        <w:adjustRightInd w:val="0"/>
        <w:rPr>
          <w:szCs w:val="28"/>
        </w:rPr>
      </w:pPr>
      <w:r w:rsidRPr="00AF7A7F">
        <w:rPr>
          <w:szCs w:val="28"/>
        </w:rPr>
        <w:t>В рамках казначейского сопровождения Федеральным казначейством осуществляется межведомственное взаимодействие с Федеральной налоговой службой и Федеральной службой по финансовому мониторингу.</w:t>
      </w:r>
    </w:p>
    <w:p w:rsidR="00EF21D9" w:rsidRPr="00AF7A7F" w:rsidRDefault="00EF21D9" w:rsidP="00EF21D9">
      <w:pPr>
        <w:pStyle w:val="ae"/>
        <w:spacing w:line="360" w:lineRule="atLeast"/>
        <w:ind w:firstLine="709"/>
        <w:jc w:val="both"/>
        <w:rPr>
          <w:sz w:val="28"/>
          <w:szCs w:val="28"/>
        </w:rPr>
      </w:pPr>
      <w:r w:rsidRPr="00AF7A7F">
        <w:rPr>
          <w:sz w:val="28"/>
          <w:szCs w:val="28"/>
          <w:lang w:eastAsia="ar-SA"/>
        </w:rPr>
        <w:t xml:space="preserve">По состоянию на 1 января 2019 года в </w:t>
      </w:r>
      <w:r w:rsidRPr="00AF7A7F">
        <w:rPr>
          <w:sz w:val="28"/>
          <w:szCs w:val="28"/>
        </w:rPr>
        <w:t>ТОФК открыто 95 2</w:t>
      </w:r>
      <w:r w:rsidR="007245BB">
        <w:rPr>
          <w:sz w:val="28"/>
          <w:szCs w:val="28"/>
        </w:rPr>
        <w:t>46</w:t>
      </w:r>
      <w:r w:rsidRPr="00AF7A7F">
        <w:rPr>
          <w:sz w:val="28"/>
          <w:szCs w:val="28"/>
        </w:rPr>
        <w:t> лицевых счетов</w:t>
      </w:r>
      <w:r w:rsidRPr="00AF7A7F">
        <w:rPr>
          <w:sz w:val="28"/>
          <w:szCs w:val="28"/>
          <w:lang w:eastAsia="ar-SA"/>
        </w:rPr>
        <w:t>.</w:t>
      </w:r>
    </w:p>
    <w:p w:rsidR="00EF21D9" w:rsidRPr="00AF7A7F" w:rsidRDefault="00EF21D9" w:rsidP="00EF21D9">
      <w:pPr>
        <w:pStyle w:val="ae"/>
        <w:spacing w:line="360" w:lineRule="atLeast"/>
        <w:ind w:firstLine="709"/>
        <w:jc w:val="both"/>
        <w:rPr>
          <w:sz w:val="28"/>
          <w:szCs w:val="28"/>
        </w:rPr>
      </w:pPr>
      <w:r w:rsidRPr="00AF7A7F">
        <w:rPr>
          <w:sz w:val="28"/>
          <w:szCs w:val="28"/>
        </w:rPr>
        <w:t>Остатки средств по состоянию на 1 января 2018 года на лицевых счетах, открытых в ТОФК, составили – 600 134,08 млн рублей.</w:t>
      </w:r>
    </w:p>
    <w:p w:rsidR="00EF21D9" w:rsidRPr="00AF7A7F" w:rsidRDefault="00EF21D9" w:rsidP="00EF21D9">
      <w:pPr>
        <w:pStyle w:val="ae"/>
        <w:spacing w:line="360" w:lineRule="atLeast"/>
        <w:ind w:firstLine="709"/>
        <w:jc w:val="both"/>
        <w:rPr>
          <w:sz w:val="28"/>
          <w:szCs w:val="28"/>
        </w:rPr>
      </w:pPr>
      <w:r w:rsidRPr="00AF7A7F">
        <w:rPr>
          <w:rFonts w:eastAsia="Times New Roman"/>
          <w:sz w:val="28"/>
          <w:szCs w:val="28"/>
        </w:rPr>
        <w:t>За 2018 год на лицевые счета юридических лиц, открытые в ТОФК, поступило 2 305 </w:t>
      </w:r>
      <w:r w:rsidR="007245BB">
        <w:rPr>
          <w:rFonts w:eastAsia="Times New Roman"/>
          <w:sz w:val="28"/>
          <w:szCs w:val="28"/>
        </w:rPr>
        <w:t>909</w:t>
      </w:r>
      <w:r w:rsidRPr="00AF7A7F">
        <w:rPr>
          <w:rFonts w:eastAsia="Times New Roman"/>
          <w:sz w:val="28"/>
          <w:szCs w:val="28"/>
        </w:rPr>
        <w:t>,</w:t>
      </w:r>
      <w:r w:rsidR="007245BB">
        <w:rPr>
          <w:rFonts w:eastAsia="Times New Roman"/>
          <w:sz w:val="28"/>
          <w:szCs w:val="28"/>
        </w:rPr>
        <w:t>66</w:t>
      </w:r>
      <w:r w:rsidRPr="00AF7A7F">
        <w:rPr>
          <w:rFonts w:eastAsia="Times New Roman"/>
          <w:sz w:val="28"/>
          <w:szCs w:val="28"/>
        </w:rPr>
        <w:t> млн рублей.</w:t>
      </w:r>
    </w:p>
    <w:p w:rsidR="00EF21D9" w:rsidRPr="00AF7A7F" w:rsidRDefault="00EF21D9" w:rsidP="00EF21D9">
      <w:pPr>
        <w:pStyle w:val="ae"/>
        <w:spacing w:line="360" w:lineRule="atLeast"/>
        <w:ind w:firstLine="709"/>
        <w:jc w:val="both"/>
        <w:rPr>
          <w:sz w:val="28"/>
          <w:szCs w:val="28"/>
        </w:rPr>
      </w:pPr>
      <w:r w:rsidRPr="00AF7A7F">
        <w:rPr>
          <w:rFonts w:eastAsia="Times New Roman"/>
          <w:sz w:val="28"/>
          <w:szCs w:val="28"/>
        </w:rPr>
        <w:lastRenderedPageBreak/>
        <w:t>Кассовый расход за 2018 год с лицевых счетов, открытых юридическим лицам в ТОФК, составил 2 245 </w:t>
      </w:r>
      <w:r w:rsidR="007245BB">
        <w:rPr>
          <w:rFonts w:eastAsia="Times New Roman"/>
          <w:sz w:val="28"/>
          <w:szCs w:val="28"/>
        </w:rPr>
        <w:t>566</w:t>
      </w:r>
      <w:r w:rsidRPr="00AF7A7F">
        <w:rPr>
          <w:rFonts w:eastAsia="Times New Roman"/>
          <w:sz w:val="28"/>
          <w:szCs w:val="28"/>
        </w:rPr>
        <w:t>,</w:t>
      </w:r>
      <w:r w:rsidR="007245BB">
        <w:rPr>
          <w:rFonts w:eastAsia="Times New Roman"/>
          <w:sz w:val="28"/>
          <w:szCs w:val="28"/>
        </w:rPr>
        <w:t>3</w:t>
      </w:r>
      <w:r w:rsidRPr="00AF7A7F">
        <w:rPr>
          <w:rFonts w:eastAsia="Times New Roman"/>
          <w:sz w:val="28"/>
          <w:szCs w:val="28"/>
        </w:rPr>
        <w:t>6 млн рублей.</w:t>
      </w:r>
    </w:p>
    <w:p w:rsidR="00EF21D9" w:rsidRPr="00AF7A7F" w:rsidRDefault="00EF21D9" w:rsidP="00EF21D9">
      <w:pPr>
        <w:pStyle w:val="ae"/>
        <w:spacing w:line="360" w:lineRule="atLeast"/>
        <w:ind w:firstLine="709"/>
        <w:jc w:val="both"/>
        <w:rPr>
          <w:sz w:val="28"/>
          <w:szCs w:val="28"/>
        </w:rPr>
      </w:pPr>
      <w:r w:rsidRPr="00AF7A7F">
        <w:rPr>
          <w:sz w:val="28"/>
          <w:szCs w:val="28"/>
        </w:rPr>
        <w:t>Остатки средств по состоянию на 1 января 2019 года на лицевых счетах, открытых в ТОФК, составили – 660 </w:t>
      </w:r>
      <w:r w:rsidR="007245BB">
        <w:rPr>
          <w:sz w:val="28"/>
          <w:szCs w:val="28"/>
        </w:rPr>
        <w:t>477</w:t>
      </w:r>
      <w:r w:rsidRPr="00AF7A7F">
        <w:rPr>
          <w:sz w:val="28"/>
          <w:szCs w:val="28"/>
        </w:rPr>
        <w:t>,</w:t>
      </w:r>
      <w:r w:rsidR="007245BB">
        <w:rPr>
          <w:sz w:val="28"/>
          <w:szCs w:val="28"/>
        </w:rPr>
        <w:t>38</w:t>
      </w:r>
      <w:r w:rsidRPr="00AF7A7F">
        <w:rPr>
          <w:sz w:val="28"/>
          <w:szCs w:val="28"/>
        </w:rPr>
        <w:t> млн рублей.</w:t>
      </w:r>
    </w:p>
    <w:p w:rsidR="00EF21D9" w:rsidRPr="00AF7A7F" w:rsidRDefault="00EF21D9" w:rsidP="00EF21D9">
      <w:pPr>
        <w:rPr>
          <w:szCs w:val="28"/>
        </w:rPr>
      </w:pPr>
      <w:r w:rsidRPr="00AF7A7F">
        <w:rPr>
          <w:szCs w:val="28"/>
          <w:lang w:eastAsia="ru-RU"/>
        </w:rPr>
        <w:t>6. </w:t>
      </w:r>
      <w:r w:rsidRPr="00AF7A7F">
        <w:rPr>
          <w:szCs w:val="28"/>
        </w:rPr>
        <w:t xml:space="preserve">В соответствии с Планом проведения Федеральным казначейством анализа осуществления в 2017 году главными администраторами средств федерального бюджета внутреннего финансового контроля и внутреннего финансового аудита, утвержденным 11 </w:t>
      </w:r>
      <w:r w:rsidR="003F568C">
        <w:rPr>
          <w:szCs w:val="28"/>
        </w:rPr>
        <w:t>декабря 2017 года, подготовлены</w:t>
      </w:r>
      <w:r w:rsidR="006B3B8A">
        <w:rPr>
          <w:szCs w:val="28"/>
        </w:rPr>
        <w:t xml:space="preserve"> </w:t>
      </w:r>
      <w:r w:rsidR="003F568C">
        <w:rPr>
          <w:szCs w:val="28"/>
        </w:rPr>
        <w:br/>
      </w:r>
      <w:r w:rsidRPr="00AF7A7F">
        <w:rPr>
          <w:szCs w:val="28"/>
        </w:rPr>
        <w:t>и направлены заключения по результатам указанного анализа в адрес 95 главных администраторов средств федерального бюджета, включая Федеральное казначейство.</w:t>
      </w:r>
    </w:p>
    <w:p w:rsidR="00EF21D9" w:rsidRPr="00AF7A7F" w:rsidRDefault="00EF21D9" w:rsidP="00EF21D9">
      <w:pPr>
        <w:rPr>
          <w:szCs w:val="28"/>
        </w:rPr>
      </w:pPr>
      <w:r w:rsidRPr="00AF7A7F">
        <w:rPr>
          <w:szCs w:val="28"/>
        </w:rPr>
        <w:t>Федеральным казначейством подготовлен и 31 мая 2018 года направлен в Минфин России Доклад о результатах осуществления главными администраторами средств федерального бюджета в 2017 году внутреннего финансового контроля и внутреннего финансового аудита.</w:t>
      </w:r>
    </w:p>
    <w:p w:rsidR="00EF21D9" w:rsidRPr="00AF7A7F" w:rsidRDefault="00EF21D9" w:rsidP="00EF21D9">
      <w:pPr>
        <w:rPr>
          <w:szCs w:val="28"/>
        </w:rPr>
      </w:pPr>
      <w:r w:rsidRPr="00AF7A7F">
        <w:rPr>
          <w:szCs w:val="28"/>
        </w:rPr>
        <w:t>10 декабря 2018 года утвержден План проведения Федеральным казначейством анализа осуществления в 2018 году главными администраторами средств федерального бюджета внутреннего финансового контроля и внутреннего финансового аудита, в соответствии</w:t>
      </w:r>
      <w:r w:rsidR="006B3B8A">
        <w:rPr>
          <w:szCs w:val="28"/>
        </w:rPr>
        <w:t xml:space="preserve"> </w:t>
      </w:r>
      <w:r w:rsidR="003F568C">
        <w:rPr>
          <w:szCs w:val="28"/>
        </w:rPr>
        <w:br/>
      </w:r>
      <w:r w:rsidRPr="00AF7A7F">
        <w:rPr>
          <w:szCs w:val="28"/>
        </w:rPr>
        <w:t>с которым в 2019 году предусмотрен</w:t>
      </w:r>
      <w:r w:rsidR="003F568C">
        <w:rPr>
          <w:szCs w:val="28"/>
        </w:rPr>
        <w:t>о проведение указанного анализа</w:t>
      </w:r>
      <w:r w:rsidR="006B3B8A">
        <w:rPr>
          <w:szCs w:val="28"/>
        </w:rPr>
        <w:t xml:space="preserve"> </w:t>
      </w:r>
      <w:r w:rsidR="003F568C">
        <w:rPr>
          <w:szCs w:val="28"/>
        </w:rPr>
        <w:br/>
      </w:r>
      <w:r w:rsidRPr="00AF7A7F">
        <w:rPr>
          <w:szCs w:val="28"/>
        </w:rPr>
        <w:t>в отношении 89 главных администраторов средств федерального бюджета.</w:t>
      </w:r>
    </w:p>
    <w:p w:rsidR="00EF21D9" w:rsidRPr="00AF7A7F" w:rsidRDefault="00EF21D9" w:rsidP="00EF21D9">
      <w:pPr>
        <w:rPr>
          <w:szCs w:val="28"/>
          <w:lang w:eastAsia="ru-RU"/>
        </w:rPr>
      </w:pPr>
      <w:r w:rsidRPr="00AF7A7F">
        <w:rPr>
          <w:szCs w:val="28"/>
          <w:lang w:eastAsia="ru-RU"/>
        </w:rPr>
        <w:t>Федеральным казначейством подготовлен и 29 марта 2018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(далее – Анализ исполнения бюджетных полномочий), за 2017 год. Также в адрес высших исполнительных органов государственной власти субъектов Российской Федерации направлена инфо</w:t>
      </w:r>
      <w:r w:rsidR="003F568C">
        <w:rPr>
          <w:szCs w:val="28"/>
          <w:lang w:eastAsia="ru-RU"/>
        </w:rPr>
        <w:t>рмация о результатах проведения</w:t>
      </w:r>
      <w:r w:rsidR="006B3B8A">
        <w:rPr>
          <w:szCs w:val="28"/>
          <w:lang w:eastAsia="ru-RU"/>
        </w:rPr>
        <w:t xml:space="preserve"> </w:t>
      </w:r>
      <w:r w:rsidR="003F568C">
        <w:rPr>
          <w:szCs w:val="28"/>
          <w:lang w:eastAsia="ru-RU"/>
        </w:rPr>
        <w:br/>
      </w:r>
      <w:r w:rsidRPr="00AF7A7F">
        <w:rPr>
          <w:szCs w:val="28"/>
          <w:lang w:eastAsia="ru-RU"/>
        </w:rPr>
        <w:t>в 2017 году Анализа исполнения бюджетных полномочий в субъектах Российской Федерации.</w:t>
      </w:r>
    </w:p>
    <w:p w:rsidR="00EF21D9" w:rsidRPr="00AF7A7F" w:rsidRDefault="00EF21D9" w:rsidP="00EF21D9">
      <w:pPr>
        <w:rPr>
          <w:szCs w:val="28"/>
          <w:lang w:eastAsia="ru-RU"/>
        </w:rPr>
      </w:pPr>
      <w:r w:rsidRPr="00AF7A7F">
        <w:rPr>
          <w:szCs w:val="28"/>
          <w:lang w:eastAsia="ru-RU"/>
        </w:rPr>
        <w:t>По состоянию на 1 января 2019 года в соответствии с Планом Федерального казначейства по проведению Анализа исполнения бюджетных полномочий на 2018 год, утвержденным 8 декабря 2017 года, проведено 1 740 аналитических мероприятий.</w:t>
      </w:r>
    </w:p>
    <w:p w:rsidR="00D21094" w:rsidRPr="00AF7A7F" w:rsidRDefault="00EF21D9" w:rsidP="00D21094">
      <w:pPr>
        <w:tabs>
          <w:tab w:val="left" w:pos="851"/>
        </w:tabs>
        <w:rPr>
          <w:szCs w:val="28"/>
        </w:rPr>
      </w:pPr>
      <w:r w:rsidRPr="00AF7A7F">
        <w:rPr>
          <w:szCs w:val="28"/>
        </w:rPr>
        <w:t>7. </w:t>
      </w:r>
      <w:r w:rsidR="00D21094" w:rsidRPr="00AF7A7F">
        <w:rPr>
          <w:szCs w:val="28"/>
        </w:rPr>
        <w:t>В рамках полномочий,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 ноября 2013 г. № 1092 «О порядке осуществления Федеральным казначейством полномочий по контрол</w:t>
      </w:r>
      <w:r w:rsidR="00D21094">
        <w:rPr>
          <w:szCs w:val="28"/>
        </w:rPr>
        <w:t xml:space="preserve">ю </w:t>
      </w:r>
      <w:r w:rsidR="00D21094" w:rsidRPr="00AF7A7F">
        <w:rPr>
          <w:szCs w:val="28"/>
        </w:rPr>
        <w:t xml:space="preserve">в </w:t>
      </w:r>
      <w:r w:rsidR="00D21094" w:rsidRPr="00AF7A7F">
        <w:rPr>
          <w:szCs w:val="28"/>
        </w:rPr>
        <w:lastRenderedPageBreak/>
        <w:t>финансово-бюджетной сф</w:t>
      </w:r>
      <w:r w:rsidR="00D21094">
        <w:rPr>
          <w:szCs w:val="28"/>
        </w:rPr>
        <w:t xml:space="preserve">ере», Федеральным казначейством </w:t>
      </w:r>
      <w:r w:rsidR="00D21094" w:rsidRPr="00AF7A7F">
        <w:rPr>
          <w:szCs w:val="28"/>
        </w:rPr>
        <w:t xml:space="preserve">и управлениями Федерального казначейства по субъектам Российской Федерации по данным за 2018 год проведено </w:t>
      </w:r>
      <w:r w:rsidR="00D21094">
        <w:rPr>
          <w:szCs w:val="28"/>
        </w:rPr>
        <w:t>7 041</w:t>
      </w:r>
      <w:r w:rsidR="00D21094" w:rsidRPr="00AF7A7F">
        <w:rPr>
          <w:szCs w:val="28"/>
        </w:rPr>
        <w:t xml:space="preserve"> контрольн</w:t>
      </w:r>
      <w:r w:rsidR="00D21094">
        <w:rPr>
          <w:szCs w:val="28"/>
        </w:rPr>
        <w:t>ое</w:t>
      </w:r>
      <w:r w:rsidR="00D21094" w:rsidRPr="00AF7A7F">
        <w:rPr>
          <w:szCs w:val="28"/>
        </w:rPr>
        <w:t xml:space="preserve"> мероприяти</w:t>
      </w:r>
      <w:r w:rsidR="00D21094">
        <w:rPr>
          <w:szCs w:val="28"/>
        </w:rPr>
        <w:t>е</w:t>
      </w:r>
      <w:r w:rsidR="00D21094" w:rsidRPr="00AF7A7F">
        <w:rPr>
          <w:szCs w:val="28"/>
        </w:rPr>
        <w:t>, в том числе:</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плановые ревизии и проверки – </w:t>
      </w:r>
      <w:r>
        <w:rPr>
          <w:szCs w:val="28"/>
        </w:rPr>
        <w:t>4 749</w:t>
      </w:r>
      <w:r w:rsidRPr="00AF7A7F">
        <w:rPr>
          <w:szCs w:val="28"/>
        </w:rPr>
        <w:t>;</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внеплановые ревизии и проверки – </w:t>
      </w:r>
      <w:r>
        <w:rPr>
          <w:szCs w:val="28"/>
        </w:rPr>
        <w:t>1 754</w:t>
      </w:r>
      <w:r w:rsidRPr="00AF7A7F">
        <w:rPr>
          <w:szCs w:val="28"/>
        </w:rPr>
        <w:t>;</w:t>
      </w:r>
    </w:p>
    <w:p w:rsidR="00D21094" w:rsidRPr="00AF7A7F" w:rsidRDefault="00D21094" w:rsidP="00D21094">
      <w:pPr>
        <w:rPr>
          <w:szCs w:val="28"/>
        </w:rPr>
      </w:pPr>
      <w:r w:rsidRPr="00AF7A7F">
        <w:rPr>
          <w:rFonts w:eastAsia="Times New Roman"/>
          <w:szCs w:val="28"/>
          <w:lang w:eastAsia="ar-SA"/>
        </w:rPr>
        <w:t>– </w:t>
      </w:r>
      <w:r w:rsidRPr="00AF7A7F">
        <w:rPr>
          <w:szCs w:val="28"/>
        </w:rPr>
        <w:t xml:space="preserve">обследования – </w:t>
      </w:r>
      <w:r>
        <w:rPr>
          <w:szCs w:val="28"/>
        </w:rPr>
        <w:t>538</w:t>
      </w:r>
      <w:r w:rsidRPr="00AF7A7F">
        <w:rPr>
          <w:szCs w:val="28"/>
        </w:rPr>
        <w:t>.</w:t>
      </w:r>
    </w:p>
    <w:p w:rsidR="00D21094" w:rsidRPr="00AF7A7F" w:rsidRDefault="00D21094" w:rsidP="00D21094">
      <w:pPr>
        <w:tabs>
          <w:tab w:val="left" w:pos="851"/>
        </w:tabs>
        <w:rPr>
          <w:szCs w:val="28"/>
        </w:rPr>
      </w:pPr>
      <w:r w:rsidRPr="00AF7A7F">
        <w:rPr>
          <w:szCs w:val="28"/>
        </w:rPr>
        <w:t>Объем проверенных средств составил</w:t>
      </w:r>
      <w:r>
        <w:rPr>
          <w:szCs w:val="28"/>
        </w:rPr>
        <w:t xml:space="preserve"> 7 324,8</w:t>
      </w:r>
      <w:r w:rsidRPr="00AF7A7F">
        <w:rPr>
          <w:szCs w:val="28"/>
        </w:rPr>
        <w:t> млрд рублей.</w:t>
      </w:r>
    </w:p>
    <w:p w:rsidR="00D21094" w:rsidRPr="00AF7A7F" w:rsidRDefault="00D21094" w:rsidP="00D21094">
      <w:pPr>
        <w:tabs>
          <w:tab w:val="left" w:pos="851"/>
        </w:tabs>
        <w:rPr>
          <w:szCs w:val="28"/>
        </w:rPr>
      </w:pPr>
      <w:r w:rsidRPr="00AF7A7F">
        <w:rPr>
          <w:szCs w:val="28"/>
        </w:rPr>
        <w:t>Выявлено нарушений на сумму</w:t>
      </w:r>
      <w:r>
        <w:rPr>
          <w:szCs w:val="28"/>
        </w:rPr>
        <w:t xml:space="preserve"> 2 387,9</w:t>
      </w:r>
      <w:r w:rsidRPr="00AF7A7F">
        <w:rPr>
          <w:szCs w:val="28"/>
        </w:rPr>
        <w:t> млрд рублей, в том числе:</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нецелевое использование бюджетных средств </w:t>
      </w:r>
      <w:r w:rsidRPr="00AF7A7F">
        <w:rPr>
          <w:rFonts w:eastAsia="Times New Roman"/>
          <w:szCs w:val="28"/>
          <w:lang w:eastAsia="ar-SA"/>
        </w:rPr>
        <w:t xml:space="preserve">– </w:t>
      </w:r>
      <w:r>
        <w:rPr>
          <w:szCs w:val="28"/>
        </w:rPr>
        <w:t>5,6</w:t>
      </w:r>
      <w:r w:rsidRPr="00AF7A7F">
        <w:rPr>
          <w:szCs w:val="28"/>
        </w:rPr>
        <w:t> млрд рублей;</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неэффективное использование бюджетных средств – </w:t>
      </w:r>
      <w:r>
        <w:rPr>
          <w:szCs w:val="28"/>
        </w:rPr>
        <w:t>288,6</w:t>
      </w:r>
      <w:r w:rsidRPr="00AF7A7F">
        <w:rPr>
          <w:szCs w:val="28"/>
        </w:rPr>
        <w:t> млрд рублей;</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неправомерное использование бюджетных средств – </w:t>
      </w:r>
      <w:r>
        <w:rPr>
          <w:szCs w:val="28"/>
        </w:rPr>
        <w:t>61,3</w:t>
      </w:r>
      <w:r w:rsidRPr="00AF7A7F">
        <w:rPr>
          <w:szCs w:val="28"/>
        </w:rPr>
        <w:t> млрд рублей.</w:t>
      </w:r>
    </w:p>
    <w:p w:rsidR="00D21094" w:rsidRPr="00AF7A7F" w:rsidRDefault="00D21094" w:rsidP="00D21094">
      <w:pPr>
        <w:tabs>
          <w:tab w:val="left" w:pos="851"/>
        </w:tabs>
        <w:rPr>
          <w:szCs w:val="28"/>
        </w:rPr>
      </w:pPr>
      <w:r w:rsidRPr="00AF7A7F">
        <w:rPr>
          <w:szCs w:val="28"/>
        </w:rPr>
        <w:t>В течение 2018 года в проверенные организации направлено</w:t>
      </w:r>
      <w:r w:rsidR="003C6C75">
        <w:rPr>
          <w:szCs w:val="28"/>
        </w:rPr>
        <w:t xml:space="preserve"> </w:t>
      </w:r>
      <w:r>
        <w:rPr>
          <w:szCs w:val="28"/>
        </w:rPr>
        <w:t>3</w:t>
      </w:r>
      <w:r w:rsidR="003C6C75">
        <w:rPr>
          <w:szCs w:val="28"/>
        </w:rPr>
        <w:t> </w:t>
      </w:r>
      <w:r>
        <w:rPr>
          <w:szCs w:val="28"/>
        </w:rPr>
        <w:t>158</w:t>
      </w:r>
      <w:r w:rsidRPr="00AF7A7F">
        <w:rPr>
          <w:szCs w:val="28"/>
        </w:rPr>
        <w:t xml:space="preserve"> представлений и</w:t>
      </w:r>
      <w:r w:rsidR="003C6C75">
        <w:rPr>
          <w:szCs w:val="28"/>
        </w:rPr>
        <w:t xml:space="preserve"> </w:t>
      </w:r>
      <w:r>
        <w:rPr>
          <w:szCs w:val="28"/>
        </w:rPr>
        <w:t>1</w:t>
      </w:r>
      <w:r w:rsidR="003C6C75">
        <w:rPr>
          <w:szCs w:val="28"/>
        </w:rPr>
        <w:t> </w:t>
      </w:r>
      <w:r>
        <w:rPr>
          <w:szCs w:val="28"/>
        </w:rPr>
        <w:t>023</w:t>
      </w:r>
      <w:r w:rsidRPr="00AF7A7F">
        <w:rPr>
          <w:szCs w:val="28"/>
        </w:rPr>
        <w:t xml:space="preserve"> предписаний.</w:t>
      </w:r>
    </w:p>
    <w:p w:rsidR="00EF21D9" w:rsidRPr="00AF7A7F" w:rsidRDefault="00D21094" w:rsidP="00D21094">
      <w:pPr>
        <w:tabs>
          <w:tab w:val="left" w:pos="851"/>
        </w:tabs>
        <w:rPr>
          <w:szCs w:val="28"/>
        </w:rPr>
      </w:pPr>
      <w:r w:rsidRPr="00AF7A7F">
        <w:rPr>
          <w:szCs w:val="28"/>
        </w:rPr>
        <w:t>По результатам устранения выявленных нарушений бюджетного законодательства Российской Федерации и иных нормативно-правовых актов, регулирующих бюджетные правоотношения, за 2018 год возмещено в федеральный бюджет п</w:t>
      </w:r>
      <w:r>
        <w:rPr>
          <w:szCs w:val="28"/>
        </w:rPr>
        <w:t xml:space="preserve">о предписаниям и представлениям </w:t>
      </w:r>
      <w:r w:rsidRPr="00AF7A7F">
        <w:rPr>
          <w:szCs w:val="28"/>
        </w:rPr>
        <w:t xml:space="preserve">в досудебном порядке, в добровольном порядке, взыскано административных штрафов </w:t>
      </w:r>
      <w:r>
        <w:rPr>
          <w:szCs w:val="28"/>
        </w:rPr>
        <w:t>5,9</w:t>
      </w:r>
      <w:r w:rsidRPr="00AF7A7F">
        <w:rPr>
          <w:szCs w:val="28"/>
        </w:rPr>
        <w:t> млрд рублей</w:t>
      </w:r>
      <w:r>
        <w:rPr>
          <w:szCs w:val="28"/>
        </w:rPr>
        <w:t>.</w:t>
      </w:r>
    </w:p>
    <w:p w:rsidR="00EF21D9" w:rsidRPr="00AF7A7F" w:rsidRDefault="00EF21D9" w:rsidP="00EF21D9">
      <w:pPr>
        <w:tabs>
          <w:tab w:val="left" w:pos="851"/>
        </w:tabs>
        <w:rPr>
          <w:szCs w:val="28"/>
        </w:rPr>
      </w:pPr>
      <w:r w:rsidRPr="00AF7A7F">
        <w:rPr>
          <w:szCs w:val="28"/>
        </w:rPr>
        <w:t>По уведомлениям о приме</w:t>
      </w:r>
      <w:r w:rsidR="003F568C">
        <w:rPr>
          <w:szCs w:val="28"/>
        </w:rPr>
        <w:t>нении бюджетных мер принуждения</w:t>
      </w:r>
      <w:r w:rsidR="00D21094">
        <w:rPr>
          <w:szCs w:val="28"/>
        </w:rPr>
        <w:t xml:space="preserve"> </w:t>
      </w:r>
      <w:r w:rsidRPr="00AF7A7F">
        <w:rPr>
          <w:szCs w:val="28"/>
        </w:rPr>
        <w:t>в федеральный бюджет за 2018 год возмещено 7,8 млрд рублей.</w:t>
      </w:r>
    </w:p>
    <w:p w:rsidR="00EF21D9" w:rsidRPr="00AF7A7F" w:rsidRDefault="00EF21D9" w:rsidP="00EF21D9">
      <w:pPr>
        <w:rPr>
          <w:szCs w:val="28"/>
        </w:rPr>
      </w:pPr>
      <w:r w:rsidRPr="00AF7A7F">
        <w:rPr>
          <w:szCs w:val="28"/>
        </w:rPr>
        <w:t xml:space="preserve">Кроме того, Федеральным казначейством разработан алгоритм проверки обоснования начальной (максимальной) цены контрактов при закупке лекарственных препаратов в соответствии с требованиями приказа Минздрава России от 26 октября 2017 г. № 871н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w:t>
      </w:r>
    </w:p>
    <w:p w:rsidR="00EF21D9" w:rsidRPr="00AF7A7F" w:rsidRDefault="00EF21D9" w:rsidP="00EF21D9">
      <w:pPr>
        <w:rPr>
          <w:szCs w:val="28"/>
        </w:rPr>
      </w:pPr>
      <w:r w:rsidRPr="00AF7A7F">
        <w:rPr>
          <w:szCs w:val="28"/>
        </w:rPr>
        <w:t>Организованы проверки планирования закупок лекарственных препаратов для обеспечения федераль</w:t>
      </w:r>
      <w:r w:rsidR="003F568C">
        <w:rPr>
          <w:szCs w:val="28"/>
        </w:rPr>
        <w:t>ных нужд отдельными заказчиками</w:t>
      </w:r>
      <w:r w:rsidR="006B3B8A">
        <w:rPr>
          <w:szCs w:val="28"/>
        </w:rPr>
        <w:t xml:space="preserve"> </w:t>
      </w:r>
      <w:r w:rsidR="003F568C">
        <w:rPr>
          <w:szCs w:val="28"/>
        </w:rPr>
        <w:br/>
      </w:r>
      <w:r w:rsidRPr="00AF7A7F">
        <w:rPr>
          <w:szCs w:val="28"/>
        </w:rPr>
        <w:t>в УФК по г. Москве, УФК по г. Санкт-Петербургу, УФК по Новосибирской области.</w:t>
      </w:r>
    </w:p>
    <w:p w:rsidR="00EF21D9" w:rsidRPr="00AF7A7F" w:rsidRDefault="00EF21D9" w:rsidP="00EF21D9">
      <w:pPr>
        <w:pStyle w:val="ae"/>
        <w:spacing w:line="360" w:lineRule="atLeast"/>
        <w:ind w:firstLine="709"/>
        <w:jc w:val="both"/>
        <w:rPr>
          <w:sz w:val="28"/>
          <w:szCs w:val="28"/>
        </w:rPr>
      </w:pPr>
      <w:r w:rsidRPr="00AF7A7F">
        <w:rPr>
          <w:sz w:val="28"/>
          <w:szCs w:val="28"/>
        </w:rPr>
        <w:t xml:space="preserve">8. При осуществлении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2018 году Федеральным казначейством проведены 275 контрольных мероприятий </w:t>
      </w:r>
      <w:r w:rsidRPr="00AF7A7F">
        <w:rPr>
          <w:sz w:val="28"/>
          <w:szCs w:val="28"/>
        </w:rPr>
        <w:lastRenderedPageBreak/>
        <w:t>(плановых – 247; внеплановых – 28), по результатам которых составлено 15 протоколов об административных правонарушениях (по статье 19.7 КоАП – 9, по статье 19.4.1 КоАП – 5, по статье 19.5 КоАП – 1) и вынесено 206 мер воздействия в отношении пров</w:t>
      </w:r>
      <w:r w:rsidR="003F568C">
        <w:rPr>
          <w:sz w:val="28"/>
          <w:szCs w:val="28"/>
        </w:rPr>
        <w:t>еряемых аудиторских организаций</w:t>
      </w:r>
      <w:r w:rsidR="006B3B8A">
        <w:rPr>
          <w:sz w:val="28"/>
          <w:szCs w:val="28"/>
        </w:rPr>
        <w:t xml:space="preserve"> </w:t>
      </w:r>
      <w:r w:rsidR="003F568C">
        <w:rPr>
          <w:sz w:val="28"/>
          <w:szCs w:val="28"/>
        </w:rPr>
        <w:br/>
      </w:r>
      <w:r w:rsidRPr="00AF7A7F">
        <w:rPr>
          <w:sz w:val="28"/>
          <w:szCs w:val="28"/>
        </w:rPr>
        <w:t>(из которых 19 мер воздействия по результатам проверок за 2017 год).</w:t>
      </w:r>
    </w:p>
    <w:p w:rsidR="00EF21D9" w:rsidRDefault="00EF21D9" w:rsidP="00D66C9C">
      <w:pPr>
        <w:rPr>
          <w:szCs w:val="28"/>
        </w:rPr>
      </w:pPr>
      <w:r w:rsidRPr="00AF7A7F">
        <w:rPr>
          <w:szCs w:val="28"/>
        </w:rPr>
        <w:t>9. В соответствии с постановлением Правительства Российской Федерации от 20 августа 2013 г. № 721 «Об утверждении Правил предоставления бюджетных кредитов</w:t>
      </w:r>
      <w:r w:rsidR="003F568C">
        <w:rPr>
          <w:szCs w:val="28"/>
        </w:rPr>
        <w:t xml:space="preserve"> на пополнение остатков средств</w:t>
      </w:r>
      <w:r w:rsidR="006B3B8A">
        <w:rPr>
          <w:szCs w:val="28"/>
        </w:rPr>
        <w:t xml:space="preserve"> </w:t>
      </w:r>
      <w:r w:rsidR="003F568C">
        <w:rPr>
          <w:szCs w:val="28"/>
        </w:rPr>
        <w:br/>
      </w:r>
      <w:r w:rsidRPr="00AF7A7F">
        <w:rPr>
          <w:szCs w:val="28"/>
        </w:rPr>
        <w:t>на счетах бюджетов субъектов Российской Федерации (местных бюджетов)» в 2018 году Федеральным казначейством продолжено предоставление бюджетных кредитов бюджетам субъектов Российской Федерации и муниципальным образованиям.</w:t>
      </w:r>
    </w:p>
    <w:p w:rsidR="00D66C9C" w:rsidRPr="00F479F2" w:rsidRDefault="00D66C9C" w:rsidP="00D66C9C">
      <w:pPr>
        <w:rPr>
          <w:szCs w:val="28"/>
        </w:rPr>
      </w:pPr>
      <w:r w:rsidRPr="00F479F2">
        <w:rPr>
          <w:szCs w:val="28"/>
        </w:rPr>
        <w:t xml:space="preserve">Порядком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утвержденным приказом Минфина России от 26 июля 2013 г. № 74н (с учетом изменений), установлено, что бюджетный кредит может предоставляться на срок </w:t>
      </w:r>
      <w:r w:rsidR="00FE48D5">
        <w:rPr>
          <w:szCs w:val="28"/>
        </w:rPr>
        <w:br/>
      </w:r>
      <w:r w:rsidRPr="00F479F2">
        <w:rPr>
          <w:szCs w:val="28"/>
        </w:rPr>
        <w:t>до 90 дней.</w:t>
      </w:r>
    </w:p>
    <w:p w:rsidR="00FE48D5" w:rsidRPr="00AF7A7F" w:rsidRDefault="00FE48D5" w:rsidP="00FE48D5">
      <w:pPr>
        <w:contextualSpacing/>
        <w:rPr>
          <w:szCs w:val="28"/>
        </w:rPr>
      </w:pPr>
      <w:r w:rsidRPr="00AF7A7F">
        <w:rPr>
          <w:szCs w:val="28"/>
        </w:rPr>
        <w:t>В соответствии с Федеральн</w:t>
      </w:r>
      <w:r>
        <w:rPr>
          <w:szCs w:val="28"/>
        </w:rPr>
        <w:t>ым законом от 5 декабря 2017 г.</w:t>
      </w:r>
      <w:r>
        <w:rPr>
          <w:szCs w:val="28"/>
        </w:rPr>
        <w:br/>
      </w:r>
      <w:r w:rsidRPr="00AF7A7F">
        <w:rPr>
          <w:szCs w:val="28"/>
        </w:rPr>
        <w:t xml:space="preserve">№ 362-ФЗ «О федеральном бюджете на </w:t>
      </w:r>
      <w:r>
        <w:rPr>
          <w:szCs w:val="28"/>
        </w:rPr>
        <w:t>2018 год и плановый период 2019</w:t>
      </w:r>
      <w:r>
        <w:rPr>
          <w:szCs w:val="28"/>
        </w:rPr>
        <w:br/>
      </w:r>
      <w:r w:rsidRPr="00AF7A7F">
        <w:rPr>
          <w:szCs w:val="28"/>
        </w:rPr>
        <w:t>и 2020 годов», величина процентной ставки по предоставляемым бюджетным кредитам составляет 0,1</w:t>
      </w:r>
      <w:r>
        <w:rPr>
          <w:szCs w:val="28"/>
        </w:rPr>
        <w:t> </w:t>
      </w:r>
      <w:r w:rsidRPr="00AF7A7F">
        <w:rPr>
          <w:szCs w:val="28"/>
        </w:rPr>
        <w:t>% годовых.</w:t>
      </w:r>
    </w:p>
    <w:p w:rsidR="00FE48D5" w:rsidRPr="00AF7A7F" w:rsidRDefault="00FE48D5" w:rsidP="00FE48D5">
      <w:pPr>
        <w:contextualSpacing/>
        <w:rPr>
          <w:szCs w:val="28"/>
        </w:rPr>
      </w:pPr>
      <w:r w:rsidRPr="00AF7A7F">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w:t>
      </w:r>
      <w:r>
        <w:rPr>
          <w:szCs w:val="28"/>
        </w:rPr>
        <w:t>озникновение кассовых разрывов,</w:t>
      </w:r>
      <w:r>
        <w:rPr>
          <w:szCs w:val="28"/>
        </w:rPr>
        <w:br/>
      </w:r>
      <w:r w:rsidRPr="00AF7A7F">
        <w:rPr>
          <w:szCs w:val="28"/>
        </w:rPr>
        <w:t>а также, учитывая льготную процентную ставку (0,1</w:t>
      </w:r>
      <w:r>
        <w:rPr>
          <w:szCs w:val="28"/>
        </w:rPr>
        <w:t> </w:t>
      </w:r>
      <w:r w:rsidRPr="00AF7A7F">
        <w:rPr>
          <w:szCs w:val="28"/>
        </w:rPr>
        <w:t>%), сократить уровень долговой нагрузки на региональные и местные бюджеты в части замещения коммерческих кредитов на бюджетные кредиты.</w:t>
      </w:r>
    </w:p>
    <w:p w:rsidR="00D66C9C" w:rsidRPr="00F479F2" w:rsidRDefault="00D66C9C" w:rsidP="00D66C9C">
      <w:pPr>
        <w:rPr>
          <w:szCs w:val="28"/>
        </w:rPr>
      </w:pPr>
      <w:r w:rsidRPr="00F479F2">
        <w:rPr>
          <w:szCs w:val="28"/>
        </w:rPr>
        <w:t xml:space="preserve">Минфином России в декабре 2018 года согласован предложенный Федеральным казначейством перечень требований к критериям отбора муниципальных образований для получения бюджетных кредитов </w:t>
      </w:r>
      <w:r w:rsidR="00FE48D5">
        <w:rPr>
          <w:szCs w:val="28"/>
        </w:rPr>
        <w:br/>
      </w:r>
      <w:r w:rsidRPr="00F479F2">
        <w:rPr>
          <w:szCs w:val="28"/>
        </w:rPr>
        <w:t>в 2019</w:t>
      </w:r>
      <w:r w:rsidR="00FE48D5">
        <w:rPr>
          <w:szCs w:val="28"/>
        </w:rPr>
        <w:t xml:space="preserve"> </w:t>
      </w:r>
      <w:r w:rsidRPr="00F479F2">
        <w:rPr>
          <w:szCs w:val="28"/>
        </w:rPr>
        <w:t>году. Муниципальные образования, которым может быть предоставлен бюджетный кредит в 2019 году, были определены с учетом критериев.</w:t>
      </w:r>
    </w:p>
    <w:p w:rsidR="00D66C9C" w:rsidRPr="00F479F2" w:rsidRDefault="00D66C9C" w:rsidP="00D66C9C">
      <w:pPr>
        <w:rPr>
          <w:szCs w:val="28"/>
          <w:lang w:eastAsia="ru-RU"/>
        </w:rPr>
      </w:pPr>
      <w:r w:rsidRPr="00F479F2">
        <w:rPr>
          <w:szCs w:val="28"/>
          <w:lang w:eastAsia="ru-RU"/>
        </w:rPr>
        <w:t>В рамках предоставления Федеральным казначейством бюджетных кредитов муниципальным образованиям в 2018 году установлено,</w:t>
      </w:r>
      <w:r w:rsidRPr="00F479F2" w:rsidDel="004E5EE7">
        <w:rPr>
          <w:szCs w:val="28"/>
          <w:lang w:eastAsia="ru-RU"/>
        </w:rPr>
        <w:t xml:space="preserve"> </w:t>
      </w:r>
      <w:r w:rsidRPr="00F479F2">
        <w:rPr>
          <w:szCs w:val="28"/>
          <w:lang w:eastAsia="ru-RU"/>
        </w:rPr>
        <w:t>что бюджетные кредиты после заключения соответствующих договоров могут быть предоставлены 286 муниципальным образованиям из 71 субъекта Российской Федерации.</w:t>
      </w:r>
    </w:p>
    <w:p w:rsidR="00EF21D9" w:rsidRPr="00AF7A7F" w:rsidRDefault="00EF21D9" w:rsidP="00EF21D9">
      <w:pPr>
        <w:shd w:val="clear" w:color="auto" w:fill="FFFFFF"/>
        <w:rPr>
          <w:szCs w:val="28"/>
          <w:lang w:eastAsia="ru-RU"/>
        </w:rPr>
      </w:pPr>
      <w:r w:rsidRPr="00AF7A7F">
        <w:rPr>
          <w:szCs w:val="28"/>
          <w:lang w:eastAsia="ru-RU"/>
        </w:rPr>
        <w:lastRenderedPageBreak/>
        <w:t>В 2018 году из 68 субъектов Ро</w:t>
      </w:r>
      <w:r w:rsidR="003F568C">
        <w:rPr>
          <w:szCs w:val="28"/>
          <w:lang w:eastAsia="ru-RU"/>
        </w:rPr>
        <w:t>ссийской Федерации, заключивших</w:t>
      </w:r>
      <w:r w:rsidR="006B3B8A">
        <w:rPr>
          <w:szCs w:val="28"/>
          <w:lang w:eastAsia="ru-RU"/>
        </w:rPr>
        <w:t xml:space="preserve"> </w:t>
      </w:r>
      <w:r w:rsidR="003F568C">
        <w:rPr>
          <w:szCs w:val="28"/>
          <w:lang w:eastAsia="ru-RU"/>
        </w:rPr>
        <w:br/>
      </w:r>
      <w:r w:rsidRPr="00AF7A7F">
        <w:rPr>
          <w:szCs w:val="28"/>
          <w:lang w:eastAsia="ru-RU"/>
        </w:rPr>
        <w:t>с ТОФК договоры бюджетного кредита, 55 субъектов Российской Федерации обратились в Федеральное казначейство за получением бюджетного кредита и получили его в полном объеме, из них 47 субъектам Российской Федерации бюджетный кредит предоставлялся от 2 до 8 раз.</w:t>
      </w:r>
    </w:p>
    <w:p w:rsidR="00EF21D9" w:rsidRPr="00AF7A7F" w:rsidRDefault="00EF21D9" w:rsidP="00EF21D9">
      <w:pPr>
        <w:shd w:val="clear" w:color="auto" w:fill="FFFFFF"/>
        <w:rPr>
          <w:szCs w:val="28"/>
          <w:lang w:eastAsia="ru-RU"/>
        </w:rPr>
      </w:pPr>
      <w:r w:rsidRPr="00AF7A7F">
        <w:rPr>
          <w:szCs w:val="28"/>
          <w:lang w:eastAsia="ru-RU"/>
        </w:rPr>
        <w:t>По состоянию на 1 января 2019 года субъектам Российской Федерации выдано 172 бюджетных кредита. Общий объем предоставленных субъектам Российской Федерации бюджетных кредитов составил 484 784,4 млн рублей.</w:t>
      </w:r>
    </w:p>
    <w:p w:rsidR="00EF21D9" w:rsidRPr="00AF7A7F" w:rsidRDefault="00EF21D9" w:rsidP="00EF21D9">
      <w:pPr>
        <w:shd w:val="clear" w:color="auto" w:fill="FFFFFF"/>
        <w:rPr>
          <w:szCs w:val="28"/>
          <w:lang w:eastAsia="ru-RU"/>
        </w:rPr>
      </w:pPr>
      <w:r w:rsidRPr="00AF7A7F">
        <w:rPr>
          <w:szCs w:val="28"/>
          <w:lang w:eastAsia="ru-RU"/>
        </w:rPr>
        <w:t>Кроме того, в 2018 году догово</w:t>
      </w:r>
      <w:r w:rsidR="003F568C">
        <w:rPr>
          <w:szCs w:val="28"/>
          <w:lang w:eastAsia="ru-RU"/>
        </w:rPr>
        <w:t>ры бюджетного кредита заключены</w:t>
      </w:r>
      <w:r w:rsidR="006B3B8A">
        <w:rPr>
          <w:szCs w:val="28"/>
          <w:lang w:eastAsia="ru-RU"/>
        </w:rPr>
        <w:t xml:space="preserve"> </w:t>
      </w:r>
      <w:r w:rsidR="003F568C">
        <w:rPr>
          <w:szCs w:val="28"/>
          <w:lang w:eastAsia="ru-RU"/>
        </w:rPr>
        <w:br/>
      </w:r>
      <w:r w:rsidRPr="00AF7A7F">
        <w:rPr>
          <w:szCs w:val="28"/>
          <w:lang w:eastAsia="ru-RU"/>
        </w:rPr>
        <w:t>со 154 муниципальными образованиями, из которых 142 муниципальных образования обратились в Федеральное казначейство за получением бюджетного кредита и получили его. При этом 113 муниципальным образованиям бюджетный кредит предоставлялся от 2 до 5 раз.</w:t>
      </w:r>
    </w:p>
    <w:p w:rsidR="00EF21D9" w:rsidRPr="00AF7A7F" w:rsidRDefault="00EF21D9" w:rsidP="00EF21D9">
      <w:pPr>
        <w:rPr>
          <w:szCs w:val="28"/>
          <w:lang w:eastAsia="ru-RU"/>
        </w:rPr>
      </w:pPr>
      <w:r w:rsidRPr="00AF7A7F">
        <w:rPr>
          <w:szCs w:val="28"/>
          <w:lang w:eastAsia="ru-RU"/>
        </w:rPr>
        <w:t>По состоянию на 1 января 2019 года муниципальным образованиям предоставлено 346 бюджетных кредитов. Общий объем предоставленных муниципальным образованиям бюджетных кредитов составил 74 417,3 млн рублей.</w:t>
      </w:r>
    </w:p>
    <w:p w:rsidR="00EF21D9" w:rsidRPr="00AF7A7F" w:rsidRDefault="00EF21D9" w:rsidP="00EF21D9">
      <w:pPr>
        <w:rPr>
          <w:szCs w:val="28"/>
          <w:lang w:eastAsia="ru-RU"/>
        </w:rPr>
      </w:pPr>
      <w:r w:rsidRPr="00AF7A7F">
        <w:rPr>
          <w:szCs w:val="28"/>
          <w:lang w:eastAsia="ru-RU"/>
        </w:rPr>
        <w:t>Всего за 2018 год совокупный объем бюджетных кредитов, выданных субъектам Российской Федерации и муниципальным образованиям, составил 559 201,7 млн рублей.</w:t>
      </w:r>
    </w:p>
    <w:p w:rsidR="00EF21D9" w:rsidRPr="00AF7A7F" w:rsidRDefault="00EF21D9" w:rsidP="00EF21D9">
      <w:pPr>
        <w:rPr>
          <w:szCs w:val="28"/>
          <w:lang w:eastAsia="ru-RU"/>
        </w:rPr>
      </w:pPr>
      <w:r w:rsidRPr="00AF7A7F">
        <w:rPr>
          <w:szCs w:val="28"/>
          <w:lang w:eastAsia="ru-RU"/>
        </w:rPr>
        <w:t>Сумма уплаченных процентов по предоставленным бюджетным кредитам субъектам Российской Федерации и муниципальным образованиям составила 114,4 млн рублей.</w:t>
      </w:r>
    </w:p>
    <w:p w:rsidR="00EF21D9" w:rsidRPr="00AF7A7F" w:rsidRDefault="00EF21D9" w:rsidP="00EF21D9">
      <w:pPr>
        <w:rPr>
          <w:szCs w:val="28"/>
          <w:lang w:eastAsia="ru-RU"/>
        </w:rPr>
      </w:pPr>
      <w:r w:rsidRPr="00AF7A7F">
        <w:rPr>
          <w:szCs w:val="28"/>
        </w:rPr>
        <w:t>10. Федеральным казначейством о</w:t>
      </w:r>
      <w:r w:rsidRPr="00AF7A7F">
        <w:rPr>
          <w:szCs w:val="28"/>
          <w:lang w:eastAsia="ru-RU"/>
        </w:rPr>
        <w:t>существляется ведение Реестра контрактов, заключенных заказчиками (далее – Реестр контрактов). Количество и общая сумма контрактов, зарегистрированных в Реестре контрактов, в разрезе уровней бюджетов, а также количество и общая сумма контрактов, заключенных бюджетными учреждениями в соответств</w:t>
      </w:r>
      <w:r w:rsidR="003F568C">
        <w:rPr>
          <w:szCs w:val="28"/>
          <w:lang w:eastAsia="ru-RU"/>
        </w:rPr>
        <w:t>ии</w:t>
      </w:r>
      <w:r w:rsidR="003F568C">
        <w:rPr>
          <w:szCs w:val="28"/>
          <w:lang w:eastAsia="ru-RU"/>
        </w:rPr>
        <w:br/>
      </w:r>
      <w:r w:rsidRPr="00AF7A7F">
        <w:rPr>
          <w:szCs w:val="28"/>
          <w:lang w:eastAsia="ru-RU"/>
        </w:rPr>
        <w:t>с требованиями Федерального зак</w:t>
      </w:r>
      <w:r w:rsidR="003F568C">
        <w:rPr>
          <w:szCs w:val="28"/>
          <w:lang w:eastAsia="ru-RU"/>
        </w:rPr>
        <w:t>она от 5 апреля 2013 г. № 44-ФЗ</w:t>
      </w:r>
      <w:r w:rsidR="003F568C">
        <w:rPr>
          <w:szCs w:val="28"/>
          <w:lang w:eastAsia="ru-RU"/>
        </w:rPr>
        <w:br/>
      </w:r>
      <w:r w:rsidRPr="00AF7A7F">
        <w:rPr>
          <w:szCs w:val="28"/>
          <w:lang w:eastAsia="ru-RU"/>
        </w:rPr>
        <w:t>«О контрактной системе в сфере закупок товаров, работ, услуг для обеспечения государственных и муниципальных нужд» (далее – Федеральный закон № 44-ФЗ), за 2018 год представлены в таблицах 1 и 2 соответственно.</w:t>
      </w:r>
    </w:p>
    <w:p w:rsidR="00EF21D9" w:rsidRPr="00333329" w:rsidRDefault="00EF21D9" w:rsidP="00FE48D5">
      <w:pPr>
        <w:keepNext/>
        <w:pageBreakBefore/>
        <w:jc w:val="right"/>
        <w:rPr>
          <w:i/>
          <w:szCs w:val="28"/>
          <w:lang w:eastAsia="ru-RU"/>
        </w:rPr>
      </w:pPr>
      <w:r w:rsidRPr="00333329">
        <w:rPr>
          <w:rFonts w:eastAsia="Times New Roman"/>
          <w:szCs w:val="28"/>
          <w:lang w:eastAsia="ru-RU"/>
        </w:rPr>
        <w:lastRenderedPageBreak/>
        <w:t>Таблица 1</w:t>
      </w:r>
    </w:p>
    <w:p w:rsidR="00EF21D9" w:rsidRPr="00AF7A7F" w:rsidRDefault="00EF21D9" w:rsidP="00A7478C">
      <w:pPr>
        <w:ind w:firstLine="0"/>
        <w:jc w:val="center"/>
        <w:rPr>
          <w:rFonts w:eastAsia="Times New Roman"/>
          <w:b/>
          <w:szCs w:val="28"/>
          <w:lang w:eastAsia="ru-RU"/>
        </w:rPr>
      </w:pPr>
      <w:r w:rsidRPr="00AF7A7F">
        <w:rPr>
          <w:rFonts w:eastAsia="Times New Roman"/>
          <w:b/>
          <w:szCs w:val="28"/>
          <w:lang w:eastAsia="ru-RU"/>
        </w:rPr>
        <w:t>Количество и общая сумма контрактов, зарегистрированных в Реестре контрактов,</w:t>
      </w:r>
      <w:r w:rsidRPr="00AF7A7F" w:rsidDel="00FA639B">
        <w:rPr>
          <w:rFonts w:eastAsia="Times New Roman"/>
          <w:b/>
          <w:szCs w:val="28"/>
          <w:lang w:eastAsia="ru-RU"/>
        </w:rPr>
        <w:t xml:space="preserve"> </w:t>
      </w:r>
      <w:r w:rsidRPr="00AF7A7F">
        <w:rPr>
          <w:rFonts w:eastAsia="Times New Roman"/>
          <w:b/>
          <w:szCs w:val="28"/>
          <w:lang w:eastAsia="ru-RU"/>
        </w:rPr>
        <w:t>за 2018 год в разрезе уровней бюджетов</w:t>
      </w:r>
    </w:p>
    <w:tbl>
      <w:tblPr>
        <w:tblW w:w="9163" w:type="dxa"/>
        <w:jc w:val="center"/>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2587"/>
        <w:gridCol w:w="2621"/>
      </w:tblGrid>
      <w:tr w:rsidR="002917AD" w:rsidRPr="00AF7A7F" w:rsidTr="002917AD">
        <w:trPr>
          <w:trHeight w:val="563"/>
          <w:jc w:val="center"/>
        </w:trPr>
        <w:tc>
          <w:tcPr>
            <w:tcW w:w="3955"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Уровень</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 xml:space="preserve">Количество, </w:t>
            </w:r>
            <w:r w:rsidRPr="00AF7A7F">
              <w:rPr>
                <w:sz w:val="24"/>
                <w:szCs w:val="24"/>
                <w:lang w:eastAsia="ru-RU"/>
              </w:rPr>
              <w:br/>
              <w:t>тыс. шт.</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Общая сумма,</w:t>
            </w:r>
          </w:p>
          <w:p w:rsidR="00EF21D9" w:rsidRPr="00AF7A7F" w:rsidRDefault="00EF21D9" w:rsidP="00EF21D9">
            <w:pPr>
              <w:ind w:firstLine="10"/>
              <w:jc w:val="center"/>
              <w:rPr>
                <w:sz w:val="24"/>
                <w:szCs w:val="24"/>
                <w:lang w:eastAsia="ru-RU"/>
              </w:rPr>
            </w:pPr>
            <w:r w:rsidRPr="00AF7A7F">
              <w:rPr>
                <w:sz w:val="24"/>
                <w:szCs w:val="24"/>
                <w:lang w:eastAsia="ru-RU"/>
              </w:rPr>
              <w:t>млрд рублей</w:t>
            </w:r>
          </w:p>
        </w:tc>
      </w:tr>
      <w:tr w:rsidR="002917AD" w:rsidRPr="00AF7A7F" w:rsidTr="002917AD">
        <w:trPr>
          <w:trHeight w:val="563"/>
          <w:jc w:val="center"/>
        </w:trPr>
        <w:tc>
          <w:tcPr>
            <w:tcW w:w="3955" w:type="dxa"/>
            <w:vAlign w:val="center"/>
          </w:tcPr>
          <w:p w:rsidR="00EF21D9" w:rsidRPr="00AF7A7F" w:rsidRDefault="00EF21D9" w:rsidP="00EF21D9">
            <w:pPr>
              <w:ind w:firstLine="10"/>
              <w:rPr>
                <w:sz w:val="24"/>
                <w:szCs w:val="24"/>
                <w:lang w:eastAsia="ru-RU"/>
              </w:rPr>
            </w:pPr>
            <w:r w:rsidRPr="00AF7A7F">
              <w:rPr>
                <w:sz w:val="24"/>
                <w:szCs w:val="24"/>
                <w:lang w:eastAsia="ru-RU"/>
              </w:rPr>
              <w:t>Заключенных от имени Российской Федерации</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703,5</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2 332,9</w:t>
            </w:r>
          </w:p>
        </w:tc>
      </w:tr>
      <w:tr w:rsidR="002917AD" w:rsidRPr="00AF7A7F" w:rsidTr="002917AD">
        <w:trPr>
          <w:trHeight w:val="557"/>
          <w:jc w:val="center"/>
        </w:trPr>
        <w:tc>
          <w:tcPr>
            <w:tcW w:w="3955" w:type="dxa"/>
            <w:vAlign w:val="center"/>
          </w:tcPr>
          <w:p w:rsidR="00EF21D9" w:rsidRPr="00AF7A7F" w:rsidRDefault="00EF21D9" w:rsidP="00EF21D9">
            <w:pPr>
              <w:ind w:firstLine="10"/>
              <w:rPr>
                <w:sz w:val="24"/>
                <w:szCs w:val="24"/>
                <w:lang w:eastAsia="ru-RU"/>
              </w:rPr>
            </w:pPr>
            <w:r w:rsidRPr="00AF7A7F">
              <w:rPr>
                <w:sz w:val="24"/>
                <w:szCs w:val="24"/>
                <w:lang w:eastAsia="ru-RU"/>
              </w:rPr>
              <w:t>Заключенных от имени субъектов Российской Федерации</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1 734,6</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3 041,4</w:t>
            </w:r>
          </w:p>
        </w:tc>
      </w:tr>
      <w:tr w:rsidR="002917AD" w:rsidRPr="00AF7A7F" w:rsidTr="002917AD">
        <w:trPr>
          <w:trHeight w:val="551"/>
          <w:jc w:val="center"/>
        </w:trPr>
        <w:tc>
          <w:tcPr>
            <w:tcW w:w="3955" w:type="dxa"/>
            <w:vAlign w:val="center"/>
          </w:tcPr>
          <w:p w:rsidR="00EF21D9" w:rsidRPr="00AF7A7F" w:rsidRDefault="00EF21D9" w:rsidP="00EF21D9">
            <w:pPr>
              <w:ind w:firstLine="10"/>
              <w:rPr>
                <w:sz w:val="24"/>
                <w:szCs w:val="24"/>
                <w:lang w:eastAsia="ru-RU"/>
              </w:rPr>
            </w:pPr>
            <w:r w:rsidRPr="00AF7A7F">
              <w:rPr>
                <w:sz w:val="24"/>
                <w:szCs w:val="24"/>
                <w:lang w:eastAsia="ru-RU"/>
              </w:rPr>
              <w:t>Заключенных от имени муниципального образования</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1 110,8</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1 408,9</w:t>
            </w:r>
          </w:p>
        </w:tc>
      </w:tr>
      <w:tr w:rsidR="002917AD" w:rsidRPr="00AF7A7F" w:rsidTr="002917AD">
        <w:trPr>
          <w:trHeight w:val="349"/>
          <w:jc w:val="center"/>
        </w:trPr>
        <w:tc>
          <w:tcPr>
            <w:tcW w:w="3955" w:type="dxa"/>
            <w:vAlign w:val="center"/>
          </w:tcPr>
          <w:p w:rsidR="00EF21D9" w:rsidRPr="00AF7A7F" w:rsidRDefault="00EF21D9" w:rsidP="00EF21D9">
            <w:pPr>
              <w:ind w:firstLine="10"/>
              <w:rPr>
                <w:b/>
                <w:sz w:val="24"/>
                <w:szCs w:val="24"/>
                <w:lang w:eastAsia="ru-RU"/>
              </w:rPr>
            </w:pPr>
            <w:r w:rsidRPr="00AF7A7F">
              <w:rPr>
                <w:b/>
                <w:sz w:val="24"/>
                <w:szCs w:val="24"/>
                <w:lang w:eastAsia="ru-RU"/>
              </w:rPr>
              <w:t>Итого</w:t>
            </w:r>
          </w:p>
        </w:tc>
        <w:tc>
          <w:tcPr>
            <w:tcW w:w="2587" w:type="dxa"/>
            <w:vAlign w:val="center"/>
          </w:tcPr>
          <w:p w:rsidR="00EF21D9" w:rsidRPr="00AF7A7F" w:rsidRDefault="00EF21D9" w:rsidP="00EF21D9">
            <w:pPr>
              <w:ind w:firstLine="10"/>
              <w:jc w:val="center"/>
              <w:rPr>
                <w:b/>
                <w:sz w:val="24"/>
                <w:szCs w:val="24"/>
                <w:lang w:eastAsia="ru-RU"/>
              </w:rPr>
            </w:pPr>
            <w:r w:rsidRPr="00AF7A7F">
              <w:rPr>
                <w:b/>
                <w:sz w:val="24"/>
                <w:szCs w:val="24"/>
                <w:lang w:eastAsia="ru-RU"/>
              </w:rPr>
              <w:t>3 548,9</w:t>
            </w:r>
          </w:p>
        </w:tc>
        <w:tc>
          <w:tcPr>
            <w:tcW w:w="2621" w:type="dxa"/>
            <w:vAlign w:val="center"/>
          </w:tcPr>
          <w:p w:rsidR="00EF21D9" w:rsidRPr="00AF7A7F" w:rsidRDefault="00EF21D9" w:rsidP="00EF21D9">
            <w:pPr>
              <w:ind w:firstLine="10"/>
              <w:jc w:val="center"/>
              <w:rPr>
                <w:b/>
                <w:sz w:val="24"/>
                <w:szCs w:val="24"/>
                <w:lang w:eastAsia="ru-RU"/>
              </w:rPr>
            </w:pPr>
            <w:r w:rsidRPr="00AF7A7F">
              <w:rPr>
                <w:b/>
                <w:sz w:val="24"/>
                <w:szCs w:val="24"/>
                <w:lang w:eastAsia="ru-RU"/>
              </w:rPr>
              <w:t>6 783,1</w:t>
            </w:r>
          </w:p>
        </w:tc>
      </w:tr>
    </w:tbl>
    <w:p w:rsidR="00EF21D9" w:rsidRPr="00333329" w:rsidRDefault="00EF21D9" w:rsidP="00EF21D9">
      <w:pPr>
        <w:jc w:val="right"/>
        <w:rPr>
          <w:rFonts w:eastAsia="Times New Roman"/>
          <w:szCs w:val="28"/>
          <w:lang w:eastAsia="ru-RU"/>
        </w:rPr>
      </w:pPr>
      <w:r w:rsidRPr="00333329">
        <w:rPr>
          <w:rFonts w:eastAsia="Times New Roman"/>
          <w:szCs w:val="28"/>
          <w:lang w:eastAsia="ru-RU"/>
        </w:rPr>
        <w:t>Таблица 2</w:t>
      </w:r>
    </w:p>
    <w:p w:rsidR="00EF21D9" w:rsidRPr="00AF7A7F" w:rsidRDefault="00EF21D9" w:rsidP="00A7478C">
      <w:pPr>
        <w:ind w:firstLine="0"/>
        <w:jc w:val="center"/>
        <w:rPr>
          <w:rFonts w:eastAsia="Times New Roman"/>
          <w:b/>
          <w:bCs/>
          <w:szCs w:val="28"/>
          <w:lang w:eastAsia="ru-RU"/>
        </w:rPr>
      </w:pPr>
      <w:r w:rsidRPr="00AF7A7F">
        <w:rPr>
          <w:rFonts w:eastAsia="Times New Roman"/>
          <w:b/>
          <w:szCs w:val="28"/>
          <w:lang w:eastAsia="ru-RU"/>
        </w:rPr>
        <w:t>Количество и общая сумма контрактов, зарегистрированных в</w:t>
      </w:r>
      <w:r w:rsidRPr="00AF7A7F">
        <w:rPr>
          <w:rFonts w:eastAsia="Times New Roman"/>
          <w:b/>
          <w:bCs/>
          <w:szCs w:val="28"/>
          <w:lang w:eastAsia="ru-RU"/>
        </w:rPr>
        <w:t xml:space="preserve"> Реестре контрактов, </w:t>
      </w:r>
      <w:r w:rsidRPr="00AF7A7F">
        <w:rPr>
          <w:rFonts w:eastAsia="Times New Roman"/>
          <w:b/>
          <w:szCs w:val="28"/>
          <w:lang w:eastAsia="ru-RU"/>
        </w:rPr>
        <w:t>за 2018 год, заключенных бюджетными учреждениями в соответствии с требованиями</w:t>
      </w:r>
      <w:r w:rsidRPr="00AF7A7F">
        <w:rPr>
          <w:rFonts w:eastAsia="Times New Roman"/>
          <w:b/>
          <w:bCs/>
          <w:szCs w:val="28"/>
          <w:lang w:eastAsia="ru-RU"/>
        </w:rPr>
        <w:t xml:space="preserve"> Федерального закона № 44-ФЗ</w:t>
      </w:r>
    </w:p>
    <w:tbl>
      <w:tblPr>
        <w:tblW w:w="9185" w:type="dxa"/>
        <w:jc w:val="center"/>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5"/>
        <w:gridCol w:w="2586"/>
        <w:gridCol w:w="2564"/>
      </w:tblGrid>
      <w:tr w:rsidR="00EF21D9" w:rsidRPr="00AF7A7F" w:rsidTr="00160DBD">
        <w:trPr>
          <w:trHeight w:val="563"/>
          <w:jc w:val="center"/>
        </w:trPr>
        <w:tc>
          <w:tcPr>
            <w:tcW w:w="4035" w:type="dxa"/>
            <w:vAlign w:val="center"/>
          </w:tcPr>
          <w:p w:rsidR="00EF21D9" w:rsidRPr="00AF7A7F" w:rsidRDefault="00EF21D9" w:rsidP="00EF21D9">
            <w:pPr>
              <w:ind w:firstLine="20"/>
              <w:jc w:val="center"/>
              <w:rPr>
                <w:sz w:val="24"/>
                <w:szCs w:val="24"/>
                <w:lang w:eastAsia="ru-RU"/>
              </w:rPr>
            </w:pPr>
            <w:r w:rsidRPr="00AF7A7F">
              <w:rPr>
                <w:sz w:val="24"/>
                <w:szCs w:val="24"/>
                <w:lang w:eastAsia="ru-RU"/>
              </w:rPr>
              <w:t>Уровень</w:t>
            </w:r>
          </w:p>
        </w:tc>
        <w:tc>
          <w:tcPr>
            <w:tcW w:w="2586" w:type="dxa"/>
            <w:vAlign w:val="center"/>
          </w:tcPr>
          <w:p w:rsidR="00EF21D9" w:rsidRPr="00AF7A7F" w:rsidRDefault="00EF21D9" w:rsidP="00EF21D9">
            <w:pPr>
              <w:ind w:firstLine="20"/>
              <w:jc w:val="center"/>
              <w:rPr>
                <w:sz w:val="24"/>
                <w:szCs w:val="24"/>
                <w:lang w:eastAsia="ru-RU"/>
              </w:rPr>
            </w:pPr>
            <w:r w:rsidRPr="00AF7A7F">
              <w:rPr>
                <w:sz w:val="24"/>
                <w:szCs w:val="24"/>
                <w:lang w:eastAsia="ru-RU"/>
              </w:rPr>
              <w:t xml:space="preserve">Количество, </w:t>
            </w:r>
            <w:r w:rsidRPr="00AF7A7F">
              <w:rPr>
                <w:sz w:val="24"/>
                <w:szCs w:val="24"/>
                <w:lang w:eastAsia="ru-RU"/>
              </w:rPr>
              <w:br/>
              <w:t>тыс. шт.</w:t>
            </w:r>
          </w:p>
        </w:tc>
        <w:tc>
          <w:tcPr>
            <w:tcW w:w="2564" w:type="dxa"/>
            <w:vAlign w:val="center"/>
          </w:tcPr>
          <w:p w:rsidR="00EF21D9" w:rsidRPr="00AF7A7F" w:rsidRDefault="00EF21D9" w:rsidP="00EF21D9">
            <w:pPr>
              <w:ind w:firstLine="20"/>
              <w:jc w:val="center"/>
              <w:rPr>
                <w:sz w:val="24"/>
                <w:szCs w:val="24"/>
                <w:lang w:eastAsia="ru-RU"/>
              </w:rPr>
            </w:pPr>
            <w:r w:rsidRPr="00AF7A7F">
              <w:rPr>
                <w:sz w:val="24"/>
                <w:szCs w:val="24"/>
                <w:lang w:eastAsia="ru-RU"/>
              </w:rPr>
              <w:t>Общая сумма,</w:t>
            </w:r>
          </w:p>
          <w:p w:rsidR="00EF21D9" w:rsidRPr="00AF7A7F" w:rsidRDefault="00EF21D9" w:rsidP="00EF21D9">
            <w:pPr>
              <w:ind w:firstLine="20"/>
              <w:jc w:val="center"/>
              <w:rPr>
                <w:sz w:val="24"/>
                <w:szCs w:val="24"/>
                <w:lang w:eastAsia="ru-RU"/>
              </w:rPr>
            </w:pPr>
            <w:r w:rsidRPr="00AF7A7F">
              <w:rPr>
                <w:sz w:val="24"/>
                <w:szCs w:val="24"/>
                <w:lang w:eastAsia="ru-RU"/>
              </w:rPr>
              <w:t>млрд рублей</w:t>
            </w:r>
          </w:p>
        </w:tc>
      </w:tr>
      <w:tr w:rsidR="00EF21D9" w:rsidRPr="00AF7A7F" w:rsidTr="00160DBD">
        <w:trPr>
          <w:trHeight w:val="563"/>
          <w:jc w:val="center"/>
        </w:trPr>
        <w:tc>
          <w:tcPr>
            <w:tcW w:w="4035" w:type="dxa"/>
            <w:vAlign w:val="center"/>
          </w:tcPr>
          <w:p w:rsidR="00EF21D9" w:rsidRPr="00AF7A7F" w:rsidRDefault="00EF21D9" w:rsidP="00EF21D9">
            <w:pPr>
              <w:ind w:firstLine="20"/>
              <w:rPr>
                <w:sz w:val="24"/>
                <w:szCs w:val="24"/>
                <w:lang w:eastAsia="ru-RU"/>
              </w:rPr>
            </w:pPr>
            <w:r w:rsidRPr="00AF7A7F">
              <w:rPr>
                <w:sz w:val="24"/>
                <w:szCs w:val="24"/>
                <w:lang w:eastAsia="ru-RU"/>
              </w:rPr>
              <w:t>Федеральных бюджетных учреждений</w:t>
            </w:r>
          </w:p>
        </w:tc>
        <w:tc>
          <w:tcPr>
            <w:tcW w:w="2586"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180,8</w:t>
            </w:r>
          </w:p>
        </w:tc>
        <w:tc>
          <w:tcPr>
            <w:tcW w:w="2564"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344,9</w:t>
            </w:r>
          </w:p>
        </w:tc>
      </w:tr>
      <w:tr w:rsidR="00EF21D9" w:rsidRPr="00AF7A7F" w:rsidTr="00160DBD">
        <w:trPr>
          <w:trHeight w:val="557"/>
          <w:jc w:val="center"/>
        </w:trPr>
        <w:tc>
          <w:tcPr>
            <w:tcW w:w="4035" w:type="dxa"/>
            <w:vAlign w:val="center"/>
          </w:tcPr>
          <w:p w:rsidR="00EF21D9" w:rsidRPr="00AF7A7F" w:rsidRDefault="00EF21D9" w:rsidP="00EF21D9">
            <w:pPr>
              <w:ind w:firstLine="20"/>
              <w:rPr>
                <w:sz w:val="24"/>
                <w:szCs w:val="24"/>
                <w:lang w:eastAsia="ru-RU"/>
              </w:rPr>
            </w:pPr>
            <w:r w:rsidRPr="00AF7A7F">
              <w:rPr>
                <w:sz w:val="24"/>
                <w:szCs w:val="24"/>
                <w:lang w:eastAsia="ru-RU"/>
              </w:rPr>
              <w:t>Бюджетных учреждений субъектов Российской Федерации</w:t>
            </w:r>
          </w:p>
        </w:tc>
        <w:tc>
          <w:tcPr>
            <w:tcW w:w="2586"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1 318,9</w:t>
            </w:r>
          </w:p>
        </w:tc>
        <w:tc>
          <w:tcPr>
            <w:tcW w:w="2564"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1 061,7</w:t>
            </w:r>
          </w:p>
        </w:tc>
      </w:tr>
      <w:tr w:rsidR="00EF21D9" w:rsidRPr="00AF7A7F" w:rsidTr="00160DBD">
        <w:trPr>
          <w:trHeight w:val="551"/>
          <w:jc w:val="center"/>
        </w:trPr>
        <w:tc>
          <w:tcPr>
            <w:tcW w:w="4035" w:type="dxa"/>
            <w:vAlign w:val="center"/>
          </w:tcPr>
          <w:p w:rsidR="00EF21D9" w:rsidRPr="00AF7A7F" w:rsidRDefault="00EF21D9" w:rsidP="00EF21D9">
            <w:pPr>
              <w:ind w:firstLine="20"/>
              <w:rPr>
                <w:sz w:val="24"/>
                <w:szCs w:val="24"/>
                <w:lang w:eastAsia="ru-RU"/>
              </w:rPr>
            </w:pPr>
            <w:r w:rsidRPr="00AF7A7F">
              <w:rPr>
                <w:sz w:val="24"/>
                <w:szCs w:val="24"/>
                <w:lang w:eastAsia="ru-RU"/>
              </w:rPr>
              <w:t>Муниципальных бюджетных учреждений</w:t>
            </w:r>
          </w:p>
        </w:tc>
        <w:tc>
          <w:tcPr>
            <w:tcW w:w="2586"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557,0</w:t>
            </w:r>
          </w:p>
        </w:tc>
        <w:tc>
          <w:tcPr>
            <w:tcW w:w="2564"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287,6</w:t>
            </w:r>
          </w:p>
        </w:tc>
      </w:tr>
      <w:tr w:rsidR="00EF21D9" w:rsidRPr="00AF7A7F" w:rsidTr="00160DBD">
        <w:trPr>
          <w:trHeight w:val="401"/>
          <w:jc w:val="center"/>
        </w:trPr>
        <w:tc>
          <w:tcPr>
            <w:tcW w:w="4035" w:type="dxa"/>
            <w:vAlign w:val="center"/>
          </w:tcPr>
          <w:p w:rsidR="00EF21D9" w:rsidRPr="00AF7A7F" w:rsidRDefault="00EF21D9" w:rsidP="00EF21D9">
            <w:pPr>
              <w:ind w:firstLine="20"/>
              <w:rPr>
                <w:b/>
                <w:sz w:val="24"/>
                <w:szCs w:val="24"/>
                <w:lang w:eastAsia="ru-RU"/>
              </w:rPr>
            </w:pPr>
            <w:r w:rsidRPr="00AF7A7F">
              <w:rPr>
                <w:b/>
                <w:sz w:val="24"/>
                <w:szCs w:val="24"/>
                <w:lang w:eastAsia="ru-RU"/>
              </w:rPr>
              <w:t>Итого</w:t>
            </w:r>
          </w:p>
        </w:tc>
        <w:tc>
          <w:tcPr>
            <w:tcW w:w="2586" w:type="dxa"/>
            <w:shd w:val="clear" w:color="auto" w:fill="auto"/>
            <w:vAlign w:val="center"/>
          </w:tcPr>
          <w:p w:rsidR="00EF21D9" w:rsidRPr="00AF7A7F" w:rsidRDefault="00EF21D9" w:rsidP="00EF21D9">
            <w:pPr>
              <w:ind w:firstLine="20"/>
              <w:jc w:val="center"/>
              <w:rPr>
                <w:b/>
                <w:sz w:val="24"/>
                <w:szCs w:val="24"/>
                <w:lang w:eastAsia="ru-RU"/>
              </w:rPr>
            </w:pPr>
            <w:r w:rsidRPr="00AF7A7F">
              <w:rPr>
                <w:b/>
                <w:sz w:val="24"/>
                <w:szCs w:val="24"/>
                <w:lang w:eastAsia="ru-RU"/>
              </w:rPr>
              <w:t>2 056,7</w:t>
            </w:r>
          </w:p>
        </w:tc>
        <w:tc>
          <w:tcPr>
            <w:tcW w:w="2564" w:type="dxa"/>
            <w:shd w:val="clear" w:color="auto" w:fill="auto"/>
            <w:vAlign w:val="center"/>
          </w:tcPr>
          <w:p w:rsidR="00EF21D9" w:rsidRPr="00AF7A7F" w:rsidRDefault="00EF21D9" w:rsidP="00EF21D9">
            <w:pPr>
              <w:ind w:firstLine="20"/>
              <w:jc w:val="center"/>
              <w:rPr>
                <w:b/>
                <w:sz w:val="24"/>
                <w:szCs w:val="24"/>
                <w:lang w:eastAsia="ru-RU"/>
              </w:rPr>
            </w:pPr>
            <w:r w:rsidRPr="00AF7A7F">
              <w:rPr>
                <w:b/>
                <w:sz w:val="24"/>
                <w:szCs w:val="24"/>
                <w:lang w:eastAsia="ru-RU"/>
              </w:rPr>
              <w:t>1 694,2</w:t>
            </w:r>
          </w:p>
        </w:tc>
      </w:tr>
    </w:tbl>
    <w:p w:rsidR="00EF21D9" w:rsidRPr="00AF7A7F" w:rsidRDefault="00EF21D9" w:rsidP="00EF21D9">
      <w:pPr>
        <w:tabs>
          <w:tab w:val="left" w:pos="8364"/>
        </w:tabs>
        <w:rPr>
          <w:szCs w:val="28"/>
        </w:rPr>
      </w:pPr>
      <w:r w:rsidRPr="00AF7A7F">
        <w:rPr>
          <w:szCs w:val="28"/>
        </w:rPr>
        <w:t>За 2018 год обеспечено выполнение следующих задач:</w:t>
      </w:r>
    </w:p>
    <w:p w:rsidR="00EF21D9" w:rsidRPr="00AF7A7F" w:rsidRDefault="00EF21D9" w:rsidP="00EF21D9">
      <w:pPr>
        <w:tabs>
          <w:tab w:val="left" w:pos="8364"/>
        </w:tabs>
        <w:rPr>
          <w:szCs w:val="28"/>
        </w:rPr>
      </w:pPr>
      <w:r w:rsidRPr="00AF7A7F">
        <w:rPr>
          <w:szCs w:val="28"/>
        </w:rPr>
        <w:t>– общее количество организаций</w:t>
      </w:r>
      <w:r w:rsidR="003F568C">
        <w:rPr>
          <w:szCs w:val="28"/>
        </w:rPr>
        <w:t>-заказчиков, зарегистрированных</w:t>
      </w:r>
      <w:r w:rsidR="003F568C">
        <w:rPr>
          <w:szCs w:val="28"/>
        </w:rPr>
        <w:br/>
      </w:r>
      <w:r w:rsidRPr="00AF7A7F">
        <w:rPr>
          <w:szCs w:val="28"/>
        </w:rPr>
        <w:t xml:space="preserve">в единой информационной системе в сфере закупок (далее – </w:t>
      </w:r>
      <w:r w:rsidR="003F568C">
        <w:rPr>
          <w:szCs w:val="28"/>
        </w:rPr>
        <w:t>ЕИС)</w:t>
      </w:r>
      <w:r w:rsidR="003F568C">
        <w:rPr>
          <w:szCs w:val="28"/>
        </w:rPr>
        <w:br/>
      </w:r>
      <w:r w:rsidRPr="00AF7A7F">
        <w:rPr>
          <w:szCs w:val="28"/>
        </w:rPr>
        <w:t>в соответствии с положениями Федерального закона № 44-ФЗ, составило 304 853;</w:t>
      </w:r>
    </w:p>
    <w:p w:rsidR="00EF21D9" w:rsidRPr="00AF7A7F" w:rsidRDefault="00EF21D9" w:rsidP="00EF21D9">
      <w:pPr>
        <w:tabs>
          <w:tab w:val="left" w:pos="8364"/>
        </w:tabs>
        <w:rPr>
          <w:szCs w:val="28"/>
        </w:rPr>
      </w:pPr>
      <w:r w:rsidRPr="00AF7A7F">
        <w:rPr>
          <w:szCs w:val="28"/>
        </w:rPr>
        <w:t>– общее количество процедур размещения заказов (опубликованных извещений) в течение 2018 года составило 3 237 125;</w:t>
      </w:r>
    </w:p>
    <w:p w:rsidR="00EF21D9" w:rsidRPr="00AF7A7F" w:rsidRDefault="00EF21D9" w:rsidP="00EF21D9">
      <w:pPr>
        <w:tabs>
          <w:tab w:val="left" w:pos="8364"/>
        </w:tabs>
        <w:rPr>
          <w:szCs w:val="28"/>
        </w:rPr>
      </w:pPr>
      <w:r w:rsidRPr="00AF7A7F">
        <w:rPr>
          <w:szCs w:val="28"/>
        </w:rPr>
        <w:t>– общая сумма размещенных закупок – 7 995 449 млн рублей.</w:t>
      </w:r>
    </w:p>
    <w:p w:rsidR="00EF21D9" w:rsidRPr="00AF7A7F" w:rsidRDefault="00EF21D9" w:rsidP="00EF21D9">
      <w:pPr>
        <w:tabs>
          <w:tab w:val="left" w:pos="8364"/>
        </w:tabs>
        <w:rPr>
          <w:szCs w:val="28"/>
        </w:rPr>
      </w:pPr>
      <w:r w:rsidRPr="00AF7A7F">
        <w:rPr>
          <w:szCs w:val="28"/>
        </w:rPr>
        <w:t>В соответствии с требованиями Федерального закона от 18 июля 2011 г. № 223-ФЗ «О закупках товаров, работ, услуг отдельными видами юридических лиц» (далее – Федеральный закон № 223-ФЗ) за 2018 год:</w:t>
      </w:r>
    </w:p>
    <w:p w:rsidR="00EF21D9" w:rsidRPr="00AF7A7F" w:rsidRDefault="00EF21D9" w:rsidP="00EF21D9">
      <w:pPr>
        <w:tabs>
          <w:tab w:val="left" w:pos="8364"/>
        </w:tabs>
        <w:rPr>
          <w:szCs w:val="28"/>
        </w:rPr>
      </w:pPr>
      <w:r w:rsidRPr="00AF7A7F">
        <w:rPr>
          <w:szCs w:val="28"/>
        </w:rPr>
        <w:t>– количество зарегистрированных организаций-заказчиков составило 100 758;</w:t>
      </w:r>
    </w:p>
    <w:p w:rsidR="00EF21D9" w:rsidRPr="00AF7A7F" w:rsidRDefault="00EF21D9" w:rsidP="00EF21D9">
      <w:pPr>
        <w:tabs>
          <w:tab w:val="left" w:pos="8364"/>
        </w:tabs>
        <w:rPr>
          <w:szCs w:val="28"/>
        </w:rPr>
      </w:pPr>
      <w:r w:rsidRPr="00AF7A7F">
        <w:rPr>
          <w:szCs w:val="28"/>
        </w:rPr>
        <w:t>– количество процедур размещения заказов (опубликованных извещений) – 1 354 110;</w:t>
      </w:r>
    </w:p>
    <w:p w:rsidR="00EF21D9" w:rsidRPr="00AF7A7F" w:rsidRDefault="00EF21D9" w:rsidP="00EF21D9">
      <w:pPr>
        <w:tabs>
          <w:tab w:val="left" w:pos="8364"/>
        </w:tabs>
        <w:rPr>
          <w:szCs w:val="28"/>
        </w:rPr>
      </w:pPr>
      <w:r w:rsidRPr="00AF7A7F">
        <w:rPr>
          <w:szCs w:val="28"/>
        </w:rPr>
        <w:lastRenderedPageBreak/>
        <w:t>– общая сумма размещенных закупок в течение 2018 года – 16 993 719 млн рублей;</w:t>
      </w:r>
    </w:p>
    <w:p w:rsidR="00EF21D9" w:rsidRPr="00AF7A7F" w:rsidRDefault="00EF21D9" w:rsidP="00EF21D9">
      <w:pPr>
        <w:tabs>
          <w:tab w:val="left" w:pos="8364"/>
        </w:tabs>
        <w:rPr>
          <w:szCs w:val="28"/>
        </w:rPr>
      </w:pPr>
      <w:r w:rsidRPr="00AF7A7F">
        <w:rPr>
          <w:szCs w:val="28"/>
        </w:rPr>
        <w:t xml:space="preserve">– 20 109 извещений об </w:t>
      </w:r>
      <w:r w:rsidR="003F568C">
        <w:rPr>
          <w:szCs w:val="28"/>
        </w:rPr>
        <w:t>осуществлении закупок размещено</w:t>
      </w:r>
      <w:r w:rsidR="003F568C">
        <w:rPr>
          <w:szCs w:val="28"/>
        </w:rPr>
        <w:br/>
      </w:r>
      <w:r w:rsidRPr="00AF7A7F">
        <w:rPr>
          <w:szCs w:val="28"/>
        </w:rPr>
        <w:t>в иностранной валюте.</w:t>
      </w:r>
    </w:p>
    <w:p w:rsidR="00EF21D9" w:rsidRPr="00AF7A7F" w:rsidRDefault="00EF21D9" w:rsidP="00EF21D9">
      <w:pPr>
        <w:tabs>
          <w:tab w:val="left" w:pos="8364"/>
        </w:tabs>
        <w:rPr>
          <w:szCs w:val="28"/>
        </w:rPr>
      </w:pPr>
      <w:r w:rsidRPr="00AF7A7F">
        <w:rPr>
          <w:szCs w:val="28"/>
        </w:rPr>
        <w:t>Кроме того, в период с 1</w:t>
      </w:r>
      <w:r w:rsidR="003F568C">
        <w:rPr>
          <w:szCs w:val="28"/>
        </w:rPr>
        <w:t xml:space="preserve"> января по 31 декабря 2018 года</w:t>
      </w:r>
      <w:r w:rsidR="003F568C">
        <w:rPr>
          <w:szCs w:val="28"/>
        </w:rPr>
        <w:br/>
      </w:r>
      <w:r w:rsidRPr="00AF7A7F">
        <w:rPr>
          <w:szCs w:val="28"/>
        </w:rPr>
        <w:t>на официальном сайте Единой информационной системы в сфере закупок товаров, работ, услуг в информационно-телекоммуникационной сети «Интернет» (www.zakupki.gov.ru) в Реестре договоров, заключенных заказчиками по результатам закупки</w:t>
      </w:r>
      <w:r w:rsidR="003F568C">
        <w:rPr>
          <w:szCs w:val="28"/>
        </w:rPr>
        <w:t>, размещено 1 249 158 договоров</w:t>
      </w:r>
      <w:r w:rsidR="003F568C">
        <w:rPr>
          <w:szCs w:val="28"/>
        </w:rPr>
        <w:br/>
      </w:r>
      <w:r w:rsidRPr="00AF7A7F">
        <w:rPr>
          <w:szCs w:val="28"/>
        </w:rPr>
        <w:t>на сумму 16 704 732 млн рублей.</w:t>
      </w:r>
    </w:p>
    <w:p w:rsidR="00EF21D9" w:rsidRPr="00AF7A7F" w:rsidRDefault="00EF21D9" w:rsidP="00EF21D9">
      <w:pPr>
        <w:tabs>
          <w:tab w:val="left" w:pos="8364"/>
        </w:tabs>
        <w:rPr>
          <w:szCs w:val="28"/>
        </w:rPr>
      </w:pPr>
      <w:r w:rsidRPr="00AF7A7F">
        <w:rPr>
          <w:szCs w:val="28"/>
        </w:rPr>
        <w:t>11. По состоянию на 1 января 2019 года участниками Государственной информаци</w:t>
      </w:r>
      <w:r w:rsidR="003F568C">
        <w:rPr>
          <w:szCs w:val="28"/>
        </w:rPr>
        <w:t>онной системы о государственных</w:t>
      </w:r>
      <w:r w:rsidR="003F568C">
        <w:rPr>
          <w:szCs w:val="28"/>
        </w:rPr>
        <w:br/>
      </w:r>
      <w:r w:rsidRPr="00AF7A7F">
        <w:rPr>
          <w:szCs w:val="28"/>
        </w:rPr>
        <w:t>и муниципальных платежах (далее – ГИС ГМП) являются 68 681 организация и учреждение, из числа которых:</w:t>
      </w:r>
    </w:p>
    <w:p w:rsidR="00EF21D9" w:rsidRPr="00AF7A7F" w:rsidRDefault="00EF21D9" w:rsidP="00EF21D9">
      <w:pPr>
        <w:rPr>
          <w:szCs w:val="28"/>
        </w:rPr>
      </w:pPr>
      <w:r w:rsidRPr="00AF7A7F">
        <w:rPr>
          <w:szCs w:val="28"/>
        </w:rPr>
        <w:t>– 484 кредитные организации, из которых 470 кредитными организациями обеспечивается взаимодействие с ГИС ГМП;</w:t>
      </w:r>
    </w:p>
    <w:p w:rsidR="00EF21D9" w:rsidRPr="00AF7A7F" w:rsidRDefault="00EF21D9" w:rsidP="00EF21D9">
      <w:pPr>
        <w:rPr>
          <w:szCs w:val="28"/>
        </w:rPr>
      </w:pPr>
      <w:r w:rsidRPr="00AF7A7F">
        <w:rPr>
          <w:szCs w:val="28"/>
        </w:rPr>
        <w:t>– 55 917 администраторов начислений (администраторы доходов бюджетов бюджетной системы Российской Федерации, государственные и муниципальные учреждения), из которых 28 394 администраторами начислений обеспечивается взаимодействие с ГИС ГМП.</w:t>
      </w:r>
    </w:p>
    <w:p w:rsidR="00EF21D9" w:rsidRPr="00AF7A7F" w:rsidRDefault="00EF21D9" w:rsidP="00EF21D9">
      <w:pPr>
        <w:rPr>
          <w:szCs w:val="28"/>
        </w:rPr>
      </w:pPr>
      <w:r w:rsidRPr="00AF7A7F">
        <w:rPr>
          <w:szCs w:val="28"/>
        </w:rPr>
        <w:t>За 2018 год участниками передано в ГИС ГМП 1 386 204 813 извещений о начислениях и извещений о приеме к исполнению распоряжений.</w:t>
      </w:r>
    </w:p>
    <w:p w:rsidR="00EF21D9" w:rsidRPr="00AF7A7F" w:rsidRDefault="00EF21D9" w:rsidP="00EF21D9">
      <w:pPr>
        <w:rPr>
          <w:szCs w:val="28"/>
        </w:rPr>
      </w:pPr>
      <w:r w:rsidRPr="00AF7A7F">
        <w:rPr>
          <w:szCs w:val="28"/>
        </w:rPr>
        <w:t>12. Обеспечено подключение к Личному кабинету на едином портале бюджетной системы Российской Федерации в информационно-телекоммуникационной сети «Интернет» (далее – ЕПБС) в целях формирования и предоставления для обработки и публикации информации с использованием ЕПБС финансовыми органами субъектов Российской Федерации, органами управления территориальными государственными внебюджетными фондами на страницах ЕПБС.</w:t>
      </w:r>
    </w:p>
    <w:p w:rsidR="00EF21D9" w:rsidRPr="00AF7A7F" w:rsidRDefault="00EF21D9" w:rsidP="00EF21D9">
      <w:pPr>
        <w:rPr>
          <w:szCs w:val="28"/>
        </w:rPr>
      </w:pPr>
      <w:r w:rsidRPr="00AF7A7F">
        <w:rPr>
          <w:szCs w:val="28"/>
        </w:rPr>
        <w:t>С 1 января 2018 года обесп</w:t>
      </w:r>
      <w:r w:rsidR="003F568C">
        <w:rPr>
          <w:szCs w:val="28"/>
        </w:rPr>
        <w:t>ечена возможность по размещению</w:t>
      </w:r>
      <w:r w:rsidR="003F568C">
        <w:rPr>
          <w:szCs w:val="28"/>
        </w:rPr>
        <w:br/>
      </w:r>
      <w:r w:rsidRPr="00AF7A7F">
        <w:rPr>
          <w:szCs w:val="28"/>
        </w:rPr>
        <w:t>на страницах ЕПБС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Размещено 263 042 реестровые записи общероссийских базовых (отраслевых) перечней (к</w:t>
      </w:r>
      <w:r w:rsidR="003F568C">
        <w:rPr>
          <w:szCs w:val="28"/>
        </w:rPr>
        <w:t>лассификаторов) государственных</w:t>
      </w:r>
      <w:r w:rsidR="003F568C">
        <w:rPr>
          <w:szCs w:val="28"/>
        </w:rPr>
        <w:br/>
      </w:r>
      <w:r w:rsidRPr="00AF7A7F">
        <w:rPr>
          <w:szCs w:val="28"/>
        </w:rPr>
        <w:lastRenderedPageBreak/>
        <w:t>и муниципальных услуг, оказываемых физическим лицам, и 2 416 реестровых записей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p>
    <w:p w:rsidR="00EF21D9" w:rsidRPr="00AF7A7F" w:rsidRDefault="00EF21D9" w:rsidP="00EF21D9">
      <w:pPr>
        <w:rPr>
          <w:szCs w:val="28"/>
        </w:rPr>
      </w:pPr>
      <w:r w:rsidRPr="00AF7A7F">
        <w:rPr>
          <w:szCs w:val="28"/>
        </w:rPr>
        <w:t>На 1 января 2019 года публика</w:t>
      </w:r>
      <w:r w:rsidR="003F568C">
        <w:rPr>
          <w:szCs w:val="28"/>
        </w:rPr>
        <w:t>ция информации, предусмотренной</w:t>
      </w:r>
      <w:r w:rsidR="003F568C">
        <w:rPr>
          <w:szCs w:val="28"/>
        </w:rPr>
        <w:br/>
      </w:r>
      <w:r w:rsidRPr="00AF7A7F">
        <w:rPr>
          <w:szCs w:val="28"/>
        </w:rPr>
        <w:t>к размещению приказом Минфина Росс</w:t>
      </w:r>
      <w:r w:rsidR="003F568C">
        <w:rPr>
          <w:szCs w:val="28"/>
        </w:rPr>
        <w:t>ии от 28 декабря 2016 г. № 243н</w:t>
      </w:r>
      <w:r w:rsidR="003F568C">
        <w:rPr>
          <w:szCs w:val="28"/>
        </w:rPr>
        <w:br/>
      </w:r>
      <w:r w:rsidRPr="00AF7A7F">
        <w:rPr>
          <w:szCs w:val="28"/>
        </w:rPr>
        <w:t xml:space="preserve">«О составе и порядке размещения и предоставления информации на едином портале бюджетной системы Российской Федерации» способом «формирование с использованием единого портала», составила: </w:t>
      </w:r>
    </w:p>
    <w:p w:rsidR="00EF21D9" w:rsidRPr="00AF7A7F" w:rsidRDefault="00EF21D9" w:rsidP="00EF21D9">
      <w:pPr>
        <w:pStyle w:val="a4"/>
        <w:rPr>
          <w:szCs w:val="28"/>
        </w:rPr>
      </w:pPr>
      <w:r w:rsidRPr="00AF7A7F">
        <w:rPr>
          <w:szCs w:val="28"/>
        </w:rPr>
        <w:t>– 85 субъектов Российской Федерации – 100 % информации;</w:t>
      </w:r>
    </w:p>
    <w:p w:rsidR="00EF21D9" w:rsidRPr="00AF7A7F" w:rsidRDefault="00EF21D9" w:rsidP="00EF21D9">
      <w:pPr>
        <w:pStyle w:val="a4"/>
        <w:ind w:left="0"/>
        <w:rPr>
          <w:szCs w:val="28"/>
        </w:rPr>
      </w:pPr>
      <w:r w:rsidRPr="00AF7A7F">
        <w:rPr>
          <w:szCs w:val="28"/>
        </w:rPr>
        <w:t>– территориальные государственные внебюджетные фонды 78 субъектов Российской Федерации – 86 % информации.</w:t>
      </w:r>
    </w:p>
    <w:p w:rsidR="00EF21D9" w:rsidRPr="00AF7A7F" w:rsidRDefault="00EF21D9" w:rsidP="00EF21D9">
      <w:r w:rsidRPr="00AF7A7F">
        <w:t>13. По состоянию на 1 января 2019 года количество зарегистрированных на официал</w:t>
      </w:r>
      <w:r w:rsidR="003F568C">
        <w:t>ьном сайте Российской Федерации</w:t>
      </w:r>
      <w:r w:rsidR="003F568C">
        <w:br/>
      </w:r>
      <w:r w:rsidRPr="00AF7A7F">
        <w:t>в информационно-телекоммуникационной сети «Интернет» для размещения информации о государственных (муниципальных) учреждениях (www.bus.gov.ru) (далее – Официальный сайт ГМУ) составило 159 401 учреждение (96,</w:t>
      </w:r>
      <w:r w:rsidRPr="00AF7A7F">
        <w:rPr>
          <w:szCs w:val="28"/>
        </w:rPr>
        <w:t>8 </w:t>
      </w:r>
      <w:r w:rsidRPr="00AF7A7F">
        <w:t>% от об</w:t>
      </w:r>
      <w:r w:rsidR="003F568C">
        <w:t>щего количества государственных</w:t>
      </w:r>
      <w:r w:rsidR="003F568C">
        <w:br/>
      </w:r>
      <w:r w:rsidRPr="00AF7A7F">
        <w:t xml:space="preserve">и муниципальных учреждений, содержащихся в Реестре организаций Официального сайта ГМУ). </w:t>
      </w:r>
    </w:p>
    <w:p w:rsidR="00EF21D9" w:rsidRPr="00AF7A7F" w:rsidRDefault="00EF21D9" w:rsidP="00EF21D9">
      <w:r w:rsidRPr="00AF7A7F">
        <w:t>В течение 2018 года были орган</w:t>
      </w:r>
      <w:r w:rsidR="003F568C">
        <w:t>изованы и проведены мероприятия</w:t>
      </w:r>
      <w:r w:rsidR="003F568C">
        <w:br/>
      </w:r>
      <w:r w:rsidRPr="00AF7A7F">
        <w:t>по мониторингу размещения св</w:t>
      </w:r>
      <w:r w:rsidR="003F568C">
        <w:t>едений на Официальном сайте ГМУ</w:t>
      </w:r>
      <w:r w:rsidR="003F568C">
        <w:br/>
      </w:r>
      <w:r w:rsidRPr="00AF7A7F">
        <w:t>в соответствии с приказом Минфина России от 21 июля 2011</w:t>
      </w:r>
      <w:r w:rsidR="003F568C">
        <w:t> г. № 86н</w:t>
      </w:r>
      <w:r w:rsidR="003F568C">
        <w:br/>
      </w:r>
      <w:r w:rsidRPr="00AF7A7F">
        <w:t xml:space="preserve">«Об утверждении порядка предоставления информации государственным (муниципальным) учреждением, ее </w:t>
      </w:r>
      <w:r w:rsidR="003F568C">
        <w:t>размещения на официальном сайте</w:t>
      </w:r>
      <w:r w:rsidR="003F568C">
        <w:br/>
      </w:r>
      <w:r w:rsidRPr="00AF7A7F">
        <w:t>в сети Интернет и ведения указанно</w:t>
      </w:r>
      <w:r w:rsidR="003F568C">
        <w:t>го сайта» (далее – Приказ 86н).</w:t>
      </w:r>
      <w:r w:rsidR="003F568C">
        <w:br/>
      </w:r>
      <w:r w:rsidRPr="00AF7A7F">
        <w:t>В результате по состоянию на 1 января 2019 года достигнут следующий объем размещения сведений:</w:t>
      </w:r>
    </w:p>
    <w:p w:rsidR="00EF21D9" w:rsidRPr="00AF7A7F" w:rsidRDefault="00EF21D9" w:rsidP="00EF21D9">
      <w:r w:rsidRPr="00AF7A7F">
        <w:t>– 157 855 учреждениями опубликована общая информация о своей деятельности (95,9 % от об</w:t>
      </w:r>
      <w:r w:rsidR="003F568C">
        <w:t>щего количества государственных</w:t>
      </w:r>
      <w:r w:rsidR="003F568C">
        <w:br/>
      </w:r>
      <w:r w:rsidRPr="00AF7A7F">
        <w:t>и муниципальных учреждений, содержащихся в Реестре организаций Официального сайта ГМУ);</w:t>
      </w:r>
    </w:p>
    <w:p w:rsidR="00EF21D9" w:rsidRPr="00AF7A7F" w:rsidRDefault="00EF21D9" w:rsidP="00EF21D9">
      <w:r w:rsidRPr="00AF7A7F">
        <w:t>– 125 341 учреждением опубликована информация о государственном (муниципальном) задании на 2018 г</w:t>
      </w:r>
      <w:r w:rsidR="003F568C">
        <w:t>од (85,7 % от числа учреждений,</w:t>
      </w:r>
      <w:r w:rsidR="003F568C">
        <w:br/>
      </w:r>
      <w:r w:rsidRPr="00AF7A7F">
        <w:t>до которых доводится государственное (муниципальное) задание);</w:t>
      </w:r>
    </w:p>
    <w:p w:rsidR="00EF21D9" w:rsidRPr="00AF7A7F" w:rsidRDefault="00EF21D9" w:rsidP="00EF21D9">
      <w:r w:rsidRPr="00AF7A7F">
        <w:lastRenderedPageBreak/>
        <w:t>– 113 292 учреждениями опубликована информация о плане финансово-хозяйственной деятельности на 2018 год (97,5 % от числа учреждений, которым предоставляются субсидии);</w:t>
      </w:r>
    </w:p>
    <w:p w:rsidR="00EF21D9" w:rsidRPr="00AF7A7F" w:rsidRDefault="00EF21D9" w:rsidP="00EF21D9">
      <w:r w:rsidRPr="00AF7A7F">
        <w:t>– 38 092 учреждениями опубликована информация о бюджетной смете на 2018 год (91,2 % от</w:t>
      </w:r>
      <w:r w:rsidR="003F568C">
        <w:t xml:space="preserve"> количества учреждений, которым</w:t>
      </w:r>
      <w:r w:rsidR="003F568C">
        <w:br/>
      </w:r>
      <w:r w:rsidRPr="00AF7A7F">
        <w:t>не предоставляются субсидии);</w:t>
      </w:r>
    </w:p>
    <w:p w:rsidR="00EF21D9" w:rsidRPr="00AF7A7F" w:rsidRDefault="00EF21D9" w:rsidP="00EF21D9">
      <w:r w:rsidRPr="00AF7A7F">
        <w:t>– 143 984 учреждениями опубликована информация о результатах деятельности и об использовании имущества за 2017 год (90,3 % от общего количества государственных и муниципальных учреждений в Реестре организаций Официального сайта ГМУ);</w:t>
      </w:r>
    </w:p>
    <w:p w:rsidR="00EF21D9" w:rsidRPr="00AF7A7F" w:rsidRDefault="00EF21D9" w:rsidP="00EF21D9">
      <w:r w:rsidRPr="00AF7A7F">
        <w:t>– 137 807 учреждениями опублик</w:t>
      </w:r>
      <w:r w:rsidR="003F568C">
        <w:t>ована информация о проведенных</w:t>
      </w:r>
      <w:r w:rsidR="003F568C">
        <w:br/>
      </w:r>
      <w:r w:rsidRPr="00AF7A7F">
        <w:t>в отношении учреждения контрольны</w:t>
      </w:r>
      <w:r w:rsidR="003F568C">
        <w:t>х мероприятиях и их результатах</w:t>
      </w:r>
      <w:r w:rsidR="003F568C">
        <w:br/>
      </w:r>
      <w:r w:rsidRPr="00AF7A7F">
        <w:t>за 2017 год (86,5 % от общего количества государственных и муниципальных учреждений в Реестре организаций Официального сайта ГМУ).</w:t>
      </w:r>
    </w:p>
    <w:p w:rsidR="00EF21D9" w:rsidRPr="00AF7A7F" w:rsidRDefault="00EF21D9" w:rsidP="00EF21D9">
      <w:pPr>
        <w:rPr>
          <w:szCs w:val="28"/>
        </w:rPr>
      </w:pPr>
      <w:r w:rsidRPr="00AF7A7F">
        <w:t>14. </w:t>
      </w:r>
      <w:r w:rsidRPr="00AF7A7F">
        <w:rPr>
          <w:szCs w:val="28"/>
        </w:rPr>
        <w:t>В рамках информационного обеспечения стратегического планирования реализован функцио</w:t>
      </w:r>
      <w:r w:rsidR="003F568C">
        <w:rPr>
          <w:szCs w:val="28"/>
        </w:rPr>
        <w:t>нал для оценки результативности</w:t>
      </w:r>
      <w:r w:rsidR="003F568C">
        <w:rPr>
          <w:szCs w:val="28"/>
        </w:rPr>
        <w:br/>
      </w:r>
      <w:r w:rsidRPr="00AF7A7F">
        <w:rPr>
          <w:szCs w:val="28"/>
        </w:rPr>
        <w:t>и эффективности реализации документо</w:t>
      </w:r>
      <w:r w:rsidR="003F568C">
        <w:rPr>
          <w:szCs w:val="28"/>
        </w:rPr>
        <w:t>в стратегического планирования,</w:t>
      </w:r>
      <w:r w:rsidR="003F568C">
        <w:rPr>
          <w:szCs w:val="28"/>
        </w:rPr>
        <w:br/>
      </w:r>
      <w:r w:rsidRPr="00AF7A7F">
        <w:rPr>
          <w:szCs w:val="28"/>
        </w:rPr>
        <w:t xml:space="preserve">а также доработан функционал государственной регистрации документов стратегического планирования в части </w:t>
      </w:r>
      <w:bookmarkStart w:id="16" w:name="OLE_LINK1"/>
      <w:bookmarkStart w:id="17" w:name="OLE_LINK2"/>
      <w:r w:rsidRPr="00AF7A7F">
        <w:rPr>
          <w:szCs w:val="28"/>
        </w:rPr>
        <w:t>реализации дополнительных автоматических проверок сведений, содержащихся в уведомлени</w:t>
      </w:r>
      <w:bookmarkEnd w:id="16"/>
      <w:bookmarkEnd w:id="17"/>
      <w:r w:rsidRPr="00AF7A7F">
        <w:rPr>
          <w:szCs w:val="28"/>
        </w:rPr>
        <w:t xml:space="preserve">и, проверки </w:t>
      </w:r>
      <w:proofErr w:type="spellStart"/>
      <w:r w:rsidRPr="00AF7A7F">
        <w:rPr>
          <w:szCs w:val="28"/>
        </w:rPr>
        <w:t>машиночитаемости</w:t>
      </w:r>
      <w:proofErr w:type="spellEnd"/>
      <w:r w:rsidRPr="00AF7A7F">
        <w:rPr>
          <w:szCs w:val="28"/>
        </w:rPr>
        <w:t xml:space="preserve"> текстов документов и дублирования записей. Вместе с тем, Федеральное казначейство обеспечивает поддержку процедуры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а также предоставление к нему доступа в открытой части портала </w:t>
      </w:r>
      <w:r w:rsidRPr="00AF7A7F">
        <w:t xml:space="preserve">государственной автоматизированной информационной системы «Управление» </w:t>
      </w:r>
      <w:r w:rsidRPr="00AF7A7F">
        <w:rPr>
          <w:szCs w:val="28"/>
        </w:rPr>
        <w:t xml:space="preserve">(gasu.gov.ru) </w:t>
      </w:r>
      <w:r w:rsidRPr="00AF7A7F">
        <w:t xml:space="preserve">(далее – </w:t>
      </w:r>
      <w:r w:rsidRPr="00AF7A7F">
        <w:rPr>
          <w:szCs w:val="28"/>
        </w:rPr>
        <w:t xml:space="preserve">ГАС «Управление») участников стратегического планирования, юридических и физических лиц. По </w:t>
      </w:r>
      <w:r w:rsidR="003F568C">
        <w:rPr>
          <w:szCs w:val="28"/>
        </w:rPr>
        <w:t>состоянию на 1 января 2019 года</w:t>
      </w:r>
      <w:r w:rsidR="003F568C">
        <w:rPr>
          <w:szCs w:val="28"/>
        </w:rPr>
        <w:br/>
      </w:r>
      <w:r w:rsidRPr="00AF7A7F">
        <w:rPr>
          <w:szCs w:val="28"/>
        </w:rPr>
        <w:t>в указанном реестре зарегистрировано более 67 300 действующих документов стратегического планирования.</w:t>
      </w:r>
    </w:p>
    <w:p w:rsidR="00EF21D9" w:rsidRPr="00AF7A7F" w:rsidRDefault="00EF21D9" w:rsidP="00EF21D9">
      <w:r w:rsidRPr="00AF7A7F">
        <w:t xml:space="preserve">По состоянию на 1 января 2019 года количество пользователей закрытой части </w:t>
      </w:r>
      <w:r w:rsidRPr="00AF7A7F">
        <w:rPr>
          <w:szCs w:val="28"/>
        </w:rPr>
        <w:t>ГАС «Управление»</w:t>
      </w:r>
      <w:r w:rsidRPr="00AF7A7F">
        <w:t xml:space="preserve"> составило более 58 600 должностных лиц государственных органов и органов местного самоуправления, которое по сравнению с 1 января 2018 года (47 776) увеличилось более чем на 23 %.</w:t>
      </w:r>
    </w:p>
    <w:p w:rsidR="00EF21D9" w:rsidRPr="00AF7A7F" w:rsidRDefault="00EF21D9" w:rsidP="00EF21D9">
      <w:pPr>
        <w:rPr>
          <w:szCs w:val="28"/>
        </w:rPr>
      </w:pPr>
      <w:r w:rsidRPr="00AF7A7F">
        <w:rPr>
          <w:szCs w:val="28"/>
        </w:rPr>
        <w:t xml:space="preserve">15. В рамках развития подсистемы учета и отчетности государственной интегрированной информационной системы управления общественными финансами «Электронный бюджет» (далее </w:t>
      </w:r>
      <w:r w:rsidRPr="00AF7A7F">
        <w:t>–</w:t>
      </w:r>
      <w:r w:rsidRPr="00AF7A7F">
        <w:rPr>
          <w:szCs w:val="28"/>
        </w:rPr>
        <w:t xml:space="preserve"> </w:t>
      </w:r>
      <w:r w:rsidRPr="00AF7A7F">
        <w:rPr>
          <w:szCs w:val="28"/>
        </w:rPr>
        <w:lastRenderedPageBreak/>
        <w:t>ГИИС «Электронный бюджет»),</w:t>
      </w:r>
      <w:r w:rsidRPr="00AF7A7F">
        <w:rPr>
          <w:szCs w:val="28"/>
          <w:lang w:eastAsia="ru-RU"/>
        </w:rPr>
        <w:t xml:space="preserve"> </w:t>
      </w:r>
      <w:r w:rsidRPr="00AF7A7F">
        <w:rPr>
          <w:szCs w:val="28"/>
        </w:rPr>
        <w:t>оператором которой является Федеральное казначейство, проведены следующие мероприятия:</w:t>
      </w:r>
    </w:p>
    <w:p w:rsidR="00EF21D9" w:rsidRPr="00AF7A7F" w:rsidRDefault="00EF21D9" w:rsidP="00EF21D9">
      <w:pPr>
        <w:rPr>
          <w:szCs w:val="28"/>
        </w:rPr>
      </w:pPr>
      <w:r w:rsidRPr="00AF7A7F">
        <w:rPr>
          <w:szCs w:val="28"/>
        </w:rPr>
        <w:t>1) Осуществлена доработка модуля формирования бюджетной (бухгалтерской) отчетности;</w:t>
      </w:r>
    </w:p>
    <w:p w:rsidR="00EF21D9" w:rsidRPr="00AF7A7F" w:rsidRDefault="00EF21D9" w:rsidP="00EF21D9">
      <w:pPr>
        <w:rPr>
          <w:szCs w:val="28"/>
        </w:rPr>
      </w:pPr>
      <w:r w:rsidRPr="00AF7A7F">
        <w:rPr>
          <w:szCs w:val="28"/>
        </w:rPr>
        <w:t>2) Запущен процесс апробации модуля ведения бюджетного (бухгалтерского) учета пилотными территориальными органами Федерального казначейства в ч</w:t>
      </w:r>
      <w:r w:rsidR="003F568C">
        <w:rPr>
          <w:szCs w:val="28"/>
        </w:rPr>
        <w:t>асти формирования записей учета</w:t>
      </w:r>
      <w:r w:rsidR="003F568C">
        <w:rPr>
          <w:szCs w:val="28"/>
        </w:rPr>
        <w:br/>
      </w:r>
      <w:r w:rsidRPr="00AF7A7F">
        <w:rPr>
          <w:szCs w:val="28"/>
        </w:rPr>
        <w:t>на документы по доведению бюджетн</w:t>
      </w:r>
      <w:r w:rsidR="003F568C">
        <w:rPr>
          <w:szCs w:val="28"/>
        </w:rPr>
        <w:t>ых данных, сведения о бюджетных</w:t>
      </w:r>
      <w:r w:rsidR="003F568C">
        <w:rPr>
          <w:szCs w:val="28"/>
        </w:rPr>
        <w:br/>
      </w:r>
      <w:r w:rsidRPr="00AF7A7F">
        <w:rPr>
          <w:szCs w:val="28"/>
        </w:rPr>
        <w:t>и денежных обязательствах.</w:t>
      </w:r>
    </w:p>
    <w:p w:rsidR="00EF21D9" w:rsidRPr="00AF7A7F" w:rsidRDefault="00EF21D9" w:rsidP="00EF21D9">
      <w:pPr>
        <w:rPr>
          <w:szCs w:val="28"/>
        </w:rPr>
      </w:pPr>
      <w:r w:rsidRPr="00AF7A7F">
        <w:rPr>
          <w:szCs w:val="28"/>
        </w:rPr>
        <w:t>В рамках периода 1 государственного контракта от 12 сентября 2018 г. № ФКУ 0424/09/2018/ИС выполнено развитие подсистемы управления расходами ГИИС «Электронный бюджет» в части казначейского сопровождения и ведения операций со средствами неучастников бюджетного процесса, а также выполнено создание подсистемы управления денежными средствами ГИИС «Электронный бюджет» в части осуществления бюджетных платежей и управления единым счетом федерального бюджетам (соответствующих бюджетов бюджетной системы Российской Федерации).</w:t>
      </w:r>
    </w:p>
    <w:p w:rsidR="00EF21D9" w:rsidRPr="00AF7A7F" w:rsidRDefault="00EF21D9" w:rsidP="00EF21D9">
      <w:pPr>
        <w:rPr>
          <w:szCs w:val="28"/>
        </w:rPr>
      </w:pPr>
      <w:r w:rsidRPr="00AF7A7F">
        <w:rPr>
          <w:szCs w:val="28"/>
        </w:rPr>
        <w:t>Проведены испытания функциональности подсистем ГИИС «Электронный бюджет» с использованием Единой точки доступа Министерства финансов Российской Федерации.</w:t>
      </w:r>
    </w:p>
    <w:p w:rsidR="00EF21D9" w:rsidRPr="00AF7A7F" w:rsidRDefault="00EF21D9" w:rsidP="00EF21D9">
      <w:pPr>
        <w:rPr>
          <w:szCs w:val="28"/>
        </w:rPr>
      </w:pPr>
      <w:r w:rsidRPr="00AF7A7F">
        <w:rPr>
          <w:szCs w:val="28"/>
        </w:rPr>
        <w:t>Заключен государственный контракт от 3 декабря 2018 г. № ФКУ0678/12/2018/ИС на выполнение работ по развитию ГИИС «Электронный бюджет».</w:t>
      </w:r>
    </w:p>
    <w:p w:rsidR="00EF21D9" w:rsidRPr="00AF7A7F" w:rsidRDefault="00EF21D9" w:rsidP="00EF21D9">
      <w:pPr>
        <w:rPr>
          <w:szCs w:val="28"/>
        </w:rPr>
      </w:pPr>
      <w:r w:rsidRPr="00AF7A7F">
        <w:rPr>
          <w:szCs w:val="28"/>
        </w:rPr>
        <w:t>В рамках выполнения работ по развитию подсистемы ведения нормативной справочной информации ГИИС «Электронный бюджет» разработано частное техническое задание, проектная и рабочая документация, проведены предварительные испытания доработанных версий модуля централизованного ведения и распространения нормативно-справочной информации, модуля формирования и ведения реестра участников бюджетного про</w:t>
      </w:r>
      <w:r w:rsidR="003F568C">
        <w:rPr>
          <w:szCs w:val="28"/>
        </w:rPr>
        <w:t>цесса, а также юридических лиц,</w:t>
      </w:r>
      <w:r w:rsidR="003F568C">
        <w:rPr>
          <w:szCs w:val="28"/>
        </w:rPr>
        <w:br/>
      </w:r>
      <w:r w:rsidRPr="00AF7A7F">
        <w:rPr>
          <w:szCs w:val="28"/>
        </w:rPr>
        <w:t xml:space="preserve">не являющихся участниками бюджетного процесса, модуля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модуля ведения лицевых счетов. </w:t>
      </w:r>
    </w:p>
    <w:p w:rsidR="00EF21D9" w:rsidRPr="00AF7A7F" w:rsidRDefault="00EF21D9" w:rsidP="00EF21D9">
      <w:pPr>
        <w:rPr>
          <w:szCs w:val="28"/>
        </w:rPr>
      </w:pPr>
      <w:r w:rsidRPr="00AF7A7F">
        <w:rPr>
          <w:szCs w:val="28"/>
        </w:rPr>
        <w:t>Реализован онлайн-сервис по направлению документов для резервирования и открытия лицевых счетов в рамках казначейского сопровождения.</w:t>
      </w:r>
    </w:p>
    <w:p w:rsidR="00EF21D9" w:rsidRPr="00AF7A7F" w:rsidRDefault="00EF21D9" w:rsidP="00EF21D9">
      <w:pPr>
        <w:rPr>
          <w:szCs w:val="28"/>
        </w:rPr>
      </w:pPr>
      <w:r w:rsidRPr="00AF7A7F">
        <w:rPr>
          <w:szCs w:val="28"/>
        </w:rPr>
        <w:lastRenderedPageBreak/>
        <w:t>Реализованы положения приказа Министерства финансов Российской Федерации от 27 ноября 2017 г. № 204н «О внесении изменений в приказ Министерства финансов Российской Федерации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EF21D9" w:rsidRDefault="00EF21D9" w:rsidP="00EF21D9">
      <w:pPr>
        <w:rPr>
          <w:szCs w:val="28"/>
        </w:rPr>
      </w:pPr>
      <w:r w:rsidRPr="00AF7A7F">
        <w:rPr>
          <w:szCs w:val="28"/>
        </w:rPr>
        <w:t>Обеспечена возможность включения иных неучастников бюджетного процесса, иных юридических лиц и их обособленных подразделен</w:t>
      </w:r>
      <w:r w:rsidR="003F568C">
        <w:rPr>
          <w:szCs w:val="28"/>
        </w:rPr>
        <w:t>ий</w:t>
      </w:r>
      <w:r w:rsidR="003F568C">
        <w:rPr>
          <w:szCs w:val="28"/>
        </w:rPr>
        <w:br/>
      </w:r>
      <w:r w:rsidRPr="00AF7A7F">
        <w:rPr>
          <w:szCs w:val="28"/>
        </w:rPr>
        <w:t>в Реестр участников бюджетного про</w:t>
      </w:r>
      <w:r w:rsidR="003F568C">
        <w:rPr>
          <w:szCs w:val="28"/>
        </w:rPr>
        <w:t>цесса, а также юридических лиц,</w:t>
      </w:r>
      <w:r w:rsidR="003F568C">
        <w:rPr>
          <w:szCs w:val="28"/>
        </w:rPr>
        <w:br/>
      </w:r>
      <w:r w:rsidRPr="00AF7A7F">
        <w:rPr>
          <w:szCs w:val="28"/>
        </w:rPr>
        <w:t>не являющихся участниками бюджетного процесса (далее – Сводный реестр) подсистемы ведения нормативной справочной информации.</w:t>
      </w:r>
    </w:p>
    <w:p w:rsidR="00FE48D5" w:rsidRPr="00AF7A7F" w:rsidRDefault="00FE48D5" w:rsidP="00EF21D9">
      <w:pPr>
        <w:rPr>
          <w:b/>
          <w:szCs w:val="28"/>
        </w:rPr>
      </w:pPr>
    </w:p>
    <w:p w:rsidR="00DC3679" w:rsidRPr="00AF7A7F" w:rsidRDefault="00DC3679" w:rsidP="00FE48D5">
      <w:pPr>
        <w:pStyle w:val="2"/>
      </w:pPr>
      <w:bookmarkStart w:id="18" w:name="_Toc7092839"/>
      <w:r w:rsidRPr="00AF7A7F">
        <w:t>Краткая информация о государственных программах Российской Федерации, в реализации которых принимает участие Федеральное казначейство</w:t>
      </w:r>
      <w:bookmarkEnd w:id="18"/>
    </w:p>
    <w:tbl>
      <w:tblPr>
        <w:tblW w:w="9308" w:type="dxa"/>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2042"/>
        <w:gridCol w:w="2292"/>
        <w:gridCol w:w="2199"/>
      </w:tblGrid>
      <w:tr w:rsidR="00DC3679" w:rsidRPr="00AF7A7F" w:rsidTr="003F568C">
        <w:trPr>
          <w:trHeight w:val="390"/>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Наименование государственной программы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Статус государственной программы Российской Федерации</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Ответственный исполнитель государственной программы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Роль Федерального казначейства в разработке и реализации государственной программы Российской Федерации</w:t>
            </w:r>
          </w:p>
        </w:tc>
      </w:tr>
      <w:tr w:rsidR="00DC3679" w:rsidRPr="00AF7A7F" w:rsidTr="003F568C">
        <w:trPr>
          <w:trHeight w:val="345"/>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Управление государственными финансами и регулирование финансовых рынков</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Министерство финансов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Участник</w:t>
            </w:r>
          </w:p>
        </w:tc>
      </w:tr>
      <w:tr w:rsidR="00DC3679" w:rsidRPr="00AF7A7F" w:rsidTr="003F568C">
        <w:trPr>
          <w:trHeight w:val="345"/>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Обеспечение доступным и комфортным жильем и коммунальными услугами граждан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Министерство строительства и жилищно-коммунального хозяйства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Участник</w:t>
            </w:r>
          </w:p>
        </w:tc>
      </w:tr>
      <w:tr w:rsidR="00DC3679" w:rsidRPr="00AF7A7F" w:rsidTr="003F568C">
        <w:trPr>
          <w:trHeight w:val="1194"/>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Обеспечение обороноспособности страны</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8E7936" w:rsidP="006D62B7">
            <w:pPr>
              <w:pStyle w:val="21"/>
              <w:spacing w:after="0" w:line="240" w:lineRule="auto"/>
              <w:ind w:firstLine="0"/>
              <w:jc w:val="center"/>
              <w:rPr>
                <w:sz w:val="24"/>
                <w:szCs w:val="24"/>
              </w:rPr>
            </w:pPr>
            <w:r w:rsidRPr="00AF7A7F">
              <w:rPr>
                <w:sz w:val="24"/>
                <w:szCs w:val="24"/>
              </w:rPr>
              <w:t>У</w:t>
            </w:r>
            <w:r w:rsidR="00DC3679" w:rsidRPr="00AF7A7F">
              <w:rPr>
                <w:sz w:val="24"/>
                <w:szCs w:val="24"/>
              </w:rPr>
              <w:t>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Министерство обороны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Участник</w:t>
            </w:r>
          </w:p>
        </w:tc>
      </w:tr>
    </w:tbl>
    <w:p w:rsidR="00A5523D" w:rsidRPr="00AF7A7F" w:rsidRDefault="00A5523D" w:rsidP="00DD07D8">
      <w:pPr>
        <w:pStyle w:val="1"/>
      </w:pPr>
      <w:r w:rsidRPr="00AF7A7F">
        <w:br w:type="page"/>
      </w:r>
      <w:bookmarkStart w:id="19" w:name="_Toc1078111"/>
      <w:bookmarkStart w:id="20" w:name="_Toc7092840"/>
      <w:r w:rsidRPr="00AF7A7F">
        <w:lastRenderedPageBreak/>
        <w:t>II</w:t>
      </w:r>
      <w:r w:rsidR="00904856">
        <w:t>. </w:t>
      </w:r>
      <w:r w:rsidRPr="00AF7A7F">
        <w:t>Основные результаты деятельности Федерального казначейства за 2018 год</w:t>
      </w:r>
      <w:bookmarkEnd w:id="19"/>
      <w:bookmarkEnd w:id="20"/>
    </w:p>
    <w:p w:rsidR="009126D9" w:rsidRPr="00AF7A7F" w:rsidRDefault="009126D9" w:rsidP="00DD07D8">
      <w:pPr>
        <w:pStyle w:val="2"/>
        <w:rPr>
          <w:lang w:eastAsia="ru-RU"/>
        </w:rPr>
      </w:pPr>
      <w:bookmarkStart w:id="21" w:name="_Toc1078112"/>
      <w:bookmarkStart w:id="22" w:name="_Toc7092841"/>
      <w:r w:rsidRPr="00AF7A7F">
        <w:rPr>
          <w:lang w:eastAsia="ru-RU"/>
        </w:rPr>
        <w:t>Общие положения</w:t>
      </w:r>
      <w:bookmarkEnd w:id="21"/>
      <w:bookmarkEnd w:id="22"/>
    </w:p>
    <w:p w:rsidR="009126D9" w:rsidRPr="00AF7A7F" w:rsidRDefault="009126D9" w:rsidP="000F0BA1">
      <w:pPr>
        <w:rPr>
          <w:szCs w:val="28"/>
          <w:lang w:eastAsia="ru-RU"/>
        </w:rPr>
      </w:pPr>
      <w:r w:rsidRPr="00AF7A7F">
        <w:rPr>
          <w:szCs w:val="28"/>
          <w:lang w:eastAsia="ru-RU"/>
        </w:rPr>
        <w:t>Правовой основой деятельности Федерального казначейства</w:t>
      </w:r>
      <w:r w:rsidR="00EF21D9" w:rsidRPr="00AF7A7F">
        <w:rPr>
          <w:szCs w:val="28"/>
          <w:lang w:eastAsia="ru-RU"/>
        </w:rPr>
        <w:t xml:space="preserve"> </w:t>
      </w:r>
      <w:r w:rsidRPr="00AF7A7F">
        <w:rPr>
          <w:szCs w:val="28"/>
          <w:lang w:eastAsia="ru-RU"/>
        </w:rPr>
        <w:t>в 2018 году являлись Бюджетный кодекс Российской Федерации</w:t>
      </w:r>
      <w:r w:rsidR="00EF21D9" w:rsidRPr="00AF7A7F">
        <w:rPr>
          <w:szCs w:val="28"/>
          <w:lang w:eastAsia="ru-RU"/>
        </w:rPr>
        <w:t xml:space="preserve"> </w:t>
      </w:r>
      <w:r w:rsidRPr="00AF7A7F">
        <w:rPr>
          <w:szCs w:val="28"/>
          <w:lang w:eastAsia="ru-RU"/>
        </w:rPr>
        <w:t>(далее − Кодекс), Федеральный закон от 8 мая 2010 г.</w:t>
      </w:r>
      <w:r w:rsidR="00EF21D9" w:rsidRPr="00AF7A7F">
        <w:rPr>
          <w:szCs w:val="28"/>
          <w:lang w:eastAsia="ru-RU"/>
        </w:rPr>
        <w:t xml:space="preserve"> </w:t>
      </w:r>
      <w:r w:rsidR="00BD4117" w:rsidRPr="00AF7A7F">
        <w:rPr>
          <w:szCs w:val="28"/>
          <w:lang w:eastAsia="ru-RU"/>
        </w:rPr>
        <w:t>№ </w:t>
      </w:r>
      <w:r w:rsidR="003F568C">
        <w:rPr>
          <w:szCs w:val="28"/>
          <w:lang w:eastAsia="ru-RU"/>
        </w:rPr>
        <w:t>83-ФЗ «О внесении изменений</w:t>
      </w:r>
      <w:r w:rsidR="003F568C">
        <w:rPr>
          <w:szCs w:val="28"/>
          <w:lang w:eastAsia="ru-RU"/>
        </w:rPr>
        <w:br/>
      </w:r>
      <w:r w:rsidRPr="00AF7A7F">
        <w:rPr>
          <w:szCs w:val="28"/>
          <w:lang w:eastAsia="ru-RU"/>
        </w:rPr>
        <w:t>в отдельные законодательные ак</w:t>
      </w:r>
      <w:r w:rsidR="003F568C">
        <w:rPr>
          <w:szCs w:val="28"/>
          <w:lang w:eastAsia="ru-RU"/>
        </w:rPr>
        <w:t>ты Российской Федерации в связи</w:t>
      </w:r>
      <w:r w:rsidR="003F568C">
        <w:rPr>
          <w:szCs w:val="28"/>
          <w:lang w:eastAsia="ru-RU"/>
        </w:rPr>
        <w:br/>
      </w:r>
      <w:r w:rsidRPr="00AF7A7F">
        <w:rPr>
          <w:szCs w:val="28"/>
          <w:lang w:eastAsia="ru-RU"/>
        </w:rPr>
        <w:t>с совершенствованием правового положения государственных (муниципальных) учреждений»</w:t>
      </w:r>
      <w:r w:rsidR="00DF2761" w:rsidRPr="00AF7A7F">
        <w:rPr>
          <w:szCs w:val="28"/>
          <w:lang w:eastAsia="ru-RU"/>
        </w:rPr>
        <w:t xml:space="preserve"> </w:t>
      </w:r>
      <w:r w:rsidRPr="00AF7A7F">
        <w:rPr>
          <w:szCs w:val="28"/>
          <w:lang w:eastAsia="ru-RU"/>
        </w:rPr>
        <w:t xml:space="preserve">(далее – Федеральный закон </w:t>
      </w:r>
      <w:r w:rsidR="00BD4117" w:rsidRPr="00AF7A7F">
        <w:rPr>
          <w:szCs w:val="28"/>
          <w:lang w:eastAsia="ru-RU"/>
        </w:rPr>
        <w:t>№ </w:t>
      </w:r>
      <w:r w:rsidRPr="00AF7A7F">
        <w:rPr>
          <w:szCs w:val="28"/>
          <w:lang w:eastAsia="ru-RU"/>
        </w:rPr>
        <w:t>83-ФЗ), Федеральный закон</w:t>
      </w:r>
      <w:r w:rsidR="00DF2761" w:rsidRPr="00AF7A7F">
        <w:rPr>
          <w:szCs w:val="28"/>
          <w:lang w:eastAsia="ru-RU"/>
        </w:rPr>
        <w:t xml:space="preserve"> </w:t>
      </w:r>
      <w:r w:rsidRPr="00AF7A7F">
        <w:rPr>
          <w:szCs w:val="28"/>
          <w:lang w:eastAsia="ru-RU"/>
        </w:rPr>
        <w:t xml:space="preserve">от 5 декабря 2017 г. </w:t>
      </w:r>
      <w:r w:rsidR="00BD4117" w:rsidRPr="00AF7A7F">
        <w:rPr>
          <w:szCs w:val="28"/>
          <w:lang w:eastAsia="ru-RU"/>
        </w:rPr>
        <w:t>№ </w:t>
      </w:r>
      <w:r w:rsidRPr="00AF7A7F">
        <w:rPr>
          <w:szCs w:val="28"/>
          <w:lang w:eastAsia="ru-RU"/>
        </w:rPr>
        <w:t>362-ФЗ «О федеральном бюджете на 2018 год и на плановый период 2019 и 2020 годов», постановление Правительства Российской Федерации</w:t>
      </w:r>
      <w:r w:rsidR="00DF2761" w:rsidRPr="00AF7A7F">
        <w:rPr>
          <w:szCs w:val="28"/>
          <w:lang w:eastAsia="ru-RU"/>
        </w:rPr>
        <w:t xml:space="preserve"> </w:t>
      </w:r>
      <w:r w:rsidRPr="00AF7A7F">
        <w:rPr>
          <w:szCs w:val="28"/>
          <w:lang w:eastAsia="ru-RU"/>
        </w:rPr>
        <w:t>от 30 декабря 2017</w:t>
      </w:r>
      <w:r w:rsidR="00FE48D5">
        <w:rPr>
          <w:szCs w:val="28"/>
          <w:lang w:eastAsia="ru-RU"/>
        </w:rPr>
        <w:t> </w:t>
      </w:r>
      <w:r w:rsidRPr="00AF7A7F">
        <w:rPr>
          <w:szCs w:val="28"/>
          <w:lang w:eastAsia="ru-RU"/>
        </w:rPr>
        <w:t xml:space="preserve">г. </w:t>
      </w:r>
      <w:r w:rsidR="00BD4117" w:rsidRPr="00AF7A7F">
        <w:rPr>
          <w:szCs w:val="28"/>
          <w:lang w:eastAsia="ru-RU"/>
        </w:rPr>
        <w:t>№ </w:t>
      </w:r>
      <w:r w:rsidRPr="00AF7A7F">
        <w:rPr>
          <w:szCs w:val="28"/>
          <w:lang w:eastAsia="ru-RU"/>
        </w:rPr>
        <w:t xml:space="preserve">1705 «Об особенностях реализации Федерального закона </w:t>
      </w:r>
      <w:r w:rsidR="00FE48D5">
        <w:rPr>
          <w:szCs w:val="28"/>
          <w:lang w:eastAsia="ru-RU"/>
        </w:rPr>
        <w:br/>
      </w:r>
      <w:r w:rsidRPr="00AF7A7F">
        <w:rPr>
          <w:szCs w:val="28"/>
          <w:lang w:eastAsia="ru-RU"/>
        </w:rPr>
        <w:t xml:space="preserve">«О федеральном бюджете на 2018 год и на плановый период 2019 и 2020 годов» (далее – Постановление </w:t>
      </w:r>
      <w:r w:rsidR="00BD4117" w:rsidRPr="00AF7A7F">
        <w:rPr>
          <w:szCs w:val="28"/>
          <w:lang w:eastAsia="ru-RU"/>
        </w:rPr>
        <w:t>№ </w:t>
      </w:r>
      <w:r w:rsidRPr="00AF7A7F">
        <w:rPr>
          <w:szCs w:val="28"/>
          <w:lang w:eastAsia="ru-RU"/>
        </w:rPr>
        <w:t xml:space="preserve">1705), постановление Правительства Российской Федерации от 09.12.2017 </w:t>
      </w:r>
      <w:r w:rsidR="00BD4117" w:rsidRPr="00AF7A7F">
        <w:rPr>
          <w:szCs w:val="28"/>
          <w:lang w:eastAsia="ru-RU"/>
        </w:rPr>
        <w:t>№ </w:t>
      </w:r>
      <w:r w:rsidR="003F568C">
        <w:rPr>
          <w:szCs w:val="28"/>
          <w:lang w:eastAsia="ru-RU"/>
        </w:rPr>
        <w:t>1496 «О мерах</w:t>
      </w:r>
      <w:r w:rsidR="00FE48D5">
        <w:rPr>
          <w:szCs w:val="28"/>
          <w:lang w:eastAsia="ru-RU"/>
        </w:rPr>
        <w:t xml:space="preserve"> </w:t>
      </w:r>
      <w:r w:rsidRPr="00AF7A7F">
        <w:rPr>
          <w:szCs w:val="28"/>
          <w:lang w:eastAsia="ru-RU"/>
        </w:rPr>
        <w:t>по обеспечению исполнения федерального бюджета».</w:t>
      </w:r>
    </w:p>
    <w:p w:rsidR="009126D9" w:rsidRPr="00AF7A7F" w:rsidRDefault="009126D9" w:rsidP="000F0BA1">
      <w:pPr>
        <w:rPr>
          <w:szCs w:val="28"/>
          <w:lang w:eastAsia="ru-RU"/>
        </w:rPr>
      </w:pPr>
      <w:r w:rsidRPr="00AF7A7F">
        <w:rPr>
          <w:szCs w:val="28"/>
          <w:lang w:eastAsia="ru-RU"/>
        </w:rPr>
        <w:t>В 2018 году Федеральное казначей</w:t>
      </w:r>
      <w:r w:rsidR="003F568C">
        <w:rPr>
          <w:szCs w:val="28"/>
          <w:lang w:eastAsia="ru-RU"/>
        </w:rPr>
        <w:t>ство принимало активное участие</w:t>
      </w:r>
      <w:r w:rsidR="003F568C">
        <w:rPr>
          <w:szCs w:val="28"/>
          <w:lang w:eastAsia="ru-RU"/>
        </w:rPr>
        <w:br/>
      </w:r>
      <w:r w:rsidRPr="00AF7A7F">
        <w:rPr>
          <w:szCs w:val="28"/>
          <w:lang w:eastAsia="ru-RU"/>
        </w:rPr>
        <w:t>в подготовке предложений к проектам федеральных законов и нормативным правовым актам (далее – НПА) Российской Федерации,</w:t>
      </w:r>
      <w:r w:rsidR="00510500" w:rsidRPr="00AF7A7F">
        <w:rPr>
          <w:szCs w:val="28"/>
          <w:lang w:eastAsia="ru-RU"/>
        </w:rPr>
        <w:t xml:space="preserve"> </w:t>
      </w:r>
      <w:r w:rsidRPr="00AF7A7F">
        <w:rPr>
          <w:szCs w:val="28"/>
          <w:lang w:eastAsia="ru-RU"/>
        </w:rPr>
        <w:t>из которых к числу наиболее значимых можно отнести следующие:</w:t>
      </w:r>
    </w:p>
    <w:p w:rsidR="003F568C" w:rsidRDefault="009126D9" w:rsidP="000F0BA1">
      <w:pPr>
        <w:rPr>
          <w:szCs w:val="28"/>
          <w:lang w:eastAsia="ru-RU"/>
        </w:rPr>
      </w:pPr>
      <w:r w:rsidRPr="00AF7A7F">
        <w:rPr>
          <w:szCs w:val="28"/>
          <w:lang w:eastAsia="ru-RU"/>
        </w:rPr>
        <w:t>Федеральный закон «О внесении изменений в Федеральный закон</w:t>
      </w:r>
    </w:p>
    <w:p w:rsidR="009126D9" w:rsidRPr="00AF7A7F" w:rsidRDefault="009126D9" w:rsidP="000F0BA1">
      <w:pPr>
        <w:rPr>
          <w:szCs w:val="28"/>
          <w:lang w:eastAsia="ru-RU"/>
        </w:rPr>
      </w:pPr>
      <w:r w:rsidRPr="00AF7A7F">
        <w:rPr>
          <w:szCs w:val="28"/>
          <w:lang w:eastAsia="ru-RU"/>
        </w:rPr>
        <w:t>«О федеральном бюджете на 201</w:t>
      </w:r>
      <w:r w:rsidR="003F568C">
        <w:rPr>
          <w:szCs w:val="28"/>
          <w:lang w:eastAsia="ru-RU"/>
        </w:rPr>
        <w:t>8 год и на плановый период 2019</w:t>
      </w:r>
      <w:r w:rsidR="003F568C">
        <w:rPr>
          <w:szCs w:val="28"/>
          <w:lang w:eastAsia="ru-RU"/>
        </w:rPr>
        <w:br/>
      </w:r>
      <w:r w:rsidRPr="00AF7A7F">
        <w:rPr>
          <w:szCs w:val="28"/>
          <w:lang w:eastAsia="ru-RU"/>
        </w:rPr>
        <w:t>и 2020 годов»;</w:t>
      </w:r>
    </w:p>
    <w:p w:rsidR="009126D9" w:rsidRPr="00AF7A7F" w:rsidRDefault="009126D9" w:rsidP="000F0BA1">
      <w:pPr>
        <w:rPr>
          <w:szCs w:val="28"/>
          <w:lang w:eastAsia="ru-RU"/>
        </w:rPr>
      </w:pPr>
      <w:r w:rsidRPr="00AF7A7F">
        <w:rPr>
          <w:szCs w:val="28"/>
          <w:lang w:eastAsia="ru-RU"/>
        </w:rPr>
        <w:t xml:space="preserve">Федеральный закон «О </w:t>
      </w:r>
      <w:r w:rsidR="003F568C">
        <w:rPr>
          <w:szCs w:val="28"/>
          <w:lang w:eastAsia="ru-RU"/>
        </w:rPr>
        <w:t>федеральном бюджете на 2019 год</w:t>
      </w:r>
      <w:r w:rsidR="003F568C">
        <w:rPr>
          <w:szCs w:val="28"/>
          <w:lang w:eastAsia="ru-RU"/>
        </w:rPr>
        <w:br/>
      </w:r>
      <w:r w:rsidRPr="00AF7A7F">
        <w:rPr>
          <w:szCs w:val="28"/>
          <w:lang w:eastAsia="ru-RU"/>
        </w:rPr>
        <w:t>и на плановый период 2020 и 2021 годов»;</w:t>
      </w:r>
    </w:p>
    <w:p w:rsidR="009126D9" w:rsidRPr="00AF7A7F" w:rsidRDefault="009126D9" w:rsidP="000F0BA1">
      <w:pPr>
        <w:rPr>
          <w:szCs w:val="28"/>
          <w:lang w:eastAsia="ru-RU"/>
        </w:rPr>
      </w:pPr>
      <w:r w:rsidRPr="00AF7A7F">
        <w:rPr>
          <w:szCs w:val="28"/>
          <w:lang w:eastAsia="ru-RU"/>
        </w:rPr>
        <w:t>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w:t>
      </w:r>
    </w:p>
    <w:p w:rsidR="009126D9" w:rsidRPr="00AF7A7F" w:rsidRDefault="009126D9" w:rsidP="000F0BA1">
      <w:pPr>
        <w:rPr>
          <w:szCs w:val="28"/>
          <w:lang w:eastAsia="ru-RU"/>
        </w:rPr>
      </w:pPr>
      <w:r w:rsidRPr="00AF7A7F">
        <w:rPr>
          <w:szCs w:val="28"/>
          <w:lang w:eastAsia="ru-RU"/>
        </w:rPr>
        <w:t>Федеральный закон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w:t>
      </w:r>
    </w:p>
    <w:p w:rsidR="009126D9" w:rsidRPr="00AF7A7F" w:rsidRDefault="009126D9" w:rsidP="000F0BA1">
      <w:pPr>
        <w:rPr>
          <w:szCs w:val="28"/>
          <w:lang w:eastAsia="ru-RU"/>
        </w:rPr>
      </w:pPr>
      <w:r w:rsidRPr="00AF7A7F">
        <w:rPr>
          <w:szCs w:val="28"/>
          <w:lang w:eastAsia="ru-RU"/>
        </w:rPr>
        <w:t>Федеральный закон «Бюджетный кодекс Российской Федерации» (новая редакция);</w:t>
      </w:r>
    </w:p>
    <w:p w:rsidR="009126D9" w:rsidRPr="00AF7A7F" w:rsidRDefault="009126D9" w:rsidP="000F0BA1">
      <w:pPr>
        <w:rPr>
          <w:szCs w:val="28"/>
          <w:lang w:eastAsia="ru-RU"/>
        </w:rPr>
      </w:pPr>
      <w:r w:rsidRPr="00AF7A7F">
        <w:rPr>
          <w:szCs w:val="28"/>
          <w:lang w:eastAsia="ru-RU"/>
        </w:rPr>
        <w:t>Федеральный закон «О внесении изменений в Федеральный закон</w:t>
      </w:r>
      <w:r w:rsidRPr="00AF7A7F">
        <w:rPr>
          <w:szCs w:val="28"/>
          <w:lang w:eastAsia="ru-RU"/>
        </w:rPr>
        <w:br w:type="textWrapping" w:clear="all"/>
        <w:t>«О государственном оборонном заказе»;</w:t>
      </w:r>
    </w:p>
    <w:p w:rsidR="009126D9" w:rsidRPr="00AF7A7F" w:rsidRDefault="009126D9" w:rsidP="000F0BA1">
      <w:pPr>
        <w:rPr>
          <w:szCs w:val="28"/>
          <w:lang w:eastAsia="ru-RU"/>
        </w:rPr>
      </w:pPr>
      <w:r w:rsidRPr="00AF7A7F">
        <w:rPr>
          <w:szCs w:val="28"/>
          <w:lang w:eastAsia="ru-RU"/>
        </w:rPr>
        <w:lastRenderedPageBreak/>
        <w:t>постановление Правительства Российской Федерации «О внесении изменений в постановление Правительства Российской Федерации</w:t>
      </w:r>
      <w:r w:rsidR="003F568C">
        <w:rPr>
          <w:szCs w:val="28"/>
          <w:lang w:eastAsia="ru-RU"/>
        </w:rPr>
        <w:br/>
      </w:r>
      <w:r w:rsidRPr="00AF7A7F">
        <w:rPr>
          <w:szCs w:val="28"/>
          <w:lang w:eastAsia="ru-RU"/>
        </w:rPr>
        <w:t>«Об особенностях реализации Федерального закона «О федеральном бюджете на 2018 год и на плановый период 2019 и 2020 годов»;</w:t>
      </w:r>
    </w:p>
    <w:p w:rsidR="009126D9" w:rsidRPr="00AF7A7F" w:rsidRDefault="009126D9" w:rsidP="000F0BA1">
      <w:pPr>
        <w:rPr>
          <w:szCs w:val="28"/>
          <w:lang w:eastAsia="ru-RU"/>
        </w:rPr>
      </w:pPr>
      <w:r w:rsidRPr="00AF7A7F">
        <w:rPr>
          <w:szCs w:val="28"/>
          <w:lang w:eastAsia="ru-RU"/>
        </w:rPr>
        <w:t>постановление Правительства Российской Федерации «О мерах по обеспечению исполнения федерального бюджета»;</w:t>
      </w:r>
    </w:p>
    <w:p w:rsidR="009126D9" w:rsidRPr="00AF7A7F" w:rsidRDefault="009126D9" w:rsidP="000F0BA1">
      <w:pPr>
        <w:rPr>
          <w:szCs w:val="28"/>
          <w:lang w:eastAsia="ru-RU"/>
        </w:rPr>
      </w:pPr>
      <w:r w:rsidRPr="00AF7A7F">
        <w:rPr>
          <w:szCs w:val="28"/>
          <w:lang w:eastAsia="ru-RU"/>
        </w:rPr>
        <w:t>постановление Правительства Российской Федерации</w:t>
      </w:r>
      <w:r w:rsidR="003F568C">
        <w:rPr>
          <w:szCs w:val="28"/>
          <w:lang w:eastAsia="ru-RU"/>
        </w:rPr>
        <w:br/>
      </w:r>
      <w:r w:rsidRPr="00AF7A7F">
        <w:rPr>
          <w:szCs w:val="28"/>
          <w:lang w:eastAsia="ru-RU"/>
        </w:rPr>
        <w:t>«Об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w:t>
      </w:r>
    </w:p>
    <w:p w:rsidR="009126D9" w:rsidRPr="00AF7A7F" w:rsidRDefault="009126D9" w:rsidP="000F0BA1">
      <w:pPr>
        <w:rPr>
          <w:szCs w:val="28"/>
          <w:lang w:eastAsia="ru-RU"/>
        </w:rPr>
      </w:pPr>
      <w:r w:rsidRPr="00AF7A7F">
        <w:rPr>
          <w:szCs w:val="28"/>
          <w:lang w:eastAsia="ru-RU"/>
        </w:rPr>
        <w:t>постановление Правительства Российской Федерации</w:t>
      </w:r>
      <w:r w:rsidR="003F568C">
        <w:rPr>
          <w:szCs w:val="28"/>
          <w:lang w:eastAsia="ru-RU"/>
        </w:rPr>
        <w:br/>
      </w:r>
      <w:r w:rsidRPr="00AF7A7F">
        <w:rPr>
          <w:szCs w:val="28"/>
          <w:lang w:eastAsia="ru-RU"/>
        </w:rPr>
        <w:t>«Об утверждении Правил казначейского сопровождения средств государственного оборонного заказ</w:t>
      </w:r>
      <w:r w:rsidR="003F568C">
        <w:rPr>
          <w:szCs w:val="28"/>
          <w:lang w:eastAsia="ru-RU"/>
        </w:rPr>
        <w:t>а в валюте Российской Федерации</w:t>
      </w:r>
      <w:r w:rsidR="003F568C">
        <w:rPr>
          <w:szCs w:val="28"/>
          <w:lang w:eastAsia="ru-RU"/>
        </w:rPr>
        <w:br/>
      </w:r>
      <w:r w:rsidRPr="00AF7A7F">
        <w:rPr>
          <w:szCs w:val="28"/>
          <w:lang w:eastAsia="ru-RU"/>
        </w:rPr>
        <w:t>в случаях, предусмотренных Федеральным законом «О федеральном бюджете на 2019 год и на плановый период 2020 и 2021 годов»;</w:t>
      </w:r>
    </w:p>
    <w:p w:rsidR="009126D9" w:rsidRPr="00AF7A7F" w:rsidRDefault="009126D9" w:rsidP="000F0BA1">
      <w:pPr>
        <w:rPr>
          <w:szCs w:val="28"/>
        </w:rPr>
      </w:pPr>
      <w:r w:rsidRPr="00AF7A7F">
        <w:rPr>
          <w:szCs w:val="28"/>
          <w:lang w:eastAsia="ru-RU"/>
        </w:rPr>
        <w:t xml:space="preserve">В </w:t>
      </w:r>
      <w:r w:rsidRPr="00AF7A7F">
        <w:rPr>
          <w:szCs w:val="28"/>
        </w:rPr>
        <w:t>2018 году Федеральное казнач</w:t>
      </w:r>
      <w:r w:rsidR="003F568C">
        <w:rPr>
          <w:szCs w:val="28"/>
        </w:rPr>
        <w:t>ейство приняло активное участие</w:t>
      </w:r>
      <w:r w:rsidR="003F568C">
        <w:rPr>
          <w:szCs w:val="28"/>
        </w:rPr>
        <w:br/>
      </w:r>
      <w:r w:rsidRPr="00AF7A7F">
        <w:rPr>
          <w:szCs w:val="28"/>
        </w:rPr>
        <w:t>в подготовке проекта федеральног</w:t>
      </w:r>
      <w:r w:rsidR="003F568C">
        <w:rPr>
          <w:szCs w:val="28"/>
        </w:rPr>
        <w:t>о закона «О федеральном бюджете</w:t>
      </w:r>
      <w:r w:rsidR="003F568C">
        <w:rPr>
          <w:szCs w:val="28"/>
        </w:rPr>
        <w:br/>
      </w:r>
      <w:r w:rsidRPr="00AF7A7F">
        <w:rPr>
          <w:szCs w:val="28"/>
        </w:rPr>
        <w:t>на 2019 год и на плановый период 2020 и 2021 годов».</w:t>
      </w:r>
    </w:p>
    <w:p w:rsidR="009126D9" w:rsidRPr="00AF7A7F" w:rsidRDefault="009126D9" w:rsidP="000F0BA1">
      <w:pPr>
        <w:rPr>
          <w:szCs w:val="28"/>
        </w:rPr>
      </w:pPr>
      <w:r w:rsidRPr="00AF7A7F">
        <w:rPr>
          <w:szCs w:val="28"/>
        </w:rPr>
        <w:t>Положения указанного Федерального закона в части казначейского сопровождения распространены н</w:t>
      </w:r>
      <w:r w:rsidR="003F568C">
        <w:rPr>
          <w:szCs w:val="28"/>
        </w:rPr>
        <w:t>а все средства, предоставленные</w:t>
      </w:r>
      <w:r w:rsidR="003F568C">
        <w:rPr>
          <w:szCs w:val="28"/>
        </w:rPr>
        <w:br/>
      </w:r>
      <w:r w:rsidRPr="00AF7A7F">
        <w:rPr>
          <w:szCs w:val="28"/>
        </w:rPr>
        <w:t>из федерального бюджета, направляемые, в том числе на реализацию национальных проектов.</w:t>
      </w:r>
    </w:p>
    <w:p w:rsidR="009126D9" w:rsidRPr="00AF7A7F" w:rsidRDefault="009126D9" w:rsidP="000F0BA1">
      <w:pPr>
        <w:rPr>
          <w:rFonts w:eastAsia="Times New Roman"/>
          <w:szCs w:val="28"/>
          <w:lang w:eastAsia="ru-RU"/>
        </w:rPr>
      </w:pPr>
      <w:r w:rsidRPr="00AF7A7F">
        <w:rPr>
          <w:szCs w:val="28"/>
          <w:lang w:eastAsia="ru-RU"/>
        </w:rPr>
        <w:t>В 2018 году Федеральным казначейством осуществлена масштабная работа по масштабная работа по дорабо</w:t>
      </w:r>
      <w:r w:rsidR="003F568C">
        <w:rPr>
          <w:szCs w:val="28"/>
          <w:lang w:eastAsia="ru-RU"/>
        </w:rPr>
        <w:t>тке проекта федерального закона</w:t>
      </w:r>
      <w:r w:rsidR="003F568C">
        <w:rPr>
          <w:szCs w:val="28"/>
          <w:lang w:eastAsia="ru-RU"/>
        </w:rPr>
        <w:br/>
      </w:r>
      <w:r w:rsidRPr="00AF7A7F">
        <w:rPr>
          <w:szCs w:val="28"/>
          <w:lang w:eastAsia="ru-RU"/>
        </w:rPr>
        <w:t>«О внесении изменений в Бюджетный кодекс Российской Фе</w:t>
      </w:r>
      <w:r w:rsidR="003F568C">
        <w:rPr>
          <w:szCs w:val="28"/>
          <w:lang w:eastAsia="ru-RU"/>
        </w:rPr>
        <w:t>дерации</w:t>
      </w:r>
      <w:r w:rsidR="003F568C">
        <w:rPr>
          <w:szCs w:val="28"/>
          <w:lang w:eastAsia="ru-RU"/>
        </w:rPr>
        <w:br/>
      </w:r>
      <w:r w:rsidRPr="00AF7A7F">
        <w:rPr>
          <w:szCs w:val="28"/>
          <w:lang w:eastAsia="ru-RU"/>
        </w:rPr>
        <w:t>и признании утратившими силу отдельных положений законодательных актов Российской Федерации в ч</w:t>
      </w:r>
      <w:r w:rsidR="003F568C">
        <w:rPr>
          <w:szCs w:val="28"/>
          <w:lang w:eastAsia="ru-RU"/>
        </w:rPr>
        <w:t>асти казначейского обслуживания</w:t>
      </w:r>
      <w:r w:rsidR="003F568C">
        <w:rPr>
          <w:szCs w:val="28"/>
          <w:lang w:eastAsia="ru-RU"/>
        </w:rPr>
        <w:br/>
      </w:r>
      <w:r w:rsidRPr="00AF7A7F">
        <w:rPr>
          <w:szCs w:val="28"/>
          <w:lang w:eastAsia="ru-RU"/>
        </w:rPr>
        <w:t>и системы казначейских п</w:t>
      </w:r>
      <w:r w:rsidR="003F568C">
        <w:rPr>
          <w:szCs w:val="28"/>
          <w:lang w:eastAsia="ru-RU"/>
        </w:rPr>
        <w:t>латежей» (далее − законопроект)</w:t>
      </w:r>
      <w:r w:rsidR="003F568C">
        <w:rPr>
          <w:szCs w:val="28"/>
          <w:lang w:eastAsia="ru-RU"/>
        </w:rPr>
        <w:br/>
      </w:r>
      <w:r w:rsidRPr="00AF7A7F">
        <w:rPr>
          <w:szCs w:val="28"/>
          <w:lang w:eastAsia="ru-RU"/>
        </w:rPr>
        <w:t>по предложениям и замечаниям Государственно-правового управления Президента Российской Федерации, Экспертного управления Президента Российской Федерации, Счет</w:t>
      </w:r>
      <w:r w:rsidR="003F568C">
        <w:rPr>
          <w:szCs w:val="28"/>
          <w:lang w:eastAsia="ru-RU"/>
        </w:rPr>
        <w:t>ной палаты Российской Федерации</w:t>
      </w:r>
      <w:r w:rsidR="003F568C">
        <w:rPr>
          <w:szCs w:val="28"/>
          <w:lang w:eastAsia="ru-RU"/>
        </w:rPr>
        <w:br/>
      </w:r>
      <w:r w:rsidRPr="00AF7A7F">
        <w:rPr>
          <w:szCs w:val="28"/>
          <w:lang w:eastAsia="ru-RU"/>
        </w:rPr>
        <w:t>и Центрального Банка Российской Федерации.</w:t>
      </w:r>
    </w:p>
    <w:p w:rsidR="009126D9" w:rsidRPr="00AF7A7F" w:rsidRDefault="009126D9" w:rsidP="000F0BA1">
      <w:pPr>
        <w:rPr>
          <w:szCs w:val="28"/>
          <w:lang w:eastAsia="ru-RU"/>
        </w:rPr>
      </w:pPr>
      <w:r w:rsidRPr="00AF7A7F">
        <w:rPr>
          <w:szCs w:val="28"/>
          <w:lang w:eastAsia="ru-RU"/>
        </w:rPr>
        <w:t>Уточненная редакция законопроекта согласована с Государственно-правовым управлением Президента Российской Федерации в рабочем порядке.</w:t>
      </w:r>
    </w:p>
    <w:p w:rsidR="009126D9" w:rsidRPr="00AF7A7F" w:rsidRDefault="009126D9" w:rsidP="000F0BA1">
      <w:pPr>
        <w:rPr>
          <w:szCs w:val="28"/>
          <w:lang w:eastAsia="ru-RU"/>
        </w:rPr>
      </w:pPr>
      <w:r w:rsidRPr="00AF7A7F">
        <w:rPr>
          <w:szCs w:val="28"/>
          <w:lang w:eastAsia="ru-RU"/>
        </w:rPr>
        <w:t>Законопроект доработан в части положений о казначейских платежах, системе казначейских платежей, едином казначейском счете, казначейском обслуживании, казначейском сопров</w:t>
      </w:r>
      <w:r w:rsidR="003F568C">
        <w:rPr>
          <w:szCs w:val="28"/>
          <w:lang w:eastAsia="ru-RU"/>
        </w:rPr>
        <w:t>ождении и бюджетном мониторинге</w:t>
      </w:r>
      <w:r w:rsidR="003F568C">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lastRenderedPageBreak/>
        <w:t>Кроме того, законопроек</w:t>
      </w:r>
      <w:r w:rsidR="003F568C">
        <w:rPr>
          <w:szCs w:val="28"/>
          <w:lang w:eastAsia="ru-RU"/>
        </w:rPr>
        <w:t>том предусматриваются положения</w:t>
      </w:r>
      <w:r w:rsidR="003F568C">
        <w:rPr>
          <w:szCs w:val="28"/>
          <w:lang w:eastAsia="ru-RU"/>
        </w:rPr>
        <w:br/>
      </w:r>
      <w:r w:rsidRPr="00AF7A7F">
        <w:rPr>
          <w:szCs w:val="28"/>
          <w:lang w:eastAsia="ru-RU"/>
        </w:rPr>
        <w:t>об осуществлении Федеральным казначейством полномочий по управлению ликвидностью единого казначейског</w:t>
      </w:r>
      <w:r w:rsidR="003F568C">
        <w:rPr>
          <w:szCs w:val="28"/>
          <w:lang w:eastAsia="ru-RU"/>
        </w:rPr>
        <w:t>о счета, осуществлению операций</w:t>
      </w:r>
      <w:r w:rsidR="003F568C">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t>Законопроектом предлагается ввести новые термины − казначейское обслуживание, казначейский счет, единый счет бюджета, единый казначейский счет, получатель средств из бюджета, участник казначейского сопровождения и временно свободные средства в целях обеспечения концепции единого казначейского счета, системы казначейских платежей, казначейского обслуживания и казначейского сопровождения.</w:t>
      </w:r>
    </w:p>
    <w:p w:rsidR="009126D9" w:rsidRPr="00AF7A7F" w:rsidRDefault="009126D9" w:rsidP="000F0BA1">
      <w:pPr>
        <w:rPr>
          <w:szCs w:val="28"/>
          <w:lang w:eastAsia="ru-RU"/>
        </w:rPr>
      </w:pPr>
      <w:r w:rsidRPr="00AF7A7F">
        <w:rPr>
          <w:szCs w:val="28"/>
          <w:lang w:eastAsia="ru-RU"/>
        </w:rPr>
        <w:t>В законопроекте раскрыты поня</w:t>
      </w:r>
      <w:r w:rsidR="003F568C">
        <w:rPr>
          <w:szCs w:val="28"/>
          <w:lang w:eastAsia="ru-RU"/>
        </w:rPr>
        <w:t>тия «казначейское обслуживание»</w:t>
      </w:r>
      <w:r w:rsidR="003F568C">
        <w:rPr>
          <w:szCs w:val="28"/>
          <w:lang w:eastAsia="ru-RU"/>
        </w:rPr>
        <w:br/>
      </w:r>
      <w:r w:rsidRPr="00AF7A7F">
        <w:rPr>
          <w:szCs w:val="28"/>
          <w:lang w:eastAsia="ru-RU"/>
        </w:rPr>
        <w:t>и «единый казначейский счет»</w:t>
      </w:r>
      <w:r w:rsidR="003F568C">
        <w:rPr>
          <w:szCs w:val="28"/>
          <w:lang w:eastAsia="ru-RU"/>
        </w:rPr>
        <w:t>, определены основы организации</w:t>
      </w:r>
      <w:r w:rsidR="003F568C">
        <w:rPr>
          <w:szCs w:val="28"/>
          <w:lang w:eastAsia="ru-RU"/>
        </w:rPr>
        <w:br/>
      </w:r>
      <w:r w:rsidRPr="00AF7A7F">
        <w:rPr>
          <w:szCs w:val="28"/>
          <w:lang w:eastAsia="ru-RU"/>
        </w:rPr>
        <w:t>и функционирования системы казначейских платежей, а также отражены ключевые аспекты построения и функционирования казначейского обслуживания исполнения бюджетов, в том числе положения, регламентированные рядом законодательных и нормативных правовых актов Российской Федераци</w:t>
      </w:r>
      <w:r w:rsidR="003F568C">
        <w:rPr>
          <w:szCs w:val="28"/>
          <w:lang w:eastAsia="ru-RU"/>
        </w:rPr>
        <w:t>и, которые предлагается отнести</w:t>
      </w:r>
      <w:r w:rsidR="003F568C">
        <w:rPr>
          <w:szCs w:val="28"/>
          <w:lang w:eastAsia="ru-RU"/>
        </w:rPr>
        <w:br/>
      </w:r>
      <w:r w:rsidRPr="00AF7A7F">
        <w:rPr>
          <w:szCs w:val="28"/>
          <w:lang w:eastAsia="ru-RU"/>
        </w:rPr>
        <w:t>к регулированию на уровне Кодекса.</w:t>
      </w:r>
    </w:p>
    <w:p w:rsidR="009126D9" w:rsidRPr="00AF7A7F" w:rsidRDefault="009126D9" w:rsidP="000F0BA1">
      <w:pPr>
        <w:rPr>
          <w:szCs w:val="28"/>
          <w:lang w:eastAsia="ru-RU"/>
        </w:rPr>
      </w:pPr>
      <w:r w:rsidRPr="00AF7A7F">
        <w:rPr>
          <w:szCs w:val="28"/>
          <w:lang w:eastAsia="ru-RU"/>
        </w:rPr>
        <w:t>Понятие «казначейское обслуживание» предусматривает проведение операций по поступлениям и</w:t>
      </w:r>
      <w:r w:rsidR="003F568C">
        <w:rPr>
          <w:szCs w:val="28"/>
          <w:lang w:eastAsia="ru-RU"/>
        </w:rPr>
        <w:t xml:space="preserve"> перечислениям денежных средств</w:t>
      </w:r>
      <w:r w:rsidR="003F568C">
        <w:rPr>
          <w:szCs w:val="28"/>
          <w:lang w:eastAsia="ru-RU"/>
        </w:rPr>
        <w:br/>
      </w:r>
      <w:r w:rsidRPr="00AF7A7F">
        <w:rPr>
          <w:szCs w:val="28"/>
          <w:lang w:eastAsia="ru-RU"/>
        </w:rPr>
        <w:t>с отражением на казначейских счетах.</w:t>
      </w:r>
    </w:p>
    <w:p w:rsidR="009126D9" w:rsidRPr="00AF7A7F" w:rsidRDefault="009126D9" w:rsidP="000F0BA1">
      <w:pPr>
        <w:rPr>
          <w:szCs w:val="28"/>
          <w:lang w:eastAsia="ru-RU"/>
        </w:rPr>
      </w:pPr>
      <w:r w:rsidRPr="00AF7A7F">
        <w:rPr>
          <w:szCs w:val="28"/>
          <w:lang w:eastAsia="ru-RU"/>
        </w:rPr>
        <w:t>Замена термина «кассовое обслуживание» на «казначейское обслуживание» связана с охва</w:t>
      </w:r>
      <w:r w:rsidR="003F568C">
        <w:rPr>
          <w:szCs w:val="28"/>
          <w:lang w:eastAsia="ru-RU"/>
        </w:rPr>
        <w:t>том вновь приобретаемых функций</w:t>
      </w:r>
      <w:r w:rsidR="003F568C">
        <w:rPr>
          <w:szCs w:val="28"/>
          <w:lang w:eastAsia="ru-RU"/>
        </w:rPr>
        <w:br/>
      </w:r>
      <w:r w:rsidRPr="00AF7A7F">
        <w:rPr>
          <w:szCs w:val="28"/>
          <w:lang w:eastAsia="ru-RU"/>
        </w:rPr>
        <w:t>и полномочий Федерального казначейства как участника платежных систем, а также с осуществлением Фед</w:t>
      </w:r>
      <w:r w:rsidR="003F568C">
        <w:rPr>
          <w:szCs w:val="28"/>
          <w:lang w:eastAsia="ru-RU"/>
        </w:rPr>
        <w:t>еральным казначейством операций</w:t>
      </w:r>
      <w:r w:rsidR="003F568C">
        <w:rPr>
          <w:szCs w:val="28"/>
          <w:lang w:eastAsia="ru-RU"/>
        </w:rPr>
        <w:br/>
      </w:r>
      <w:r w:rsidRPr="00AF7A7F">
        <w:rPr>
          <w:szCs w:val="28"/>
          <w:lang w:eastAsia="ru-RU"/>
        </w:rPr>
        <w:t>в условиях современных платежных и расчетных технологий преимущественно в безналичной форме, а не через кассу.</w:t>
      </w:r>
    </w:p>
    <w:p w:rsidR="009126D9" w:rsidRPr="00AF7A7F" w:rsidRDefault="009126D9" w:rsidP="000F0BA1">
      <w:pPr>
        <w:rPr>
          <w:szCs w:val="28"/>
          <w:lang w:eastAsia="ru-RU"/>
        </w:rPr>
      </w:pPr>
      <w:r w:rsidRPr="00AF7A7F">
        <w:rPr>
          <w:szCs w:val="28"/>
          <w:lang w:eastAsia="ru-RU"/>
        </w:rPr>
        <w:t>Казначейские счета пре</w:t>
      </w:r>
      <w:r w:rsidR="00341690">
        <w:rPr>
          <w:szCs w:val="28"/>
          <w:lang w:eastAsia="ru-RU"/>
        </w:rPr>
        <w:t>дставляют собой счета, открытые</w:t>
      </w:r>
      <w:r w:rsidR="00341690">
        <w:rPr>
          <w:szCs w:val="28"/>
          <w:lang w:eastAsia="ru-RU"/>
        </w:rPr>
        <w:br/>
      </w:r>
      <w:r w:rsidRPr="00AF7A7F">
        <w:rPr>
          <w:szCs w:val="28"/>
          <w:lang w:eastAsia="ru-RU"/>
        </w:rPr>
        <w:t>в Федеральном казначействе для осу</w:t>
      </w:r>
      <w:r w:rsidR="00341690">
        <w:rPr>
          <w:szCs w:val="28"/>
          <w:lang w:eastAsia="ru-RU"/>
        </w:rPr>
        <w:t>ществления и отражения операций</w:t>
      </w:r>
      <w:r w:rsidR="00341690">
        <w:rPr>
          <w:szCs w:val="28"/>
          <w:lang w:eastAsia="ru-RU"/>
        </w:rPr>
        <w:br/>
      </w:r>
      <w:r w:rsidRPr="00AF7A7F">
        <w:rPr>
          <w:szCs w:val="28"/>
          <w:lang w:eastAsia="ru-RU"/>
        </w:rPr>
        <w:t>с денежными средствами, по сути</w:t>
      </w:r>
      <w:r w:rsidR="00EF7ABD" w:rsidRPr="00AF7A7F">
        <w:rPr>
          <w:szCs w:val="28"/>
          <w:lang w:eastAsia="ru-RU"/>
        </w:rPr>
        <w:t>,</w:t>
      </w:r>
      <w:r w:rsidRPr="00AF7A7F">
        <w:rPr>
          <w:szCs w:val="28"/>
          <w:lang w:eastAsia="ru-RU"/>
        </w:rPr>
        <w:t xml:space="preserve"> являющиеся аналогом банковских расчетных счетов.</w:t>
      </w:r>
    </w:p>
    <w:p w:rsidR="009126D9" w:rsidRPr="00AF7A7F" w:rsidRDefault="009126D9" w:rsidP="000F0BA1">
      <w:pPr>
        <w:rPr>
          <w:szCs w:val="28"/>
          <w:lang w:eastAsia="ru-RU"/>
        </w:rPr>
      </w:pPr>
      <w:r w:rsidRPr="00AF7A7F">
        <w:rPr>
          <w:szCs w:val="28"/>
          <w:lang w:eastAsia="ru-RU"/>
        </w:rPr>
        <w:t>Для проведения операций со средствами участников бюджетного процесса, бюджетных и автономных учреждений казначейские счета открываются органам Федерального казначейства, финансовым органам субъектов Российской Федерации (муниципальных образований) и органам управления государственными внебюджетными фондами.</w:t>
      </w:r>
    </w:p>
    <w:p w:rsidR="009126D9" w:rsidRPr="00AF7A7F" w:rsidRDefault="009126D9" w:rsidP="000F0BA1">
      <w:pPr>
        <w:rPr>
          <w:szCs w:val="28"/>
          <w:lang w:eastAsia="ru-RU"/>
        </w:rPr>
      </w:pPr>
      <w:r w:rsidRPr="00AF7A7F">
        <w:rPr>
          <w:szCs w:val="28"/>
          <w:lang w:eastAsia="ru-RU"/>
        </w:rPr>
        <w:t>Для проведения операций со</w:t>
      </w:r>
      <w:r w:rsidR="00341690">
        <w:rPr>
          <w:szCs w:val="28"/>
          <w:lang w:eastAsia="ru-RU"/>
        </w:rPr>
        <w:t xml:space="preserve"> средствами получателей средств</w:t>
      </w:r>
      <w:r w:rsidR="00341690">
        <w:rPr>
          <w:szCs w:val="28"/>
          <w:lang w:eastAsia="ru-RU"/>
        </w:rPr>
        <w:br/>
      </w:r>
      <w:r w:rsidRPr="00AF7A7F">
        <w:rPr>
          <w:szCs w:val="28"/>
          <w:lang w:eastAsia="ru-RU"/>
        </w:rPr>
        <w:t>из бюджета и участников казначейского сопровождения казначейские счета открываются каждому получателю средств из бюджета и участнику казначейского сопровождения.</w:t>
      </w:r>
    </w:p>
    <w:p w:rsidR="009126D9" w:rsidRPr="00AF7A7F" w:rsidRDefault="009126D9" w:rsidP="000F0BA1">
      <w:pPr>
        <w:rPr>
          <w:szCs w:val="28"/>
          <w:lang w:eastAsia="ru-RU"/>
        </w:rPr>
      </w:pPr>
      <w:r w:rsidRPr="00AF7A7F">
        <w:rPr>
          <w:szCs w:val="28"/>
          <w:lang w:eastAsia="ru-RU"/>
        </w:rPr>
        <w:lastRenderedPageBreak/>
        <w:t>Вместе с тем для отражения операций со средствами участников бюджетного процесса, бюджетных и автономных учреждений сохраняется система лицевых счетов.</w:t>
      </w:r>
    </w:p>
    <w:p w:rsidR="009126D9" w:rsidRPr="00AF7A7F" w:rsidRDefault="009126D9" w:rsidP="000F0BA1">
      <w:pPr>
        <w:rPr>
          <w:szCs w:val="28"/>
          <w:lang w:eastAsia="ru-RU"/>
        </w:rPr>
      </w:pPr>
      <w:r w:rsidRPr="00AF7A7F">
        <w:rPr>
          <w:szCs w:val="28"/>
          <w:lang w:eastAsia="ru-RU"/>
        </w:rPr>
        <w:t>Операции публично-правовых образований и юридических лиц, являющихся прямыми участниками</w:t>
      </w:r>
      <w:r w:rsidR="00341690">
        <w:rPr>
          <w:szCs w:val="28"/>
          <w:lang w:eastAsia="ru-RU"/>
        </w:rPr>
        <w:t xml:space="preserve"> системы казначейских платежей,</w:t>
      </w:r>
      <w:r w:rsidR="00341690">
        <w:rPr>
          <w:szCs w:val="28"/>
          <w:lang w:eastAsia="ru-RU"/>
        </w:rPr>
        <w:br/>
      </w:r>
      <w:r w:rsidRPr="00AF7A7F">
        <w:rPr>
          <w:szCs w:val="28"/>
          <w:lang w:eastAsia="ru-RU"/>
        </w:rPr>
        <w:t>с контрагентами, находящимися на обслуживании в кредитных организациях, будут осуществляться через единый казначейский счет (перевод денежных средств).</w:t>
      </w:r>
    </w:p>
    <w:p w:rsidR="009126D9" w:rsidRPr="00AF7A7F" w:rsidRDefault="009126D9" w:rsidP="000F0BA1">
      <w:pPr>
        <w:rPr>
          <w:szCs w:val="28"/>
          <w:lang w:eastAsia="ru-RU"/>
        </w:rPr>
      </w:pPr>
      <w:r w:rsidRPr="00AF7A7F">
        <w:rPr>
          <w:szCs w:val="28"/>
          <w:lang w:eastAsia="ru-RU"/>
        </w:rPr>
        <w:t>Операции между участниками системы казначейских платежей будут осуществляться через казначейские счета, открытые в Федеральном казначействе, без движения денежных средств по единому казначейскому счету (перечисление денежных средств).</w:t>
      </w:r>
    </w:p>
    <w:p w:rsidR="009126D9" w:rsidRPr="00AF7A7F" w:rsidRDefault="009126D9" w:rsidP="000F0BA1">
      <w:pPr>
        <w:rPr>
          <w:szCs w:val="28"/>
          <w:lang w:eastAsia="ru-RU"/>
        </w:rPr>
      </w:pPr>
      <w:r w:rsidRPr="00AF7A7F">
        <w:rPr>
          <w:szCs w:val="28"/>
          <w:lang w:eastAsia="ru-RU"/>
        </w:rPr>
        <w:t>Единый казначейский счет представляет собой аналог корреспондентского счета, аналитически</w:t>
      </w:r>
      <w:r w:rsidR="00341690">
        <w:rPr>
          <w:szCs w:val="28"/>
          <w:lang w:eastAsia="ru-RU"/>
        </w:rPr>
        <w:t>й учет по которому ведется</w:t>
      </w:r>
      <w:r w:rsidR="00341690">
        <w:rPr>
          <w:szCs w:val="28"/>
          <w:lang w:eastAsia="ru-RU"/>
        </w:rPr>
        <w:br/>
      </w:r>
      <w:r w:rsidRPr="00AF7A7F">
        <w:rPr>
          <w:szCs w:val="28"/>
          <w:lang w:eastAsia="ru-RU"/>
        </w:rPr>
        <w:t>в разрезе казначейских счетов.</w:t>
      </w:r>
    </w:p>
    <w:p w:rsidR="009126D9" w:rsidRPr="00AF7A7F" w:rsidRDefault="009126D9" w:rsidP="000F0BA1">
      <w:pPr>
        <w:rPr>
          <w:szCs w:val="28"/>
          <w:lang w:eastAsia="ru-RU"/>
        </w:rPr>
      </w:pPr>
      <w:r w:rsidRPr="00AF7A7F">
        <w:rPr>
          <w:szCs w:val="28"/>
          <w:lang w:eastAsia="ru-RU"/>
        </w:rPr>
        <w:t>Федеральному казначейству будет присвоен аналог банковского идентификационного кода.</w:t>
      </w:r>
    </w:p>
    <w:p w:rsidR="009126D9" w:rsidRPr="00AF7A7F" w:rsidRDefault="009126D9" w:rsidP="000F0BA1">
      <w:pPr>
        <w:rPr>
          <w:szCs w:val="28"/>
          <w:lang w:eastAsia="ru-RU"/>
        </w:rPr>
      </w:pPr>
      <w:r w:rsidRPr="00AF7A7F">
        <w:rPr>
          <w:szCs w:val="28"/>
          <w:lang w:eastAsia="ru-RU"/>
        </w:rPr>
        <w:t>Федеральное казначейство с использованием единого казначейского счета, открытого в Банке России, будет обеспечивать расчеты публично-правовых образований и получателей соответствующих средств из бюджета и участников казначейского сопровождения.</w:t>
      </w:r>
    </w:p>
    <w:p w:rsidR="009126D9" w:rsidRPr="00AF7A7F" w:rsidRDefault="009126D9" w:rsidP="000F0BA1">
      <w:pPr>
        <w:rPr>
          <w:szCs w:val="28"/>
          <w:lang w:eastAsia="ru-RU"/>
        </w:rPr>
      </w:pPr>
      <w:r w:rsidRPr="00AF7A7F">
        <w:rPr>
          <w:szCs w:val="28"/>
          <w:lang w:eastAsia="ru-RU"/>
        </w:rPr>
        <w:t>Указанный механизм позволяет:</w:t>
      </w:r>
    </w:p>
    <w:p w:rsidR="009126D9" w:rsidRPr="00AF7A7F" w:rsidRDefault="009126D9" w:rsidP="000F0BA1">
      <w:pPr>
        <w:rPr>
          <w:szCs w:val="28"/>
          <w:lang w:eastAsia="ru-RU"/>
        </w:rPr>
      </w:pPr>
      <w:r w:rsidRPr="00AF7A7F">
        <w:rPr>
          <w:szCs w:val="28"/>
          <w:lang w:eastAsia="ru-RU"/>
        </w:rPr>
        <w:t>сократить срок зачисления доходов в бюджеты, срок перевода денежных средств в бюджеты и из бюджетов, а также между участниками системы казначейских платежей;</w:t>
      </w:r>
    </w:p>
    <w:p w:rsidR="009126D9" w:rsidRPr="00AF7A7F" w:rsidRDefault="009126D9" w:rsidP="000F0BA1">
      <w:pPr>
        <w:rPr>
          <w:szCs w:val="28"/>
          <w:lang w:eastAsia="ru-RU"/>
        </w:rPr>
      </w:pPr>
      <w:r w:rsidRPr="00AF7A7F">
        <w:rPr>
          <w:szCs w:val="28"/>
          <w:lang w:eastAsia="ru-RU"/>
        </w:rPr>
        <w:t>повысить оперативность управления ликвидностью единого казначейского счета за счет самостоятельного осуществления Федеральным казначейством операций по краткосрочным заимствованиям и размещению временно свободных средств (с целью увеличения доходов соответствующих бюджетов бюджетной системы Российской Федерации);</w:t>
      </w:r>
    </w:p>
    <w:p w:rsidR="009126D9" w:rsidRPr="00AF7A7F" w:rsidRDefault="009126D9" w:rsidP="000F0BA1">
      <w:pPr>
        <w:rPr>
          <w:szCs w:val="28"/>
          <w:lang w:eastAsia="ru-RU"/>
        </w:rPr>
      </w:pPr>
      <w:r w:rsidRPr="00AF7A7F">
        <w:rPr>
          <w:szCs w:val="28"/>
          <w:lang w:eastAsia="ru-RU"/>
        </w:rPr>
        <w:t>использовать современные банковские технологии в полном объеме вне зависимости от принадлежности денежных средств к бюджетам публично-правовых образований и (или) к средствам получателей средств из бюджета и участников казначейского сопровождения;</w:t>
      </w:r>
    </w:p>
    <w:p w:rsidR="009126D9" w:rsidRPr="00AF7A7F" w:rsidRDefault="009126D9" w:rsidP="000F0BA1">
      <w:pPr>
        <w:rPr>
          <w:szCs w:val="28"/>
          <w:lang w:eastAsia="ru-RU"/>
        </w:rPr>
      </w:pPr>
      <w:r w:rsidRPr="00AF7A7F">
        <w:rPr>
          <w:szCs w:val="28"/>
          <w:lang w:eastAsia="ru-RU"/>
        </w:rPr>
        <w:t>снизить транзакционные изде</w:t>
      </w:r>
      <w:r w:rsidR="00341690">
        <w:rPr>
          <w:szCs w:val="28"/>
          <w:lang w:eastAsia="ru-RU"/>
        </w:rPr>
        <w:t>ржки при осуществлении операций</w:t>
      </w:r>
      <w:r w:rsidR="00341690">
        <w:rPr>
          <w:szCs w:val="28"/>
          <w:lang w:eastAsia="ru-RU"/>
        </w:rPr>
        <w:br/>
      </w:r>
      <w:r w:rsidRPr="00AF7A7F">
        <w:rPr>
          <w:szCs w:val="28"/>
          <w:lang w:eastAsia="ru-RU"/>
        </w:rPr>
        <w:t>со средствами бюджетов;</w:t>
      </w:r>
    </w:p>
    <w:p w:rsidR="009126D9" w:rsidRPr="00AF7A7F" w:rsidRDefault="009126D9" w:rsidP="000F0BA1">
      <w:pPr>
        <w:rPr>
          <w:szCs w:val="28"/>
          <w:lang w:eastAsia="ru-RU"/>
        </w:rPr>
      </w:pPr>
      <w:r w:rsidRPr="00AF7A7F">
        <w:rPr>
          <w:szCs w:val="28"/>
          <w:lang w:eastAsia="ru-RU"/>
        </w:rPr>
        <w:t>расширить платежные сервисы;</w:t>
      </w:r>
    </w:p>
    <w:p w:rsidR="009126D9" w:rsidRPr="00AF7A7F" w:rsidRDefault="009126D9" w:rsidP="000F0BA1">
      <w:pPr>
        <w:rPr>
          <w:szCs w:val="28"/>
          <w:lang w:eastAsia="ru-RU"/>
        </w:rPr>
      </w:pPr>
      <w:r w:rsidRPr="00AF7A7F">
        <w:rPr>
          <w:szCs w:val="28"/>
          <w:lang w:eastAsia="ru-RU"/>
        </w:rPr>
        <w:t>повысить доступность и комфор</w:t>
      </w:r>
      <w:r w:rsidR="00341690">
        <w:rPr>
          <w:szCs w:val="28"/>
          <w:lang w:eastAsia="ru-RU"/>
        </w:rPr>
        <w:t>тность оплаты государственных</w:t>
      </w:r>
      <w:r w:rsidR="00341690">
        <w:rPr>
          <w:szCs w:val="28"/>
          <w:lang w:eastAsia="ru-RU"/>
        </w:rPr>
        <w:br/>
      </w:r>
      <w:r w:rsidRPr="00AF7A7F">
        <w:rPr>
          <w:szCs w:val="28"/>
          <w:lang w:eastAsia="ru-RU"/>
        </w:rPr>
        <w:t>и муниципальных услуг для граждан и организаций.</w:t>
      </w:r>
    </w:p>
    <w:p w:rsidR="009126D9" w:rsidRPr="00AF7A7F" w:rsidRDefault="009126D9" w:rsidP="000F0BA1">
      <w:pPr>
        <w:rPr>
          <w:szCs w:val="28"/>
          <w:lang w:eastAsia="ru-RU"/>
        </w:rPr>
      </w:pPr>
      <w:r w:rsidRPr="00AF7A7F">
        <w:rPr>
          <w:szCs w:val="28"/>
          <w:lang w:eastAsia="ru-RU"/>
        </w:rPr>
        <w:lastRenderedPageBreak/>
        <w:t xml:space="preserve">Законопроектом вводится такое понятие, как казначейское обеспечение обязательств, предполагающее осуществление перечисления средств из бюджетов бюджетной системы Российской Федерации на оплату обязательств, возникающих у получателей бюджетных средств, бюджетных и автономных учреждений, получателей средств из бюджета, участников казначейского сопровождения при исполнении государственных (муниципальных) контрактов, контрактов (договоров), соглашений, источником финансового обеспечения которых являются средства соответствующего бюджета, а также на основании федеральных законов, актов Правительства Российской Федерации, в пределах суммы, необходимой для оплаты указанных обязательств, после проведения санкционирования оплаты обязательств, в соответствии с Кодексом, федеральными законами. </w:t>
      </w:r>
    </w:p>
    <w:p w:rsidR="009126D9" w:rsidRPr="00AF7A7F" w:rsidRDefault="009126D9" w:rsidP="000F0BA1">
      <w:pPr>
        <w:rPr>
          <w:szCs w:val="28"/>
          <w:lang w:eastAsia="ru-RU"/>
        </w:rPr>
      </w:pPr>
      <w:r w:rsidRPr="00AF7A7F">
        <w:rPr>
          <w:szCs w:val="28"/>
          <w:lang w:eastAsia="ru-RU"/>
        </w:rPr>
        <w:t>Казначейское обеспечение обязат</w:t>
      </w:r>
      <w:r w:rsidR="00341690">
        <w:rPr>
          <w:szCs w:val="28"/>
          <w:lang w:eastAsia="ru-RU"/>
        </w:rPr>
        <w:t>ельств как платежный инструмент</w:t>
      </w:r>
      <w:r w:rsidR="00341690">
        <w:rPr>
          <w:szCs w:val="28"/>
          <w:lang w:eastAsia="ru-RU"/>
        </w:rPr>
        <w:br/>
      </w:r>
      <w:r w:rsidRPr="00AF7A7F">
        <w:rPr>
          <w:szCs w:val="28"/>
          <w:lang w:eastAsia="ru-RU"/>
        </w:rPr>
        <w:t>в настоящее время применяется при казначейском сопровождении как полная или частичная замена авансовым платежам.</w:t>
      </w:r>
    </w:p>
    <w:p w:rsidR="009126D9" w:rsidRPr="00AF7A7F" w:rsidRDefault="009126D9" w:rsidP="000F0BA1">
      <w:pPr>
        <w:rPr>
          <w:szCs w:val="28"/>
          <w:lang w:eastAsia="ru-RU"/>
        </w:rPr>
      </w:pPr>
      <w:r w:rsidRPr="00AF7A7F">
        <w:rPr>
          <w:szCs w:val="28"/>
          <w:lang w:eastAsia="ru-RU"/>
        </w:rPr>
        <w:t>При этом операции по</w:t>
      </w:r>
      <w:r w:rsidR="00341690">
        <w:rPr>
          <w:szCs w:val="28"/>
          <w:lang w:eastAsia="ru-RU"/>
        </w:rPr>
        <w:t xml:space="preserve"> перечислению бюджетных средств</w:t>
      </w:r>
      <w:r w:rsidR="00341690">
        <w:rPr>
          <w:szCs w:val="28"/>
          <w:lang w:eastAsia="ru-RU"/>
        </w:rPr>
        <w:br/>
      </w:r>
      <w:r w:rsidRPr="00AF7A7F">
        <w:rPr>
          <w:szCs w:val="28"/>
          <w:lang w:eastAsia="ru-RU"/>
        </w:rPr>
        <w:t>с применением казначейского обе</w:t>
      </w:r>
      <w:r w:rsidR="00341690">
        <w:rPr>
          <w:szCs w:val="28"/>
          <w:lang w:eastAsia="ru-RU"/>
        </w:rPr>
        <w:t>спечения обязательств в отличие</w:t>
      </w:r>
      <w:r w:rsidR="00341690">
        <w:rPr>
          <w:szCs w:val="28"/>
          <w:lang w:eastAsia="ru-RU"/>
        </w:rPr>
        <w:br/>
      </w:r>
      <w:r w:rsidRPr="00AF7A7F">
        <w:rPr>
          <w:szCs w:val="28"/>
          <w:lang w:eastAsia="ru-RU"/>
        </w:rPr>
        <w:t>от обычных авансовых платежей не увеличивают дебиторскую задолженность по расходам федерального бюджета, и в дальнейшем применение этого инструмента позволит полностью (или почти полностью) отказаться от любых авансовых платежей из бюджета, в том числе субсидий бюджетным и автономным учреждениям, а также межбюджетных трансфертов.</w:t>
      </w:r>
    </w:p>
    <w:p w:rsidR="009126D9" w:rsidRPr="00AF7A7F" w:rsidRDefault="009126D9" w:rsidP="000F0BA1">
      <w:pPr>
        <w:rPr>
          <w:szCs w:val="28"/>
          <w:lang w:eastAsia="ru-RU"/>
        </w:rPr>
      </w:pPr>
      <w:r w:rsidRPr="00AF7A7F">
        <w:rPr>
          <w:szCs w:val="28"/>
          <w:lang w:eastAsia="ru-RU"/>
        </w:rPr>
        <w:t>Применение казначейского обеспечения обязательств при перечислении из федерального бюджета субсидий юридическим лицам дополнительно позволило отказаться от достаточно громоздкого механизма использования лицевых счетов по переданным полномочиям, что обеспечило повышение скорости проведения операций при казначейском сопровождении, возможность оперативного управления предельными объемами финансирования для главных распорядителей бюджетных средств, а также консолидацию всей информации об операциях, осуществляемых юридическими лицами – получателями с</w:t>
      </w:r>
      <w:r w:rsidR="00341690">
        <w:rPr>
          <w:szCs w:val="28"/>
          <w:lang w:eastAsia="ru-RU"/>
        </w:rPr>
        <w:t>убсидий,</w:t>
      </w:r>
      <w:r w:rsidR="00341690">
        <w:rPr>
          <w:szCs w:val="28"/>
          <w:lang w:eastAsia="ru-RU"/>
        </w:rPr>
        <w:br/>
      </w:r>
      <w:r w:rsidRPr="00AF7A7F">
        <w:rPr>
          <w:szCs w:val="28"/>
          <w:lang w:eastAsia="ru-RU"/>
        </w:rPr>
        <w:t>на одном лицевом счете.</w:t>
      </w:r>
    </w:p>
    <w:p w:rsidR="009126D9" w:rsidRPr="00AF7A7F" w:rsidRDefault="009126D9" w:rsidP="000F0BA1">
      <w:pPr>
        <w:rPr>
          <w:szCs w:val="28"/>
          <w:lang w:eastAsia="ru-RU"/>
        </w:rPr>
      </w:pPr>
      <w:r w:rsidRPr="00AF7A7F">
        <w:rPr>
          <w:szCs w:val="28"/>
          <w:lang w:eastAsia="ru-RU"/>
        </w:rPr>
        <w:t>Кроме того, казначейское обеспечение обязательств применяется при исполнении отдельных государственных контрактов, подлежащих банковскому сопровождению.</w:t>
      </w:r>
    </w:p>
    <w:p w:rsidR="009126D9" w:rsidRPr="00AF7A7F" w:rsidRDefault="009126D9" w:rsidP="000F0BA1">
      <w:pPr>
        <w:rPr>
          <w:szCs w:val="28"/>
          <w:lang w:eastAsia="ru-RU"/>
        </w:rPr>
      </w:pPr>
      <w:r w:rsidRPr="00AF7A7F">
        <w:rPr>
          <w:szCs w:val="28"/>
          <w:lang w:eastAsia="ru-RU"/>
        </w:rPr>
        <w:t xml:space="preserve">Таким образом, потенциально сфера применения казначейского обеспечения обязательств гораздо шире, поскольку основное его предназначение – безболезненный для исполнителей и соисполнителей по </w:t>
      </w:r>
      <w:r w:rsidRPr="00AF7A7F">
        <w:rPr>
          <w:szCs w:val="28"/>
          <w:lang w:eastAsia="ru-RU"/>
        </w:rPr>
        <w:lastRenderedPageBreak/>
        <w:t>государственным контрактам и соглашениям отказ от любых авансовых платежей и, как следствие, исключение образования дебиторской задолженности по расходам бюджетов бюджетной системы Российской Федерации.</w:t>
      </w:r>
    </w:p>
    <w:p w:rsidR="009126D9" w:rsidRPr="00AF7A7F" w:rsidRDefault="009126D9" w:rsidP="000F0BA1">
      <w:pPr>
        <w:rPr>
          <w:szCs w:val="28"/>
          <w:lang w:eastAsia="ru-RU"/>
        </w:rPr>
      </w:pPr>
      <w:r w:rsidRPr="00AF7A7F">
        <w:rPr>
          <w:szCs w:val="28"/>
          <w:lang w:eastAsia="ru-RU"/>
        </w:rPr>
        <w:t>Все эти изменения направлены на создание в Российской Федерации системы казначейских платежей.</w:t>
      </w:r>
    </w:p>
    <w:p w:rsidR="009126D9" w:rsidRPr="00AF7A7F" w:rsidRDefault="009126D9" w:rsidP="000F0BA1">
      <w:pPr>
        <w:rPr>
          <w:szCs w:val="28"/>
          <w:lang w:eastAsia="ru-RU"/>
        </w:rPr>
      </w:pPr>
      <w:r w:rsidRPr="00AF7A7F">
        <w:rPr>
          <w:szCs w:val="28"/>
          <w:lang w:eastAsia="ru-RU"/>
        </w:rPr>
        <w:t>Законопроекто</w:t>
      </w:r>
      <w:r w:rsidR="00341690">
        <w:rPr>
          <w:szCs w:val="28"/>
          <w:lang w:eastAsia="ru-RU"/>
        </w:rPr>
        <w:t>м определены основы организации</w:t>
      </w:r>
      <w:r w:rsidR="00341690">
        <w:rPr>
          <w:szCs w:val="28"/>
          <w:lang w:eastAsia="ru-RU"/>
        </w:rPr>
        <w:br/>
      </w:r>
      <w:r w:rsidRPr="00AF7A7F">
        <w:rPr>
          <w:szCs w:val="28"/>
          <w:lang w:eastAsia="ru-RU"/>
        </w:rPr>
        <w:t>и функционирования системы казначейских платежей, отражены ключевые аспекты построения и функциониров</w:t>
      </w:r>
      <w:r w:rsidR="00341690">
        <w:rPr>
          <w:szCs w:val="28"/>
          <w:lang w:eastAsia="ru-RU"/>
        </w:rPr>
        <w:t>ания казначейского обслуживания</w:t>
      </w:r>
      <w:r w:rsidR="00341690">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t>В соответствии с положениями за</w:t>
      </w:r>
      <w:r w:rsidR="00341690">
        <w:rPr>
          <w:szCs w:val="28"/>
          <w:lang w:eastAsia="ru-RU"/>
        </w:rPr>
        <w:t>конопроекта правила организации</w:t>
      </w:r>
      <w:r w:rsidR="00341690">
        <w:rPr>
          <w:szCs w:val="28"/>
          <w:lang w:eastAsia="ru-RU"/>
        </w:rPr>
        <w:br/>
      </w:r>
      <w:r w:rsidRPr="00AF7A7F">
        <w:rPr>
          <w:szCs w:val="28"/>
          <w:lang w:eastAsia="ru-RU"/>
        </w:rPr>
        <w:t>и функционирования системы казначейских платежей будут установлены Федеральным казначейством, а их предметом являются отношения, возникающие в процессе функционирования системы казначейских платежей, взаимодействия между оператором системы казначейских платежей и ее участниками, между</w:t>
      </w:r>
      <w:r w:rsidR="00341690">
        <w:rPr>
          <w:szCs w:val="28"/>
          <w:lang w:eastAsia="ru-RU"/>
        </w:rPr>
        <w:t xml:space="preserve"> системой казначейских платежей</w:t>
      </w:r>
      <w:r w:rsidR="00341690">
        <w:rPr>
          <w:szCs w:val="28"/>
          <w:lang w:eastAsia="ru-RU"/>
        </w:rPr>
        <w:br/>
      </w:r>
      <w:r w:rsidRPr="00AF7A7F">
        <w:rPr>
          <w:szCs w:val="28"/>
          <w:lang w:eastAsia="ru-RU"/>
        </w:rPr>
        <w:t>и кредитными организациями, платежными системами при осуществлении казначейских платежей.</w:t>
      </w:r>
    </w:p>
    <w:p w:rsidR="009126D9" w:rsidRPr="00AF7A7F" w:rsidRDefault="009126D9" w:rsidP="000F0BA1">
      <w:pPr>
        <w:rPr>
          <w:szCs w:val="28"/>
          <w:lang w:eastAsia="ru-RU"/>
        </w:rPr>
      </w:pPr>
      <w:r w:rsidRPr="00AF7A7F">
        <w:rPr>
          <w:szCs w:val="28"/>
          <w:lang w:eastAsia="ru-RU"/>
        </w:rPr>
        <w:t>Данный подход обеспечит преемственность полномочий Федерального казначейства по определению порядка казначейского обслуживания бюджетов бюджетной системы Российской Федерации, приема и исполнения</w:t>
      </w:r>
      <w:r w:rsidR="00986987" w:rsidRPr="00AF7A7F">
        <w:rPr>
          <w:szCs w:val="28"/>
          <w:lang w:eastAsia="ru-RU"/>
        </w:rPr>
        <w:t>,</w:t>
      </w:r>
      <w:r w:rsidRPr="00AF7A7F">
        <w:rPr>
          <w:szCs w:val="28"/>
          <w:lang w:eastAsia="ru-RU"/>
        </w:rPr>
        <w:t xml:space="preserve"> представляемых клиентами Федерального казначейства распоряжений о перечислении денежных средств, управления операциями и остатками средс</w:t>
      </w:r>
      <w:r w:rsidR="00341690">
        <w:rPr>
          <w:szCs w:val="28"/>
          <w:lang w:eastAsia="ru-RU"/>
        </w:rPr>
        <w:t>тв на счетах, форм распоряжений</w:t>
      </w:r>
      <w:r w:rsidR="00341690">
        <w:rPr>
          <w:szCs w:val="28"/>
          <w:lang w:eastAsia="ru-RU"/>
        </w:rPr>
        <w:br/>
      </w:r>
      <w:r w:rsidRPr="00AF7A7F">
        <w:rPr>
          <w:szCs w:val="28"/>
          <w:lang w:eastAsia="ru-RU"/>
        </w:rPr>
        <w:t>о перечислении денежных средств, порядка взаимодействия с клиентами.</w:t>
      </w:r>
    </w:p>
    <w:p w:rsidR="009126D9" w:rsidRPr="00AF7A7F" w:rsidRDefault="009126D9" w:rsidP="000F0BA1">
      <w:pPr>
        <w:rPr>
          <w:szCs w:val="28"/>
          <w:lang w:eastAsia="ru-RU"/>
        </w:rPr>
      </w:pPr>
      <w:r w:rsidRPr="00AF7A7F">
        <w:rPr>
          <w:szCs w:val="28"/>
          <w:lang w:eastAsia="ru-RU"/>
        </w:rPr>
        <w:t>Система казначейских п</w:t>
      </w:r>
      <w:r w:rsidR="00341690">
        <w:rPr>
          <w:szCs w:val="28"/>
          <w:lang w:eastAsia="ru-RU"/>
        </w:rPr>
        <w:t>латежей будет взаимодействовать</w:t>
      </w:r>
      <w:r w:rsidR="00341690">
        <w:rPr>
          <w:szCs w:val="28"/>
          <w:lang w:eastAsia="ru-RU"/>
        </w:rPr>
        <w:br/>
      </w:r>
      <w:r w:rsidRPr="00AF7A7F">
        <w:rPr>
          <w:szCs w:val="28"/>
          <w:lang w:eastAsia="ru-RU"/>
        </w:rPr>
        <w:t>с национальной платежной системой и другими платежными системами.</w:t>
      </w:r>
    </w:p>
    <w:p w:rsidR="009126D9" w:rsidRPr="00AF7A7F" w:rsidRDefault="009126D9" w:rsidP="000F0BA1">
      <w:pPr>
        <w:rPr>
          <w:szCs w:val="28"/>
          <w:lang w:eastAsia="ru-RU"/>
        </w:rPr>
      </w:pPr>
      <w:r w:rsidRPr="00AF7A7F">
        <w:rPr>
          <w:szCs w:val="28"/>
          <w:lang w:eastAsia="ru-RU"/>
        </w:rPr>
        <w:t>Функционирование системы казначейских платежей позволит сократить количество счетов, отк</w:t>
      </w:r>
      <w:r w:rsidR="00341690">
        <w:rPr>
          <w:szCs w:val="28"/>
          <w:lang w:eastAsia="ru-RU"/>
        </w:rPr>
        <w:t>рытых Федеральному казначейству</w:t>
      </w:r>
      <w:r w:rsidR="00341690">
        <w:rPr>
          <w:szCs w:val="28"/>
          <w:lang w:eastAsia="ru-RU"/>
        </w:rPr>
        <w:br/>
      </w:r>
      <w:r w:rsidRPr="00AF7A7F">
        <w:rPr>
          <w:szCs w:val="28"/>
          <w:lang w:eastAsia="ru-RU"/>
        </w:rPr>
        <w:t>в Банке России, с более чем 50 000 до 85 банковских счетов.</w:t>
      </w:r>
    </w:p>
    <w:p w:rsidR="009126D9" w:rsidRPr="00AF7A7F" w:rsidRDefault="009126D9" w:rsidP="000F0BA1">
      <w:pPr>
        <w:rPr>
          <w:szCs w:val="28"/>
          <w:lang w:eastAsia="ru-RU"/>
        </w:rPr>
      </w:pPr>
      <w:r w:rsidRPr="00AF7A7F">
        <w:rPr>
          <w:szCs w:val="28"/>
          <w:lang w:eastAsia="ru-RU"/>
        </w:rPr>
        <w:t>Законопроектом предусма</w:t>
      </w:r>
      <w:r w:rsidR="00341690">
        <w:rPr>
          <w:szCs w:val="28"/>
          <w:lang w:eastAsia="ru-RU"/>
        </w:rPr>
        <w:t>тривается создание инструментов</w:t>
      </w:r>
      <w:r w:rsidR="00341690">
        <w:rPr>
          <w:szCs w:val="28"/>
          <w:lang w:eastAsia="ru-RU"/>
        </w:rPr>
        <w:br/>
      </w:r>
      <w:r w:rsidRPr="00AF7A7F">
        <w:rPr>
          <w:szCs w:val="28"/>
          <w:lang w:eastAsia="ru-RU"/>
        </w:rPr>
        <w:t>по управлению остатками средств на едином казначейском счете, в том числе развитие прогнозирования движения денежных средств, расширение инструментов привлечения денежных средств, распределение средств, полученных от размещения временно свободных средств.</w:t>
      </w:r>
    </w:p>
    <w:p w:rsidR="009126D9" w:rsidRPr="00AF7A7F" w:rsidRDefault="009126D9" w:rsidP="000F0BA1">
      <w:pPr>
        <w:rPr>
          <w:szCs w:val="28"/>
          <w:lang w:eastAsia="ru-RU"/>
        </w:rPr>
      </w:pPr>
      <w:r w:rsidRPr="00AF7A7F">
        <w:rPr>
          <w:szCs w:val="28"/>
          <w:lang w:eastAsia="ru-RU"/>
        </w:rPr>
        <w:t>Вышеуказанные нововведения позволят решить следующие задачи:</w:t>
      </w:r>
    </w:p>
    <w:p w:rsidR="009126D9" w:rsidRPr="00AF7A7F" w:rsidRDefault="009126D9" w:rsidP="000F0BA1">
      <w:pPr>
        <w:rPr>
          <w:szCs w:val="28"/>
          <w:lang w:eastAsia="ru-RU"/>
        </w:rPr>
      </w:pPr>
      <w:r w:rsidRPr="00AF7A7F">
        <w:rPr>
          <w:szCs w:val="28"/>
          <w:lang w:eastAsia="ru-RU"/>
        </w:rPr>
        <w:t>внедрить современные технологии исполнения бюджета;</w:t>
      </w:r>
    </w:p>
    <w:p w:rsidR="009126D9" w:rsidRPr="00AF7A7F" w:rsidRDefault="009126D9" w:rsidP="000F0BA1">
      <w:pPr>
        <w:rPr>
          <w:szCs w:val="28"/>
          <w:lang w:eastAsia="ru-RU"/>
        </w:rPr>
      </w:pPr>
      <w:r w:rsidRPr="00AF7A7F">
        <w:rPr>
          <w:szCs w:val="28"/>
          <w:lang w:eastAsia="ru-RU"/>
        </w:rPr>
        <w:t>создать условия для повышения эффективности управления бюджетными средствами;</w:t>
      </w:r>
    </w:p>
    <w:p w:rsidR="009126D9" w:rsidRPr="00AF7A7F" w:rsidRDefault="009126D9" w:rsidP="000F0BA1">
      <w:pPr>
        <w:rPr>
          <w:szCs w:val="28"/>
          <w:lang w:eastAsia="ru-RU"/>
        </w:rPr>
      </w:pPr>
      <w:r w:rsidRPr="00AF7A7F">
        <w:rPr>
          <w:szCs w:val="28"/>
          <w:lang w:eastAsia="ru-RU"/>
        </w:rPr>
        <w:lastRenderedPageBreak/>
        <w:t>обеспечить оперативн</w:t>
      </w:r>
      <w:r w:rsidR="00341690">
        <w:rPr>
          <w:szCs w:val="28"/>
          <w:lang w:eastAsia="ru-RU"/>
        </w:rPr>
        <w:t>ость доведения денежных средств</w:t>
      </w:r>
      <w:r w:rsidR="00341690">
        <w:rPr>
          <w:szCs w:val="28"/>
          <w:lang w:eastAsia="ru-RU"/>
        </w:rPr>
        <w:br/>
      </w:r>
      <w:r w:rsidRPr="00AF7A7F">
        <w:rPr>
          <w:szCs w:val="28"/>
          <w:lang w:eastAsia="ru-RU"/>
        </w:rPr>
        <w:t>от плательщика до получателя – участника системы казначейских платежей и предоставлять им информацию о совершенных операциях;</w:t>
      </w:r>
    </w:p>
    <w:p w:rsidR="009126D9" w:rsidRPr="00AF7A7F" w:rsidRDefault="009126D9" w:rsidP="000F0BA1">
      <w:pPr>
        <w:rPr>
          <w:szCs w:val="28"/>
          <w:lang w:eastAsia="ru-RU"/>
        </w:rPr>
      </w:pPr>
      <w:r w:rsidRPr="00AF7A7F">
        <w:rPr>
          <w:szCs w:val="28"/>
          <w:lang w:eastAsia="ru-RU"/>
        </w:rPr>
        <w:t>сократить срок перевода денежных средств в бюдж</w:t>
      </w:r>
      <w:r w:rsidR="00341690">
        <w:rPr>
          <w:szCs w:val="28"/>
          <w:lang w:eastAsia="ru-RU"/>
        </w:rPr>
        <w:t>еты</w:t>
      </w:r>
      <w:r w:rsidR="00341690">
        <w:rPr>
          <w:szCs w:val="28"/>
          <w:lang w:eastAsia="ru-RU"/>
        </w:rPr>
        <w:br/>
      </w:r>
      <w:r w:rsidRPr="00AF7A7F">
        <w:rPr>
          <w:szCs w:val="28"/>
          <w:lang w:eastAsia="ru-RU"/>
        </w:rPr>
        <w:t>и из бюджетов;</w:t>
      </w:r>
    </w:p>
    <w:p w:rsidR="009126D9" w:rsidRPr="00AF7A7F" w:rsidRDefault="009126D9" w:rsidP="000F0BA1">
      <w:pPr>
        <w:rPr>
          <w:szCs w:val="28"/>
          <w:lang w:eastAsia="ru-RU"/>
        </w:rPr>
      </w:pPr>
      <w:r w:rsidRPr="00AF7A7F">
        <w:rPr>
          <w:szCs w:val="28"/>
          <w:lang w:eastAsia="ru-RU"/>
        </w:rPr>
        <w:t>исключить дублирование операций, осуществляемых на лицевых счетах и банковских счетах.</w:t>
      </w:r>
    </w:p>
    <w:p w:rsidR="009126D9" w:rsidRPr="00AF7A7F" w:rsidRDefault="009126D9" w:rsidP="000F0BA1">
      <w:pPr>
        <w:rPr>
          <w:szCs w:val="28"/>
          <w:lang w:eastAsia="ru-RU"/>
        </w:rPr>
      </w:pPr>
      <w:r w:rsidRPr="00AF7A7F">
        <w:rPr>
          <w:szCs w:val="28"/>
          <w:lang w:eastAsia="ru-RU"/>
        </w:rPr>
        <w:t>Законопроект дополнен отдельно</w:t>
      </w:r>
      <w:r w:rsidR="00341690">
        <w:rPr>
          <w:szCs w:val="28"/>
          <w:lang w:eastAsia="ru-RU"/>
        </w:rPr>
        <w:t>й статьей «Бюджетный мониторинг</w:t>
      </w:r>
      <w:r w:rsidR="00341690">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t xml:space="preserve">В рамках осуществления бюджетного мониторинга будут формироваться требования по идентификации клиентов − участников казначейского сопровождения, выявлению рисков при совершении участниками казначейского сопровождения операций, а также будет предусмотрено применение мер, направленных на недопущение (предупреждение) нарушений при </w:t>
      </w:r>
      <w:r w:rsidR="00341690">
        <w:rPr>
          <w:szCs w:val="28"/>
          <w:lang w:eastAsia="ru-RU"/>
        </w:rPr>
        <w:t>использовании бюджетных средств</w:t>
      </w:r>
      <w:r w:rsidR="00341690">
        <w:rPr>
          <w:szCs w:val="28"/>
          <w:lang w:eastAsia="ru-RU"/>
        </w:rPr>
        <w:br/>
      </w:r>
      <w:r w:rsidRPr="00AF7A7F">
        <w:rPr>
          <w:szCs w:val="28"/>
          <w:lang w:eastAsia="ru-RU"/>
        </w:rPr>
        <w:t>с применением риск-ориентированного подхода.</w:t>
      </w:r>
    </w:p>
    <w:p w:rsidR="009126D9" w:rsidRPr="00AF7A7F" w:rsidRDefault="009126D9" w:rsidP="000F0BA1">
      <w:pPr>
        <w:rPr>
          <w:szCs w:val="28"/>
          <w:lang w:eastAsia="ru-RU"/>
        </w:rPr>
      </w:pPr>
      <w:r w:rsidRPr="00AF7A7F">
        <w:rPr>
          <w:szCs w:val="28"/>
          <w:lang w:eastAsia="ru-RU"/>
        </w:rPr>
        <w:t>Для достижения указанных целей предполагается своевременно выявлять риски при использовании бюджетных средств в целях предупреждения и предотвращения финансовых нарушений участников казначейского сопровождения при осуществлении ими финансовой деятельности.</w:t>
      </w:r>
    </w:p>
    <w:p w:rsidR="009126D9" w:rsidRPr="00AF7A7F" w:rsidRDefault="009126D9" w:rsidP="000F0BA1">
      <w:pPr>
        <w:rPr>
          <w:szCs w:val="28"/>
          <w:lang w:eastAsia="ru-RU"/>
        </w:rPr>
      </w:pPr>
      <w:r w:rsidRPr="00AF7A7F">
        <w:rPr>
          <w:szCs w:val="28"/>
          <w:lang w:eastAsia="ru-RU"/>
        </w:rPr>
        <w:t>Таким образом, механи</w:t>
      </w:r>
      <w:r w:rsidR="00341690">
        <w:rPr>
          <w:szCs w:val="28"/>
          <w:lang w:eastAsia="ru-RU"/>
        </w:rPr>
        <w:t>змы казначейского сопровождения</w:t>
      </w:r>
      <w:r w:rsidR="00341690">
        <w:rPr>
          <w:szCs w:val="28"/>
          <w:lang w:eastAsia="ru-RU"/>
        </w:rPr>
        <w:br/>
      </w:r>
      <w:r w:rsidRPr="00AF7A7F">
        <w:rPr>
          <w:szCs w:val="28"/>
          <w:lang w:eastAsia="ru-RU"/>
        </w:rPr>
        <w:t xml:space="preserve">и бюджетного мониторинга </w:t>
      </w:r>
      <w:r w:rsidR="00341690">
        <w:rPr>
          <w:szCs w:val="28"/>
          <w:lang w:eastAsia="ru-RU"/>
        </w:rPr>
        <w:t>обеспечат прозрачность расчетов</w:t>
      </w:r>
      <w:r w:rsidR="00341690">
        <w:rPr>
          <w:szCs w:val="28"/>
          <w:lang w:eastAsia="ru-RU"/>
        </w:rPr>
        <w:br/>
      </w:r>
      <w:r w:rsidRPr="00AF7A7F">
        <w:rPr>
          <w:szCs w:val="28"/>
          <w:lang w:eastAsia="ru-RU"/>
        </w:rPr>
        <w:t>с использованием бюджетных средств, смещение акц</w:t>
      </w:r>
      <w:r w:rsidR="00341690">
        <w:rPr>
          <w:szCs w:val="28"/>
          <w:lang w:eastAsia="ru-RU"/>
        </w:rPr>
        <w:t>ента</w:t>
      </w:r>
      <w:r w:rsidR="00341690">
        <w:rPr>
          <w:szCs w:val="28"/>
          <w:lang w:eastAsia="ru-RU"/>
        </w:rPr>
        <w:br/>
      </w:r>
      <w:r w:rsidRPr="00AF7A7F">
        <w:rPr>
          <w:szCs w:val="28"/>
          <w:lang w:eastAsia="ru-RU"/>
        </w:rPr>
        <w:t>на предварительный контроль путем выявления и предупреждения (недопущения) возможных нарушений законодательства Российской Федерации, а также приведут к созданию системы недопущения необоснованного завышения цен государственных контрактов, контрактов (договоров).</w:t>
      </w:r>
    </w:p>
    <w:p w:rsidR="009126D9" w:rsidRPr="00AF7A7F" w:rsidRDefault="009126D9" w:rsidP="000F0BA1">
      <w:pPr>
        <w:rPr>
          <w:szCs w:val="28"/>
          <w:lang w:eastAsia="ru-RU"/>
        </w:rPr>
      </w:pPr>
      <w:r w:rsidRPr="00AF7A7F">
        <w:rPr>
          <w:szCs w:val="28"/>
          <w:lang w:eastAsia="ru-RU"/>
        </w:rPr>
        <w:t>Положениями статьи «Бюджетный мониторинг в системе казначейских платежей» в целях предупреждения (предотвращения) нарушений законодательства Российской Федерации при осуществлении операций со средствами, предоставленными из бюджетов, законопроектом предусматривается создание межведомственного взаимодействия.</w:t>
      </w:r>
    </w:p>
    <w:p w:rsidR="009126D9" w:rsidRPr="00AF7A7F" w:rsidRDefault="009126D9" w:rsidP="000F0BA1">
      <w:pPr>
        <w:rPr>
          <w:szCs w:val="28"/>
          <w:lang w:eastAsia="ru-RU"/>
        </w:rPr>
      </w:pPr>
      <w:r w:rsidRPr="00AF7A7F">
        <w:rPr>
          <w:szCs w:val="28"/>
          <w:lang w:eastAsia="ru-RU"/>
        </w:rPr>
        <w:t>В этих целях в законопроект включены положения об обмене информацией, в том числе доступ к которой ограничен федеральными законами, между Федеральным казначейством, налоговыми органами, таможенными органами, антимонопольными органами, органом, осуществляющим функции по противодействию легализации (отмыванию) доходов, полученных преступным п</w:t>
      </w:r>
      <w:r w:rsidR="00341690">
        <w:rPr>
          <w:szCs w:val="28"/>
          <w:lang w:eastAsia="ru-RU"/>
        </w:rPr>
        <w:t>утем, финансированию терроризма</w:t>
      </w:r>
      <w:r w:rsidR="00341690">
        <w:rPr>
          <w:szCs w:val="28"/>
          <w:lang w:eastAsia="ru-RU"/>
        </w:rPr>
        <w:br/>
      </w:r>
      <w:r w:rsidRPr="00AF7A7F">
        <w:rPr>
          <w:szCs w:val="28"/>
          <w:lang w:eastAsia="ru-RU"/>
        </w:rPr>
        <w:lastRenderedPageBreak/>
        <w:t>и финансированию распространения оружия массового уничтожения, органами, осуществляющими мониторинг, контроль и аудит в сфере закупок.</w:t>
      </w:r>
    </w:p>
    <w:p w:rsidR="009126D9" w:rsidRPr="00AF7A7F" w:rsidRDefault="009126D9" w:rsidP="000F0BA1">
      <w:pPr>
        <w:rPr>
          <w:szCs w:val="28"/>
          <w:lang w:eastAsia="ru-RU"/>
        </w:rPr>
      </w:pPr>
      <w:r w:rsidRPr="00AF7A7F">
        <w:rPr>
          <w:szCs w:val="28"/>
          <w:lang w:eastAsia="ru-RU"/>
        </w:rPr>
        <w:t>При этом установление случаев и порядка обмена информаций закрепляется за Правительством Российской Федерации.</w:t>
      </w:r>
    </w:p>
    <w:p w:rsidR="009126D9" w:rsidRPr="00AF7A7F" w:rsidRDefault="009126D9" w:rsidP="000F0BA1">
      <w:pPr>
        <w:rPr>
          <w:szCs w:val="28"/>
          <w:lang w:eastAsia="ru-RU"/>
        </w:rPr>
      </w:pPr>
      <w:r w:rsidRPr="00AF7A7F">
        <w:rPr>
          <w:szCs w:val="28"/>
          <w:lang w:eastAsia="ru-RU"/>
        </w:rPr>
        <w:t>Законопроектом устанавливаются правовые основания для применения механизма казначейского сопровождения, предусматривающего осу</w:t>
      </w:r>
      <w:r w:rsidR="00341690">
        <w:rPr>
          <w:szCs w:val="28"/>
          <w:lang w:eastAsia="ru-RU"/>
        </w:rPr>
        <w:t>ществление и отражение операций</w:t>
      </w:r>
      <w:r w:rsidR="00341690">
        <w:rPr>
          <w:szCs w:val="28"/>
          <w:lang w:eastAsia="ru-RU"/>
        </w:rPr>
        <w:br/>
      </w:r>
      <w:r w:rsidRPr="00AF7A7F">
        <w:rPr>
          <w:szCs w:val="28"/>
          <w:lang w:eastAsia="ru-RU"/>
        </w:rPr>
        <w:t>на казначейских счетах, открытых в Федеральном казначействе, со средствами, полученными из соответствующего бюджета, а также средствами, направленными на исполнение контрактов, договоров, источником финансового обеспечения которых являются средства соответствующего бюджета.</w:t>
      </w:r>
    </w:p>
    <w:p w:rsidR="009126D9" w:rsidRPr="00AF7A7F" w:rsidRDefault="009126D9" w:rsidP="000F0BA1">
      <w:pPr>
        <w:rPr>
          <w:szCs w:val="28"/>
          <w:lang w:eastAsia="ru-RU"/>
        </w:rPr>
      </w:pPr>
      <w:r w:rsidRPr="00AF7A7F">
        <w:rPr>
          <w:szCs w:val="28"/>
          <w:lang w:eastAsia="ru-RU"/>
        </w:rPr>
        <w:t>Подход, предусмотренный законопроектом в части определения случаев казначейского сопровождения средств, обусловлен необходимостью соблюдения баланса интересов государства как собственника средств и исполнителей государственных (муниципальных) контрактов.</w:t>
      </w:r>
    </w:p>
    <w:p w:rsidR="009126D9" w:rsidRPr="00AF7A7F" w:rsidRDefault="009126D9" w:rsidP="000F0BA1">
      <w:pPr>
        <w:rPr>
          <w:szCs w:val="28"/>
          <w:lang w:eastAsia="ru-RU"/>
        </w:rPr>
      </w:pPr>
      <w:r w:rsidRPr="00AF7A7F">
        <w:rPr>
          <w:szCs w:val="28"/>
          <w:lang w:eastAsia="ru-RU"/>
        </w:rPr>
        <w:t>Государственные (муниципальные) контракты с единственным поставщиком (подрядчиком, исполнителем), заключаемые без применения конкурентных способов определения поставщиков (подрядчиков, исполнителей), подлежат казначейскому сопровождению в части всех расчетов (всей суммы) по таким государственным (муниципальным) контрактам.</w:t>
      </w:r>
    </w:p>
    <w:p w:rsidR="009126D9" w:rsidRPr="00AF7A7F" w:rsidRDefault="009126D9" w:rsidP="000F0BA1">
      <w:pPr>
        <w:rPr>
          <w:szCs w:val="28"/>
          <w:lang w:eastAsia="ru-RU"/>
        </w:rPr>
      </w:pPr>
      <w:r w:rsidRPr="00AF7A7F">
        <w:rPr>
          <w:szCs w:val="28"/>
          <w:lang w:eastAsia="ru-RU"/>
        </w:rPr>
        <w:t xml:space="preserve">В случае применения конкурентных способов определения поставщиков (подрядчиков, исполнителей) наиболее рискованными направлениями расходов бюджетов являются платежи, имеющие авансовую природу (в том числе субсидии юридическим лицам, межбюджетные трансферты), что приводит к риску </w:t>
      </w:r>
      <w:proofErr w:type="spellStart"/>
      <w:r w:rsidRPr="00AF7A7F">
        <w:rPr>
          <w:szCs w:val="28"/>
          <w:lang w:eastAsia="ru-RU"/>
        </w:rPr>
        <w:t>недостижения</w:t>
      </w:r>
      <w:proofErr w:type="spellEnd"/>
      <w:r w:rsidRPr="00AF7A7F">
        <w:rPr>
          <w:szCs w:val="28"/>
          <w:lang w:eastAsia="ru-RU"/>
        </w:rPr>
        <w:t xml:space="preserve"> целей предоставления средств.</w:t>
      </w:r>
    </w:p>
    <w:p w:rsidR="009126D9" w:rsidRPr="00AF7A7F" w:rsidRDefault="009126D9" w:rsidP="000F0BA1">
      <w:pPr>
        <w:rPr>
          <w:szCs w:val="28"/>
          <w:lang w:eastAsia="ru-RU"/>
        </w:rPr>
      </w:pPr>
      <w:r w:rsidRPr="00AF7A7F">
        <w:rPr>
          <w:szCs w:val="28"/>
          <w:lang w:eastAsia="ru-RU"/>
        </w:rPr>
        <w:t>В целях исключения указанных рисков казначейскому сопровождению подлежат авансы по государственным контрактам, сумма которых составляет более 100,0 тыс. рублей.</w:t>
      </w:r>
    </w:p>
    <w:p w:rsidR="009126D9" w:rsidRPr="00AF7A7F" w:rsidRDefault="009126D9" w:rsidP="000F0BA1">
      <w:pPr>
        <w:rPr>
          <w:szCs w:val="28"/>
          <w:lang w:eastAsia="ru-RU"/>
        </w:rPr>
      </w:pPr>
      <w:r w:rsidRPr="00AF7A7F">
        <w:rPr>
          <w:szCs w:val="28"/>
          <w:lang w:eastAsia="ru-RU"/>
        </w:rPr>
        <w:t>При этом, учитывая, что средства авансов находятся на казначейских счетах, открытых поставщикам (подрядчикам, исполнителям) в органах Федерального казначейства, указанные средства считаются средствами организации с особым режимом их использования.</w:t>
      </w:r>
    </w:p>
    <w:p w:rsidR="009126D9" w:rsidRPr="00AF7A7F" w:rsidRDefault="009126D9" w:rsidP="000F0BA1">
      <w:pPr>
        <w:rPr>
          <w:szCs w:val="28"/>
          <w:lang w:eastAsia="ru-RU"/>
        </w:rPr>
      </w:pPr>
      <w:r w:rsidRPr="00AF7A7F">
        <w:rPr>
          <w:szCs w:val="28"/>
          <w:lang w:eastAsia="ru-RU"/>
        </w:rPr>
        <w:t xml:space="preserve">При казначейском сопровождении участники казначейского сопровождения обязательно должны формировать Расходную декларацию о структуре цены государственного </w:t>
      </w:r>
      <w:r w:rsidR="00341690">
        <w:rPr>
          <w:szCs w:val="28"/>
          <w:lang w:eastAsia="ru-RU"/>
        </w:rPr>
        <w:t>контракта (контракта, договора)</w:t>
      </w:r>
      <w:r w:rsidR="00341690">
        <w:rPr>
          <w:szCs w:val="28"/>
          <w:lang w:eastAsia="ru-RU"/>
        </w:rPr>
        <w:br/>
      </w:r>
      <w:r w:rsidRPr="00AF7A7F">
        <w:rPr>
          <w:szCs w:val="28"/>
          <w:lang w:eastAsia="ru-RU"/>
        </w:rPr>
        <w:lastRenderedPageBreak/>
        <w:t>и осуществлять ведение раздельного учета результатов финансово-хозяйственной деятельности.</w:t>
      </w:r>
    </w:p>
    <w:p w:rsidR="009126D9" w:rsidRPr="00AF7A7F" w:rsidRDefault="009126D9" w:rsidP="000F0BA1">
      <w:pPr>
        <w:rPr>
          <w:szCs w:val="28"/>
          <w:lang w:eastAsia="ru-RU"/>
        </w:rPr>
      </w:pPr>
      <w:r w:rsidRPr="00AF7A7F">
        <w:rPr>
          <w:szCs w:val="28"/>
          <w:lang w:eastAsia="ru-RU"/>
        </w:rPr>
        <w:t>Законопроектом также устанавливаются правовые основания для применения механизма казначейского сопровождения по отдельным решениям Правительства Российской Федерации − расширенное казначейское сопровождение.</w:t>
      </w:r>
    </w:p>
    <w:p w:rsidR="009126D9" w:rsidRPr="00AF7A7F" w:rsidRDefault="009126D9" w:rsidP="000F0BA1">
      <w:pPr>
        <w:rPr>
          <w:szCs w:val="28"/>
          <w:lang w:eastAsia="ru-RU"/>
        </w:rPr>
      </w:pPr>
      <w:r w:rsidRPr="00AF7A7F">
        <w:rPr>
          <w:szCs w:val="28"/>
          <w:lang w:eastAsia="ru-RU"/>
        </w:rPr>
        <w:t>Расширенное казначейское сопровождение предполагает осуществление Федеральным казначейством, финансовым органом субъекта Российской Федерации (муниципального образования) дополнительно:</w:t>
      </w:r>
    </w:p>
    <w:p w:rsidR="009126D9" w:rsidRPr="00AF7A7F" w:rsidRDefault="009126D9" w:rsidP="000F0BA1">
      <w:pPr>
        <w:rPr>
          <w:szCs w:val="28"/>
          <w:lang w:eastAsia="ru-RU"/>
        </w:rPr>
      </w:pPr>
      <w:r w:rsidRPr="00AF7A7F">
        <w:rPr>
          <w:szCs w:val="28"/>
          <w:lang w:eastAsia="ru-RU"/>
        </w:rPr>
        <w:t>проверки ведения участниками казначейского сопровождения раздельного учета результатов финансово-хозяйственной деятельности;</w:t>
      </w:r>
    </w:p>
    <w:p w:rsidR="009126D9" w:rsidRPr="00AF7A7F" w:rsidRDefault="009126D9" w:rsidP="000F0BA1">
      <w:pPr>
        <w:rPr>
          <w:szCs w:val="28"/>
          <w:lang w:eastAsia="ru-RU"/>
        </w:rPr>
      </w:pPr>
      <w:r w:rsidRPr="00AF7A7F">
        <w:rPr>
          <w:szCs w:val="28"/>
          <w:lang w:eastAsia="ru-RU"/>
        </w:rPr>
        <w:t>проверки расходной декларации о структуре цены государственного (муниципального) контракта, контракта (договора);</w:t>
      </w:r>
    </w:p>
    <w:p w:rsidR="009126D9" w:rsidRPr="00AF7A7F" w:rsidRDefault="009126D9" w:rsidP="000F0BA1">
      <w:pPr>
        <w:rPr>
          <w:szCs w:val="28"/>
          <w:lang w:eastAsia="ru-RU"/>
        </w:rPr>
      </w:pPr>
      <w:r w:rsidRPr="00AF7A7F">
        <w:rPr>
          <w:szCs w:val="28"/>
          <w:lang w:eastAsia="ru-RU"/>
        </w:rPr>
        <w:t>проверки факта поставки товара (выполнения работ, оказания услуг);</w:t>
      </w:r>
    </w:p>
    <w:p w:rsidR="009126D9" w:rsidRPr="00AF7A7F" w:rsidRDefault="009126D9" w:rsidP="000F0BA1">
      <w:pPr>
        <w:rPr>
          <w:szCs w:val="28"/>
          <w:lang w:eastAsia="ru-RU"/>
        </w:rPr>
      </w:pPr>
      <w:r w:rsidRPr="00AF7A7F">
        <w:rPr>
          <w:szCs w:val="28"/>
          <w:lang w:eastAsia="ru-RU"/>
        </w:rPr>
        <w:t>перечисления целевых средств с казначейских счетов участников казначейского сопровождения на счета в кредитных организациях после направления государственным заказчиком в Федеральное казначейство, финансовый орган субъекта Российской Федерации (муниципального образования) уведомления о полном исполнении государственного контракта.</w:t>
      </w:r>
    </w:p>
    <w:p w:rsidR="009126D9" w:rsidRPr="00AF7A7F" w:rsidRDefault="009126D9" w:rsidP="000F0BA1">
      <w:pPr>
        <w:rPr>
          <w:szCs w:val="28"/>
          <w:lang w:eastAsia="ru-RU"/>
        </w:rPr>
      </w:pPr>
      <w:r w:rsidRPr="00AF7A7F">
        <w:rPr>
          <w:szCs w:val="28"/>
          <w:lang w:eastAsia="ru-RU"/>
        </w:rPr>
        <w:t>Механизм казначейского сопровождения позволяет:</w:t>
      </w:r>
    </w:p>
    <w:p w:rsidR="009126D9" w:rsidRPr="00AF7A7F" w:rsidRDefault="009126D9" w:rsidP="000F0BA1">
      <w:pPr>
        <w:rPr>
          <w:szCs w:val="28"/>
          <w:lang w:eastAsia="ru-RU"/>
        </w:rPr>
      </w:pPr>
      <w:r w:rsidRPr="00AF7A7F">
        <w:rPr>
          <w:szCs w:val="28"/>
          <w:lang w:eastAsia="ru-RU"/>
        </w:rPr>
        <w:t>осуществлять операции с целевыми средствами на отдельных казначейских счетах, открытых в органах Федерального казначейства;</w:t>
      </w:r>
    </w:p>
    <w:p w:rsidR="009126D9" w:rsidRPr="00AF7A7F" w:rsidRDefault="009126D9" w:rsidP="000F0BA1">
      <w:pPr>
        <w:rPr>
          <w:szCs w:val="28"/>
          <w:lang w:eastAsia="ru-RU"/>
        </w:rPr>
      </w:pPr>
      <w:r w:rsidRPr="00AF7A7F">
        <w:rPr>
          <w:szCs w:val="28"/>
          <w:lang w:eastAsia="ru-RU"/>
        </w:rPr>
        <w:t>предотвратить использование средств, предоставленных из бюджета, на цели, не связанные с условиями их предоставления (санкционирование расходов (документальный контроль);</w:t>
      </w:r>
    </w:p>
    <w:p w:rsidR="009126D9" w:rsidRPr="00AF7A7F" w:rsidRDefault="009126D9" w:rsidP="000F0BA1">
      <w:pPr>
        <w:rPr>
          <w:szCs w:val="28"/>
          <w:lang w:eastAsia="ru-RU"/>
        </w:rPr>
      </w:pPr>
      <w:r w:rsidRPr="00AF7A7F">
        <w:rPr>
          <w:szCs w:val="28"/>
          <w:lang w:eastAsia="ru-RU"/>
        </w:rPr>
        <w:t xml:space="preserve">осуществлять казначейский контроль и </w:t>
      </w:r>
      <w:proofErr w:type="spellStart"/>
      <w:r w:rsidRPr="00AF7A7F">
        <w:rPr>
          <w:szCs w:val="28"/>
          <w:lang w:eastAsia="ru-RU"/>
        </w:rPr>
        <w:t>прослеживаемость</w:t>
      </w:r>
      <w:proofErr w:type="spellEnd"/>
      <w:r w:rsidRPr="00AF7A7F">
        <w:rPr>
          <w:szCs w:val="28"/>
          <w:lang w:eastAsia="ru-RU"/>
        </w:rPr>
        <w:t xml:space="preserve"> фактов поставки товаров, выполнения работ, оказания услуг.</w:t>
      </w:r>
    </w:p>
    <w:p w:rsidR="009126D9" w:rsidRPr="00AF7A7F" w:rsidRDefault="009126D9" w:rsidP="000F0BA1">
      <w:pPr>
        <w:rPr>
          <w:szCs w:val="28"/>
          <w:lang w:eastAsia="ru-RU"/>
        </w:rPr>
      </w:pPr>
      <w:r w:rsidRPr="00AF7A7F">
        <w:rPr>
          <w:szCs w:val="28"/>
          <w:lang w:eastAsia="ru-RU"/>
        </w:rPr>
        <w:t>Реализация предлагаемых законопроектом механизмов также требует уточнения установленных Кодексом бюджетных полномочий Федерального казначейства.</w:t>
      </w:r>
    </w:p>
    <w:p w:rsidR="009126D9" w:rsidRPr="00AF7A7F" w:rsidRDefault="009126D9" w:rsidP="000F0BA1">
      <w:pPr>
        <w:rPr>
          <w:szCs w:val="28"/>
          <w:lang w:eastAsia="ru-RU"/>
        </w:rPr>
      </w:pPr>
      <w:r w:rsidRPr="00AF7A7F">
        <w:rPr>
          <w:szCs w:val="28"/>
          <w:lang w:eastAsia="ru-RU"/>
        </w:rPr>
        <w:t>В частности, к полномочиям Федерального казначейства предлагается отнести установление порядка п</w:t>
      </w:r>
      <w:r w:rsidR="00341690">
        <w:rPr>
          <w:szCs w:val="28"/>
          <w:lang w:eastAsia="ru-RU"/>
        </w:rPr>
        <w:t>рогнозирования движения средств</w:t>
      </w:r>
      <w:r w:rsidR="00341690">
        <w:rPr>
          <w:szCs w:val="28"/>
          <w:lang w:eastAsia="ru-RU"/>
        </w:rPr>
        <w:br/>
      </w:r>
      <w:r w:rsidRPr="00AF7A7F">
        <w:rPr>
          <w:szCs w:val="28"/>
          <w:lang w:eastAsia="ru-RU"/>
        </w:rPr>
        <w:t>на едином казначейском счете, основной целью которого является организация работы по оперативной подготовке информации о движении ликвидности на едином казначе</w:t>
      </w:r>
      <w:r w:rsidR="00341690">
        <w:rPr>
          <w:szCs w:val="28"/>
          <w:lang w:eastAsia="ru-RU"/>
        </w:rPr>
        <w:t>йском счете, то есть информации</w:t>
      </w:r>
      <w:r w:rsidR="00341690">
        <w:rPr>
          <w:szCs w:val="28"/>
          <w:lang w:eastAsia="ru-RU"/>
        </w:rPr>
        <w:br/>
      </w:r>
      <w:r w:rsidRPr="00AF7A7F">
        <w:rPr>
          <w:szCs w:val="28"/>
          <w:lang w:eastAsia="ru-RU"/>
        </w:rPr>
        <w:t>о поступлениях и переводах денежных средств по единому казначейскому счету.</w:t>
      </w:r>
    </w:p>
    <w:p w:rsidR="009126D9" w:rsidRPr="00AF7A7F" w:rsidRDefault="009126D9" w:rsidP="000F0BA1">
      <w:pPr>
        <w:rPr>
          <w:szCs w:val="28"/>
          <w:lang w:eastAsia="ru-RU"/>
        </w:rPr>
      </w:pPr>
      <w:r w:rsidRPr="00AF7A7F">
        <w:rPr>
          <w:szCs w:val="28"/>
          <w:lang w:eastAsia="ru-RU"/>
        </w:rPr>
        <w:t xml:space="preserve">На едином казначейском счете будут аккумулироваться как средства федерального бюджета, так и средства иных бюджетов бюджетной системы </w:t>
      </w:r>
      <w:r w:rsidRPr="00AF7A7F">
        <w:rPr>
          <w:szCs w:val="28"/>
          <w:lang w:eastAsia="ru-RU"/>
        </w:rPr>
        <w:lastRenderedPageBreak/>
        <w:t>Российской Федерации, средства б</w:t>
      </w:r>
      <w:r w:rsidR="00341690">
        <w:rPr>
          <w:szCs w:val="28"/>
          <w:lang w:eastAsia="ru-RU"/>
        </w:rPr>
        <w:t>юджетных, автономных учреждений</w:t>
      </w:r>
      <w:r w:rsidR="00341690">
        <w:rPr>
          <w:szCs w:val="28"/>
          <w:lang w:eastAsia="ru-RU"/>
        </w:rPr>
        <w:br/>
      </w:r>
      <w:r w:rsidRPr="00AF7A7F">
        <w:rPr>
          <w:szCs w:val="28"/>
          <w:lang w:eastAsia="ru-RU"/>
        </w:rPr>
        <w:t>и иных юридических лиц, являющихся прямыми участниками системы казначейских платежей, при их обособленном учете на казначейских счетах.</w:t>
      </w:r>
    </w:p>
    <w:p w:rsidR="009126D9" w:rsidRPr="00AF7A7F" w:rsidRDefault="009126D9" w:rsidP="000F0BA1">
      <w:pPr>
        <w:rPr>
          <w:szCs w:val="28"/>
          <w:lang w:eastAsia="ru-RU"/>
        </w:rPr>
      </w:pPr>
      <w:r w:rsidRPr="00AF7A7F">
        <w:rPr>
          <w:szCs w:val="28"/>
          <w:lang w:eastAsia="ru-RU"/>
        </w:rPr>
        <w:t>Также к полномочиям Федерального казначейства предлагается отнести ведение в установленном Министерством финансов Российской Федерации порядке реестра получателей субсидий, взносов в уставный (складочный) капитал, источником финансового обеспечения для предоставления которых являются средства бюджетов бюджетной системы Российской Федерации (реестр конечных получателей).</w:t>
      </w:r>
    </w:p>
    <w:p w:rsidR="009126D9" w:rsidRPr="00AF7A7F" w:rsidRDefault="009126D9" w:rsidP="000F0BA1">
      <w:pPr>
        <w:rPr>
          <w:szCs w:val="28"/>
          <w:lang w:eastAsia="ru-RU"/>
        </w:rPr>
      </w:pPr>
      <w:r w:rsidRPr="00AF7A7F">
        <w:rPr>
          <w:szCs w:val="28"/>
          <w:lang w:eastAsia="ru-RU"/>
        </w:rPr>
        <w:t>Создание и ведение данного реестра обусловлено необходимостью ужесточения контроля за движением государственных средств, ведения учета их конечных получателей.</w:t>
      </w:r>
    </w:p>
    <w:p w:rsidR="009126D9" w:rsidRPr="00AF7A7F" w:rsidRDefault="009126D9" w:rsidP="000F0BA1">
      <w:pPr>
        <w:rPr>
          <w:szCs w:val="28"/>
          <w:lang w:eastAsia="ru-RU"/>
        </w:rPr>
      </w:pPr>
      <w:r w:rsidRPr="00AF7A7F">
        <w:rPr>
          <w:szCs w:val="28"/>
          <w:lang w:eastAsia="ru-RU"/>
        </w:rPr>
        <w:t>Кроме того, законопроектом предлагается уточнить действующее полномочие Федерального казначейства по установлению форм документов, необходимых для реализации установленных Кодексом бюджетных полномочий Федерального казначейства. Данное уточнение обусловлено тем, что бюджетные полно</w:t>
      </w:r>
      <w:r w:rsidR="00341690">
        <w:rPr>
          <w:szCs w:val="28"/>
          <w:lang w:eastAsia="ru-RU"/>
        </w:rPr>
        <w:t>мочия Федерального казначейства</w:t>
      </w:r>
      <w:r w:rsidR="00341690">
        <w:rPr>
          <w:szCs w:val="28"/>
          <w:lang w:eastAsia="ru-RU"/>
        </w:rPr>
        <w:br/>
      </w:r>
      <w:r w:rsidRPr="00AF7A7F">
        <w:rPr>
          <w:szCs w:val="28"/>
          <w:lang w:eastAsia="ru-RU"/>
        </w:rPr>
        <w:t>и его функции в установленной сфере деятельности регулируются не только статьей 166.1 Кодекса, но и рядом иных его положений, в том числе определяющих функции по контролю и надзору в финансово-бюджетной сфере.</w:t>
      </w:r>
    </w:p>
    <w:p w:rsidR="009126D9" w:rsidRPr="00AF7A7F" w:rsidRDefault="009126D9" w:rsidP="000F0BA1">
      <w:pPr>
        <w:rPr>
          <w:szCs w:val="28"/>
          <w:lang w:eastAsia="ru-RU"/>
        </w:rPr>
      </w:pPr>
      <w:r w:rsidRPr="00AF7A7F">
        <w:rPr>
          <w:szCs w:val="28"/>
          <w:lang w:eastAsia="ru-RU"/>
        </w:rPr>
        <w:t>Законопроектом предлагается р</w:t>
      </w:r>
      <w:r w:rsidR="00341690">
        <w:rPr>
          <w:szCs w:val="28"/>
          <w:lang w:eastAsia="ru-RU"/>
        </w:rPr>
        <w:t>аспространить положения Кодекса</w:t>
      </w:r>
      <w:r w:rsidR="00341690">
        <w:rPr>
          <w:szCs w:val="28"/>
          <w:lang w:eastAsia="ru-RU"/>
        </w:rPr>
        <w:br/>
      </w:r>
      <w:r w:rsidRPr="00AF7A7F">
        <w:rPr>
          <w:szCs w:val="28"/>
          <w:lang w:eastAsia="ru-RU"/>
        </w:rPr>
        <w:t>об исполнении судебных актов, предусматривающих обращение взыскания на средства федерального бюджета по обязательствам казенных учреждений, на государственные внебюджетные фонды.</w:t>
      </w:r>
    </w:p>
    <w:p w:rsidR="009126D9" w:rsidRPr="00AF7A7F" w:rsidRDefault="009126D9" w:rsidP="000F0BA1">
      <w:pPr>
        <w:rPr>
          <w:szCs w:val="28"/>
          <w:lang w:eastAsia="ru-RU"/>
        </w:rPr>
      </w:pPr>
      <w:r w:rsidRPr="00AF7A7F">
        <w:rPr>
          <w:szCs w:val="28"/>
          <w:lang w:eastAsia="ru-RU"/>
        </w:rPr>
        <w:t>Государственные внебюджетные фонды, исходя из признаков юридического лица, относятся к учреждениям, а нормы Кодекса, определяющие особенности правового положения казенных учреждений, распространяются на органы управления государственными внебюджетными фондами. Следовательно, к ним применим термин «казенные учреждения».</w:t>
      </w:r>
    </w:p>
    <w:p w:rsidR="009126D9" w:rsidRPr="00AF7A7F" w:rsidRDefault="009126D9" w:rsidP="000F0BA1">
      <w:pPr>
        <w:rPr>
          <w:szCs w:val="28"/>
          <w:lang w:eastAsia="ru-RU"/>
        </w:rPr>
      </w:pPr>
      <w:r w:rsidRPr="00AF7A7F">
        <w:rPr>
          <w:szCs w:val="28"/>
          <w:lang w:eastAsia="ru-RU"/>
        </w:rPr>
        <w:t>В то же время, финансовое обеспечение государственных внебюджетных фондов не осуществляется из федерального бюджета или бюджетов субъектов Российской Федерации. Фонды имеют свои бюджеты, взыскания на средства которых</w:t>
      </w:r>
      <w:r w:rsidR="00DF2761" w:rsidRPr="00AF7A7F">
        <w:rPr>
          <w:szCs w:val="28"/>
          <w:lang w:eastAsia="ru-RU"/>
        </w:rPr>
        <w:t>,</w:t>
      </w:r>
      <w:r w:rsidRPr="00AF7A7F">
        <w:rPr>
          <w:szCs w:val="28"/>
          <w:lang w:eastAsia="ru-RU"/>
        </w:rPr>
        <w:t xml:space="preserve"> также предусматриваются судебными решениями, исполнение которых требует внесения предлагаемых законопроектом изменений.</w:t>
      </w:r>
    </w:p>
    <w:p w:rsidR="009126D9" w:rsidRPr="00AF7A7F" w:rsidRDefault="009126D9" w:rsidP="000F0BA1">
      <w:pPr>
        <w:rPr>
          <w:szCs w:val="28"/>
          <w:lang w:eastAsia="ru-RU"/>
        </w:rPr>
      </w:pPr>
      <w:r w:rsidRPr="00AF7A7F">
        <w:rPr>
          <w:szCs w:val="28"/>
          <w:lang w:eastAsia="ru-RU"/>
        </w:rPr>
        <w:t xml:space="preserve">Кроме того, законопроектом предусматривается дополнить Кодекс новой статьей «Исполнение судебных актов, предусматривающих </w:t>
      </w:r>
      <w:r w:rsidRPr="00AF7A7F">
        <w:rPr>
          <w:szCs w:val="28"/>
          <w:lang w:eastAsia="ru-RU"/>
        </w:rPr>
        <w:lastRenderedPageBreak/>
        <w:t>обращение взыскания на средства участников казначейского сопровождения».</w:t>
      </w:r>
    </w:p>
    <w:p w:rsidR="009126D9" w:rsidRPr="00AF7A7F" w:rsidRDefault="009126D9" w:rsidP="000F0BA1">
      <w:pPr>
        <w:rPr>
          <w:szCs w:val="28"/>
          <w:lang w:eastAsia="ru-RU"/>
        </w:rPr>
      </w:pPr>
      <w:r w:rsidRPr="00AF7A7F">
        <w:rPr>
          <w:szCs w:val="28"/>
          <w:lang w:eastAsia="ru-RU"/>
        </w:rPr>
        <w:t>Положения данной статьи направлены на урегулирование вопросов исполнения судебных актов по обращению взыскания на средства участников казначейского сопровождения.</w:t>
      </w:r>
    </w:p>
    <w:p w:rsidR="009126D9" w:rsidRPr="00AF7A7F" w:rsidRDefault="009126D9" w:rsidP="000F0BA1">
      <w:pPr>
        <w:rPr>
          <w:szCs w:val="28"/>
          <w:lang w:eastAsia="ru-RU"/>
        </w:rPr>
      </w:pPr>
      <w:r w:rsidRPr="00AF7A7F">
        <w:rPr>
          <w:szCs w:val="28"/>
          <w:lang w:eastAsia="ru-RU"/>
        </w:rPr>
        <w:t>Законопроектом предусмотрено совершенствование механизма взаимодействия между территориальным органом Федерального казначейства и высшим органом исполнительной власти субъекта Российской Федерации (местной адм</w:t>
      </w:r>
      <w:r w:rsidR="00341690">
        <w:rPr>
          <w:szCs w:val="28"/>
          <w:lang w:eastAsia="ru-RU"/>
        </w:rPr>
        <w:t>инистрации) в целях закрепления</w:t>
      </w:r>
      <w:r w:rsidR="00341690">
        <w:rPr>
          <w:szCs w:val="28"/>
          <w:lang w:eastAsia="ru-RU"/>
        </w:rPr>
        <w:br/>
      </w:r>
      <w:r w:rsidRPr="00AF7A7F">
        <w:rPr>
          <w:szCs w:val="28"/>
          <w:lang w:eastAsia="ru-RU"/>
        </w:rPr>
        <w:t>за территориальным органом Федерального казначейства отдельных функций финансовых органов по исполнению бюджетов бюджетной системы Российской Федерации в условиях казначейского обслуживания исполнения бюджетов.</w:t>
      </w:r>
    </w:p>
    <w:p w:rsidR="009126D9" w:rsidRPr="00AF7A7F" w:rsidRDefault="009126D9" w:rsidP="000F0BA1">
      <w:pPr>
        <w:rPr>
          <w:szCs w:val="28"/>
          <w:lang w:eastAsia="ru-RU"/>
        </w:rPr>
      </w:pPr>
      <w:r w:rsidRPr="00AF7A7F">
        <w:rPr>
          <w:szCs w:val="28"/>
          <w:lang w:eastAsia="ru-RU"/>
        </w:rPr>
        <w:t>В этих целях заключение соглашения между территориальными органами Федерального казначейства и высшими органами исполнительной власти (местными администрациями) предлагается заменить обращением соответствующего финансового орг</w:t>
      </w:r>
      <w:r w:rsidR="00341690">
        <w:rPr>
          <w:szCs w:val="28"/>
          <w:lang w:eastAsia="ru-RU"/>
        </w:rPr>
        <w:t>ана с принятием решения по нему</w:t>
      </w:r>
      <w:r w:rsidR="00341690">
        <w:rPr>
          <w:szCs w:val="28"/>
          <w:lang w:eastAsia="ru-RU"/>
        </w:rPr>
        <w:br/>
      </w:r>
      <w:r w:rsidRPr="00AF7A7F">
        <w:rPr>
          <w:szCs w:val="28"/>
          <w:lang w:eastAsia="ru-RU"/>
        </w:rPr>
        <w:t>в порядке, установленном Министерством финансов Российской Федерации.</w:t>
      </w:r>
    </w:p>
    <w:p w:rsidR="009126D9" w:rsidRPr="00AF7A7F" w:rsidRDefault="009126D9" w:rsidP="000F0BA1">
      <w:pPr>
        <w:rPr>
          <w:szCs w:val="28"/>
          <w:lang w:eastAsia="ru-RU"/>
        </w:rPr>
      </w:pPr>
      <w:r w:rsidRPr="00AF7A7F">
        <w:rPr>
          <w:szCs w:val="28"/>
          <w:lang w:eastAsia="ru-RU"/>
        </w:rPr>
        <w:t>Установленные Министерством финансов Российской Федерации общие требования к принятию указанных решений обеспечат единый подход для всех высших органов исполнительной власти (местных администраций) при передаче отдельных функций финансового органа субъекта Российской Федерации (муниципального образования).</w:t>
      </w:r>
    </w:p>
    <w:p w:rsidR="009126D9" w:rsidRPr="00AF7A7F" w:rsidRDefault="009126D9" w:rsidP="000F0BA1">
      <w:pPr>
        <w:rPr>
          <w:szCs w:val="28"/>
          <w:lang w:eastAsia="ru-RU"/>
        </w:rPr>
      </w:pPr>
      <w:r w:rsidRPr="00AF7A7F">
        <w:rPr>
          <w:szCs w:val="28"/>
          <w:lang w:eastAsia="ru-RU"/>
        </w:rPr>
        <w:t>Законопроектом закрепляется понятие «казначейский учет», который является подвидом бюджетного учета и представляет собой сбор, регистрацию и обобщение информац</w:t>
      </w:r>
      <w:r w:rsidR="00341690">
        <w:rPr>
          <w:szCs w:val="28"/>
          <w:lang w:eastAsia="ru-RU"/>
        </w:rPr>
        <w:t>ии об операциях, осуществляемых</w:t>
      </w:r>
      <w:r w:rsidR="00341690">
        <w:rPr>
          <w:szCs w:val="28"/>
          <w:lang w:eastAsia="ru-RU"/>
        </w:rPr>
        <w:br/>
      </w:r>
      <w:r w:rsidRPr="00AF7A7F">
        <w:rPr>
          <w:szCs w:val="28"/>
          <w:lang w:eastAsia="ru-RU"/>
        </w:rPr>
        <w:t>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w:t>
      </w:r>
    </w:p>
    <w:p w:rsidR="009126D9" w:rsidRPr="00AF7A7F" w:rsidRDefault="009126D9" w:rsidP="000F0BA1">
      <w:pPr>
        <w:rPr>
          <w:szCs w:val="28"/>
          <w:lang w:eastAsia="ru-RU"/>
        </w:rPr>
      </w:pPr>
      <w:r w:rsidRPr="00AF7A7F">
        <w:rPr>
          <w:szCs w:val="28"/>
          <w:lang w:eastAsia="ru-RU"/>
        </w:rPr>
        <w:t>Субъектом казначейского учета явл</w:t>
      </w:r>
      <w:r w:rsidR="00341690">
        <w:rPr>
          <w:szCs w:val="28"/>
          <w:lang w:eastAsia="ru-RU"/>
        </w:rPr>
        <w:t>яется Федеральное казначейство,</w:t>
      </w:r>
      <w:r w:rsidR="00341690">
        <w:rPr>
          <w:szCs w:val="28"/>
          <w:lang w:eastAsia="ru-RU"/>
        </w:rPr>
        <w:br/>
      </w:r>
      <w:r w:rsidRPr="00AF7A7F">
        <w:rPr>
          <w:szCs w:val="28"/>
          <w:lang w:eastAsia="ru-RU"/>
        </w:rPr>
        <w:t xml:space="preserve">а к его объекту относятся операции с денежными средствами, осуществляемые в системе казначейских платежей, и результаты указанных операций. </w:t>
      </w:r>
    </w:p>
    <w:p w:rsidR="009126D9" w:rsidRPr="00AF7A7F" w:rsidRDefault="009126D9" w:rsidP="000F0BA1">
      <w:pPr>
        <w:rPr>
          <w:szCs w:val="28"/>
          <w:lang w:eastAsia="ru-RU"/>
        </w:rPr>
      </w:pPr>
      <w:r w:rsidRPr="00AF7A7F">
        <w:rPr>
          <w:szCs w:val="28"/>
          <w:lang w:eastAsia="ru-RU"/>
        </w:rPr>
        <w:t>С целью регламентации осн</w:t>
      </w:r>
      <w:r w:rsidR="00341690">
        <w:rPr>
          <w:szCs w:val="28"/>
          <w:lang w:eastAsia="ru-RU"/>
        </w:rPr>
        <w:t>ов ведения бухгалтерского учета</w:t>
      </w:r>
      <w:r w:rsidR="00341690">
        <w:rPr>
          <w:szCs w:val="28"/>
          <w:lang w:eastAsia="ru-RU"/>
        </w:rPr>
        <w:br/>
      </w:r>
      <w:r w:rsidRPr="00AF7A7F">
        <w:rPr>
          <w:szCs w:val="28"/>
          <w:lang w:eastAsia="ru-RU"/>
        </w:rPr>
        <w:t>и формирования бухгалтерской отчет</w:t>
      </w:r>
      <w:r w:rsidR="00341690">
        <w:rPr>
          <w:szCs w:val="28"/>
          <w:lang w:eastAsia="ru-RU"/>
        </w:rPr>
        <w:t>ности Федеральным казначейством</w:t>
      </w:r>
      <w:r w:rsidR="00341690">
        <w:rPr>
          <w:szCs w:val="28"/>
          <w:lang w:eastAsia="ru-RU"/>
        </w:rPr>
        <w:br/>
      </w:r>
      <w:r w:rsidRPr="00AF7A7F">
        <w:rPr>
          <w:szCs w:val="28"/>
          <w:lang w:eastAsia="ru-RU"/>
        </w:rPr>
        <w:t>в условиях функционирования бюджетных платежей положения Кодекса дополнены статьей, регламентирующей</w:t>
      </w:r>
      <w:r w:rsidR="00341690">
        <w:rPr>
          <w:szCs w:val="28"/>
          <w:lang w:eastAsia="ru-RU"/>
        </w:rPr>
        <w:t xml:space="preserve"> основы казначейской отчетности</w:t>
      </w:r>
      <w:r w:rsidR="00341690">
        <w:rPr>
          <w:szCs w:val="28"/>
          <w:lang w:eastAsia="ru-RU"/>
        </w:rPr>
        <w:br/>
      </w:r>
      <w:r w:rsidRPr="00AF7A7F">
        <w:rPr>
          <w:szCs w:val="28"/>
          <w:lang w:eastAsia="ru-RU"/>
        </w:rPr>
        <w:t>по операциям в системе казначейских платежей.</w:t>
      </w:r>
    </w:p>
    <w:p w:rsidR="009126D9" w:rsidRPr="00AF7A7F" w:rsidRDefault="009126D9" w:rsidP="000F0BA1">
      <w:pPr>
        <w:rPr>
          <w:szCs w:val="28"/>
          <w:lang w:eastAsia="ru-RU"/>
        </w:rPr>
      </w:pPr>
      <w:r w:rsidRPr="00AF7A7F">
        <w:rPr>
          <w:szCs w:val="28"/>
          <w:lang w:eastAsia="ru-RU"/>
        </w:rPr>
        <w:lastRenderedPageBreak/>
        <w:t>Казначейская отчетность будет формироваться на основании данных казначейского учета о формировании и движении дене</w:t>
      </w:r>
      <w:r w:rsidR="00341690">
        <w:rPr>
          <w:szCs w:val="28"/>
          <w:lang w:eastAsia="ru-RU"/>
        </w:rPr>
        <w:t>жных средств</w:t>
      </w:r>
      <w:r w:rsidR="00341690">
        <w:rPr>
          <w:szCs w:val="28"/>
          <w:lang w:eastAsia="ru-RU"/>
        </w:rPr>
        <w:br/>
      </w:r>
      <w:r w:rsidRPr="00AF7A7F">
        <w:rPr>
          <w:szCs w:val="28"/>
          <w:lang w:eastAsia="ru-RU"/>
        </w:rPr>
        <w:t>на едином казначейском счете, об осуществлении операций по управлению остатками на этом счете.</w:t>
      </w:r>
    </w:p>
    <w:p w:rsidR="009126D9" w:rsidRPr="00AF7A7F" w:rsidRDefault="009126D9" w:rsidP="000F0BA1">
      <w:pPr>
        <w:rPr>
          <w:szCs w:val="28"/>
          <w:lang w:eastAsia="ru-RU"/>
        </w:rPr>
      </w:pPr>
      <w:r w:rsidRPr="00AF7A7F">
        <w:rPr>
          <w:szCs w:val="28"/>
          <w:lang w:eastAsia="ru-RU"/>
        </w:rPr>
        <w:t>Формирование казначейской отчетности будет осуществляться Федеральным казначейством в порядке, установленном Министерством финансов Российской Федерации, который определит процедуру и сроки составления, представления и утверждения казначейской отчетности.</w:t>
      </w:r>
    </w:p>
    <w:p w:rsidR="009126D9" w:rsidRPr="00AF7A7F" w:rsidRDefault="009126D9" w:rsidP="000F0BA1">
      <w:pPr>
        <w:rPr>
          <w:szCs w:val="28"/>
          <w:lang w:eastAsia="ru-RU"/>
        </w:rPr>
      </w:pPr>
      <w:r w:rsidRPr="00AF7A7F">
        <w:rPr>
          <w:szCs w:val="28"/>
          <w:lang w:eastAsia="ru-RU"/>
        </w:rPr>
        <w:t>Кроме того, законопроектом п</w:t>
      </w:r>
      <w:r w:rsidR="00341690">
        <w:rPr>
          <w:szCs w:val="28"/>
          <w:lang w:eastAsia="ru-RU"/>
        </w:rPr>
        <w:t>редлагается закрепить в Кодексе</w:t>
      </w:r>
      <w:r w:rsidR="00341690">
        <w:rPr>
          <w:szCs w:val="28"/>
          <w:lang w:eastAsia="ru-RU"/>
        </w:rPr>
        <w:br/>
      </w:r>
      <w:r w:rsidRPr="00AF7A7F">
        <w:rPr>
          <w:szCs w:val="28"/>
          <w:lang w:eastAsia="ru-RU"/>
        </w:rPr>
        <w:t>на постоянной основе норму, позволяющую предоставлять бюджету Пенсионного фонда Российск</w:t>
      </w:r>
      <w:r w:rsidR="00341690">
        <w:rPr>
          <w:szCs w:val="28"/>
          <w:lang w:eastAsia="ru-RU"/>
        </w:rPr>
        <w:t>ой Федерации бюджетный кредит</w:t>
      </w:r>
      <w:r w:rsidR="00341690">
        <w:rPr>
          <w:szCs w:val="28"/>
          <w:lang w:eastAsia="ru-RU"/>
        </w:rPr>
        <w:br/>
      </w:r>
      <w:r w:rsidRPr="00AF7A7F">
        <w:rPr>
          <w:szCs w:val="28"/>
          <w:lang w:eastAsia="ru-RU"/>
        </w:rPr>
        <w:t>на пополнение остатка средств на едином счете бюджета за счет временно свободных средств на ед</w:t>
      </w:r>
      <w:r w:rsidR="00341690">
        <w:rPr>
          <w:szCs w:val="28"/>
          <w:lang w:eastAsia="ru-RU"/>
        </w:rPr>
        <w:t>ином счете федерального бюджета</w:t>
      </w:r>
      <w:r w:rsidR="00341690">
        <w:rPr>
          <w:szCs w:val="28"/>
          <w:lang w:eastAsia="ru-RU"/>
        </w:rPr>
        <w:br/>
      </w:r>
      <w:r w:rsidRPr="00AF7A7F">
        <w:rPr>
          <w:szCs w:val="28"/>
          <w:lang w:eastAsia="ru-RU"/>
        </w:rPr>
        <w:t>на безвозмездной основе для их направления на погашение временного кассового разрыва, возникновение которого возможно в связи с текущей выплатой страховых пенсий (авансирование «январских» выплат).</w:t>
      </w:r>
    </w:p>
    <w:p w:rsidR="009126D9" w:rsidRPr="00AF7A7F" w:rsidRDefault="009126D9" w:rsidP="000F0BA1">
      <w:pPr>
        <w:rPr>
          <w:szCs w:val="28"/>
          <w:lang w:eastAsia="ru-RU"/>
        </w:rPr>
      </w:pPr>
      <w:r w:rsidRPr="00AF7A7F">
        <w:rPr>
          <w:szCs w:val="28"/>
          <w:lang w:eastAsia="ru-RU"/>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2018 году Федеральным казначейством продолжено участие в разработке новой редакции Бюджетного кодекса.</w:t>
      </w:r>
    </w:p>
    <w:p w:rsidR="009126D9" w:rsidRPr="00AF7A7F" w:rsidRDefault="009126D9" w:rsidP="000F0BA1">
      <w:r w:rsidRPr="00AF7A7F">
        <w:rPr>
          <w:szCs w:val="28"/>
        </w:rPr>
        <w:t>В 2018 году Федеральное казнач</w:t>
      </w:r>
      <w:r w:rsidR="00341690">
        <w:rPr>
          <w:szCs w:val="28"/>
        </w:rPr>
        <w:t>ейство приняло активное участие</w:t>
      </w:r>
      <w:r w:rsidR="00341690">
        <w:rPr>
          <w:szCs w:val="28"/>
        </w:rPr>
        <w:br/>
      </w:r>
      <w:r w:rsidRPr="00AF7A7F">
        <w:rPr>
          <w:szCs w:val="28"/>
        </w:rPr>
        <w:t>в подготовке проекта Концепции повышения эффективности бюджетных расходов в 2019 – 2024 годах и проекта Плана по реализации Концепции повышения эффективности бюджетных расходов в 2019 – 2024 годах.</w:t>
      </w:r>
    </w:p>
    <w:p w:rsidR="003E5FBD" w:rsidRPr="00AF7A7F" w:rsidRDefault="003E5FBD" w:rsidP="00DD07D8">
      <w:pPr>
        <w:pStyle w:val="2"/>
      </w:pPr>
      <w:bookmarkStart w:id="23" w:name="_Toc1078113"/>
      <w:bookmarkStart w:id="24" w:name="_Toc7092842"/>
      <w:r w:rsidRPr="00AF7A7F">
        <w:t>1. Исполнение платежных функций, управление ликвидностью</w:t>
      </w:r>
      <w:bookmarkEnd w:id="23"/>
      <w:bookmarkEnd w:id="24"/>
    </w:p>
    <w:p w:rsidR="003E5FBD" w:rsidRPr="00AF7A7F" w:rsidRDefault="003E5FBD" w:rsidP="00F52841">
      <w:pPr>
        <w:pStyle w:val="3"/>
      </w:pPr>
      <w:bookmarkStart w:id="25" w:name="_Toc1078114"/>
      <w:bookmarkStart w:id="26" w:name="_Toc7092843"/>
      <w:r w:rsidRPr="00AF7A7F">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bookmarkEnd w:id="25"/>
      <w:bookmarkEnd w:id="26"/>
    </w:p>
    <w:p w:rsidR="003E5FBD" w:rsidRPr="00AF7A7F" w:rsidRDefault="003E5FBD" w:rsidP="00DD07D8">
      <w:pPr>
        <w:pStyle w:val="4"/>
      </w:pPr>
      <w:r w:rsidRPr="00AF7A7F">
        <w:t>1.1.1.</w:t>
      </w:r>
      <w:r w:rsidR="00581206" w:rsidRPr="00AF7A7F">
        <w:t xml:space="preserve"> </w:t>
      </w:r>
      <w:r w:rsidRPr="00AF7A7F">
        <w:t>Кассовое обслуживание исполнения бюджетов бюджетной системы Российской Федерации</w:t>
      </w:r>
    </w:p>
    <w:p w:rsidR="00DF2761" w:rsidRPr="00AF7A7F" w:rsidRDefault="00DF2761" w:rsidP="002B7D24">
      <w:pPr>
        <w:autoSpaceDE w:val="0"/>
        <w:autoSpaceDN w:val="0"/>
        <w:adjustRightInd w:val="0"/>
        <w:contextualSpacing/>
        <w:rPr>
          <w:szCs w:val="28"/>
          <w:lang w:eastAsia="ru-RU"/>
        </w:rPr>
      </w:pPr>
      <w:r w:rsidRPr="00AF7A7F">
        <w:rPr>
          <w:szCs w:val="28"/>
          <w:lang w:eastAsia="ru-RU"/>
        </w:rPr>
        <w:t>По состоянию на 1 января 2019 года в органах Федерального казначейства ведется обслуживание 441 241 лице</w:t>
      </w:r>
      <w:r w:rsidR="00341690">
        <w:rPr>
          <w:szCs w:val="28"/>
          <w:lang w:eastAsia="ru-RU"/>
        </w:rPr>
        <w:t>вого счета, из них</w:t>
      </w:r>
      <w:r w:rsidR="00341690">
        <w:rPr>
          <w:szCs w:val="28"/>
          <w:lang w:eastAsia="ru-RU"/>
        </w:rPr>
        <w:br/>
      </w:r>
      <w:r w:rsidRPr="00AF7A7F">
        <w:rPr>
          <w:szCs w:val="28"/>
          <w:lang w:eastAsia="ru-RU"/>
        </w:rPr>
        <w:t>по уровням бюджетов:</w:t>
      </w:r>
    </w:p>
    <w:p w:rsidR="00DF2761" w:rsidRPr="00AF7A7F" w:rsidRDefault="00DF2761" w:rsidP="002B7D24">
      <w:pPr>
        <w:autoSpaceDE w:val="0"/>
        <w:autoSpaceDN w:val="0"/>
        <w:adjustRightInd w:val="0"/>
        <w:contextualSpacing/>
        <w:rPr>
          <w:szCs w:val="28"/>
          <w:lang w:eastAsia="ru-RU"/>
        </w:rPr>
      </w:pPr>
      <w:r w:rsidRPr="00AF7A7F">
        <w:rPr>
          <w:szCs w:val="28"/>
          <w:lang w:eastAsia="ru-RU"/>
        </w:rPr>
        <w:t>– 40 344 лицевых счета УБП федерального уровня;</w:t>
      </w:r>
    </w:p>
    <w:p w:rsidR="00DF2761" w:rsidRPr="00AF7A7F" w:rsidRDefault="00DF2761" w:rsidP="002B7D24">
      <w:pPr>
        <w:autoSpaceDE w:val="0"/>
        <w:autoSpaceDN w:val="0"/>
        <w:adjustRightInd w:val="0"/>
        <w:contextualSpacing/>
        <w:rPr>
          <w:szCs w:val="28"/>
          <w:lang w:eastAsia="ru-RU"/>
        </w:rPr>
      </w:pPr>
      <w:r w:rsidRPr="00AF7A7F">
        <w:rPr>
          <w:szCs w:val="28"/>
          <w:lang w:eastAsia="ru-RU"/>
        </w:rPr>
        <w:t>– 45 048 лицевых счетов УБП субъектов Российской Федерации;</w:t>
      </w:r>
    </w:p>
    <w:p w:rsidR="00DF2761" w:rsidRPr="00AF7A7F" w:rsidRDefault="00DF2761" w:rsidP="002B7D24">
      <w:pPr>
        <w:autoSpaceDE w:val="0"/>
        <w:autoSpaceDN w:val="0"/>
        <w:adjustRightInd w:val="0"/>
        <w:contextualSpacing/>
        <w:rPr>
          <w:szCs w:val="28"/>
          <w:lang w:eastAsia="ru-RU"/>
        </w:rPr>
      </w:pPr>
      <w:r w:rsidRPr="00AF7A7F">
        <w:rPr>
          <w:szCs w:val="28"/>
          <w:lang w:eastAsia="ru-RU"/>
        </w:rPr>
        <w:t>– 158 791 лицевой счет УБП муниципальных образований;</w:t>
      </w:r>
    </w:p>
    <w:p w:rsidR="00DF2761" w:rsidRPr="00AF7A7F" w:rsidRDefault="00DF2761" w:rsidP="002B7D24">
      <w:pPr>
        <w:autoSpaceDE w:val="0"/>
        <w:autoSpaceDN w:val="0"/>
        <w:adjustRightInd w:val="0"/>
        <w:contextualSpacing/>
        <w:rPr>
          <w:szCs w:val="28"/>
          <w:lang w:eastAsia="ru-RU"/>
        </w:rPr>
      </w:pPr>
      <w:r w:rsidRPr="00AF7A7F">
        <w:rPr>
          <w:szCs w:val="28"/>
          <w:lang w:eastAsia="ru-RU"/>
        </w:rPr>
        <w:t>– 3 708 лицевых счетов УБП ГВФ;</w:t>
      </w:r>
    </w:p>
    <w:p w:rsidR="00DF2761" w:rsidRPr="00AF7A7F" w:rsidRDefault="00DF2761" w:rsidP="002B7D24">
      <w:pPr>
        <w:autoSpaceDE w:val="0"/>
        <w:autoSpaceDN w:val="0"/>
        <w:adjustRightInd w:val="0"/>
        <w:contextualSpacing/>
        <w:rPr>
          <w:szCs w:val="28"/>
          <w:lang w:eastAsia="ru-RU"/>
        </w:rPr>
      </w:pPr>
      <w:r w:rsidRPr="00AF7A7F">
        <w:rPr>
          <w:szCs w:val="28"/>
          <w:lang w:eastAsia="ru-RU"/>
        </w:rPr>
        <w:t>– 355 лицевых счетов УБП территориальных ГВФ;</w:t>
      </w:r>
    </w:p>
    <w:p w:rsidR="00DF2761" w:rsidRPr="00AF7A7F" w:rsidRDefault="00DF2761" w:rsidP="002B7D24">
      <w:pPr>
        <w:autoSpaceDE w:val="0"/>
        <w:autoSpaceDN w:val="0"/>
        <w:adjustRightInd w:val="0"/>
        <w:contextualSpacing/>
        <w:rPr>
          <w:szCs w:val="28"/>
          <w:lang w:eastAsia="ru-RU"/>
        </w:rPr>
      </w:pPr>
      <w:r w:rsidRPr="00AF7A7F">
        <w:rPr>
          <w:szCs w:val="28"/>
          <w:lang w:eastAsia="ru-RU"/>
        </w:rPr>
        <w:lastRenderedPageBreak/>
        <w:t>– 192 995 лицевых счетов, предназначенных для отражения операций со средствами организаций, а также бюджетных (автономных) учреждений.</w:t>
      </w:r>
    </w:p>
    <w:p w:rsidR="00DF2761" w:rsidRPr="00AF7A7F" w:rsidRDefault="00DF2761" w:rsidP="002B7D24">
      <w:pPr>
        <w:rPr>
          <w:szCs w:val="28"/>
        </w:rPr>
      </w:pPr>
      <w:r w:rsidRPr="00AF7A7F">
        <w:rPr>
          <w:szCs w:val="28"/>
        </w:rPr>
        <w:t>Федеральным казначейством совместно с Центральным банком Российской Федерации обеспечен переход Ф</w:t>
      </w:r>
      <w:r w:rsidR="00341690">
        <w:rPr>
          <w:szCs w:val="28"/>
        </w:rPr>
        <w:t>едерального казначейства</w:t>
      </w:r>
      <w:r w:rsidR="00341690">
        <w:rPr>
          <w:szCs w:val="28"/>
        </w:rPr>
        <w:br/>
      </w:r>
      <w:r w:rsidRPr="00AF7A7F">
        <w:rPr>
          <w:szCs w:val="28"/>
        </w:rPr>
        <w:t xml:space="preserve">со 2 июля 2018 года на использование сервисов, предусмотренных Положением Банка России от 6 июля 2017 г. </w:t>
      </w:r>
      <w:r w:rsidR="00BD4117" w:rsidRPr="00AF7A7F">
        <w:rPr>
          <w:szCs w:val="28"/>
        </w:rPr>
        <w:t>№ </w:t>
      </w:r>
      <w:r w:rsidRPr="00AF7A7F">
        <w:rPr>
          <w:szCs w:val="28"/>
        </w:rPr>
        <w:t>595-П «О платежной системе Банка России».</w:t>
      </w:r>
    </w:p>
    <w:p w:rsidR="00DF2761" w:rsidRPr="00AF7A7F" w:rsidRDefault="00DF2761" w:rsidP="002B7D24">
      <w:pPr>
        <w:rPr>
          <w:szCs w:val="28"/>
        </w:rPr>
      </w:pPr>
      <w:r w:rsidRPr="00AF7A7F">
        <w:rPr>
          <w:szCs w:val="28"/>
        </w:rPr>
        <w:t xml:space="preserve">Федеральным казначейством обеспечен полномасштабный переход на использование третьего варианта защиты электронных сообщений при переводе денежных средств в рамках </w:t>
      </w:r>
      <w:r w:rsidR="00341690">
        <w:rPr>
          <w:szCs w:val="28"/>
        </w:rPr>
        <w:t>платежной системы Банка России,</w:t>
      </w:r>
      <w:r w:rsidR="00341690">
        <w:rPr>
          <w:szCs w:val="28"/>
        </w:rPr>
        <w:br/>
      </w:r>
      <w:r w:rsidRPr="00AF7A7F">
        <w:rPr>
          <w:szCs w:val="28"/>
        </w:rPr>
        <w:t xml:space="preserve">в том числе, при взаимодействии Федерального казначейства с полевыми учреждениями Банка России. </w:t>
      </w:r>
    </w:p>
    <w:p w:rsidR="00DF2761" w:rsidRPr="00AF7A7F" w:rsidRDefault="00DF2761" w:rsidP="002B7D24">
      <w:pPr>
        <w:rPr>
          <w:szCs w:val="28"/>
          <w:lang w:eastAsia="ru-RU"/>
        </w:rPr>
      </w:pPr>
      <w:r w:rsidRPr="00AF7A7F">
        <w:rPr>
          <w:szCs w:val="28"/>
          <w:lang w:eastAsia="ru-RU"/>
        </w:rPr>
        <w:t>Федеральным казначейством в рамках проведения мероприятий, направленных на централизацию расходных операций клиентов закрытого контура территориальных орг</w:t>
      </w:r>
      <w:r w:rsidR="00341690">
        <w:rPr>
          <w:szCs w:val="28"/>
          <w:lang w:eastAsia="ru-RU"/>
        </w:rPr>
        <w:t>анов Федерального казначейства,</w:t>
      </w:r>
      <w:r w:rsidR="00341690">
        <w:rPr>
          <w:szCs w:val="28"/>
          <w:lang w:eastAsia="ru-RU"/>
        </w:rPr>
        <w:br/>
      </w:r>
      <w:r w:rsidRPr="00AF7A7F">
        <w:rPr>
          <w:szCs w:val="28"/>
          <w:lang w:eastAsia="ru-RU"/>
        </w:rPr>
        <w:t>по состоянию на 01.01.2019 на обслуживание в Межрегиональное операционное УФК успешно переведены лицевые счета, откр</w:t>
      </w:r>
      <w:r w:rsidR="00341690">
        <w:rPr>
          <w:szCs w:val="28"/>
          <w:lang w:eastAsia="ru-RU"/>
        </w:rPr>
        <w:t>ытые</w:t>
      </w:r>
      <w:r w:rsidR="00341690">
        <w:rPr>
          <w:szCs w:val="28"/>
          <w:lang w:eastAsia="ru-RU"/>
        </w:rPr>
        <w:br/>
      </w:r>
      <w:r w:rsidRPr="00AF7A7F">
        <w:rPr>
          <w:szCs w:val="28"/>
          <w:lang w:eastAsia="ru-RU"/>
        </w:rPr>
        <w:t>в закрытом контуре 15 управ</w:t>
      </w:r>
      <w:r w:rsidR="00341690">
        <w:rPr>
          <w:szCs w:val="28"/>
          <w:lang w:eastAsia="ru-RU"/>
        </w:rPr>
        <w:t>лений Федерального казначейства</w:t>
      </w:r>
      <w:r w:rsidR="00341690">
        <w:rPr>
          <w:szCs w:val="28"/>
          <w:lang w:eastAsia="ru-RU"/>
        </w:rPr>
        <w:br/>
      </w:r>
      <w:r w:rsidRPr="00AF7A7F">
        <w:rPr>
          <w:szCs w:val="28"/>
          <w:lang w:eastAsia="ru-RU"/>
        </w:rPr>
        <w:t>по субъектам Российской Федерации.</w:t>
      </w:r>
    </w:p>
    <w:p w:rsidR="0017130A" w:rsidRPr="00AF7A7F" w:rsidRDefault="00581206" w:rsidP="00DD07D8">
      <w:pPr>
        <w:pStyle w:val="4"/>
      </w:pPr>
      <w:r w:rsidRPr="00AF7A7F">
        <w:t xml:space="preserve">1.1.2. </w:t>
      </w:r>
      <w:r w:rsidR="0017130A" w:rsidRPr="00AF7A7F">
        <w:t>Кассовое обслуживание исполнения федерального бюджета и учет операций со средствами неучастников бюджетного процесса</w:t>
      </w:r>
    </w:p>
    <w:p w:rsidR="0017130A" w:rsidRPr="00AF7A7F" w:rsidRDefault="0017130A" w:rsidP="002B7D24">
      <w:pPr>
        <w:rPr>
          <w:szCs w:val="28"/>
        </w:rPr>
      </w:pPr>
      <w:r w:rsidRPr="00AF7A7F">
        <w:rPr>
          <w:szCs w:val="28"/>
        </w:rPr>
        <w:t>В рамках выполнения полномочий по кассовому обслуживанию исполнения федерального бюджета, проведению операций со средствами неучастников бюджетного процесса и в целях совершенствования кассового обслуживания исполнения федера</w:t>
      </w:r>
      <w:r w:rsidR="00341690">
        <w:rPr>
          <w:szCs w:val="28"/>
        </w:rPr>
        <w:t>льного бюджета и учета операций</w:t>
      </w:r>
      <w:r w:rsidR="00341690">
        <w:rPr>
          <w:szCs w:val="28"/>
        </w:rPr>
        <w:br/>
      </w:r>
      <w:r w:rsidRPr="00AF7A7F">
        <w:rPr>
          <w:szCs w:val="28"/>
        </w:rPr>
        <w:t>со средствами неучастников бюджетного процесса в 2018 году Федеральным казначейством были проведены следующие мероприятия:</w:t>
      </w:r>
    </w:p>
    <w:p w:rsidR="0017130A" w:rsidRPr="00AF7A7F" w:rsidRDefault="0017130A" w:rsidP="002B7D24">
      <w:pPr>
        <w:autoSpaceDE w:val="0"/>
        <w:autoSpaceDN w:val="0"/>
        <w:adjustRightInd w:val="0"/>
        <w:rPr>
          <w:rFonts w:eastAsia="Times New Roman"/>
          <w:szCs w:val="28"/>
          <w:lang w:eastAsia="ru-RU"/>
        </w:rPr>
      </w:pPr>
      <w:r w:rsidRPr="00AF7A7F">
        <w:rPr>
          <w:szCs w:val="28"/>
          <w:lang w:eastAsia="ru-RU"/>
        </w:rPr>
        <w:t>1. Подготовлены и направлены предложения в Министерств</w:t>
      </w:r>
      <w:r w:rsidR="002917AD" w:rsidRPr="00AF7A7F">
        <w:rPr>
          <w:szCs w:val="28"/>
          <w:lang w:eastAsia="ru-RU"/>
        </w:rPr>
        <w:t>о финансов Российской Федерации</w:t>
      </w:r>
      <w:r w:rsidRPr="00AF7A7F">
        <w:rPr>
          <w:szCs w:val="28"/>
          <w:lang w:eastAsia="ru-RU"/>
        </w:rPr>
        <w:t xml:space="preserve"> по внесению изменений в Приказ Минфина России от 17 ноября 2016 г. </w:t>
      </w:r>
      <w:r w:rsidR="00BD4117" w:rsidRPr="00AF7A7F">
        <w:rPr>
          <w:szCs w:val="28"/>
          <w:lang w:eastAsia="ru-RU"/>
        </w:rPr>
        <w:t>№ </w:t>
      </w:r>
      <w:r w:rsidRPr="00AF7A7F">
        <w:rPr>
          <w:szCs w:val="28"/>
          <w:lang w:eastAsia="ru-RU"/>
        </w:rPr>
        <w:t>213н</w:t>
      </w:r>
      <w:r w:rsidR="004F4B1D" w:rsidRPr="00AF7A7F">
        <w:rPr>
          <w:szCs w:val="28"/>
          <w:lang w:eastAsia="ru-RU"/>
        </w:rPr>
        <w:t xml:space="preserve"> </w:t>
      </w:r>
      <w:r w:rsidRPr="00AF7A7F">
        <w:rPr>
          <w:szCs w:val="28"/>
          <w:lang w:eastAsia="ru-RU"/>
        </w:rPr>
        <w:t xml:space="preserve">«О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(письмо Федерального казначейства от 13 апреля 2018 г. </w:t>
      </w:r>
      <w:r w:rsidR="00BD4117" w:rsidRPr="00AF7A7F">
        <w:rPr>
          <w:szCs w:val="28"/>
          <w:lang w:eastAsia="ru-RU"/>
        </w:rPr>
        <w:t>№ </w:t>
      </w:r>
      <w:r w:rsidRPr="00AF7A7F">
        <w:rPr>
          <w:szCs w:val="28"/>
          <w:lang w:eastAsia="ru-RU"/>
        </w:rPr>
        <w:t>05-03-09/6798);</w:t>
      </w:r>
    </w:p>
    <w:p w:rsidR="0017130A" w:rsidRPr="00AF7A7F" w:rsidRDefault="0017130A" w:rsidP="002B7D24">
      <w:pPr>
        <w:rPr>
          <w:szCs w:val="28"/>
          <w:lang w:eastAsia="ru-RU"/>
        </w:rPr>
      </w:pPr>
      <w:r w:rsidRPr="00AF7A7F">
        <w:rPr>
          <w:szCs w:val="28"/>
          <w:lang w:eastAsia="ru-RU"/>
        </w:rPr>
        <w:t xml:space="preserve">2. В целях обеспечения исполнения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w:t>
      </w:r>
      <w:r w:rsidRPr="00AF7A7F">
        <w:rPr>
          <w:szCs w:val="28"/>
          <w:lang w:eastAsia="ru-RU"/>
        </w:rPr>
        <w:lastRenderedPageBreak/>
        <w:t>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 (далее – межбюджетные трансферты, фактическая потребность), а также осуществления операций по перечислению субсидий, предоставляемых из федерального бюджета бюджету субъекта Российской Федерации под фактическую потребность, от имени получателя средств федерального бюджета</w:t>
      </w:r>
      <w:r w:rsidR="00EF7ABD" w:rsidRPr="00AF7A7F">
        <w:rPr>
          <w:szCs w:val="28"/>
          <w:lang w:eastAsia="ru-RU"/>
        </w:rPr>
        <w:t>,</w:t>
      </w:r>
      <w:r w:rsidRPr="00AF7A7F">
        <w:rPr>
          <w:szCs w:val="28"/>
          <w:lang w:eastAsia="ru-RU"/>
        </w:rPr>
        <w:t xml:space="preserve"> в размере установленного для соответствующего субъекта уровня </w:t>
      </w:r>
      <w:proofErr w:type="spellStart"/>
      <w:r w:rsidRPr="00AF7A7F">
        <w:rPr>
          <w:szCs w:val="28"/>
          <w:lang w:eastAsia="ru-RU"/>
        </w:rPr>
        <w:t>софинансирования</w:t>
      </w:r>
      <w:proofErr w:type="spellEnd"/>
      <w:r w:rsidRPr="00AF7A7F">
        <w:rPr>
          <w:szCs w:val="28"/>
          <w:lang w:eastAsia="ru-RU"/>
        </w:rPr>
        <w:t>:</w:t>
      </w:r>
    </w:p>
    <w:p w:rsidR="0017130A" w:rsidRPr="00AF7A7F" w:rsidRDefault="0017130A" w:rsidP="002B7D24">
      <w:pPr>
        <w:rPr>
          <w:szCs w:val="28"/>
          <w:lang w:eastAsia="ru-RU"/>
        </w:rPr>
      </w:pPr>
      <w:r w:rsidRPr="00AF7A7F">
        <w:rPr>
          <w:szCs w:val="28"/>
          <w:lang w:eastAsia="ru-RU"/>
        </w:rPr>
        <w:t xml:space="preserve">2.1. Подготовлены и направлены совместные разъяснения </w:t>
      </w:r>
      <w:r w:rsidRPr="00AF7A7F">
        <w:rPr>
          <w:szCs w:val="28"/>
        </w:rPr>
        <w:t>Минфина России и</w:t>
      </w:r>
      <w:r w:rsidRPr="00AF7A7F">
        <w:rPr>
          <w:szCs w:val="28"/>
          <w:lang w:eastAsia="ru-RU"/>
        </w:rPr>
        <w:t xml:space="preserve"> Федерального казначейства:</w:t>
      </w:r>
    </w:p>
    <w:p w:rsidR="0017130A" w:rsidRPr="00AF7A7F" w:rsidRDefault="0017130A" w:rsidP="002B7D24">
      <w:pPr>
        <w:rPr>
          <w:szCs w:val="28"/>
          <w:lang w:eastAsia="ru-RU"/>
        </w:rPr>
      </w:pPr>
      <w:r w:rsidRPr="00AF7A7F">
        <w:rPr>
          <w:szCs w:val="28"/>
          <w:lang w:eastAsia="ru-RU"/>
        </w:rPr>
        <w:t xml:space="preserve">– по вопросу применения положений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AF7A7F">
        <w:rPr>
          <w:szCs w:val="28"/>
          <w:lang w:eastAsia="ru-RU"/>
        </w:rPr>
        <w:t>софинансирования</w:t>
      </w:r>
      <w:proofErr w:type="spellEnd"/>
      <w:r w:rsidRPr="00AF7A7F">
        <w:rPr>
          <w:szCs w:val="28"/>
          <w:lang w:eastAsia="ru-RU"/>
        </w:rPr>
        <w:t xml:space="preserve"> которых предоставляется субсидия из федерального бюджета бюджету субъекта Российской Федерации, утвержденного приказом Минфина России от 12 декабря 2017 г. </w:t>
      </w:r>
      <w:r w:rsidR="00BD4117" w:rsidRPr="00AF7A7F">
        <w:rPr>
          <w:szCs w:val="28"/>
          <w:lang w:eastAsia="ru-RU"/>
        </w:rPr>
        <w:t>№ </w:t>
      </w:r>
      <w:r w:rsidRPr="00AF7A7F">
        <w:rPr>
          <w:szCs w:val="28"/>
          <w:lang w:eastAsia="ru-RU"/>
        </w:rPr>
        <w:t>223н (письмо Минфина России и Федерального казначейства от 8 февраля 2018 г.</w:t>
      </w:r>
      <w:r w:rsidRPr="00AF7A7F">
        <w:rPr>
          <w:szCs w:val="28"/>
          <w:lang w:eastAsia="ru-RU"/>
        </w:rPr>
        <w:br w:type="textWrapping" w:clear="all"/>
      </w:r>
      <w:r w:rsidR="00BD4117" w:rsidRPr="00AF7A7F">
        <w:rPr>
          <w:szCs w:val="28"/>
          <w:lang w:eastAsia="ru-RU"/>
        </w:rPr>
        <w:t>№ </w:t>
      </w:r>
      <w:r w:rsidRPr="00AF7A7F">
        <w:rPr>
          <w:szCs w:val="28"/>
          <w:lang w:eastAsia="ru-RU"/>
        </w:rPr>
        <w:t>09-10-08/7582/ 07-04-05/05-1961);</w:t>
      </w:r>
    </w:p>
    <w:p w:rsidR="0017130A" w:rsidRPr="00AF7A7F" w:rsidRDefault="0017130A" w:rsidP="002B7D24">
      <w:pPr>
        <w:rPr>
          <w:szCs w:val="28"/>
          <w:lang w:eastAsia="ru-RU"/>
        </w:rPr>
      </w:pPr>
      <w:r w:rsidRPr="00AF7A7F">
        <w:rPr>
          <w:szCs w:val="28"/>
          <w:lang w:eastAsia="ru-RU"/>
        </w:rPr>
        <w:t>– по вопросу обеспечения Федеральным казначейством перечисления иных межбюджетных трансфертов из федерального бюджета в бюджеты субъектов Российской Федераци</w:t>
      </w:r>
      <w:r w:rsidR="00341690">
        <w:rPr>
          <w:szCs w:val="28"/>
          <w:lang w:eastAsia="ru-RU"/>
        </w:rPr>
        <w:t>и в соответствии с соглашениями</w:t>
      </w:r>
      <w:r w:rsidR="00341690">
        <w:rPr>
          <w:szCs w:val="28"/>
          <w:lang w:eastAsia="ru-RU"/>
        </w:rPr>
        <w:br/>
      </w:r>
      <w:r w:rsidRPr="00AF7A7F">
        <w:rPr>
          <w:szCs w:val="28"/>
          <w:lang w:eastAsia="ru-RU"/>
        </w:rPr>
        <w:t xml:space="preserve">о предоставлении иных межбюджетных трансфертов, имеющих целевое назначение, в пределах суммы, необходимой для </w:t>
      </w:r>
      <w:proofErr w:type="spellStart"/>
      <w:r w:rsidRPr="00AF7A7F">
        <w:rPr>
          <w:szCs w:val="28"/>
          <w:lang w:eastAsia="ru-RU"/>
        </w:rPr>
        <w:t>софинансирования</w:t>
      </w:r>
      <w:proofErr w:type="spellEnd"/>
      <w:r w:rsidRPr="00AF7A7F">
        <w:rPr>
          <w:szCs w:val="28"/>
          <w:lang w:eastAsia="ru-RU"/>
        </w:rPr>
        <w:t xml:space="preserve"> оплаты денежных обязательств получателей средств бюджета субъекта Российской Федерации, в доле, установленной уровнем </w:t>
      </w:r>
      <w:proofErr w:type="spellStart"/>
      <w:r w:rsidRPr="00AF7A7F">
        <w:rPr>
          <w:szCs w:val="28"/>
          <w:lang w:eastAsia="ru-RU"/>
        </w:rPr>
        <w:t>софинансирования</w:t>
      </w:r>
      <w:proofErr w:type="spellEnd"/>
      <w:r w:rsidRPr="00AF7A7F">
        <w:rPr>
          <w:szCs w:val="28"/>
          <w:lang w:eastAsia="ru-RU"/>
        </w:rPr>
        <w:t xml:space="preserve"> (письмо Минфина России и Федерального</w:t>
      </w:r>
      <w:r w:rsidR="00341690">
        <w:rPr>
          <w:szCs w:val="28"/>
          <w:lang w:eastAsia="ru-RU"/>
        </w:rPr>
        <w:t xml:space="preserve"> казначейства от 6 июня 2018 г.</w:t>
      </w:r>
      <w:r w:rsidR="00341690">
        <w:rPr>
          <w:szCs w:val="28"/>
          <w:lang w:eastAsia="ru-RU"/>
        </w:rPr>
        <w:br/>
      </w:r>
      <w:r w:rsidR="00BD4117" w:rsidRPr="00AF7A7F">
        <w:rPr>
          <w:szCs w:val="28"/>
          <w:lang w:eastAsia="ru-RU"/>
        </w:rPr>
        <w:t>№ </w:t>
      </w:r>
      <w:r w:rsidRPr="00AF7A7F">
        <w:rPr>
          <w:szCs w:val="28"/>
          <w:lang w:eastAsia="ru-RU"/>
        </w:rPr>
        <w:t>02-05-10/38777 /07-04-05/05-11486);</w:t>
      </w:r>
    </w:p>
    <w:p w:rsidR="0017130A" w:rsidRPr="00AF7A7F" w:rsidRDefault="0017130A" w:rsidP="002B7D24">
      <w:pPr>
        <w:rPr>
          <w:szCs w:val="28"/>
          <w:lang w:eastAsia="ru-RU"/>
        </w:rPr>
      </w:pPr>
      <w:r w:rsidRPr="00AF7A7F">
        <w:rPr>
          <w:szCs w:val="28"/>
          <w:lang w:eastAsia="ru-RU"/>
        </w:rPr>
        <w:t>– по вопросу осуществления территориальными органами Федерального казначейства операций по оплате расходов бюджетов субъектов Российской Федерации, в</w:t>
      </w:r>
      <w:r w:rsidR="00341690">
        <w:rPr>
          <w:szCs w:val="28"/>
          <w:lang w:eastAsia="ru-RU"/>
        </w:rPr>
        <w:t xml:space="preserve"> целях </w:t>
      </w:r>
      <w:proofErr w:type="spellStart"/>
      <w:r w:rsidR="00341690">
        <w:rPr>
          <w:szCs w:val="28"/>
          <w:lang w:eastAsia="ru-RU"/>
        </w:rPr>
        <w:t>софинансирования</w:t>
      </w:r>
      <w:proofErr w:type="spellEnd"/>
      <w:r w:rsidR="00341690">
        <w:rPr>
          <w:szCs w:val="28"/>
          <w:lang w:eastAsia="ru-RU"/>
        </w:rPr>
        <w:t xml:space="preserve"> которых</w:t>
      </w:r>
      <w:r w:rsidR="00341690">
        <w:rPr>
          <w:szCs w:val="28"/>
          <w:lang w:eastAsia="ru-RU"/>
        </w:rPr>
        <w:br/>
      </w:r>
      <w:r w:rsidRPr="00AF7A7F">
        <w:rPr>
          <w:szCs w:val="28"/>
          <w:lang w:eastAsia="ru-RU"/>
        </w:rPr>
        <w:t>из федерального бюджета предоставляются субсидии за счет средств Резервного фонда Правительства Российской Федерации, за исключением случаев предоставления субсидий на оказание разовой финансовой помощи бюджетам отдельных субъектов Российской Федерации (письмо Минфина России и Федерального казначейства от 16 октября 2018 г.</w:t>
      </w:r>
      <w:r w:rsidRPr="00AF7A7F">
        <w:rPr>
          <w:szCs w:val="28"/>
          <w:lang w:eastAsia="ru-RU"/>
        </w:rPr>
        <w:br w:type="textWrapping" w:clear="all"/>
      </w:r>
      <w:r w:rsidR="00BD4117" w:rsidRPr="00AF7A7F">
        <w:rPr>
          <w:szCs w:val="28"/>
          <w:lang w:eastAsia="ru-RU"/>
        </w:rPr>
        <w:t>№ </w:t>
      </w:r>
      <w:r w:rsidRPr="00AF7A7F">
        <w:rPr>
          <w:szCs w:val="28"/>
          <w:lang w:eastAsia="ru-RU"/>
        </w:rPr>
        <w:t>09-10-08/74232 /07-04-05/05-21986).</w:t>
      </w:r>
    </w:p>
    <w:p w:rsidR="0017130A" w:rsidRPr="00AF7A7F" w:rsidRDefault="0017130A" w:rsidP="002B7D24">
      <w:pPr>
        <w:rPr>
          <w:szCs w:val="28"/>
          <w:lang w:eastAsia="ru-RU"/>
        </w:rPr>
      </w:pPr>
      <w:r w:rsidRPr="00AF7A7F">
        <w:rPr>
          <w:szCs w:val="28"/>
          <w:lang w:eastAsia="ru-RU"/>
        </w:rPr>
        <w:lastRenderedPageBreak/>
        <w:t>2.2. Подготовлены и направлены в адрес территориальных органов Федерального казначейства разъяснения:</w:t>
      </w:r>
    </w:p>
    <w:p w:rsidR="0017130A" w:rsidRPr="00AF7A7F" w:rsidRDefault="0017130A" w:rsidP="002B7D24">
      <w:pPr>
        <w:rPr>
          <w:szCs w:val="28"/>
          <w:lang w:eastAsia="ru-RU"/>
        </w:rPr>
      </w:pPr>
      <w:r w:rsidRPr="00AF7A7F">
        <w:rPr>
          <w:szCs w:val="28"/>
          <w:lang w:eastAsia="ru-RU"/>
        </w:rPr>
        <w:t>– по вопросу исключения образования кредиторской задолженности федерального бюджета перед бюджето</w:t>
      </w:r>
      <w:r w:rsidR="00341690">
        <w:rPr>
          <w:szCs w:val="28"/>
          <w:lang w:eastAsia="ru-RU"/>
        </w:rPr>
        <w:t>м субъекта Российской Федерации</w:t>
      </w:r>
      <w:r w:rsidR="00341690">
        <w:rPr>
          <w:szCs w:val="28"/>
          <w:lang w:eastAsia="ru-RU"/>
        </w:rPr>
        <w:br/>
      </w:r>
      <w:r w:rsidRPr="00AF7A7F">
        <w:rPr>
          <w:szCs w:val="28"/>
          <w:lang w:eastAsia="ru-RU"/>
        </w:rPr>
        <w:t xml:space="preserve">по целевым средствам (письмо Федерального казначейства от 12 января 2018 г. </w:t>
      </w:r>
      <w:r w:rsidR="00BD4117" w:rsidRPr="00AF7A7F">
        <w:rPr>
          <w:szCs w:val="28"/>
          <w:lang w:eastAsia="ru-RU"/>
        </w:rPr>
        <w:t>№ </w:t>
      </w:r>
      <w:r w:rsidRPr="00AF7A7F">
        <w:rPr>
          <w:szCs w:val="28"/>
          <w:lang w:eastAsia="ru-RU"/>
        </w:rPr>
        <w:t>07-04-05/05-111);</w:t>
      </w:r>
    </w:p>
    <w:p w:rsidR="0017130A" w:rsidRPr="00AF7A7F" w:rsidRDefault="0017130A" w:rsidP="002B7D24">
      <w:pPr>
        <w:rPr>
          <w:szCs w:val="28"/>
          <w:lang w:eastAsia="ru-RU"/>
        </w:rPr>
      </w:pPr>
      <w:r w:rsidRPr="00AF7A7F">
        <w:rPr>
          <w:szCs w:val="28"/>
          <w:lang w:eastAsia="ru-RU"/>
        </w:rPr>
        <w:t>– по вопросу осуществления в 2018 году территориальными органами Федерального казначейства от имени получателя средств федерального бюджета (бюджета субъекта</w:t>
      </w:r>
      <w:r w:rsidR="00341690">
        <w:rPr>
          <w:szCs w:val="28"/>
          <w:lang w:eastAsia="ru-RU"/>
        </w:rPr>
        <w:t xml:space="preserve"> Российской Федерации) операций</w:t>
      </w:r>
      <w:r w:rsidR="00341690">
        <w:rPr>
          <w:szCs w:val="28"/>
          <w:lang w:eastAsia="ru-RU"/>
        </w:rPr>
        <w:br/>
      </w:r>
      <w:r w:rsidRPr="00AF7A7F">
        <w:rPr>
          <w:szCs w:val="28"/>
          <w:lang w:eastAsia="ru-RU"/>
        </w:rPr>
        <w:t>по перечислению межбюджетн</w:t>
      </w:r>
      <w:r w:rsidR="00341690">
        <w:rPr>
          <w:szCs w:val="28"/>
          <w:lang w:eastAsia="ru-RU"/>
        </w:rPr>
        <w:t>ых трансфертов, предоставляемых</w:t>
      </w:r>
      <w:r w:rsidR="00341690">
        <w:rPr>
          <w:szCs w:val="28"/>
          <w:lang w:eastAsia="ru-RU"/>
        </w:rPr>
        <w:br/>
      </w:r>
      <w:r w:rsidRPr="00AF7A7F">
        <w:rPr>
          <w:szCs w:val="28"/>
          <w:lang w:eastAsia="ru-RU"/>
        </w:rPr>
        <w:t xml:space="preserve">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(письмо Федерального казначейства от 16 января 2018 г. </w:t>
      </w:r>
      <w:r w:rsidR="00BD4117" w:rsidRPr="00AF7A7F">
        <w:rPr>
          <w:szCs w:val="28"/>
          <w:lang w:eastAsia="ru-RU"/>
        </w:rPr>
        <w:t>№ </w:t>
      </w:r>
      <w:r w:rsidRPr="00AF7A7F">
        <w:rPr>
          <w:szCs w:val="28"/>
          <w:lang w:eastAsia="ru-RU"/>
        </w:rPr>
        <w:t>07-04-05/05-434);</w:t>
      </w:r>
    </w:p>
    <w:p w:rsidR="0017130A" w:rsidRPr="00AF7A7F" w:rsidRDefault="0017130A" w:rsidP="002B7D24">
      <w:pPr>
        <w:rPr>
          <w:szCs w:val="28"/>
          <w:lang w:eastAsia="ru-RU"/>
        </w:rPr>
      </w:pPr>
      <w:r w:rsidRPr="00AF7A7F">
        <w:rPr>
          <w:szCs w:val="28"/>
          <w:lang w:eastAsia="ru-RU"/>
        </w:rPr>
        <w:t>– о порядке санкционирования территориальными органами Федерального казначейства оплаты денежных обязательств по расходам получателей средств бюджет</w:t>
      </w:r>
      <w:r w:rsidR="00341690">
        <w:rPr>
          <w:szCs w:val="28"/>
          <w:lang w:eastAsia="ru-RU"/>
        </w:rPr>
        <w:t>а субъекта Российской Федерации</w:t>
      </w:r>
      <w:r w:rsidR="00341690">
        <w:rPr>
          <w:szCs w:val="28"/>
          <w:lang w:eastAsia="ru-RU"/>
        </w:rPr>
        <w:br/>
      </w:r>
      <w:r w:rsidRPr="00AF7A7F">
        <w:rPr>
          <w:szCs w:val="28"/>
          <w:lang w:eastAsia="ru-RU"/>
        </w:rPr>
        <w:t xml:space="preserve">по предоставлению субсидий сельскохозяйственным товаропроизводителям на возмещение части затрат на уплату процентов по кредитным договорам, в целях </w:t>
      </w:r>
      <w:proofErr w:type="spellStart"/>
      <w:r w:rsidRPr="00AF7A7F">
        <w:rPr>
          <w:szCs w:val="28"/>
          <w:lang w:eastAsia="ru-RU"/>
        </w:rPr>
        <w:t>софинансирования</w:t>
      </w:r>
      <w:proofErr w:type="spellEnd"/>
      <w:r w:rsidRPr="00AF7A7F">
        <w:rPr>
          <w:szCs w:val="28"/>
          <w:lang w:eastAsia="ru-RU"/>
        </w:rPr>
        <w:t xml:space="preserve"> которых предоставляется субсидия</w:t>
      </w:r>
      <w:r w:rsidR="00341690">
        <w:rPr>
          <w:szCs w:val="28"/>
          <w:lang w:eastAsia="ru-RU"/>
        </w:rPr>
        <w:br/>
      </w:r>
      <w:r w:rsidRPr="00AF7A7F">
        <w:rPr>
          <w:szCs w:val="28"/>
          <w:lang w:eastAsia="ru-RU"/>
        </w:rPr>
        <w:t>из федерального бюджета бюджетам субъектов Российской</w:t>
      </w:r>
      <w:r w:rsidR="00EF7ABD" w:rsidRPr="00AF7A7F">
        <w:rPr>
          <w:szCs w:val="28"/>
          <w:lang w:eastAsia="ru-RU"/>
        </w:rPr>
        <w:t xml:space="preserve"> </w:t>
      </w:r>
      <w:r w:rsidRPr="00AF7A7F">
        <w:rPr>
          <w:szCs w:val="28"/>
          <w:lang w:eastAsia="ru-RU"/>
        </w:rPr>
        <w:t>Федерации (письмо Федерального казначейства от 27 апреля 2018 г.</w:t>
      </w:r>
      <w:r w:rsidR="00510500" w:rsidRPr="00AF7A7F">
        <w:rPr>
          <w:szCs w:val="28"/>
          <w:lang w:eastAsia="ru-RU"/>
        </w:rPr>
        <w:t xml:space="preserve"> </w:t>
      </w:r>
      <w:r w:rsidR="00BD4117" w:rsidRPr="00AF7A7F">
        <w:rPr>
          <w:szCs w:val="28"/>
          <w:lang w:eastAsia="ru-RU"/>
        </w:rPr>
        <w:t>№ </w:t>
      </w:r>
      <w:r w:rsidRPr="00AF7A7F">
        <w:rPr>
          <w:szCs w:val="28"/>
          <w:lang w:eastAsia="ru-RU"/>
        </w:rPr>
        <w:t>07-04-05/05-8180).</w:t>
      </w:r>
    </w:p>
    <w:p w:rsidR="0017130A" w:rsidRPr="00AF7A7F" w:rsidRDefault="0017130A" w:rsidP="002B7D24">
      <w:pPr>
        <w:rPr>
          <w:szCs w:val="28"/>
          <w:lang w:eastAsia="ru-RU"/>
        </w:rPr>
      </w:pPr>
      <w:r w:rsidRPr="00AF7A7F">
        <w:rPr>
          <w:szCs w:val="28"/>
          <w:lang w:eastAsia="ru-RU"/>
        </w:rPr>
        <w:t>2.3. Направлены в адрес Минфина России предложения:</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подпункт 4(1).1 пункта 4(1) Указаний о порядке применения бюджетной классификации Российской Федерации, утвержденных приказом Минфина России от 1 июля 2013 г. </w:t>
      </w:r>
      <w:r w:rsidR="00BD4117" w:rsidRPr="00AF7A7F">
        <w:rPr>
          <w:szCs w:val="28"/>
          <w:lang w:eastAsia="ru-RU"/>
        </w:rPr>
        <w:t>№ </w:t>
      </w:r>
      <w:r w:rsidRPr="00AF7A7F">
        <w:rPr>
          <w:szCs w:val="28"/>
          <w:lang w:eastAsia="ru-RU"/>
        </w:rPr>
        <w:t xml:space="preserve">65н (письмо Федерального казначейства от 5апреля 2018 г. </w:t>
      </w:r>
      <w:r w:rsidR="00BD4117" w:rsidRPr="00AF7A7F">
        <w:rPr>
          <w:szCs w:val="28"/>
          <w:lang w:eastAsia="ru-RU"/>
        </w:rPr>
        <w:t>№ </w:t>
      </w:r>
      <w:r w:rsidRPr="00AF7A7F">
        <w:rPr>
          <w:szCs w:val="28"/>
          <w:lang w:eastAsia="ru-RU"/>
        </w:rPr>
        <w:t>05-03-09/5919);</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проект Типовой формы соглашения о предоставлении иного межбюджетного трансферта, имеющего целевое назначение, бюджету субъекта Российской Федерации из федерального бюджета, утвержденной приказом Минфина России от 9 января 2018 г. </w:t>
      </w:r>
      <w:r w:rsidR="00BD4117" w:rsidRPr="00AF7A7F">
        <w:rPr>
          <w:szCs w:val="28"/>
          <w:lang w:eastAsia="ru-RU"/>
        </w:rPr>
        <w:t>№ </w:t>
      </w:r>
      <w:r w:rsidRPr="00AF7A7F">
        <w:rPr>
          <w:szCs w:val="28"/>
          <w:lang w:eastAsia="ru-RU"/>
        </w:rPr>
        <w:t xml:space="preserve">3н (письма Федерального казначейства от 23 мая 2018 г. </w:t>
      </w:r>
      <w:r w:rsidR="00BD4117" w:rsidRPr="00AF7A7F">
        <w:rPr>
          <w:szCs w:val="28"/>
          <w:lang w:eastAsia="ru-RU"/>
        </w:rPr>
        <w:t>№ </w:t>
      </w:r>
      <w:r w:rsidRPr="00AF7A7F">
        <w:rPr>
          <w:szCs w:val="28"/>
          <w:lang w:eastAsia="ru-RU"/>
        </w:rPr>
        <w:t>05-03-09/10073, от 6 июля 2018 г.</w:t>
      </w:r>
      <w:r w:rsidRPr="00AF7A7F">
        <w:rPr>
          <w:szCs w:val="28"/>
          <w:lang w:eastAsia="ru-RU"/>
        </w:rPr>
        <w:br w:type="textWrapping" w:clear="all"/>
      </w:r>
      <w:r w:rsidR="00BD4117" w:rsidRPr="00AF7A7F">
        <w:rPr>
          <w:szCs w:val="28"/>
          <w:lang w:eastAsia="ru-RU"/>
        </w:rPr>
        <w:t>№ </w:t>
      </w:r>
      <w:r w:rsidRPr="00AF7A7F">
        <w:rPr>
          <w:szCs w:val="28"/>
          <w:lang w:eastAsia="ru-RU"/>
        </w:rPr>
        <w:t xml:space="preserve">05-03-09/14155, от 28 ноября 2018 г. </w:t>
      </w:r>
      <w:r w:rsidR="00BD4117" w:rsidRPr="00AF7A7F">
        <w:rPr>
          <w:szCs w:val="28"/>
          <w:lang w:eastAsia="ru-RU"/>
        </w:rPr>
        <w:t>№ </w:t>
      </w:r>
      <w:r w:rsidRPr="00AF7A7F">
        <w:rPr>
          <w:szCs w:val="28"/>
          <w:lang w:eastAsia="ru-RU"/>
        </w:rPr>
        <w:t xml:space="preserve">05-03-09/25617 и от 13 декабря 2018 г. </w:t>
      </w:r>
      <w:r w:rsidR="00BD4117" w:rsidRPr="00AF7A7F">
        <w:rPr>
          <w:szCs w:val="28"/>
          <w:lang w:eastAsia="ru-RU"/>
        </w:rPr>
        <w:t>№ </w:t>
      </w:r>
      <w:r w:rsidRPr="00AF7A7F">
        <w:rPr>
          <w:szCs w:val="28"/>
          <w:lang w:eastAsia="ru-RU"/>
        </w:rPr>
        <w:t>05-03-09/27023);</w:t>
      </w:r>
    </w:p>
    <w:p w:rsidR="0017130A" w:rsidRPr="00AF7A7F" w:rsidRDefault="0017130A" w:rsidP="002B7D24">
      <w:pPr>
        <w:autoSpaceDE w:val="0"/>
        <w:autoSpaceDN w:val="0"/>
        <w:adjustRightInd w:val="0"/>
        <w:rPr>
          <w:szCs w:val="28"/>
          <w:lang w:eastAsia="ru-RU"/>
        </w:rPr>
      </w:pPr>
      <w:r w:rsidRPr="00AF7A7F">
        <w:rPr>
          <w:szCs w:val="28"/>
          <w:lang w:eastAsia="ru-RU"/>
        </w:rPr>
        <w:t>– в подпункт л(1) пункта 10 Прав</w:t>
      </w:r>
      <w:r w:rsidR="00341690">
        <w:rPr>
          <w:szCs w:val="28"/>
          <w:lang w:eastAsia="ru-RU"/>
        </w:rPr>
        <w:t>ил формирования, предоставления</w:t>
      </w:r>
      <w:r w:rsidR="00341690">
        <w:rPr>
          <w:szCs w:val="28"/>
          <w:lang w:eastAsia="ru-RU"/>
        </w:rPr>
        <w:br/>
      </w:r>
      <w:r w:rsidRPr="00AF7A7F">
        <w:rPr>
          <w:szCs w:val="28"/>
          <w:lang w:eastAsia="ru-RU"/>
        </w:rPr>
        <w:t xml:space="preserve">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30сентября 2014 г. </w:t>
      </w:r>
      <w:r w:rsidR="00BD4117" w:rsidRPr="00AF7A7F">
        <w:rPr>
          <w:szCs w:val="28"/>
          <w:lang w:eastAsia="ru-RU"/>
        </w:rPr>
        <w:t>№ </w:t>
      </w:r>
      <w:r w:rsidRPr="00AF7A7F">
        <w:rPr>
          <w:szCs w:val="28"/>
          <w:lang w:eastAsia="ru-RU"/>
        </w:rPr>
        <w:t xml:space="preserve">999 (письма Федерального </w:t>
      </w:r>
      <w:r w:rsidRPr="00AF7A7F">
        <w:rPr>
          <w:szCs w:val="28"/>
          <w:lang w:eastAsia="ru-RU"/>
        </w:rPr>
        <w:lastRenderedPageBreak/>
        <w:t xml:space="preserve">казначейства от 7 июня 2018 г. </w:t>
      </w:r>
      <w:r w:rsidR="00BD4117" w:rsidRPr="00AF7A7F">
        <w:rPr>
          <w:szCs w:val="28"/>
          <w:lang w:eastAsia="ru-RU"/>
        </w:rPr>
        <w:t>№ </w:t>
      </w:r>
      <w:r w:rsidRPr="00AF7A7F">
        <w:rPr>
          <w:szCs w:val="28"/>
          <w:lang w:eastAsia="ru-RU"/>
        </w:rPr>
        <w:t>07-04-04/05-11653, от 20 июня 2018 г.</w:t>
      </w:r>
      <w:r w:rsidRPr="00AF7A7F">
        <w:rPr>
          <w:szCs w:val="28"/>
          <w:lang w:eastAsia="ru-RU"/>
        </w:rPr>
        <w:br w:type="textWrapping" w:clear="all"/>
      </w:r>
      <w:r w:rsidR="00BD4117" w:rsidRPr="00AF7A7F">
        <w:rPr>
          <w:szCs w:val="28"/>
          <w:lang w:eastAsia="ru-RU"/>
        </w:rPr>
        <w:t>№ </w:t>
      </w:r>
      <w:r w:rsidRPr="00AF7A7F">
        <w:rPr>
          <w:szCs w:val="28"/>
          <w:lang w:eastAsia="ru-RU"/>
        </w:rPr>
        <w:t xml:space="preserve">05-03-09/12625, от 26 июля 2018 г. </w:t>
      </w:r>
      <w:r w:rsidR="00BD4117" w:rsidRPr="00AF7A7F">
        <w:rPr>
          <w:szCs w:val="28"/>
          <w:lang w:eastAsia="ru-RU"/>
        </w:rPr>
        <w:t>№ </w:t>
      </w:r>
      <w:r w:rsidRPr="00AF7A7F">
        <w:rPr>
          <w:szCs w:val="28"/>
          <w:lang w:eastAsia="ru-RU"/>
        </w:rPr>
        <w:t xml:space="preserve">07-04-04/05-15781 и от 7 августа 2018 г. </w:t>
      </w:r>
      <w:r w:rsidR="00BD4117" w:rsidRPr="00AF7A7F">
        <w:rPr>
          <w:szCs w:val="28"/>
          <w:lang w:eastAsia="ru-RU"/>
        </w:rPr>
        <w:t>№ </w:t>
      </w:r>
      <w:r w:rsidRPr="00AF7A7F">
        <w:rPr>
          <w:szCs w:val="28"/>
          <w:lang w:eastAsia="ru-RU"/>
        </w:rPr>
        <w:t>05-03-09/16647);</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проект Типовой формы соглашения о предоставлении субсидии бюджету субъекта Российской Федерации из федерального бюджета, утвержденной приказом Минфина России от 13 декабря 2017 г. </w:t>
      </w:r>
      <w:r w:rsidR="00BD4117" w:rsidRPr="00AF7A7F">
        <w:rPr>
          <w:szCs w:val="28"/>
          <w:lang w:eastAsia="ru-RU"/>
        </w:rPr>
        <w:t>№ </w:t>
      </w:r>
      <w:r w:rsidRPr="00AF7A7F">
        <w:rPr>
          <w:szCs w:val="28"/>
          <w:lang w:eastAsia="ru-RU"/>
        </w:rPr>
        <w:t xml:space="preserve">232н (письма Федерального казначейства от 5 июля 2018 г. </w:t>
      </w:r>
      <w:r w:rsidR="00BD4117" w:rsidRPr="00AF7A7F">
        <w:rPr>
          <w:szCs w:val="28"/>
          <w:lang w:eastAsia="ru-RU"/>
        </w:rPr>
        <w:t>№ </w:t>
      </w:r>
      <w:r w:rsidR="00341690">
        <w:rPr>
          <w:szCs w:val="28"/>
          <w:lang w:eastAsia="ru-RU"/>
        </w:rPr>
        <w:t>05-03-09/14065,</w:t>
      </w:r>
      <w:r w:rsidR="00341690">
        <w:rPr>
          <w:szCs w:val="28"/>
          <w:lang w:eastAsia="ru-RU"/>
        </w:rPr>
        <w:br/>
      </w:r>
      <w:r w:rsidRPr="00AF7A7F">
        <w:rPr>
          <w:szCs w:val="28"/>
          <w:lang w:eastAsia="ru-RU"/>
        </w:rPr>
        <w:t xml:space="preserve">от 28 ноября 2018 г. </w:t>
      </w:r>
      <w:r w:rsidR="00BD4117" w:rsidRPr="00AF7A7F">
        <w:rPr>
          <w:szCs w:val="28"/>
          <w:lang w:eastAsia="ru-RU"/>
        </w:rPr>
        <w:t>№ </w:t>
      </w:r>
      <w:r w:rsidRPr="00AF7A7F">
        <w:rPr>
          <w:szCs w:val="28"/>
          <w:lang w:eastAsia="ru-RU"/>
        </w:rPr>
        <w:t>05-03-09/25552 и от 14 декабря 2018 г.</w:t>
      </w:r>
      <w:r w:rsidRPr="00AF7A7F">
        <w:rPr>
          <w:szCs w:val="28"/>
          <w:lang w:eastAsia="ru-RU"/>
        </w:rPr>
        <w:br w:type="textWrapping" w:clear="all"/>
      </w:r>
      <w:r w:rsidR="00BD4117" w:rsidRPr="00AF7A7F">
        <w:rPr>
          <w:szCs w:val="28"/>
          <w:lang w:eastAsia="ru-RU"/>
        </w:rPr>
        <w:t>№ </w:t>
      </w:r>
      <w:r w:rsidRPr="00AF7A7F">
        <w:rPr>
          <w:szCs w:val="28"/>
          <w:lang w:eastAsia="ru-RU"/>
        </w:rPr>
        <w:t>05-03-09/27113);</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проект приказа «О внесении изменений в Порядок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AF7A7F">
        <w:rPr>
          <w:szCs w:val="28"/>
          <w:lang w:eastAsia="ru-RU"/>
        </w:rPr>
        <w:t>софинансирования</w:t>
      </w:r>
      <w:proofErr w:type="spellEnd"/>
      <w:r w:rsidRPr="00AF7A7F">
        <w:rPr>
          <w:szCs w:val="28"/>
          <w:lang w:eastAsia="ru-RU"/>
        </w:rPr>
        <w:t xml:space="preserve"> которых из федерального бюджета бюджету субъекта Российской Федерации предоставляются межбюджетные трансферты», утвер</w:t>
      </w:r>
      <w:r w:rsidR="00341690">
        <w:rPr>
          <w:szCs w:val="28"/>
          <w:lang w:eastAsia="ru-RU"/>
        </w:rPr>
        <w:t>жденный приказом Минфина России</w:t>
      </w:r>
      <w:r w:rsidR="00341690">
        <w:rPr>
          <w:szCs w:val="28"/>
          <w:lang w:eastAsia="ru-RU"/>
        </w:rPr>
        <w:br/>
      </w:r>
      <w:r w:rsidRPr="00AF7A7F">
        <w:rPr>
          <w:szCs w:val="28"/>
          <w:lang w:eastAsia="ru-RU"/>
        </w:rPr>
        <w:t xml:space="preserve">от 13 декабря 2017 г. </w:t>
      </w:r>
      <w:r w:rsidR="00BD4117" w:rsidRPr="00AF7A7F">
        <w:rPr>
          <w:szCs w:val="28"/>
          <w:lang w:eastAsia="ru-RU"/>
        </w:rPr>
        <w:t>№ </w:t>
      </w:r>
      <w:r w:rsidRPr="00AF7A7F">
        <w:rPr>
          <w:szCs w:val="28"/>
          <w:lang w:eastAsia="ru-RU"/>
        </w:rPr>
        <w:t xml:space="preserve">231н (письма Федерального казначейства от 16 июля 2018 г. </w:t>
      </w:r>
      <w:r w:rsidR="00BD4117" w:rsidRPr="00AF7A7F">
        <w:rPr>
          <w:szCs w:val="28"/>
          <w:lang w:eastAsia="ru-RU"/>
        </w:rPr>
        <w:t>№ </w:t>
      </w:r>
      <w:r w:rsidRPr="00AF7A7F">
        <w:rPr>
          <w:szCs w:val="28"/>
          <w:lang w:eastAsia="ru-RU"/>
        </w:rPr>
        <w:t xml:space="preserve">05-03-09/14867 и от 15 августа 2018 г. </w:t>
      </w:r>
      <w:r w:rsidR="00BD4117" w:rsidRPr="00AF7A7F">
        <w:rPr>
          <w:szCs w:val="28"/>
          <w:lang w:eastAsia="ru-RU"/>
        </w:rPr>
        <w:t>№ </w:t>
      </w:r>
      <w:r w:rsidRPr="00AF7A7F">
        <w:rPr>
          <w:szCs w:val="28"/>
          <w:lang w:eastAsia="ru-RU"/>
        </w:rPr>
        <w:t>05-03-09/17180);</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Порядок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AF7A7F">
        <w:rPr>
          <w:szCs w:val="28"/>
          <w:lang w:eastAsia="ru-RU"/>
        </w:rPr>
        <w:t>софинансирования</w:t>
      </w:r>
      <w:proofErr w:type="spellEnd"/>
      <w:r w:rsidRPr="00AF7A7F">
        <w:rPr>
          <w:szCs w:val="28"/>
          <w:lang w:eastAsia="ru-RU"/>
        </w:rPr>
        <w:t xml:space="preserve"> которых предоставляется субсидия из федерального бюджета бюджету субъекта Российской Федерации, утвержденный приказом Минфина России</w:t>
      </w:r>
      <w:r w:rsidRPr="00AF7A7F">
        <w:rPr>
          <w:szCs w:val="28"/>
          <w:lang w:eastAsia="ru-RU"/>
        </w:rPr>
        <w:br w:type="textWrapping" w:clear="all"/>
        <w:t xml:space="preserve">от 12 декабря 2017 г. </w:t>
      </w:r>
      <w:r w:rsidR="00BD4117" w:rsidRPr="00AF7A7F">
        <w:rPr>
          <w:szCs w:val="28"/>
          <w:lang w:eastAsia="ru-RU"/>
        </w:rPr>
        <w:t>№ </w:t>
      </w:r>
      <w:r w:rsidRPr="00AF7A7F">
        <w:rPr>
          <w:szCs w:val="28"/>
          <w:lang w:eastAsia="ru-RU"/>
        </w:rPr>
        <w:t>223н (письмо Федерального казначейства</w:t>
      </w:r>
      <w:r w:rsidRPr="00AF7A7F">
        <w:rPr>
          <w:szCs w:val="28"/>
          <w:lang w:eastAsia="ru-RU"/>
        </w:rPr>
        <w:br w:type="textWrapping" w:clear="all"/>
        <w:t xml:space="preserve">от 3 сентября 2018 г. </w:t>
      </w:r>
      <w:r w:rsidR="00BD4117" w:rsidRPr="00AF7A7F">
        <w:rPr>
          <w:szCs w:val="28"/>
          <w:lang w:eastAsia="ru-RU"/>
        </w:rPr>
        <w:t>№ </w:t>
      </w:r>
      <w:r w:rsidRPr="00AF7A7F">
        <w:rPr>
          <w:szCs w:val="28"/>
          <w:lang w:eastAsia="ru-RU"/>
        </w:rPr>
        <w:t>05-03-09/18737);</w:t>
      </w:r>
    </w:p>
    <w:p w:rsidR="0017130A" w:rsidRPr="00AF7A7F" w:rsidRDefault="0017130A" w:rsidP="002B7D24">
      <w:pPr>
        <w:autoSpaceDE w:val="0"/>
        <w:autoSpaceDN w:val="0"/>
        <w:adjustRightInd w:val="0"/>
        <w:rPr>
          <w:szCs w:val="28"/>
          <w:lang w:eastAsia="ru-RU"/>
        </w:rPr>
      </w:pPr>
      <w:r w:rsidRPr="00AF7A7F">
        <w:rPr>
          <w:szCs w:val="28"/>
          <w:lang w:eastAsia="ru-RU"/>
        </w:rPr>
        <w:t>– в проект приказа Минфина</w:t>
      </w:r>
      <w:r w:rsidR="00341690">
        <w:rPr>
          <w:szCs w:val="28"/>
          <w:lang w:eastAsia="ru-RU"/>
        </w:rPr>
        <w:t xml:space="preserve"> России «О порядке формирования</w:t>
      </w:r>
      <w:r w:rsidR="00341690">
        <w:rPr>
          <w:szCs w:val="28"/>
          <w:lang w:eastAsia="ru-RU"/>
        </w:rPr>
        <w:br/>
      </w:r>
      <w:r w:rsidRPr="00AF7A7F">
        <w:rPr>
          <w:szCs w:val="28"/>
          <w:lang w:eastAsia="ru-RU"/>
        </w:rPr>
        <w:t>и представления информации об объеме неиспользованных на начало текущего финансового года бюджетных ассигнований на предоставле</w:t>
      </w:r>
      <w:r w:rsidR="00341690">
        <w:rPr>
          <w:szCs w:val="28"/>
          <w:lang w:eastAsia="ru-RU"/>
        </w:rPr>
        <w:t>ние</w:t>
      </w:r>
      <w:r w:rsidR="00341690">
        <w:rPr>
          <w:szCs w:val="28"/>
          <w:lang w:eastAsia="ru-RU"/>
        </w:rPr>
        <w:br/>
      </w:r>
      <w:r w:rsidRPr="00AF7A7F">
        <w:rPr>
          <w:szCs w:val="28"/>
          <w:lang w:eastAsia="ru-RU"/>
        </w:rPr>
        <w:t>из федерального бюджета бюджетам субъектов Российской Федерации субсидий и иных межбюджетных трансфертов, имеющих целевое назначение» (письмо Федерального казначейства от 7 декабря 2018 г.</w:t>
      </w:r>
      <w:r w:rsidRPr="00AF7A7F">
        <w:rPr>
          <w:szCs w:val="28"/>
          <w:lang w:eastAsia="ru-RU"/>
        </w:rPr>
        <w:br w:type="textWrapping" w:clear="all"/>
      </w:r>
      <w:r w:rsidR="00BD4117" w:rsidRPr="00AF7A7F">
        <w:rPr>
          <w:szCs w:val="28"/>
          <w:lang w:eastAsia="ru-RU"/>
        </w:rPr>
        <w:t>№ </w:t>
      </w:r>
      <w:r w:rsidRPr="00AF7A7F">
        <w:rPr>
          <w:szCs w:val="28"/>
          <w:lang w:eastAsia="ru-RU"/>
        </w:rPr>
        <w:t>05-03-09/26355).</w:t>
      </w:r>
    </w:p>
    <w:p w:rsidR="0017130A" w:rsidRPr="00AF7A7F" w:rsidRDefault="0017130A" w:rsidP="002B7D24">
      <w:pPr>
        <w:autoSpaceDE w:val="0"/>
        <w:autoSpaceDN w:val="0"/>
        <w:adjustRightInd w:val="0"/>
        <w:rPr>
          <w:szCs w:val="28"/>
          <w:lang w:eastAsia="ru-RU"/>
        </w:rPr>
      </w:pPr>
      <w:r w:rsidRPr="00AF7A7F">
        <w:rPr>
          <w:szCs w:val="28"/>
          <w:lang w:eastAsia="ru-RU"/>
        </w:rPr>
        <w:t>3. 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(далее – универсальный передаточный документ) Федеральным казначейством была проделана следующая работа:</w:t>
      </w:r>
    </w:p>
    <w:p w:rsidR="0017130A" w:rsidRPr="00AF7A7F" w:rsidRDefault="0017130A" w:rsidP="002B7D24">
      <w:pPr>
        <w:autoSpaceDE w:val="0"/>
        <w:autoSpaceDN w:val="0"/>
        <w:adjustRightInd w:val="0"/>
        <w:rPr>
          <w:szCs w:val="28"/>
          <w:lang w:eastAsia="ru-RU"/>
        </w:rPr>
      </w:pPr>
      <w:r w:rsidRPr="00AF7A7F">
        <w:rPr>
          <w:szCs w:val="28"/>
          <w:lang w:eastAsia="ru-RU"/>
        </w:rPr>
        <w:t>– выбраны пилотные организации (ИФНС по г. Солнечногорску Московской области, УМВД Российской Федерации по городскому округу Электросталь), участвующи</w:t>
      </w:r>
      <w:r w:rsidR="00341690">
        <w:rPr>
          <w:szCs w:val="28"/>
          <w:lang w:eastAsia="ru-RU"/>
        </w:rPr>
        <w:t>е в обмене электронными данными</w:t>
      </w:r>
      <w:r w:rsidR="00341690">
        <w:rPr>
          <w:szCs w:val="28"/>
          <w:lang w:eastAsia="ru-RU"/>
        </w:rPr>
        <w:br/>
      </w:r>
      <w:r w:rsidRPr="00AF7A7F">
        <w:rPr>
          <w:szCs w:val="28"/>
          <w:lang w:eastAsia="ru-RU"/>
        </w:rPr>
        <w:lastRenderedPageBreak/>
        <w:t xml:space="preserve">с поставщиками товаров (услуг) на площадке операторов электронного документооборота с использованием формата счета-фактуры и формата представления документа об отгрузке товаров (выполнении работ), передаче имущественных прав, включающего в себя счет-фактуру, утвержденного приказом Федеральной налоговой службы от 24 марта 2016 г. </w:t>
      </w:r>
      <w:r w:rsidR="00BD4117" w:rsidRPr="00AF7A7F">
        <w:rPr>
          <w:szCs w:val="28"/>
          <w:lang w:eastAsia="ru-RU"/>
        </w:rPr>
        <w:t>№ </w:t>
      </w:r>
      <w:r w:rsidRPr="00AF7A7F">
        <w:rPr>
          <w:szCs w:val="28"/>
          <w:lang w:eastAsia="ru-RU"/>
        </w:rPr>
        <w:t>ММВ-7-15/155@ (далее – форматы ФНС России);</w:t>
      </w:r>
    </w:p>
    <w:p w:rsidR="0017130A" w:rsidRPr="00AF7A7F" w:rsidRDefault="0017130A" w:rsidP="002B7D24">
      <w:pPr>
        <w:autoSpaceDE w:val="0"/>
        <w:autoSpaceDN w:val="0"/>
        <w:adjustRightInd w:val="0"/>
        <w:rPr>
          <w:szCs w:val="28"/>
          <w:lang w:eastAsia="ru-RU"/>
        </w:rPr>
      </w:pPr>
      <w:r w:rsidRPr="00AF7A7F">
        <w:rPr>
          <w:szCs w:val="28"/>
          <w:lang w:eastAsia="ru-RU"/>
        </w:rPr>
        <w:t>– доработано прикладное програ</w:t>
      </w:r>
      <w:r w:rsidR="00341690">
        <w:rPr>
          <w:szCs w:val="28"/>
          <w:lang w:eastAsia="ru-RU"/>
        </w:rPr>
        <w:t>ммное обеспечение, используемое</w:t>
      </w:r>
      <w:r w:rsidR="00341690">
        <w:rPr>
          <w:szCs w:val="28"/>
          <w:lang w:eastAsia="ru-RU"/>
        </w:rPr>
        <w:br/>
      </w:r>
      <w:r w:rsidRPr="00AF7A7F">
        <w:rPr>
          <w:szCs w:val="28"/>
          <w:lang w:eastAsia="ru-RU"/>
        </w:rPr>
        <w:t>в территориальных органах Федерального казначейства, в части реализации импорта файла универсального передаточного документа в форматах ФНС России;</w:t>
      </w:r>
    </w:p>
    <w:p w:rsidR="0017130A" w:rsidRPr="00AF7A7F" w:rsidRDefault="0017130A" w:rsidP="002B7D24">
      <w:pPr>
        <w:autoSpaceDE w:val="0"/>
        <w:autoSpaceDN w:val="0"/>
        <w:adjustRightInd w:val="0"/>
        <w:rPr>
          <w:szCs w:val="28"/>
          <w:lang w:eastAsia="ru-RU"/>
        </w:rPr>
      </w:pPr>
      <w:r w:rsidRPr="00AF7A7F">
        <w:rPr>
          <w:szCs w:val="28"/>
          <w:lang w:eastAsia="ru-RU"/>
        </w:rPr>
        <w:t xml:space="preserve">– направлено в пилотные территориальные органы Федерального казначейства письмо от 30 ноября 2018 г. </w:t>
      </w:r>
      <w:r w:rsidR="00BD4117" w:rsidRPr="00AF7A7F">
        <w:rPr>
          <w:szCs w:val="28"/>
          <w:lang w:eastAsia="ru-RU"/>
        </w:rPr>
        <w:t>№ </w:t>
      </w:r>
      <w:r w:rsidRPr="00AF7A7F">
        <w:rPr>
          <w:szCs w:val="28"/>
          <w:lang w:eastAsia="ru-RU"/>
        </w:rPr>
        <w:t>13-07-04/25714 о начале эксперимента по применению универсального передаточного документа при совершенствовании процедур, необходимых для автоматизации постановки на учет денежных обязательств и санкционирования оплаты денежных обязательств (далее – эксперимент);</w:t>
      </w:r>
    </w:p>
    <w:p w:rsidR="0017130A" w:rsidRPr="00AF7A7F" w:rsidRDefault="0017130A" w:rsidP="002B7D24">
      <w:pPr>
        <w:autoSpaceDE w:val="0"/>
        <w:autoSpaceDN w:val="0"/>
        <w:adjustRightInd w:val="0"/>
        <w:rPr>
          <w:szCs w:val="28"/>
          <w:lang w:eastAsia="ru-RU"/>
        </w:rPr>
      </w:pPr>
      <w:r w:rsidRPr="00AF7A7F">
        <w:rPr>
          <w:szCs w:val="28"/>
          <w:lang w:eastAsia="ru-RU"/>
        </w:rPr>
        <w:t>– загружены в прикладное програ</w:t>
      </w:r>
      <w:r w:rsidR="00341690">
        <w:rPr>
          <w:szCs w:val="28"/>
          <w:lang w:eastAsia="ru-RU"/>
        </w:rPr>
        <w:t>ммное обеспечение, используемое</w:t>
      </w:r>
      <w:r w:rsidR="00341690">
        <w:rPr>
          <w:szCs w:val="28"/>
          <w:lang w:eastAsia="ru-RU"/>
        </w:rPr>
        <w:br/>
      </w:r>
      <w:r w:rsidRPr="00AF7A7F">
        <w:rPr>
          <w:szCs w:val="28"/>
          <w:lang w:eastAsia="ru-RU"/>
        </w:rPr>
        <w:t xml:space="preserve">в территориальных органах Федерального казначейства, файлы универсального передаточного документа в форматах, утвержденных приказом ФНС России от 19 декабря 2018 г. </w:t>
      </w:r>
      <w:r w:rsidR="00BD4117" w:rsidRPr="00AF7A7F">
        <w:rPr>
          <w:szCs w:val="28"/>
          <w:lang w:eastAsia="ru-RU"/>
        </w:rPr>
        <w:t>№ </w:t>
      </w:r>
      <w:r w:rsidRPr="00AF7A7F">
        <w:rPr>
          <w:szCs w:val="28"/>
          <w:lang w:eastAsia="ru-RU"/>
        </w:rPr>
        <w:t>ММВ-7-18/8200</w:t>
      </w:r>
      <w:r w:rsidRPr="00AF7A7F">
        <w:rPr>
          <w:szCs w:val="28"/>
          <w:lang w:eastAsia="ru-RU"/>
        </w:rPr>
        <w:br w:type="textWrapping" w:clear="all"/>
        <w:t>«Об утверждении формата счета-фактуры,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и формата представления документа об отгрузке товаров (выполнении работ), передаче имущественных прав (документа об оказании услуг) в электронной форме» (далее – приказ ФНС России</w:t>
      </w:r>
      <w:r w:rsidRPr="00AF7A7F">
        <w:rPr>
          <w:szCs w:val="28"/>
          <w:lang w:eastAsia="ru-RU"/>
        </w:rPr>
        <w:br w:type="textWrapping" w:clear="all"/>
        <w:t xml:space="preserve">от 19 декабря 2018 г. </w:t>
      </w:r>
      <w:r w:rsidR="00BD4117" w:rsidRPr="00AF7A7F">
        <w:rPr>
          <w:szCs w:val="28"/>
          <w:lang w:eastAsia="ru-RU"/>
        </w:rPr>
        <w:t>№ </w:t>
      </w:r>
      <w:r w:rsidRPr="00AF7A7F">
        <w:rPr>
          <w:szCs w:val="28"/>
          <w:lang w:eastAsia="ru-RU"/>
        </w:rPr>
        <w:t>ММВ-7-18/8200), и сформированы на его основании сведения о денежном обязательстве.</w:t>
      </w:r>
    </w:p>
    <w:p w:rsidR="0017130A" w:rsidRPr="00AF7A7F" w:rsidRDefault="0017130A" w:rsidP="002B7D24">
      <w:pPr>
        <w:autoSpaceDE w:val="0"/>
        <w:autoSpaceDN w:val="0"/>
        <w:adjustRightInd w:val="0"/>
        <w:rPr>
          <w:szCs w:val="28"/>
          <w:lang w:eastAsia="ru-RU"/>
        </w:rPr>
      </w:pPr>
      <w:r w:rsidRPr="00AF7A7F">
        <w:rPr>
          <w:szCs w:val="28"/>
          <w:lang w:eastAsia="ru-RU"/>
        </w:rPr>
        <w:t>Одновременно с этим в течение 2018 года осуществлялось взаимодействие с ФНС России по уточнению и согласованию форматов универсального передаточного документа, реквизитов, необходимых для автоматического формирования св</w:t>
      </w:r>
      <w:r w:rsidR="00341690">
        <w:rPr>
          <w:szCs w:val="28"/>
          <w:lang w:eastAsia="ru-RU"/>
        </w:rPr>
        <w:t>едений о денежном обязательстве</w:t>
      </w:r>
      <w:r w:rsidR="00341690">
        <w:rPr>
          <w:szCs w:val="28"/>
          <w:lang w:eastAsia="ru-RU"/>
        </w:rPr>
        <w:br/>
      </w:r>
      <w:r w:rsidRPr="00AF7A7F">
        <w:rPr>
          <w:szCs w:val="28"/>
          <w:lang w:eastAsia="ru-RU"/>
        </w:rPr>
        <w:t>и заявки на кассовый расход. Письмом Федерального казначейства</w:t>
      </w:r>
      <w:r w:rsidRPr="00AF7A7F">
        <w:rPr>
          <w:szCs w:val="28"/>
          <w:lang w:eastAsia="ru-RU"/>
        </w:rPr>
        <w:br w:type="textWrapping" w:clear="all"/>
        <w:t xml:space="preserve">от 2 июля 2018 г. </w:t>
      </w:r>
      <w:r w:rsidR="00BD4117" w:rsidRPr="00AF7A7F">
        <w:rPr>
          <w:szCs w:val="28"/>
          <w:lang w:eastAsia="ru-RU"/>
        </w:rPr>
        <w:t>№ </w:t>
      </w:r>
      <w:r w:rsidRPr="00AF7A7F">
        <w:rPr>
          <w:szCs w:val="28"/>
          <w:lang w:eastAsia="ru-RU"/>
        </w:rPr>
        <w:t>05-03-11/13667 согласованы измененные форматы универсального передаточного документа (приказ ФНС России</w:t>
      </w:r>
      <w:r w:rsidRPr="00AF7A7F">
        <w:rPr>
          <w:szCs w:val="28"/>
          <w:lang w:eastAsia="ru-RU"/>
        </w:rPr>
        <w:br w:type="textWrapping" w:clear="all"/>
        <w:t xml:space="preserve">от 19 декабря 2018 г. </w:t>
      </w:r>
      <w:r w:rsidR="00BD4117" w:rsidRPr="00AF7A7F">
        <w:rPr>
          <w:szCs w:val="28"/>
          <w:lang w:eastAsia="ru-RU"/>
        </w:rPr>
        <w:t>№ </w:t>
      </w:r>
      <w:r w:rsidRPr="00AF7A7F">
        <w:rPr>
          <w:szCs w:val="28"/>
          <w:lang w:eastAsia="ru-RU"/>
        </w:rPr>
        <w:t>ММВ-7-18/8200).</w:t>
      </w:r>
    </w:p>
    <w:p w:rsidR="0017130A" w:rsidRPr="00AF7A7F" w:rsidRDefault="00581206" w:rsidP="00DD07D8">
      <w:pPr>
        <w:pStyle w:val="4"/>
        <w:rPr>
          <w:rFonts w:eastAsiaTheme="minorHAnsi"/>
        </w:rPr>
      </w:pPr>
      <w:r w:rsidRPr="00AF7A7F">
        <w:rPr>
          <w:rFonts w:eastAsiaTheme="minorHAnsi"/>
        </w:rPr>
        <w:lastRenderedPageBreak/>
        <w:t xml:space="preserve">1.1.3. </w:t>
      </w:r>
      <w:r w:rsidR="0017130A" w:rsidRPr="00AF7A7F">
        <w:rPr>
          <w:rFonts w:eastAsiaTheme="minorHAnsi"/>
        </w:rPr>
        <w:t>Кассовое обслуживание исполнения бюджетов субъектов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и проведение операций со средствами неучастников бюджетного процесса</w:t>
      </w:r>
    </w:p>
    <w:p w:rsidR="0017130A" w:rsidRPr="00AF7A7F" w:rsidRDefault="0017130A" w:rsidP="002B7D24">
      <w:pPr>
        <w:rPr>
          <w:szCs w:val="28"/>
        </w:rPr>
      </w:pPr>
      <w:r w:rsidRPr="00AF7A7F">
        <w:rPr>
          <w:szCs w:val="28"/>
        </w:rPr>
        <w:t>В рамках выполнения полномочий по кассовому обслуживанию исполнения бюджетов бюджетной системы Российской Федерации, проведению операций со средствами н</w:t>
      </w:r>
      <w:r w:rsidR="00341690">
        <w:rPr>
          <w:szCs w:val="28"/>
        </w:rPr>
        <w:t>еучастников бюджетного процесса</w:t>
      </w:r>
      <w:r w:rsidR="00341690">
        <w:rPr>
          <w:szCs w:val="28"/>
        </w:rPr>
        <w:br/>
      </w:r>
      <w:r w:rsidRPr="00AF7A7F">
        <w:rPr>
          <w:szCs w:val="28"/>
        </w:rPr>
        <w:t>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неучастников бюджетного процесса в 2018 году Федеральным казначейством были проведены следующие мероприятия:</w:t>
      </w:r>
    </w:p>
    <w:p w:rsidR="0017130A" w:rsidRPr="00AF7A7F" w:rsidRDefault="0017130A" w:rsidP="002B7D24">
      <w:pPr>
        <w:contextualSpacing/>
        <w:rPr>
          <w:szCs w:val="28"/>
        </w:rPr>
      </w:pPr>
      <w:r w:rsidRPr="00AF7A7F">
        <w:rPr>
          <w:szCs w:val="28"/>
          <w:lang w:eastAsia="ru-RU"/>
        </w:rPr>
        <w:t>1. </w:t>
      </w:r>
      <w:r w:rsidRPr="00AF7A7F">
        <w:rPr>
          <w:szCs w:val="28"/>
        </w:rPr>
        <w:t xml:space="preserve">Разработан и утвержден приказ </w:t>
      </w:r>
      <w:r w:rsidRPr="00AF7A7F">
        <w:rPr>
          <w:szCs w:val="28"/>
          <w:lang w:eastAsia="ru-RU"/>
        </w:rPr>
        <w:t>Федерального казначейства</w:t>
      </w:r>
      <w:r w:rsidRPr="00AF7A7F">
        <w:rPr>
          <w:szCs w:val="28"/>
        </w:rPr>
        <w:br w:type="textWrapping" w:clear="all"/>
        <w:t xml:space="preserve">от 13 декабря 2018 г. </w:t>
      </w:r>
      <w:r w:rsidR="00BD4117" w:rsidRPr="00AF7A7F">
        <w:rPr>
          <w:szCs w:val="28"/>
        </w:rPr>
        <w:t>№ </w:t>
      </w:r>
      <w:r w:rsidRPr="00AF7A7F">
        <w:rPr>
          <w:szCs w:val="28"/>
        </w:rPr>
        <w:t xml:space="preserve">39н «О внесении изменений в отдельные нормативные правовые акты Федерального казначейства в целях совершенствования порядка кассового обслуживания исполнения бюджетов бюджетной системы Российской Федерации» (зарегистрировано в Минюсте России 14 января 2019 г. </w:t>
      </w:r>
      <w:r w:rsidR="00BD4117" w:rsidRPr="00AF7A7F">
        <w:rPr>
          <w:szCs w:val="28"/>
        </w:rPr>
        <w:t>№ </w:t>
      </w:r>
      <w:r w:rsidRPr="00AF7A7F">
        <w:rPr>
          <w:szCs w:val="28"/>
        </w:rPr>
        <w:t>53325).</w:t>
      </w:r>
    </w:p>
    <w:p w:rsidR="0017130A" w:rsidRPr="00AF7A7F" w:rsidRDefault="0017130A" w:rsidP="002B7D24">
      <w:pPr>
        <w:contextualSpacing/>
        <w:rPr>
          <w:szCs w:val="28"/>
        </w:rPr>
      </w:pPr>
      <w:r w:rsidRPr="00AF7A7F">
        <w:rPr>
          <w:szCs w:val="28"/>
          <w:lang w:eastAsia="ru-RU"/>
        </w:rPr>
        <w:t>2. </w:t>
      </w:r>
      <w:r w:rsidRPr="00AF7A7F">
        <w:rPr>
          <w:szCs w:val="28"/>
        </w:rPr>
        <w:t>Разработан проект приказа Федерального казначейства:</w:t>
      </w:r>
    </w:p>
    <w:p w:rsidR="0017130A" w:rsidRPr="00AF7A7F" w:rsidRDefault="0017130A" w:rsidP="002B7D24">
      <w:pPr>
        <w:rPr>
          <w:szCs w:val="28"/>
        </w:rPr>
      </w:pPr>
      <w:r w:rsidRPr="00AF7A7F">
        <w:rPr>
          <w:szCs w:val="28"/>
          <w:lang w:eastAsia="ru-RU"/>
        </w:rPr>
        <w:t>– </w:t>
      </w:r>
      <w:r w:rsidRPr="00AF7A7F">
        <w:rPr>
          <w:szCs w:val="28"/>
        </w:rPr>
        <w:t>«Об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p>
    <w:p w:rsidR="0017130A" w:rsidRPr="00AF7A7F" w:rsidRDefault="0017130A" w:rsidP="002B7D24">
      <w:pPr>
        <w:autoSpaceDE w:val="0"/>
        <w:autoSpaceDN w:val="0"/>
        <w:rPr>
          <w:rFonts w:eastAsiaTheme="minorHAnsi"/>
          <w:szCs w:val="28"/>
        </w:rPr>
      </w:pPr>
      <w:r w:rsidRPr="00AF7A7F">
        <w:rPr>
          <w:szCs w:val="28"/>
        </w:rPr>
        <w:t>3. </w:t>
      </w:r>
      <w:r w:rsidRPr="00AF7A7F">
        <w:rPr>
          <w:rFonts w:eastAsiaTheme="minorHAnsi"/>
          <w:szCs w:val="28"/>
        </w:rPr>
        <w:t>С апреля 2018 года Феде</w:t>
      </w:r>
      <w:r w:rsidR="00341690">
        <w:rPr>
          <w:rFonts w:eastAsiaTheme="minorHAnsi"/>
          <w:szCs w:val="28"/>
        </w:rPr>
        <w:t>ральным казначейством совместно</w:t>
      </w:r>
      <w:r w:rsidR="00341690">
        <w:rPr>
          <w:rFonts w:eastAsiaTheme="minorHAnsi"/>
          <w:szCs w:val="28"/>
        </w:rPr>
        <w:br/>
      </w:r>
      <w:r w:rsidRPr="00AF7A7F">
        <w:rPr>
          <w:rFonts w:eastAsiaTheme="minorHAnsi"/>
          <w:szCs w:val="28"/>
        </w:rPr>
        <w:t>с Пенсионным фондом Российской Федерации реализуется пилотный проект по организации взаимодействия Единой государственной информационной системы социального обеспечения с информационной системой Федерального казначейства, целью которого является обеспечение адресности и целевого характера использования средств, предоставленных из бюджетов бюджетной системы Российской Федерации на меры социальной поддержки граждан Российской Федерации.</w:t>
      </w:r>
    </w:p>
    <w:p w:rsidR="0017130A" w:rsidRPr="00AF7A7F" w:rsidRDefault="0017130A" w:rsidP="002B7D24">
      <w:pPr>
        <w:autoSpaceDE w:val="0"/>
        <w:autoSpaceDN w:val="0"/>
        <w:rPr>
          <w:rFonts w:eastAsiaTheme="minorHAnsi"/>
          <w:szCs w:val="28"/>
        </w:rPr>
      </w:pPr>
      <w:r w:rsidRPr="00AF7A7F">
        <w:rPr>
          <w:rFonts w:eastAsiaTheme="minorHAnsi"/>
          <w:szCs w:val="28"/>
        </w:rPr>
        <w:t>В рамках реализации пилотного проекта предусмотрено проведение эксперимента по санкционированию территориальными органами Федерального казначейства выплат ме</w:t>
      </w:r>
      <w:r w:rsidR="00341690">
        <w:rPr>
          <w:rFonts w:eastAsiaTheme="minorHAnsi"/>
          <w:szCs w:val="28"/>
        </w:rPr>
        <w:t>р социальной защиты (поддержки)</w:t>
      </w:r>
      <w:r w:rsidR="00341690">
        <w:rPr>
          <w:rFonts w:eastAsiaTheme="minorHAnsi"/>
          <w:szCs w:val="28"/>
        </w:rPr>
        <w:br/>
      </w:r>
      <w:r w:rsidRPr="00AF7A7F">
        <w:rPr>
          <w:rFonts w:eastAsiaTheme="minorHAnsi"/>
          <w:szCs w:val="28"/>
        </w:rPr>
        <w:t>из бюджетов публично-пр</w:t>
      </w:r>
      <w:r w:rsidR="00341690">
        <w:rPr>
          <w:rFonts w:eastAsiaTheme="minorHAnsi"/>
          <w:szCs w:val="28"/>
        </w:rPr>
        <w:t>авовых образований, участвующих</w:t>
      </w:r>
      <w:r w:rsidR="00341690">
        <w:rPr>
          <w:rFonts w:eastAsiaTheme="minorHAnsi"/>
          <w:szCs w:val="28"/>
        </w:rPr>
        <w:br/>
      </w:r>
      <w:r w:rsidRPr="00AF7A7F">
        <w:rPr>
          <w:rFonts w:eastAsiaTheme="minorHAnsi"/>
          <w:szCs w:val="28"/>
        </w:rPr>
        <w:t>в эксперименте, с использованием сведений Единой государственной информационной системы социального обеспечения.</w:t>
      </w:r>
    </w:p>
    <w:p w:rsidR="0017130A" w:rsidRPr="00AF7A7F" w:rsidRDefault="0017130A" w:rsidP="002B7D24">
      <w:pPr>
        <w:autoSpaceDE w:val="0"/>
        <w:autoSpaceDN w:val="0"/>
        <w:rPr>
          <w:rFonts w:eastAsiaTheme="minorHAnsi"/>
          <w:szCs w:val="28"/>
        </w:rPr>
      </w:pPr>
      <w:r w:rsidRPr="00AF7A7F">
        <w:rPr>
          <w:rFonts w:eastAsiaTheme="minorHAnsi"/>
          <w:szCs w:val="28"/>
        </w:rPr>
        <w:t>Одним из результатов пилотного проекта также является предоставление дополнительных возможностей заявителям − держателям карты «Мир», упрощающих для них</w:t>
      </w:r>
      <w:r w:rsidR="00341690">
        <w:rPr>
          <w:rFonts w:eastAsiaTheme="minorHAnsi"/>
          <w:szCs w:val="28"/>
        </w:rPr>
        <w:t xml:space="preserve"> процедуру заполнения заявлений</w:t>
      </w:r>
      <w:r w:rsidR="00341690">
        <w:rPr>
          <w:rFonts w:eastAsiaTheme="minorHAnsi"/>
          <w:szCs w:val="28"/>
        </w:rPr>
        <w:br/>
      </w:r>
      <w:r w:rsidRPr="00AF7A7F">
        <w:rPr>
          <w:rFonts w:eastAsiaTheme="minorHAnsi"/>
          <w:szCs w:val="28"/>
        </w:rPr>
        <w:t xml:space="preserve">на предоставление мер социальной защиты (поддержки). </w:t>
      </w:r>
    </w:p>
    <w:p w:rsidR="0017130A" w:rsidRPr="00AF7A7F" w:rsidRDefault="0017130A" w:rsidP="002B7D24">
      <w:pPr>
        <w:autoSpaceDE w:val="0"/>
        <w:autoSpaceDN w:val="0"/>
        <w:rPr>
          <w:rFonts w:eastAsiaTheme="minorHAnsi"/>
          <w:szCs w:val="28"/>
        </w:rPr>
      </w:pPr>
      <w:r w:rsidRPr="00AF7A7F">
        <w:rPr>
          <w:rFonts w:eastAsiaTheme="minorHAnsi"/>
          <w:szCs w:val="28"/>
        </w:rPr>
        <w:lastRenderedPageBreak/>
        <w:t>До конца года были выполнены все запланированные на 2019 год мероприятия по реализации пилотного проекта (методологического, организационного и технического характера), участниками эксперимента начато тестирование технологии перечисления выплат на меры социальной поддержки граждан Российской Федерации на карты «Мир» на основании сведений из Единой государственной информационной системы социального обеспечения.</w:t>
      </w:r>
    </w:p>
    <w:p w:rsidR="0017130A" w:rsidRPr="00BF3B1E" w:rsidRDefault="0017130A" w:rsidP="002B7D24">
      <w:pPr>
        <w:rPr>
          <w:szCs w:val="28"/>
        </w:rPr>
      </w:pPr>
      <w:r w:rsidRPr="00AF7A7F">
        <w:rPr>
          <w:szCs w:val="28"/>
          <w:lang w:eastAsia="ru-RU"/>
        </w:rPr>
        <w:t>4. </w:t>
      </w:r>
      <w:r w:rsidRPr="00BF3B1E">
        <w:rPr>
          <w:szCs w:val="28"/>
        </w:rPr>
        <w:t xml:space="preserve">Федеральным казначейством в соответствии с приказом Федерального казначейства от 22 декабря 2011 г. </w:t>
      </w:r>
      <w:r w:rsidR="00BD4117" w:rsidRPr="00BF3B1E">
        <w:rPr>
          <w:szCs w:val="28"/>
        </w:rPr>
        <w:t>№ </w:t>
      </w:r>
      <w:r w:rsidRPr="00BF3B1E">
        <w:rPr>
          <w:szCs w:val="28"/>
        </w:rPr>
        <w:t>616</w:t>
      </w:r>
      <w:r w:rsidR="00341690" w:rsidRPr="00BF3B1E">
        <w:rPr>
          <w:szCs w:val="28"/>
        </w:rPr>
        <w:t xml:space="preserve"> </w:t>
      </w:r>
      <w:r w:rsidRPr="00BF3B1E">
        <w:rPr>
          <w:szCs w:val="28"/>
        </w:rPr>
        <w:t>«О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 проведен ряд мониторингов в части вопросов кассового обслуживания исполнения бюджетов субъектов Российской Федерации (местных бюджетов).</w:t>
      </w:r>
    </w:p>
    <w:p w:rsidR="0017130A" w:rsidRPr="00AF7A7F" w:rsidRDefault="00227068" w:rsidP="00227068">
      <w:pPr>
        <w:rPr>
          <w:szCs w:val="28"/>
          <w:lang w:eastAsia="ru-RU"/>
        </w:rPr>
      </w:pPr>
      <w:r w:rsidRPr="00AF7A7F">
        <w:rPr>
          <w:szCs w:val="28"/>
          <w:lang w:eastAsia="ru-RU"/>
        </w:rPr>
        <w:t xml:space="preserve">5. </w:t>
      </w:r>
      <w:r w:rsidR="0017130A" w:rsidRPr="00AF7A7F">
        <w:rPr>
          <w:szCs w:val="28"/>
          <w:lang w:eastAsia="ru-RU"/>
        </w:rPr>
        <w:t>Мониторинг кассового обслуживания исполнения бюджета субъекта Российской Федерации, государственных внебюджетных фондов Российской Федерации, территориальных государственных внебюджетных фондов, а также о количестве лице</w:t>
      </w:r>
      <w:r w:rsidR="00341690">
        <w:rPr>
          <w:szCs w:val="28"/>
          <w:lang w:eastAsia="ru-RU"/>
        </w:rPr>
        <w:t>вых счетов, открытых автономным</w:t>
      </w:r>
      <w:r w:rsidR="00341690">
        <w:rPr>
          <w:szCs w:val="28"/>
          <w:lang w:eastAsia="ru-RU"/>
        </w:rPr>
        <w:br/>
      </w:r>
      <w:r w:rsidR="0017130A" w:rsidRPr="00AF7A7F">
        <w:rPr>
          <w:szCs w:val="28"/>
          <w:lang w:eastAsia="ru-RU"/>
        </w:rPr>
        <w:t>и бюджетным учреждениям бюджетов субъектов Российской Федерации (местных бюджетов)</w:t>
      </w:r>
      <w:r w:rsidRPr="00AF7A7F">
        <w:rPr>
          <w:szCs w:val="28"/>
          <w:lang w:eastAsia="ru-RU"/>
        </w:rPr>
        <w:t xml:space="preserve"> </w:t>
      </w:r>
      <w:r w:rsidR="0017130A" w:rsidRPr="00AF7A7F">
        <w:rPr>
          <w:szCs w:val="28"/>
          <w:lang w:eastAsia="ru-RU"/>
        </w:rPr>
        <w:t xml:space="preserve">(по состоянию на 1 </w:t>
      </w:r>
      <w:r w:rsidR="00BF3B1E">
        <w:rPr>
          <w:szCs w:val="28"/>
          <w:lang w:eastAsia="ru-RU"/>
        </w:rPr>
        <w:t>января 2019</w:t>
      </w:r>
      <w:r w:rsidR="0017130A" w:rsidRPr="00AF7A7F">
        <w:rPr>
          <w:szCs w:val="28"/>
          <w:lang w:eastAsia="ru-RU"/>
        </w:rPr>
        <w:t xml:space="preserve"> года)</w:t>
      </w:r>
    </w:p>
    <w:p w:rsidR="0017130A" w:rsidRPr="00AF7A7F" w:rsidRDefault="0017130A" w:rsidP="002B7D24">
      <w:pPr>
        <w:rPr>
          <w:rFonts w:eastAsia="Times New Roman"/>
          <w:szCs w:val="28"/>
          <w:lang w:eastAsia="ru-RU"/>
        </w:rPr>
      </w:pPr>
      <w:r w:rsidRPr="00AF7A7F">
        <w:rPr>
          <w:szCs w:val="28"/>
          <w:lang w:eastAsia="ru-RU"/>
        </w:rPr>
        <w:t>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p w:rsidR="0017130A" w:rsidRPr="00AF7A7F" w:rsidRDefault="0017130A" w:rsidP="002B7D24">
      <w:pPr>
        <w:rPr>
          <w:bCs/>
          <w:szCs w:val="28"/>
          <w:lang w:eastAsia="ru-RU"/>
        </w:rPr>
      </w:pPr>
      <w:r w:rsidRPr="00AF7A7F">
        <w:rPr>
          <w:bCs/>
          <w:szCs w:val="28"/>
          <w:lang w:eastAsia="ru-RU"/>
        </w:rPr>
        <w:t xml:space="preserve">с открытием лицевого счета бюджета финансовому органу − </w:t>
      </w:r>
      <w:r w:rsidRPr="00AF7A7F">
        <w:rPr>
          <w:b/>
          <w:bCs/>
          <w:szCs w:val="28"/>
          <w:lang w:eastAsia="ru-RU"/>
        </w:rPr>
        <w:t>17</w:t>
      </w:r>
      <w:r w:rsidRPr="00AF7A7F">
        <w:rPr>
          <w:b/>
          <w:bCs/>
          <w:szCs w:val="28"/>
          <w:lang w:val="en-US" w:eastAsia="ru-RU"/>
        </w:rPr>
        <w:t> </w:t>
      </w:r>
      <w:r w:rsidRPr="00AF7A7F">
        <w:rPr>
          <w:bCs/>
          <w:szCs w:val="28"/>
          <w:lang w:eastAsia="ru-RU"/>
        </w:rPr>
        <w:t>субъектов Российской Федерации;</w:t>
      </w:r>
    </w:p>
    <w:p w:rsidR="0017130A" w:rsidRPr="00AF7A7F" w:rsidRDefault="0017130A" w:rsidP="002B7D24">
      <w:pPr>
        <w:autoSpaceDE w:val="0"/>
        <w:autoSpaceDN w:val="0"/>
        <w:adjustRightInd w:val="0"/>
        <w:rPr>
          <w:szCs w:val="28"/>
          <w:lang w:eastAsia="ru-RU"/>
        </w:rPr>
      </w:pPr>
      <w:r w:rsidRPr="00AF7A7F">
        <w:rPr>
          <w:bCs/>
          <w:szCs w:val="28"/>
          <w:lang w:eastAsia="ru-RU"/>
        </w:rPr>
        <w:t>с открытием лицевых счет</w:t>
      </w:r>
      <w:r w:rsidR="00341690">
        <w:rPr>
          <w:bCs/>
          <w:szCs w:val="28"/>
          <w:lang w:eastAsia="ru-RU"/>
        </w:rPr>
        <w:t>ов в соответствии с Соглашением</w:t>
      </w:r>
      <w:r w:rsidR="00341690">
        <w:rPr>
          <w:bCs/>
          <w:szCs w:val="28"/>
          <w:lang w:eastAsia="ru-RU"/>
        </w:rPr>
        <w:br/>
      </w:r>
      <w:r w:rsidRPr="00AF7A7F">
        <w:rPr>
          <w:szCs w:val="28"/>
          <w:lang w:eastAsia="ru-RU"/>
        </w:rPr>
        <w:t>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r w:rsidR="002146DC" w:rsidRPr="00AF7A7F">
        <w:rPr>
          <w:szCs w:val="28"/>
          <w:lang w:eastAsia="ru-RU"/>
        </w:rPr>
        <w:t xml:space="preserve"> </w:t>
      </w:r>
      <w:r w:rsidRPr="00AF7A7F">
        <w:rPr>
          <w:szCs w:val="28"/>
          <w:lang w:eastAsia="ru-RU"/>
        </w:rPr>
        <w:t>(далее – Соглашение)</w:t>
      </w:r>
      <w:r w:rsidRPr="00AF7A7F">
        <w:rPr>
          <w:bCs/>
          <w:szCs w:val="28"/>
          <w:lang w:eastAsia="ru-RU"/>
        </w:rPr>
        <w:t xml:space="preserve"> лицевых счетов участникам бюджетного процесса уровня субъекта Российской Федерации – </w:t>
      </w:r>
      <w:r w:rsidRPr="00AF7A7F">
        <w:rPr>
          <w:b/>
          <w:bCs/>
          <w:szCs w:val="28"/>
          <w:lang w:eastAsia="ru-RU"/>
        </w:rPr>
        <w:t>4</w:t>
      </w:r>
      <w:r w:rsidR="00BF3B1E">
        <w:rPr>
          <w:b/>
          <w:bCs/>
          <w:szCs w:val="28"/>
          <w:lang w:eastAsia="ru-RU"/>
        </w:rPr>
        <w:t>1</w:t>
      </w:r>
      <w:r w:rsidRPr="00AF7A7F">
        <w:rPr>
          <w:b/>
          <w:bCs/>
          <w:szCs w:val="28"/>
          <w:lang w:eastAsia="ru-RU"/>
        </w:rPr>
        <w:t> </w:t>
      </w:r>
      <w:r w:rsidRPr="00AF7A7F">
        <w:rPr>
          <w:bCs/>
          <w:szCs w:val="28"/>
          <w:lang w:eastAsia="ru-RU"/>
        </w:rPr>
        <w:t>субъект Российской Федерации;</w:t>
      </w:r>
    </w:p>
    <w:p w:rsidR="0017130A" w:rsidRPr="00AF7A7F" w:rsidRDefault="0017130A" w:rsidP="002B7D24">
      <w:pPr>
        <w:rPr>
          <w:bCs/>
          <w:szCs w:val="28"/>
          <w:lang w:eastAsia="ru-RU"/>
        </w:rPr>
      </w:pPr>
      <w:r w:rsidRPr="00AF7A7F">
        <w:rPr>
          <w:bCs/>
          <w:szCs w:val="28"/>
          <w:lang w:eastAsia="ru-RU"/>
        </w:rPr>
        <w:lastRenderedPageBreak/>
        <w:t xml:space="preserve">с применением «смешанного» порядка </w:t>
      </w:r>
      <w:r w:rsidRPr="00AF7A7F">
        <w:rPr>
          <w:szCs w:val="28"/>
          <w:lang w:eastAsia="ru-RU"/>
        </w:rPr>
        <w:t xml:space="preserve">кассового обслуживания исполнения бюджета субъекта Российской Федерации </w:t>
      </w:r>
      <w:r w:rsidRPr="00AF7A7F">
        <w:rPr>
          <w:bCs/>
          <w:szCs w:val="28"/>
          <w:lang w:eastAsia="ru-RU"/>
        </w:rPr>
        <w:t xml:space="preserve">– </w:t>
      </w:r>
      <w:r w:rsidRPr="00AF7A7F">
        <w:rPr>
          <w:b/>
          <w:bCs/>
          <w:szCs w:val="28"/>
          <w:lang w:eastAsia="ru-RU"/>
        </w:rPr>
        <w:t>2</w:t>
      </w:r>
      <w:r w:rsidR="00BF3B1E">
        <w:rPr>
          <w:b/>
          <w:bCs/>
          <w:szCs w:val="28"/>
          <w:lang w:eastAsia="ru-RU"/>
        </w:rPr>
        <w:t>7</w:t>
      </w:r>
      <w:r w:rsidRPr="00AF7A7F">
        <w:rPr>
          <w:b/>
          <w:bCs/>
          <w:szCs w:val="28"/>
          <w:lang w:eastAsia="ru-RU"/>
        </w:rPr>
        <w:t> </w:t>
      </w:r>
      <w:r w:rsidRPr="00AF7A7F">
        <w:rPr>
          <w:bCs/>
          <w:szCs w:val="28"/>
          <w:lang w:eastAsia="ru-RU"/>
        </w:rPr>
        <w:t>субъектов Российской Федерации.</w:t>
      </w:r>
    </w:p>
    <w:p w:rsidR="0017130A" w:rsidRPr="00AF7A7F" w:rsidRDefault="0017130A" w:rsidP="007524A8">
      <w:pPr>
        <w:jc w:val="right"/>
      </w:pPr>
      <w:r w:rsidRPr="00AF7A7F">
        <w:t>Диаграмма 1</w:t>
      </w:r>
    </w:p>
    <w:p w:rsidR="0017130A" w:rsidRPr="00AF7A7F" w:rsidRDefault="0017130A" w:rsidP="00510500">
      <w:pPr>
        <w:ind w:firstLine="0"/>
        <w:rPr>
          <w:bCs/>
          <w:szCs w:val="28"/>
          <w:lang w:eastAsia="ru-RU"/>
        </w:rPr>
      </w:pPr>
      <w:r w:rsidRPr="00AF7A7F">
        <w:rPr>
          <w:rFonts w:eastAsia="Times New Roman"/>
          <w:noProof/>
          <w:sz w:val="24"/>
          <w:szCs w:val="24"/>
          <w:lang w:eastAsia="ru-RU"/>
        </w:rPr>
        <w:drawing>
          <wp:inline distT="0" distB="0" distL="0" distR="0" wp14:anchorId="279A7BB1" wp14:editId="6C87EEEB">
            <wp:extent cx="5810250" cy="3162300"/>
            <wp:effectExtent l="0" t="0" r="19050" b="19050"/>
            <wp:docPr id="3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61537" w:rsidRPr="00341690" w:rsidRDefault="00761537" w:rsidP="00761537">
      <w:pPr>
        <w:jc w:val="right"/>
      </w:pPr>
      <w:r w:rsidRPr="00341690">
        <w:t>Таблица 3</w:t>
      </w:r>
    </w:p>
    <w:p w:rsidR="0017130A" w:rsidRPr="00AF7A7F" w:rsidRDefault="0017130A" w:rsidP="00761537">
      <w:pPr>
        <w:ind w:firstLine="0"/>
        <w:jc w:val="center"/>
        <w:rPr>
          <w:b/>
          <w:bCs/>
          <w:szCs w:val="28"/>
          <w:lang w:eastAsia="ru-RU"/>
        </w:rPr>
      </w:pPr>
      <w:r w:rsidRPr="00AF7A7F">
        <w:rPr>
          <w:b/>
          <w:bCs/>
          <w:szCs w:val="28"/>
          <w:lang w:eastAsia="ru-RU"/>
        </w:rPr>
        <w:t xml:space="preserve">Динамика смены порядков кассового обслуживания субъектов Российской Федерации по состоянию на 1 </w:t>
      </w:r>
      <w:r w:rsidR="00BF3B1E">
        <w:rPr>
          <w:b/>
          <w:bCs/>
          <w:szCs w:val="28"/>
          <w:lang w:eastAsia="ru-RU"/>
        </w:rPr>
        <w:t>января</w:t>
      </w:r>
      <w:r w:rsidRPr="00AF7A7F">
        <w:rPr>
          <w:b/>
          <w:bCs/>
          <w:szCs w:val="28"/>
          <w:lang w:eastAsia="ru-RU"/>
        </w:rPr>
        <w:t xml:space="preserve"> 201</w:t>
      </w:r>
      <w:r w:rsidR="00BF3B1E">
        <w:rPr>
          <w:b/>
          <w:bCs/>
          <w:szCs w:val="28"/>
          <w:lang w:eastAsia="ru-RU"/>
        </w:rPr>
        <w:t>9</w:t>
      </w:r>
      <w:r w:rsidRPr="00AF7A7F">
        <w:rPr>
          <w:b/>
          <w:bCs/>
          <w:szCs w:val="28"/>
          <w:lang w:eastAsia="ru-RU"/>
        </w:rPr>
        <w:t xml:space="preserve"> года</w:t>
      </w:r>
    </w:p>
    <w:tbl>
      <w:tblPr>
        <w:tblStyle w:val="a8"/>
        <w:tblW w:w="9214" w:type="dxa"/>
        <w:tblInd w:w="108" w:type="dxa"/>
        <w:tblLayout w:type="fixed"/>
        <w:tblLook w:val="04A0" w:firstRow="1" w:lastRow="0" w:firstColumn="1" w:lastColumn="0" w:noHBand="0" w:noVBand="1"/>
      </w:tblPr>
      <w:tblGrid>
        <w:gridCol w:w="567"/>
        <w:gridCol w:w="4678"/>
        <w:gridCol w:w="1418"/>
        <w:gridCol w:w="1417"/>
        <w:gridCol w:w="1134"/>
      </w:tblGrid>
      <w:tr w:rsidR="00BF3B1E" w:rsidRPr="00BF3B1E" w:rsidTr="00BF3B1E">
        <w:tc>
          <w:tcPr>
            <w:tcW w:w="567" w:type="dxa"/>
            <w:vMerge w:val="restart"/>
          </w:tcPr>
          <w:p w:rsidR="00BF3B1E" w:rsidRPr="00BF3B1E" w:rsidRDefault="00BF3B1E" w:rsidP="00BF3B1E">
            <w:pPr>
              <w:ind w:firstLine="0"/>
              <w:jc w:val="center"/>
              <w:rPr>
                <w:bCs/>
                <w:sz w:val="26"/>
                <w:szCs w:val="26"/>
              </w:rPr>
            </w:pPr>
            <w:r>
              <w:rPr>
                <w:bCs/>
                <w:sz w:val="26"/>
                <w:szCs w:val="26"/>
              </w:rPr>
              <w:t>№</w:t>
            </w:r>
            <w:r w:rsidRPr="00BF3B1E">
              <w:rPr>
                <w:bCs/>
                <w:sz w:val="26"/>
                <w:szCs w:val="26"/>
              </w:rPr>
              <w:t>п/п</w:t>
            </w:r>
          </w:p>
        </w:tc>
        <w:tc>
          <w:tcPr>
            <w:tcW w:w="4678" w:type="dxa"/>
            <w:vMerge w:val="restart"/>
            <w:vAlign w:val="center"/>
          </w:tcPr>
          <w:p w:rsidR="00BF3B1E" w:rsidRPr="00BF3B1E" w:rsidRDefault="00BF3B1E" w:rsidP="00BF3B1E">
            <w:pPr>
              <w:ind w:firstLine="0"/>
              <w:jc w:val="center"/>
              <w:rPr>
                <w:bCs/>
                <w:sz w:val="26"/>
                <w:szCs w:val="26"/>
              </w:rPr>
            </w:pPr>
            <w:r w:rsidRPr="00BF3B1E">
              <w:rPr>
                <w:bCs/>
                <w:sz w:val="26"/>
                <w:szCs w:val="26"/>
              </w:rPr>
              <w:t>Порядок кассового обслуживания</w:t>
            </w:r>
          </w:p>
        </w:tc>
        <w:tc>
          <w:tcPr>
            <w:tcW w:w="3969" w:type="dxa"/>
            <w:gridSpan w:val="3"/>
          </w:tcPr>
          <w:p w:rsidR="00BF3B1E" w:rsidRPr="00BF3B1E" w:rsidRDefault="00BF3B1E" w:rsidP="00BF3B1E">
            <w:pPr>
              <w:ind w:firstLine="0"/>
              <w:jc w:val="center"/>
              <w:rPr>
                <w:bCs/>
                <w:sz w:val="26"/>
                <w:szCs w:val="26"/>
              </w:rPr>
            </w:pPr>
            <w:r w:rsidRPr="00BF3B1E">
              <w:rPr>
                <w:bCs/>
                <w:sz w:val="26"/>
                <w:szCs w:val="26"/>
              </w:rPr>
              <w:t>Количество субъектов РФ</w:t>
            </w:r>
          </w:p>
        </w:tc>
      </w:tr>
      <w:tr w:rsidR="00BF3B1E" w:rsidRPr="00BF3B1E" w:rsidTr="00BF3B1E">
        <w:trPr>
          <w:trHeight w:val="288"/>
        </w:trPr>
        <w:tc>
          <w:tcPr>
            <w:tcW w:w="567" w:type="dxa"/>
            <w:vMerge/>
          </w:tcPr>
          <w:p w:rsidR="00BF3B1E" w:rsidRPr="00BF3B1E" w:rsidRDefault="00BF3B1E" w:rsidP="001421B6">
            <w:pPr>
              <w:jc w:val="center"/>
              <w:rPr>
                <w:bCs/>
                <w:sz w:val="26"/>
                <w:szCs w:val="26"/>
              </w:rPr>
            </w:pPr>
          </w:p>
        </w:tc>
        <w:tc>
          <w:tcPr>
            <w:tcW w:w="4678" w:type="dxa"/>
            <w:vMerge/>
          </w:tcPr>
          <w:p w:rsidR="00BF3B1E" w:rsidRPr="00BF3B1E" w:rsidRDefault="00BF3B1E" w:rsidP="00BF3B1E">
            <w:pPr>
              <w:ind w:firstLine="0"/>
              <w:jc w:val="center"/>
              <w:rPr>
                <w:bCs/>
                <w:sz w:val="26"/>
                <w:szCs w:val="26"/>
              </w:rPr>
            </w:pPr>
          </w:p>
        </w:tc>
        <w:tc>
          <w:tcPr>
            <w:tcW w:w="1418" w:type="dxa"/>
          </w:tcPr>
          <w:p w:rsidR="00BF3B1E" w:rsidRPr="00BF3B1E" w:rsidRDefault="00BF3B1E" w:rsidP="00BF3B1E">
            <w:pPr>
              <w:ind w:firstLine="0"/>
              <w:jc w:val="center"/>
              <w:rPr>
                <w:bCs/>
                <w:sz w:val="26"/>
                <w:szCs w:val="26"/>
              </w:rPr>
            </w:pPr>
            <w:r w:rsidRPr="00BF3B1E">
              <w:rPr>
                <w:bCs/>
                <w:sz w:val="26"/>
                <w:szCs w:val="26"/>
              </w:rPr>
              <w:t>01.07.2018</w:t>
            </w:r>
          </w:p>
        </w:tc>
        <w:tc>
          <w:tcPr>
            <w:tcW w:w="1417" w:type="dxa"/>
          </w:tcPr>
          <w:p w:rsidR="00BF3B1E" w:rsidRPr="00BF3B1E" w:rsidRDefault="00BF3B1E" w:rsidP="00BF3B1E">
            <w:pPr>
              <w:ind w:firstLine="0"/>
              <w:jc w:val="center"/>
              <w:rPr>
                <w:bCs/>
                <w:sz w:val="26"/>
                <w:szCs w:val="26"/>
              </w:rPr>
            </w:pPr>
            <w:r w:rsidRPr="00BF3B1E">
              <w:rPr>
                <w:bCs/>
                <w:sz w:val="26"/>
                <w:szCs w:val="26"/>
              </w:rPr>
              <w:t>01.01.2019</w:t>
            </w:r>
          </w:p>
        </w:tc>
        <w:tc>
          <w:tcPr>
            <w:tcW w:w="1134" w:type="dxa"/>
          </w:tcPr>
          <w:p w:rsidR="00BF3B1E" w:rsidRPr="00BF3B1E" w:rsidRDefault="00BF3B1E" w:rsidP="00BF3B1E">
            <w:pPr>
              <w:ind w:firstLine="0"/>
              <w:jc w:val="center"/>
              <w:rPr>
                <w:bCs/>
                <w:sz w:val="26"/>
                <w:szCs w:val="26"/>
              </w:rPr>
            </w:pPr>
            <w:r w:rsidRPr="00BF3B1E">
              <w:rPr>
                <w:bCs/>
                <w:sz w:val="26"/>
                <w:szCs w:val="26"/>
              </w:rPr>
              <w:t>+/-</w:t>
            </w:r>
          </w:p>
        </w:tc>
      </w:tr>
      <w:tr w:rsidR="00BF3B1E" w:rsidRPr="00BF3B1E" w:rsidTr="00BF3B1E">
        <w:trPr>
          <w:trHeight w:val="844"/>
        </w:trPr>
        <w:tc>
          <w:tcPr>
            <w:tcW w:w="567" w:type="dxa"/>
          </w:tcPr>
          <w:p w:rsidR="00BF3B1E" w:rsidRPr="00BF3B1E" w:rsidRDefault="00BF3B1E" w:rsidP="00BF3B1E">
            <w:pPr>
              <w:ind w:firstLine="0"/>
              <w:jc w:val="center"/>
              <w:rPr>
                <w:bCs/>
                <w:sz w:val="26"/>
                <w:szCs w:val="26"/>
              </w:rPr>
            </w:pPr>
            <w:r w:rsidRPr="00BF3B1E">
              <w:rPr>
                <w:bCs/>
                <w:sz w:val="26"/>
                <w:szCs w:val="26"/>
              </w:rPr>
              <w:t>1.</w:t>
            </w:r>
          </w:p>
        </w:tc>
        <w:tc>
          <w:tcPr>
            <w:tcW w:w="4678" w:type="dxa"/>
          </w:tcPr>
          <w:p w:rsidR="00BF3B1E" w:rsidRPr="00BF3B1E" w:rsidRDefault="00BF3B1E" w:rsidP="00BF3B1E">
            <w:pPr>
              <w:ind w:firstLine="0"/>
              <w:jc w:val="center"/>
              <w:rPr>
                <w:bCs/>
                <w:sz w:val="26"/>
                <w:szCs w:val="26"/>
              </w:rPr>
            </w:pPr>
            <w:r w:rsidRPr="00BF3B1E">
              <w:rPr>
                <w:bCs/>
                <w:sz w:val="26"/>
                <w:szCs w:val="26"/>
              </w:rPr>
              <w:t>С открытием лицевого счета бюджета финансовому органу</w:t>
            </w:r>
          </w:p>
        </w:tc>
        <w:tc>
          <w:tcPr>
            <w:tcW w:w="1418" w:type="dxa"/>
          </w:tcPr>
          <w:p w:rsidR="00BF3B1E" w:rsidRPr="00BF3B1E" w:rsidRDefault="00BF3B1E" w:rsidP="00BF3B1E">
            <w:pPr>
              <w:ind w:firstLine="0"/>
              <w:jc w:val="center"/>
              <w:rPr>
                <w:bCs/>
                <w:sz w:val="26"/>
                <w:szCs w:val="26"/>
              </w:rPr>
            </w:pPr>
            <w:r w:rsidRPr="00BF3B1E">
              <w:rPr>
                <w:bCs/>
                <w:sz w:val="26"/>
                <w:szCs w:val="26"/>
              </w:rPr>
              <w:t>17</w:t>
            </w:r>
          </w:p>
        </w:tc>
        <w:tc>
          <w:tcPr>
            <w:tcW w:w="1417" w:type="dxa"/>
          </w:tcPr>
          <w:p w:rsidR="00BF3B1E" w:rsidRPr="00BF3B1E" w:rsidRDefault="00BF3B1E" w:rsidP="00BF3B1E">
            <w:pPr>
              <w:ind w:firstLine="0"/>
              <w:jc w:val="center"/>
              <w:rPr>
                <w:bCs/>
                <w:sz w:val="26"/>
                <w:szCs w:val="26"/>
              </w:rPr>
            </w:pPr>
            <w:r w:rsidRPr="00BF3B1E">
              <w:rPr>
                <w:bCs/>
                <w:sz w:val="26"/>
                <w:szCs w:val="26"/>
              </w:rPr>
              <w:t>17</w:t>
            </w:r>
          </w:p>
        </w:tc>
        <w:tc>
          <w:tcPr>
            <w:tcW w:w="1134" w:type="dxa"/>
          </w:tcPr>
          <w:p w:rsidR="00BF3B1E" w:rsidRPr="00BF3B1E" w:rsidRDefault="00BF3B1E" w:rsidP="00BF3B1E">
            <w:pPr>
              <w:ind w:firstLine="0"/>
              <w:jc w:val="center"/>
              <w:rPr>
                <w:bCs/>
                <w:sz w:val="26"/>
                <w:szCs w:val="26"/>
              </w:rPr>
            </w:pPr>
            <w:r w:rsidRPr="00BF3B1E">
              <w:rPr>
                <w:bCs/>
                <w:sz w:val="26"/>
                <w:szCs w:val="26"/>
              </w:rPr>
              <w:t>0</w:t>
            </w:r>
          </w:p>
        </w:tc>
      </w:tr>
      <w:tr w:rsidR="00BF3B1E" w:rsidRPr="00BF3B1E" w:rsidTr="00BF3B1E">
        <w:tc>
          <w:tcPr>
            <w:tcW w:w="567" w:type="dxa"/>
          </w:tcPr>
          <w:p w:rsidR="00BF3B1E" w:rsidRPr="00BF3B1E" w:rsidRDefault="00BF3B1E" w:rsidP="00BF3B1E">
            <w:pPr>
              <w:ind w:firstLine="0"/>
              <w:jc w:val="center"/>
              <w:rPr>
                <w:bCs/>
                <w:sz w:val="26"/>
                <w:szCs w:val="26"/>
              </w:rPr>
            </w:pPr>
            <w:r w:rsidRPr="00BF3B1E">
              <w:rPr>
                <w:bCs/>
                <w:sz w:val="26"/>
                <w:szCs w:val="26"/>
              </w:rPr>
              <w:t>2.</w:t>
            </w:r>
          </w:p>
        </w:tc>
        <w:tc>
          <w:tcPr>
            <w:tcW w:w="4678" w:type="dxa"/>
          </w:tcPr>
          <w:p w:rsidR="00BF3B1E" w:rsidRPr="00BF3B1E" w:rsidRDefault="00BF3B1E" w:rsidP="00BF3B1E">
            <w:pPr>
              <w:ind w:firstLine="0"/>
              <w:jc w:val="center"/>
              <w:rPr>
                <w:bCs/>
                <w:sz w:val="26"/>
                <w:szCs w:val="26"/>
              </w:rPr>
            </w:pPr>
            <w:r w:rsidRPr="00BF3B1E">
              <w:rPr>
                <w:bCs/>
                <w:sz w:val="26"/>
                <w:szCs w:val="26"/>
              </w:rPr>
              <w:t>С открытием счетов в соответствии с Соглашением об осуществлении отдельных функций по исполнению бюджетов субъектов Российской Федерации (местных бюджетов)</w:t>
            </w:r>
          </w:p>
        </w:tc>
        <w:tc>
          <w:tcPr>
            <w:tcW w:w="1418" w:type="dxa"/>
          </w:tcPr>
          <w:p w:rsidR="00BF3B1E" w:rsidRPr="00BF3B1E" w:rsidRDefault="00BF3B1E" w:rsidP="00BF3B1E">
            <w:pPr>
              <w:ind w:firstLine="0"/>
              <w:jc w:val="center"/>
              <w:rPr>
                <w:bCs/>
                <w:sz w:val="26"/>
                <w:szCs w:val="26"/>
              </w:rPr>
            </w:pPr>
            <w:r w:rsidRPr="00BF3B1E">
              <w:rPr>
                <w:bCs/>
                <w:sz w:val="26"/>
                <w:szCs w:val="26"/>
              </w:rPr>
              <w:t>40</w:t>
            </w:r>
          </w:p>
        </w:tc>
        <w:tc>
          <w:tcPr>
            <w:tcW w:w="1417" w:type="dxa"/>
          </w:tcPr>
          <w:p w:rsidR="00BF3B1E" w:rsidRPr="00BF3B1E" w:rsidRDefault="00BF3B1E" w:rsidP="00BF3B1E">
            <w:pPr>
              <w:ind w:firstLine="0"/>
              <w:jc w:val="center"/>
              <w:rPr>
                <w:bCs/>
                <w:sz w:val="26"/>
                <w:szCs w:val="26"/>
              </w:rPr>
            </w:pPr>
            <w:r w:rsidRPr="00BF3B1E">
              <w:rPr>
                <w:bCs/>
                <w:sz w:val="26"/>
                <w:szCs w:val="26"/>
              </w:rPr>
              <w:t>41</w:t>
            </w:r>
          </w:p>
        </w:tc>
        <w:tc>
          <w:tcPr>
            <w:tcW w:w="1134" w:type="dxa"/>
          </w:tcPr>
          <w:p w:rsidR="00BF3B1E" w:rsidRPr="00BF3B1E" w:rsidRDefault="00BF3B1E" w:rsidP="00BF3B1E">
            <w:pPr>
              <w:ind w:firstLine="0"/>
              <w:jc w:val="center"/>
              <w:rPr>
                <w:bCs/>
                <w:sz w:val="26"/>
                <w:szCs w:val="26"/>
              </w:rPr>
            </w:pPr>
            <w:r w:rsidRPr="00BF3B1E">
              <w:rPr>
                <w:bCs/>
                <w:sz w:val="26"/>
                <w:szCs w:val="26"/>
              </w:rPr>
              <w:t>+1</w:t>
            </w:r>
          </w:p>
        </w:tc>
      </w:tr>
      <w:tr w:rsidR="00BF3B1E" w:rsidRPr="00BF3B1E" w:rsidTr="00BF3B1E">
        <w:tc>
          <w:tcPr>
            <w:tcW w:w="567" w:type="dxa"/>
          </w:tcPr>
          <w:p w:rsidR="00BF3B1E" w:rsidRPr="00BF3B1E" w:rsidRDefault="00BF3B1E" w:rsidP="00BF3B1E">
            <w:pPr>
              <w:ind w:firstLine="0"/>
              <w:jc w:val="center"/>
              <w:rPr>
                <w:bCs/>
                <w:sz w:val="26"/>
                <w:szCs w:val="26"/>
              </w:rPr>
            </w:pPr>
            <w:r w:rsidRPr="00BF3B1E">
              <w:rPr>
                <w:bCs/>
                <w:sz w:val="26"/>
                <w:szCs w:val="26"/>
              </w:rPr>
              <w:t>3.</w:t>
            </w:r>
          </w:p>
        </w:tc>
        <w:tc>
          <w:tcPr>
            <w:tcW w:w="4678" w:type="dxa"/>
          </w:tcPr>
          <w:p w:rsidR="00BF3B1E" w:rsidRPr="00BF3B1E" w:rsidRDefault="00BF3B1E" w:rsidP="00BF3B1E">
            <w:pPr>
              <w:ind w:firstLine="0"/>
              <w:jc w:val="center"/>
              <w:rPr>
                <w:bCs/>
                <w:sz w:val="26"/>
                <w:szCs w:val="26"/>
              </w:rPr>
            </w:pPr>
            <w:r w:rsidRPr="00BF3B1E">
              <w:rPr>
                <w:bCs/>
                <w:sz w:val="26"/>
                <w:szCs w:val="26"/>
              </w:rPr>
              <w:t>«</w:t>
            </w:r>
            <w:r w:rsidR="004A4A85" w:rsidRPr="00BF3B1E">
              <w:rPr>
                <w:bCs/>
                <w:sz w:val="26"/>
                <w:szCs w:val="26"/>
              </w:rPr>
              <w:t>Смешанный</w:t>
            </w:r>
            <w:r w:rsidRPr="00BF3B1E">
              <w:rPr>
                <w:bCs/>
                <w:sz w:val="26"/>
                <w:szCs w:val="26"/>
              </w:rPr>
              <w:t>» порядок кассового обслуживания</w:t>
            </w:r>
          </w:p>
        </w:tc>
        <w:tc>
          <w:tcPr>
            <w:tcW w:w="1418" w:type="dxa"/>
          </w:tcPr>
          <w:p w:rsidR="00BF3B1E" w:rsidRPr="00BF3B1E" w:rsidRDefault="00BF3B1E" w:rsidP="00BF3B1E">
            <w:pPr>
              <w:ind w:firstLine="0"/>
              <w:jc w:val="center"/>
              <w:rPr>
                <w:bCs/>
                <w:sz w:val="26"/>
                <w:szCs w:val="26"/>
              </w:rPr>
            </w:pPr>
            <w:r w:rsidRPr="00BF3B1E">
              <w:rPr>
                <w:bCs/>
                <w:sz w:val="26"/>
                <w:szCs w:val="26"/>
              </w:rPr>
              <w:t>28</w:t>
            </w:r>
          </w:p>
        </w:tc>
        <w:tc>
          <w:tcPr>
            <w:tcW w:w="1417" w:type="dxa"/>
          </w:tcPr>
          <w:p w:rsidR="00BF3B1E" w:rsidRPr="00BF3B1E" w:rsidRDefault="00BF3B1E" w:rsidP="00BF3B1E">
            <w:pPr>
              <w:ind w:firstLine="0"/>
              <w:jc w:val="center"/>
              <w:rPr>
                <w:bCs/>
                <w:sz w:val="26"/>
                <w:szCs w:val="26"/>
              </w:rPr>
            </w:pPr>
            <w:r w:rsidRPr="00BF3B1E">
              <w:rPr>
                <w:bCs/>
                <w:sz w:val="26"/>
                <w:szCs w:val="26"/>
              </w:rPr>
              <w:t>27</w:t>
            </w:r>
          </w:p>
        </w:tc>
        <w:tc>
          <w:tcPr>
            <w:tcW w:w="1134" w:type="dxa"/>
          </w:tcPr>
          <w:p w:rsidR="00BF3B1E" w:rsidRPr="00BF3B1E" w:rsidRDefault="00BF3B1E" w:rsidP="00BF3B1E">
            <w:pPr>
              <w:ind w:firstLine="0"/>
              <w:jc w:val="center"/>
              <w:rPr>
                <w:bCs/>
                <w:sz w:val="26"/>
                <w:szCs w:val="26"/>
              </w:rPr>
            </w:pPr>
            <w:r w:rsidRPr="00BF3B1E">
              <w:rPr>
                <w:bCs/>
                <w:sz w:val="26"/>
                <w:szCs w:val="26"/>
              </w:rPr>
              <w:t>-1</w:t>
            </w:r>
          </w:p>
        </w:tc>
      </w:tr>
    </w:tbl>
    <w:p w:rsidR="0017130A" w:rsidRPr="00AF7A7F" w:rsidRDefault="0017130A" w:rsidP="002B7D24">
      <w:pPr>
        <w:autoSpaceDE w:val="0"/>
        <w:autoSpaceDN w:val="0"/>
        <w:adjustRightInd w:val="0"/>
        <w:rPr>
          <w:bCs/>
          <w:szCs w:val="28"/>
          <w:lang w:eastAsia="ru-RU"/>
        </w:rPr>
      </w:pPr>
      <w:r w:rsidRPr="00AF7A7F">
        <w:rPr>
          <w:bCs/>
          <w:szCs w:val="28"/>
          <w:lang w:eastAsia="ru-RU"/>
        </w:rPr>
        <w:t xml:space="preserve">В целях реализации положения постановления Правительства Российской Федерации от 26 декабря 2016 г. </w:t>
      </w:r>
      <w:r w:rsidR="00BD4117" w:rsidRPr="00AF7A7F">
        <w:rPr>
          <w:bCs/>
          <w:szCs w:val="28"/>
          <w:lang w:eastAsia="ru-RU"/>
        </w:rPr>
        <w:t>№ </w:t>
      </w:r>
      <w:r w:rsidRPr="00AF7A7F">
        <w:rPr>
          <w:bCs/>
          <w:szCs w:val="28"/>
          <w:lang w:eastAsia="ru-RU"/>
        </w:rPr>
        <w:t xml:space="preserve">1482 «Об утверждении Правил предоставления (использования, возврата) из федерального бюджета бюджетам субъектов Российской Федерации бюджетных кредитов на 2017 год» Управление Федерального казначейства по Костромской области, начиная с 1 января 2018 года, осуществляет учет операций на лицевых счетах, открытых всем участникам бюджетного процесса («смешанный» порядок кассового обслуживания исполнения бюджета </w:t>
      </w:r>
      <w:r w:rsidRPr="00AF7A7F">
        <w:rPr>
          <w:bCs/>
          <w:szCs w:val="28"/>
          <w:lang w:eastAsia="ru-RU"/>
        </w:rPr>
        <w:lastRenderedPageBreak/>
        <w:t>субъекта Российской Федерации изменен на порядок кассового обслуживания исполнения бюджета субъекта</w:t>
      </w:r>
      <w:r w:rsidR="00341690">
        <w:rPr>
          <w:bCs/>
          <w:szCs w:val="28"/>
          <w:lang w:eastAsia="ru-RU"/>
        </w:rPr>
        <w:t xml:space="preserve"> Российской Федерации</w:t>
      </w:r>
      <w:r w:rsidR="00341690">
        <w:rPr>
          <w:bCs/>
          <w:szCs w:val="28"/>
          <w:lang w:eastAsia="ru-RU"/>
        </w:rPr>
        <w:br/>
      </w:r>
      <w:r w:rsidRPr="00AF7A7F">
        <w:rPr>
          <w:bCs/>
          <w:szCs w:val="28"/>
          <w:lang w:eastAsia="ru-RU"/>
        </w:rPr>
        <w:t>с открытием лицевых счетов</w:t>
      </w:r>
      <w:r w:rsidR="00341690">
        <w:rPr>
          <w:bCs/>
          <w:szCs w:val="28"/>
          <w:lang w:eastAsia="ru-RU"/>
        </w:rPr>
        <w:t xml:space="preserve"> участникам бюджетного процесса</w:t>
      </w:r>
      <w:r w:rsidR="00341690">
        <w:rPr>
          <w:bCs/>
          <w:szCs w:val="28"/>
          <w:lang w:eastAsia="ru-RU"/>
        </w:rPr>
        <w:br/>
      </w:r>
      <w:r w:rsidRPr="00AF7A7F">
        <w:rPr>
          <w:bCs/>
          <w:szCs w:val="28"/>
          <w:lang w:eastAsia="ru-RU"/>
        </w:rPr>
        <w:t>в соответствии с Соглашением).</w:t>
      </w:r>
    </w:p>
    <w:p w:rsidR="005008A8" w:rsidRPr="00CD09A1" w:rsidRDefault="005008A8" w:rsidP="005008A8">
      <w:pPr>
        <w:ind w:firstLine="708"/>
        <w:rPr>
          <w:szCs w:val="28"/>
        </w:rPr>
      </w:pPr>
      <w:r w:rsidRPr="00CD09A1">
        <w:rPr>
          <w:bCs/>
          <w:szCs w:val="28"/>
        </w:rPr>
        <w:t xml:space="preserve">Всего в </w:t>
      </w:r>
      <w:r>
        <w:rPr>
          <w:bCs/>
          <w:szCs w:val="28"/>
        </w:rPr>
        <w:t xml:space="preserve">территориальных </w:t>
      </w:r>
      <w:r w:rsidRPr="00CD09A1">
        <w:rPr>
          <w:szCs w:val="28"/>
        </w:rPr>
        <w:t xml:space="preserve">органах Федерального казначейства открыто </w:t>
      </w:r>
      <w:r>
        <w:rPr>
          <w:szCs w:val="28"/>
        </w:rPr>
        <w:t>34 271</w:t>
      </w:r>
      <w:r w:rsidRPr="00CD09A1">
        <w:rPr>
          <w:szCs w:val="28"/>
        </w:rPr>
        <w:t xml:space="preserve"> лицев</w:t>
      </w:r>
      <w:r>
        <w:rPr>
          <w:szCs w:val="28"/>
        </w:rPr>
        <w:t>ой</w:t>
      </w:r>
      <w:r w:rsidRPr="00CD09A1">
        <w:rPr>
          <w:szCs w:val="28"/>
        </w:rPr>
        <w:t xml:space="preserve"> счет участникам бюджетного процесса субъектов Российской Федерации (Диаграмма 2), из них:</w:t>
      </w:r>
    </w:p>
    <w:p w:rsidR="005008A8" w:rsidRPr="00CD09A1" w:rsidRDefault="005008A8" w:rsidP="005008A8">
      <w:pPr>
        <w:rPr>
          <w:szCs w:val="28"/>
        </w:rPr>
      </w:pPr>
      <w:r w:rsidRPr="00CD09A1">
        <w:rPr>
          <w:szCs w:val="28"/>
        </w:rPr>
        <w:t xml:space="preserve">лицевых счетов главных распорядителей (распорядителей) бюджетных средств (01) – 1 </w:t>
      </w:r>
      <w:r>
        <w:rPr>
          <w:szCs w:val="28"/>
        </w:rPr>
        <w:t>393</w:t>
      </w:r>
      <w:r w:rsidRPr="00CD09A1">
        <w:rPr>
          <w:szCs w:val="28"/>
        </w:rPr>
        <w:t xml:space="preserve"> (</w:t>
      </w:r>
      <w:r>
        <w:rPr>
          <w:szCs w:val="28"/>
        </w:rPr>
        <w:t>4,06 </w:t>
      </w:r>
      <w:r w:rsidRPr="00CD09A1">
        <w:rPr>
          <w:szCs w:val="28"/>
        </w:rPr>
        <w:t>% от общего количества лицевых счетов);</w:t>
      </w:r>
    </w:p>
    <w:p w:rsidR="005008A8" w:rsidRPr="00CD09A1" w:rsidRDefault="005008A8" w:rsidP="005008A8">
      <w:pPr>
        <w:rPr>
          <w:szCs w:val="28"/>
        </w:rPr>
      </w:pPr>
      <w:r w:rsidRPr="00CD09A1">
        <w:rPr>
          <w:szCs w:val="28"/>
        </w:rPr>
        <w:t xml:space="preserve">лицевых счетов получателей бюджетных средств (03) – 6 </w:t>
      </w:r>
      <w:r>
        <w:rPr>
          <w:szCs w:val="28"/>
        </w:rPr>
        <w:t>305</w:t>
      </w:r>
      <w:r w:rsidRPr="00CD09A1">
        <w:rPr>
          <w:szCs w:val="28"/>
        </w:rPr>
        <w:t xml:space="preserve"> (</w:t>
      </w:r>
      <w:r>
        <w:rPr>
          <w:szCs w:val="28"/>
        </w:rPr>
        <w:t>18,4 </w:t>
      </w:r>
      <w:r w:rsidRPr="00CD09A1">
        <w:rPr>
          <w:szCs w:val="28"/>
        </w:rPr>
        <w:t>% от общего количества лицевых счетов);</w:t>
      </w:r>
    </w:p>
    <w:p w:rsidR="005008A8" w:rsidRPr="00CD09A1" w:rsidRDefault="005008A8" w:rsidP="005008A8">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 (05) –</w:t>
      </w:r>
      <w:r>
        <w:rPr>
          <w:szCs w:val="28"/>
        </w:rPr>
        <w:t xml:space="preserve"> </w:t>
      </w:r>
      <w:r w:rsidRPr="00CD09A1">
        <w:rPr>
          <w:szCs w:val="28"/>
        </w:rPr>
        <w:t>4</w:t>
      </w:r>
      <w:r>
        <w:rPr>
          <w:szCs w:val="28"/>
        </w:rPr>
        <w:t> 881</w:t>
      </w:r>
      <w:r w:rsidRPr="00CD09A1">
        <w:rPr>
          <w:szCs w:val="28"/>
        </w:rPr>
        <w:t xml:space="preserve"> (</w:t>
      </w:r>
      <w:r>
        <w:rPr>
          <w:szCs w:val="28"/>
        </w:rPr>
        <w:t>14,24 </w:t>
      </w:r>
      <w:r w:rsidRPr="00CD09A1">
        <w:rPr>
          <w:szCs w:val="28"/>
        </w:rPr>
        <w:t>% от общего количества лицевых счетов);</w:t>
      </w:r>
    </w:p>
    <w:p w:rsidR="005008A8" w:rsidRPr="00CD09A1" w:rsidRDefault="005008A8" w:rsidP="005008A8">
      <w:pPr>
        <w:rPr>
          <w:szCs w:val="28"/>
        </w:rPr>
      </w:pPr>
      <w:r w:rsidRPr="00CD09A1">
        <w:rPr>
          <w:szCs w:val="28"/>
        </w:rPr>
        <w:t>лицевых счетов главных администраторов источников внутреннего финансирования дефицита бюджета (06) – 14 (0,04</w:t>
      </w:r>
      <w:r>
        <w:rPr>
          <w:szCs w:val="28"/>
        </w:rPr>
        <w:t> </w:t>
      </w:r>
      <w:r w:rsidRPr="00CD09A1">
        <w:rPr>
          <w:szCs w:val="28"/>
        </w:rPr>
        <w:t>% от общего количества лицевых счетов);</w:t>
      </w:r>
    </w:p>
    <w:p w:rsidR="005008A8" w:rsidRPr="00CD09A1" w:rsidRDefault="005008A8" w:rsidP="005008A8">
      <w:pPr>
        <w:rPr>
          <w:szCs w:val="28"/>
        </w:rPr>
      </w:pPr>
      <w:r w:rsidRPr="00CD09A1">
        <w:rPr>
          <w:szCs w:val="28"/>
        </w:rPr>
        <w:t>лицевых счетов администраторов источников внутреннего финансирования дефицита бюджета (08) – </w:t>
      </w:r>
      <w:r>
        <w:rPr>
          <w:szCs w:val="28"/>
        </w:rPr>
        <w:t>92</w:t>
      </w:r>
      <w:r w:rsidRPr="00CD09A1">
        <w:rPr>
          <w:szCs w:val="28"/>
        </w:rPr>
        <w:t xml:space="preserve"> (0,</w:t>
      </w:r>
      <w:r>
        <w:rPr>
          <w:szCs w:val="28"/>
        </w:rPr>
        <w:t>27 </w:t>
      </w:r>
      <w:r w:rsidRPr="00CD09A1">
        <w:rPr>
          <w:szCs w:val="28"/>
        </w:rPr>
        <w:t>% от общего количества лицевых счетов);</w:t>
      </w:r>
    </w:p>
    <w:p w:rsidR="005008A8" w:rsidRPr="00CD09A1" w:rsidRDefault="005008A8" w:rsidP="005008A8">
      <w:pPr>
        <w:ind w:right="142"/>
        <w:rPr>
          <w:szCs w:val="28"/>
        </w:rPr>
      </w:pPr>
      <w:r w:rsidRPr="00CD09A1">
        <w:rPr>
          <w:szCs w:val="28"/>
        </w:rPr>
        <w:t>лицевых счетов иных получателей бюджетных средств (10) –</w:t>
      </w:r>
      <w:r>
        <w:rPr>
          <w:szCs w:val="28"/>
        </w:rPr>
        <w:t xml:space="preserve"> </w:t>
      </w:r>
      <w:r w:rsidRPr="00CD09A1">
        <w:rPr>
          <w:szCs w:val="28"/>
        </w:rPr>
        <w:t>8</w:t>
      </w:r>
      <w:r>
        <w:rPr>
          <w:szCs w:val="28"/>
        </w:rPr>
        <w:t> </w:t>
      </w:r>
      <w:r w:rsidRPr="00CD09A1">
        <w:rPr>
          <w:szCs w:val="28"/>
        </w:rPr>
        <w:t>(0,0</w:t>
      </w:r>
      <w:r>
        <w:rPr>
          <w:szCs w:val="28"/>
        </w:rPr>
        <w:t>2 </w:t>
      </w:r>
      <w:r w:rsidRPr="00CD09A1">
        <w:rPr>
          <w:szCs w:val="28"/>
        </w:rPr>
        <w:t>% от общего количества лицевых счетов);</w:t>
      </w:r>
    </w:p>
    <w:p w:rsidR="0017130A" w:rsidRPr="00AF7A7F" w:rsidRDefault="005008A8" w:rsidP="005008A8">
      <w:pPr>
        <w:rPr>
          <w:szCs w:val="28"/>
          <w:lang w:eastAsia="ru-RU"/>
        </w:rPr>
      </w:pPr>
      <w:r w:rsidRPr="00CD09A1">
        <w:rPr>
          <w:szCs w:val="28"/>
        </w:rPr>
        <w:t xml:space="preserve">лицевых счетов для учета операций по переданным полномочиям получателя бюджетных средств (14) – </w:t>
      </w:r>
      <w:r>
        <w:rPr>
          <w:szCs w:val="28"/>
        </w:rPr>
        <w:t>21 578</w:t>
      </w:r>
      <w:r w:rsidRPr="00CD09A1">
        <w:rPr>
          <w:szCs w:val="28"/>
        </w:rPr>
        <w:t xml:space="preserve"> (</w:t>
      </w:r>
      <w:r>
        <w:rPr>
          <w:szCs w:val="28"/>
        </w:rPr>
        <w:t>62,97 </w:t>
      </w:r>
      <w:r w:rsidRPr="00CD09A1">
        <w:rPr>
          <w:szCs w:val="28"/>
        </w:rPr>
        <w:t>% от общего количества лицевых счетов).</w:t>
      </w: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17130A" w:rsidRPr="00AF7A7F" w:rsidRDefault="0017130A" w:rsidP="007524A8">
      <w:pPr>
        <w:ind w:left="709" w:firstLine="0"/>
        <w:jc w:val="right"/>
      </w:pPr>
      <w:r w:rsidRPr="00AF7A7F">
        <w:lastRenderedPageBreak/>
        <w:t>Диаграмма 2</w:t>
      </w:r>
    </w:p>
    <w:p w:rsidR="0017130A" w:rsidRPr="00AF7A7F" w:rsidRDefault="0017130A" w:rsidP="00510500">
      <w:pPr>
        <w:ind w:firstLine="0"/>
        <w:rPr>
          <w:szCs w:val="28"/>
          <w:lang w:eastAsia="ru-RU"/>
        </w:rPr>
      </w:pPr>
      <w:r w:rsidRPr="00AF7A7F">
        <w:rPr>
          <w:rFonts w:eastAsia="Times New Roman"/>
          <w:noProof/>
          <w:sz w:val="24"/>
          <w:szCs w:val="24"/>
          <w:lang w:eastAsia="ru-RU"/>
        </w:rPr>
        <w:drawing>
          <wp:inline distT="0" distB="0" distL="0" distR="0" wp14:anchorId="35E5A15C" wp14:editId="456C2727">
            <wp:extent cx="5819775" cy="5133975"/>
            <wp:effectExtent l="0" t="0" r="9525" b="9525"/>
            <wp:docPr id="3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7130A" w:rsidRPr="00AF7A7F" w:rsidRDefault="008E3927" w:rsidP="002B7D24">
      <w:pPr>
        <w:rPr>
          <w:szCs w:val="28"/>
          <w:lang w:eastAsia="ru-RU"/>
        </w:rPr>
      </w:pPr>
      <w:r w:rsidRPr="00CD09A1">
        <w:rPr>
          <w:szCs w:val="28"/>
        </w:rPr>
        <w:t xml:space="preserve">Общее количество лицевых счетов увеличилось по сравнению с данными по состоянию на 1 </w:t>
      </w:r>
      <w:r>
        <w:rPr>
          <w:szCs w:val="28"/>
        </w:rPr>
        <w:t>июля</w:t>
      </w:r>
      <w:r w:rsidRPr="00CD09A1">
        <w:rPr>
          <w:szCs w:val="28"/>
        </w:rPr>
        <w:t xml:space="preserve"> 2018 года на </w:t>
      </w:r>
      <w:r>
        <w:rPr>
          <w:szCs w:val="28"/>
        </w:rPr>
        <w:t>2 783 е</w:t>
      </w:r>
      <w:r w:rsidRPr="00CD09A1">
        <w:rPr>
          <w:szCs w:val="28"/>
        </w:rPr>
        <w:t>диниц</w:t>
      </w:r>
      <w:r>
        <w:rPr>
          <w:szCs w:val="28"/>
        </w:rPr>
        <w:t>ы</w:t>
      </w:r>
      <w:r w:rsidRPr="00CD09A1">
        <w:rPr>
          <w:szCs w:val="28"/>
        </w:rPr>
        <w:t xml:space="preserve"> (на </w:t>
      </w:r>
      <w:r>
        <w:rPr>
          <w:szCs w:val="28"/>
        </w:rPr>
        <w:t>8,8 </w:t>
      </w:r>
      <w:r w:rsidRPr="00CD09A1">
        <w:rPr>
          <w:szCs w:val="28"/>
        </w:rPr>
        <w:t>%)</w:t>
      </w:r>
      <w:r>
        <w:rPr>
          <w:szCs w:val="28"/>
        </w:rPr>
        <w:t>, п</w:t>
      </w:r>
      <w:r w:rsidRPr="00CD09A1">
        <w:rPr>
          <w:szCs w:val="28"/>
        </w:rPr>
        <w:t xml:space="preserve">ри этом количество лицевых счетов, открытых в соответствии с законодательством Российской Федерации (без заключения Соглашения), сократилось на </w:t>
      </w:r>
      <w:r>
        <w:rPr>
          <w:szCs w:val="28"/>
        </w:rPr>
        <w:t>101</w:t>
      </w:r>
      <w:r w:rsidRPr="00CD09A1">
        <w:rPr>
          <w:szCs w:val="28"/>
        </w:rPr>
        <w:t xml:space="preserve"> единиц (на </w:t>
      </w:r>
      <w:r>
        <w:rPr>
          <w:szCs w:val="28"/>
        </w:rPr>
        <w:t>16,6 </w:t>
      </w:r>
      <w:r w:rsidRPr="00CD09A1">
        <w:rPr>
          <w:szCs w:val="28"/>
        </w:rPr>
        <w:t>%).</w:t>
      </w:r>
    </w:p>
    <w:p w:rsidR="008E3927" w:rsidRDefault="008E3927" w:rsidP="002B7D24">
      <w:pPr>
        <w:rPr>
          <w:szCs w:val="28"/>
        </w:rPr>
      </w:pPr>
      <w:r w:rsidRPr="00CD09A1">
        <w:rPr>
          <w:szCs w:val="28"/>
        </w:rPr>
        <w:t xml:space="preserve">Кроме того, по состоянию на 1 </w:t>
      </w:r>
      <w:r>
        <w:rPr>
          <w:szCs w:val="28"/>
        </w:rPr>
        <w:t>января</w:t>
      </w:r>
      <w:r w:rsidRPr="00CD09A1">
        <w:rPr>
          <w:szCs w:val="28"/>
        </w:rPr>
        <w:t xml:space="preserve"> 201</w:t>
      </w:r>
      <w:r>
        <w:rPr>
          <w:szCs w:val="28"/>
        </w:rPr>
        <w:t>9</w:t>
      </w:r>
      <w:r w:rsidRPr="00CD09A1">
        <w:rPr>
          <w:szCs w:val="28"/>
        </w:rPr>
        <w:t xml:space="preserve"> года в органах Федерального казначейства (за исключением </w:t>
      </w:r>
      <w:r>
        <w:rPr>
          <w:szCs w:val="28"/>
        </w:rPr>
        <w:t>Межрегионального операционного у</w:t>
      </w:r>
      <w:r w:rsidRPr="00CD09A1">
        <w:rPr>
          <w:szCs w:val="28"/>
        </w:rPr>
        <w:t>правления Федерального казначейства) открыто 2</w:t>
      </w:r>
      <w:r w:rsidR="005E2146">
        <w:rPr>
          <w:szCs w:val="28"/>
        </w:rPr>
        <w:t> </w:t>
      </w:r>
      <w:r>
        <w:rPr>
          <w:szCs w:val="28"/>
        </w:rPr>
        <w:t>229</w:t>
      </w:r>
      <w:r w:rsidRPr="00CD09A1">
        <w:rPr>
          <w:szCs w:val="28"/>
        </w:rPr>
        <w:t xml:space="preserve"> </w:t>
      </w:r>
      <w:r w:rsidRPr="00CD09A1">
        <w:rPr>
          <w:szCs w:val="28"/>
        </w:rPr>
        <w:br/>
        <w:t xml:space="preserve">(на </w:t>
      </w:r>
      <w:r>
        <w:rPr>
          <w:szCs w:val="28"/>
        </w:rPr>
        <w:t>4,0</w:t>
      </w:r>
      <w:r w:rsidR="005E2146">
        <w:rPr>
          <w:szCs w:val="28"/>
        </w:rPr>
        <w:t> </w:t>
      </w:r>
      <w:r w:rsidRPr="00CD09A1">
        <w:rPr>
          <w:szCs w:val="28"/>
        </w:rPr>
        <w:t xml:space="preserve">% больше по сравнению с 1 </w:t>
      </w:r>
      <w:r>
        <w:rPr>
          <w:szCs w:val="28"/>
        </w:rPr>
        <w:t>июля</w:t>
      </w:r>
      <w:r w:rsidRPr="00CD09A1">
        <w:rPr>
          <w:szCs w:val="28"/>
        </w:rPr>
        <w:t xml:space="preserve"> 201</w:t>
      </w:r>
      <w:r>
        <w:rPr>
          <w:szCs w:val="28"/>
        </w:rPr>
        <w:t>8</w:t>
      </w:r>
      <w:r w:rsidRPr="00CD09A1">
        <w:rPr>
          <w:szCs w:val="28"/>
        </w:rPr>
        <w:t xml:space="preserve"> года) лицевых счет</w:t>
      </w:r>
      <w:r>
        <w:rPr>
          <w:szCs w:val="28"/>
        </w:rPr>
        <w:t>а</w:t>
      </w:r>
      <w:r w:rsidRPr="00CD09A1" w:rsidDel="00D82305">
        <w:rPr>
          <w:szCs w:val="28"/>
        </w:rPr>
        <w:t xml:space="preserve"> </w:t>
      </w:r>
      <w:r w:rsidRPr="00CD09A1">
        <w:rPr>
          <w:szCs w:val="28"/>
        </w:rPr>
        <w:t>по переданным полномочиям получателя средств федерального бюджета для осуществления операций по перечислению от имени получателя средств федерального бюджета бюджету субъекта Российской Федерации межбюджетных трансфертов (далее – переданные полномочия).</w:t>
      </w:r>
    </w:p>
    <w:p w:rsidR="008E3927" w:rsidRPr="00CD09A1" w:rsidRDefault="008E3927" w:rsidP="008E3927">
      <w:pPr>
        <w:rPr>
          <w:bCs/>
        </w:rPr>
      </w:pPr>
      <w:r w:rsidRPr="00CD09A1">
        <w:rPr>
          <w:bCs/>
        </w:rPr>
        <w:t xml:space="preserve">Количество муниципальных образований на территории субъектов Российской Федерации, имеющих самостоятельный бюджет, по состоянию на 1 </w:t>
      </w:r>
      <w:r>
        <w:rPr>
          <w:bCs/>
        </w:rPr>
        <w:t>января</w:t>
      </w:r>
      <w:r w:rsidRPr="00CD09A1">
        <w:rPr>
          <w:bCs/>
        </w:rPr>
        <w:t xml:space="preserve"> 201</w:t>
      </w:r>
      <w:r>
        <w:rPr>
          <w:bCs/>
        </w:rPr>
        <w:t>9</w:t>
      </w:r>
      <w:r w:rsidRPr="00CD09A1">
        <w:rPr>
          <w:bCs/>
        </w:rPr>
        <w:t xml:space="preserve"> года составило 21 9</w:t>
      </w:r>
      <w:r>
        <w:rPr>
          <w:bCs/>
        </w:rPr>
        <w:t>52</w:t>
      </w:r>
      <w:r w:rsidRPr="00CD09A1">
        <w:rPr>
          <w:bCs/>
        </w:rPr>
        <w:t xml:space="preserve"> единиц, что </w:t>
      </w:r>
      <w:r>
        <w:rPr>
          <w:bCs/>
        </w:rPr>
        <w:t xml:space="preserve">больше, чем </w:t>
      </w:r>
      <w:r w:rsidRPr="00CD09A1">
        <w:rPr>
          <w:bCs/>
        </w:rPr>
        <w:t xml:space="preserve">на 1 </w:t>
      </w:r>
      <w:r>
        <w:rPr>
          <w:bCs/>
        </w:rPr>
        <w:t>июля</w:t>
      </w:r>
      <w:r w:rsidRPr="00CD09A1">
        <w:rPr>
          <w:bCs/>
        </w:rPr>
        <w:t xml:space="preserve"> 2018 года, на 3 единиц</w:t>
      </w:r>
      <w:r>
        <w:rPr>
          <w:bCs/>
        </w:rPr>
        <w:t xml:space="preserve">ы </w:t>
      </w:r>
      <w:r w:rsidRPr="00CD09A1">
        <w:rPr>
          <w:bCs/>
        </w:rPr>
        <w:t xml:space="preserve">(на </w:t>
      </w:r>
      <w:r>
        <w:rPr>
          <w:bCs/>
        </w:rPr>
        <w:t>0,01 </w:t>
      </w:r>
      <w:r w:rsidRPr="00CD09A1">
        <w:rPr>
          <w:bCs/>
        </w:rPr>
        <w:t xml:space="preserve">%), в </w:t>
      </w:r>
      <w:proofErr w:type="spellStart"/>
      <w:r w:rsidRPr="00CD09A1">
        <w:rPr>
          <w:bCs/>
        </w:rPr>
        <w:t>т.ч</w:t>
      </w:r>
      <w:proofErr w:type="spellEnd"/>
      <w:r w:rsidRPr="00CD09A1">
        <w:rPr>
          <w:bCs/>
        </w:rPr>
        <w:t>. по:</w:t>
      </w:r>
    </w:p>
    <w:p w:rsidR="008E3927" w:rsidRDefault="008E3927" w:rsidP="008E3927">
      <w:pPr>
        <w:pStyle w:val="a4"/>
        <w:ind w:left="0"/>
        <w:rPr>
          <w:bCs/>
          <w:i/>
        </w:rPr>
      </w:pPr>
      <w:r w:rsidRPr="00CD09A1">
        <w:rPr>
          <w:bCs/>
          <w:i/>
        </w:rPr>
        <w:lastRenderedPageBreak/>
        <w:t>-</w:t>
      </w:r>
      <w:r w:rsidR="006F4883">
        <w:rPr>
          <w:bCs/>
          <w:i/>
        </w:rPr>
        <w:t> </w:t>
      </w:r>
      <w:r>
        <w:rPr>
          <w:bCs/>
          <w:i/>
        </w:rPr>
        <w:t xml:space="preserve">Республике Бурятия уменьшилось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Республике Коми уменьшилось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Республике Мордовия увеличилось на 21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t> </w:t>
      </w:r>
      <w:r>
        <w:rPr>
          <w:bCs/>
          <w:i/>
        </w:rPr>
        <w:t xml:space="preserve">Архангельской области увеличилось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Иркутской области увеличилось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Тверской области уменьшилось на 18 </w:t>
      </w:r>
      <w:r w:rsidRPr="00CD09A1">
        <w:rPr>
          <w:bCs/>
          <w:i/>
        </w:rPr>
        <w:t>муниципальн</w:t>
      </w:r>
      <w:r>
        <w:rPr>
          <w:bCs/>
          <w:i/>
        </w:rPr>
        <w:t>ых</w:t>
      </w:r>
      <w:r w:rsidRPr="00CD09A1">
        <w:rPr>
          <w:bCs/>
          <w:i/>
        </w:rPr>
        <w:t xml:space="preserve"> образовани</w:t>
      </w:r>
      <w:r>
        <w:rPr>
          <w:bCs/>
          <w:i/>
        </w:rPr>
        <w:t>й.</w:t>
      </w:r>
    </w:p>
    <w:p w:rsidR="008E3927" w:rsidRPr="00CD09A1" w:rsidRDefault="008E3927" w:rsidP="008E3927">
      <w:pPr>
        <w:rPr>
          <w:szCs w:val="28"/>
        </w:rPr>
      </w:pPr>
      <w:r w:rsidRPr="00CD09A1">
        <w:rPr>
          <w:bCs/>
        </w:rPr>
        <w:t>К</w:t>
      </w:r>
      <w:r w:rsidRPr="00CD09A1">
        <w:rPr>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rsidR="008E3927" w:rsidRPr="00CD09A1" w:rsidRDefault="008E3927" w:rsidP="008E3927">
      <w:pPr>
        <w:rPr>
          <w:bCs/>
          <w:szCs w:val="28"/>
        </w:rPr>
      </w:pPr>
      <w:r w:rsidRPr="00CD09A1">
        <w:rPr>
          <w:bCs/>
          <w:szCs w:val="28"/>
        </w:rPr>
        <w:t xml:space="preserve">с открытием лицевого счета бюджета финансовому органу </w:t>
      </w:r>
      <w:r>
        <w:rPr>
          <w:b/>
          <w:bCs/>
          <w:szCs w:val="28"/>
        </w:rPr>
        <w:t>–</w:t>
      </w:r>
      <w:r w:rsidRPr="00CD09A1">
        <w:rPr>
          <w:bCs/>
          <w:szCs w:val="28"/>
        </w:rPr>
        <w:t xml:space="preserve"> 5</w:t>
      </w:r>
      <w:r>
        <w:rPr>
          <w:szCs w:val="28"/>
        </w:rPr>
        <w:t xml:space="preserve"> 588 </w:t>
      </w:r>
      <w:r w:rsidRPr="00CD09A1">
        <w:rPr>
          <w:bCs/>
          <w:szCs w:val="28"/>
        </w:rPr>
        <w:t>(25,</w:t>
      </w:r>
      <w:r>
        <w:rPr>
          <w:bCs/>
          <w:szCs w:val="28"/>
        </w:rPr>
        <w:t>5 </w:t>
      </w:r>
      <w:r w:rsidRPr="00CD09A1">
        <w:rPr>
          <w:bCs/>
          <w:szCs w:val="28"/>
        </w:rPr>
        <w:t>%) муниципальных образований;</w:t>
      </w:r>
    </w:p>
    <w:p w:rsidR="008E3927" w:rsidRPr="00CD09A1" w:rsidRDefault="008E3927" w:rsidP="008E3927">
      <w:pPr>
        <w:pStyle w:val="ConsPlusNormal"/>
        <w:spacing w:line="360" w:lineRule="atLeast"/>
        <w:ind w:firstLine="709"/>
        <w:jc w:val="both"/>
        <w:rPr>
          <w:rFonts w:ascii="Times New Roman" w:hAnsi="Times New Roman" w:cs="Times New Roman"/>
          <w:sz w:val="28"/>
          <w:szCs w:val="28"/>
        </w:rPr>
      </w:pPr>
      <w:r w:rsidRPr="00CD09A1">
        <w:rPr>
          <w:rFonts w:ascii="Times New Roman" w:hAnsi="Times New Roman" w:cs="Times New Roman"/>
          <w:bCs/>
          <w:sz w:val="28"/>
          <w:szCs w:val="28"/>
        </w:rPr>
        <w:t>с открытием лицевых счетов в соответствии с Соглашением – 11</w:t>
      </w:r>
      <w:r>
        <w:rPr>
          <w:rFonts w:ascii="Times New Roman" w:hAnsi="Times New Roman" w:cs="Times New Roman"/>
          <w:bCs/>
          <w:sz w:val="28"/>
          <w:szCs w:val="28"/>
        </w:rPr>
        <w:t> </w:t>
      </w:r>
      <w:r w:rsidRPr="00CD09A1">
        <w:rPr>
          <w:rFonts w:ascii="Times New Roman" w:hAnsi="Times New Roman" w:cs="Times New Roman"/>
          <w:bCs/>
          <w:sz w:val="28"/>
          <w:szCs w:val="28"/>
        </w:rPr>
        <w:t>0</w:t>
      </w:r>
      <w:r>
        <w:rPr>
          <w:rFonts w:ascii="Times New Roman" w:hAnsi="Times New Roman" w:cs="Times New Roman"/>
          <w:bCs/>
          <w:sz w:val="28"/>
          <w:szCs w:val="28"/>
        </w:rPr>
        <w:t>64</w:t>
      </w:r>
      <w:r w:rsidRPr="00CD09A1">
        <w:rPr>
          <w:rFonts w:ascii="Times New Roman" w:hAnsi="Times New Roman" w:cs="Times New Roman"/>
          <w:bCs/>
          <w:sz w:val="28"/>
          <w:szCs w:val="28"/>
        </w:rPr>
        <w:t xml:space="preserve"> (50,</w:t>
      </w:r>
      <w:r>
        <w:rPr>
          <w:rFonts w:ascii="Times New Roman" w:hAnsi="Times New Roman" w:cs="Times New Roman"/>
          <w:bCs/>
          <w:sz w:val="28"/>
          <w:szCs w:val="28"/>
        </w:rPr>
        <w:t>4 </w:t>
      </w:r>
      <w:r w:rsidRPr="00CD09A1">
        <w:rPr>
          <w:rFonts w:ascii="Times New Roman" w:hAnsi="Times New Roman" w:cs="Times New Roman"/>
          <w:bCs/>
          <w:sz w:val="28"/>
          <w:szCs w:val="28"/>
        </w:rPr>
        <w:t>%) муниципальных образований;</w:t>
      </w:r>
    </w:p>
    <w:p w:rsidR="0017130A" w:rsidRPr="00AF7A7F" w:rsidRDefault="008E3927" w:rsidP="008E3927">
      <w:pPr>
        <w:rPr>
          <w:bCs/>
          <w:szCs w:val="28"/>
          <w:lang w:eastAsia="ru-RU"/>
        </w:rPr>
      </w:pPr>
      <w:r w:rsidRPr="00CD09A1">
        <w:rPr>
          <w:bCs/>
          <w:szCs w:val="28"/>
        </w:rPr>
        <w:t xml:space="preserve">с применением «смешанного» порядка </w:t>
      </w:r>
      <w:r w:rsidRPr="00CD09A1">
        <w:rPr>
          <w:szCs w:val="28"/>
        </w:rPr>
        <w:t xml:space="preserve">кассового обслуживания </w:t>
      </w:r>
      <w:r w:rsidRPr="00CD09A1">
        <w:rPr>
          <w:bCs/>
          <w:szCs w:val="28"/>
        </w:rPr>
        <w:t>–</w:t>
      </w:r>
      <w:r w:rsidRPr="008E3927">
        <w:rPr>
          <w:bCs/>
          <w:szCs w:val="28"/>
        </w:rPr>
        <w:t xml:space="preserve"> </w:t>
      </w:r>
      <w:r w:rsidRPr="00CD09A1">
        <w:rPr>
          <w:bCs/>
          <w:szCs w:val="28"/>
        </w:rPr>
        <w:t>5</w:t>
      </w:r>
      <w:r w:rsidRPr="00CD09A1">
        <w:rPr>
          <w:szCs w:val="28"/>
        </w:rPr>
        <w:t> </w:t>
      </w:r>
      <w:r>
        <w:rPr>
          <w:bCs/>
          <w:szCs w:val="28"/>
        </w:rPr>
        <w:t>300</w:t>
      </w:r>
      <w:r w:rsidRPr="00CD09A1">
        <w:rPr>
          <w:bCs/>
          <w:szCs w:val="28"/>
        </w:rPr>
        <w:t xml:space="preserve"> (24</w:t>
      </w:r>
      <w:r>
        <w:rPr>
          <w:bCs/>
          <w:szCs w:val="28"/>
        </w:rPr>
        <w:t>,1 </w:t>
      </w:r>
      <w:r w:rsidRPr="00CD09A1">
        <w:rPr>
          <w:bCs/>
          <w:szCs w:val="28"/>
        </w:rPr>
        <w:t>%) муниципальных образований.</w:t>
      </w:r>
    </w:p>
    <w:p w:rsidR="0017130A" w:rsidRPr="00AF7A7F" w:rsidRDefault="0017130A" w:rsidP="007524A8">
      <w:pPr>
        <w:ind w:left="709" w:firstLine="0"/>
        <w:jc w:val="right"/>
      </w:pPr>
      <w:r w:rsidRPr="00AF7A7F">
        <w:t>Диаграмма 3</w:t>
      </w:r>
    </w:p>
    <w:p w:rsidR="0017130A" w:rsidRPr="00AF7A7F" w:rsidRDefault="0017130A" w:rsidP="00510500">
      <w:pPr>
        <w:ind w:firstLine="0"/>
        <w:rPr>
          <w:bCs/>
          <w:szCs w:val="28"/>
          <w:lang w:eastAsia="ru-RU"/>
        </w:rPr>
      </w:pPr>
      <w:r w:rsidRPr="00AF7A7F">
        <w:rPr>
          <w:noProof/>
          <w:sz w:val="32"/>
          <w:szCs w:val="32"/>
          <w:lang w:eastAsia="ru-RU"/>
        </w:rPr>
        <w:drawing>
          <wp:inline distT="0" distB="0" distL="0" distR="0" wp14:anchorId="6126F01D" wp14:editId="2DD6666C">
            <wp:extent cx="5857875" cy="3409950"/>
            <wp:effectExtent l="0" t="0" r="9525" b="19050"/>
            <wp:docPr id="3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41690" w:rsidRDefault="00341690"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17130A" w:rsidRPr="00341690" w:rsidRDefault="00761537" w:rsidP="00761537">
      <w:pPr>
        <w:jc w:val="right"/>
        <w:rPr>
          <w:bCs/>
          <w:szCs w:val="28"/>
          <w:lang w:eastAsia="ru-RU"/>
        </w:rPr>
      </w:pPr>
      <w:r w:rsidRPr="00341690">
        <w:lastRenderedPageBreak/>
        <w:t>Таблица 4</w:t>
      </w:r>
    </w:p>
    <w:p w:rsidR="0017130A" w:rsidRPr="00AF7A7F" w:rsidRDefault="0017130A" w:rsidP="00761537">
      <w:pPr>
        <w:jc w:val="center"/>
        <w:rPr>
          <w:b/>
          <w:bCs/>
          <w:szCs w:val="28"/>
          <w:lang w:eastAsia="ru-RU"/>
        </w:rPr>
      </w:pPr>
      <w:r w:rsidRPr="00AF7A7F">
        <w:rPr>
          <w:b/>
          <w:bCs/>
          <w:szCs w:val="28"/>
          <w:lang w:eastAsia="ru-RU"/>
        </w:rPr>
        <w:t>Динамика смены порядков кассового обслуживания</w:t>
      </w:r>
      <w:r w:rsidR="008945B5">
        <w:rPr>
          <w:b/>
          <w:bCs/>
          <w:szCs w:val="28"/>
          <w:lang w:eastAsia="ru-RU"/>
        </w:rPr>
        <w:t xml:space="preserve"> </w:t>
      </w:r>
      <w:r w:rsidR="008945B5">
        <w:rPr>
          <w:b/>
          <w:bCs/>
          <w:szCs w:val="28"/>
          <w:lang w:eastAsia="ru-RU"/>
        </w:rPr>
        <w:br/>
      </w:r>
      <w:r w:rsidRPr="00AF7A7F">
        <w:rPr>
          <w:b/>
          <w:bCs/>
          <w:szCs w:val="28"/>
          <w:lang w:eastAsia="ru-RU"/>
        </w:rPr>
        <w:t xml:space="preserve">муниципальных образований по состоянию на 1 </w:t>
      </w:r>
      <w:r w:rsidR="008945B5">
        <w:rPr>
          <w:b/>
          <w:bCs/>
          <w:szCs w:val="28"/>
          <w:lang w:eastAsia="ru-RU"/>
        </w:rPr>
        <w:t>января</w:t>
      </w:r>
      <w:r w:rsidRPr="00AF7A7F">
        <w:rPr>
          <w:b/>
          <w:bCs/>
          <w:szCs w:val="28"/>
          <w:lang w:eastAsia="ru-RU"/>
        </w:rPr>
        <w:t xml:space="preserve"> 201</w:t>
      </w:r>
      <w:r w:rsidR="008945B5">
        <w:rPr>
          <w:b/>
          <w:bCs/>
          <w:szCs w:val="28"/>
          <w:lang w:eastAsia="ru-RU"/>
        </w:rPr>
        <w:t>9</w:t>
      </w:r>
      <w:r w:rsidRPr="00AF7A7F">
        <w:rPr>
          <w:b/>
          <w:bCs/>
          <w:szCs w:val="28"/>
          <w:lang w:eastAsia="ru-RU"/>
        </w:rPr>
        <w:t xml:space="preserve"> года</w:t>
      </w:r>
    </w:p>
    <w:tbl>
      <w:tblPr>
        <w:tblW w:w="9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11"/>
        <w:gridCol w:w="1701"/>
        <w:gridCol w:w="1552"/>
        <w:gridCol w:w="1134"/>
      </w:tblGrid>
      <w:tr w:rsidR="0017130A" w:rsidRPr="00AF7A7F" w:rsidTr="008945B5">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17130A" w:rsidRPr="00AF7A7F" w:rsidRDefault="00BD4117" w:rsidP="000A0D72">
            <w:pPr>
              <w:spacing w:line="240" w:lineRule="auto"/>
              <w:ind w:firstLine="0"/>
              <w:jc w:val="center"/>
              <w:rPr>
                <w:bCs/>
                <w:sz w:val="26"/>
                <w:szCs w:val="26"/>
                <w:lang w:eastAsia="ru-RU"/>
              </w:rPr>
            </w:pPr>
            <w:r w:rsidRPr="00AF7A7F">
              <w:rPr>
                <w:bCs/>
                <w:sz w:val="26"/>
                <w:szCs w:val="26"/>
                <w:lang w:eastAsia="ru-RU"/>
              </w:rPr>
              <w:t>№</w:t>
            </w:r>
            <w:r w:rsidR="004F4B1D" w:rsidRPr="00AF7A7F">
              <w:rPr>
                <w:bCs/>
                <w:sz w:val="26"/>
                <w:szCs w:val="26"/>
                <w:lang w:eastAsia="ru-RU"/>
              </w:rPr>
              <w:t xml:space="preserve"> </w:t>
            </w:r>
            <w:r w:rsidR="0017130A" w:rsidRPr="00AF7A7F">
              <w:rPr>
                <w:bCs/>
                <w:sz w:val="26"/>
                <w:szCs w:val="26"/>
                <w:lang w:eastAsia="ru-RU"/>
              </w:rPr>
              <w:t>п/п</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rsidR="0017130A" w:rsidRPr="00AF7A7F" w:rsidRDefault="0017130A" w:rsidP="000A0D72">
            <w:pPr>
              <w:spacing w:line="240" w:lineRule="auto"/>
              <w:ind w:firstLine="0"/>
              <w:jc w:val="center"/>
              <w:rPr>
                <w:bCs/>
                <w:sz w:val="26"/>
                <w:szCs w:val="26"/>
                <w:lang w:eastAsia="ru-RU"/>
              </w:rPr>
            </w:pPr>
            <w:r w:rsidRPr="00AF7A7F">
              <w:rPr>
                <w:bCs/>
                <w:sz w:val="26"/>
                <w:szCs w:val="26"/>
                <w:lang w:eastAsia="ru-RU"/>
              </w:rPr>
              <w:t>Порядок кассового обслуживания</w:t>
            </w:r>
          </w:p>
        </w:tc>
        <w:tc>
          <w:tcPr>
            <w:tcW w:w="4387" w:type="dxa"/>
            <w:gridSpan w:val="3"/>
            <w:tcBorders>
              <w:top w:val="single" w:sz="4" w:space="0" w:color="auto"/>
              <w:left w:val="single" w:sz="4" w:space="0" w:color="auto"/>
              <w:bottom w:val="single" w:sz="4" w:space="0" w:color="auto"/>
              <w:right w:val="single" w:sz="4" w:space="0" w:color="auto"/>
            </w:tcBorders>
            <w:vAlign w:val="center"/>
            <w:hideMark/>
          </w:tcPr>
          <w:p w:rsidR="0017130A" w:rsidRPr="00AF7A7F" w:rsidRDefault="0017130A" w:rsidP="000A0D72">
            <w:pPr>
              <w:spacing w:line="240" w:lineRule="auto"/>
              <w:ind w:firstLine="0"/>
              <w:jc w:val="center"/>
              <w:rPr>
                <w:bCs/>
                <w:sz w:val="26"/>
                <w:szCs w:val="26"/>
                <w:lang w:eastAsia="ru-RU"/>
              </w:rPr>
            </w:pPr>
            <w:r w:rsidRPr="00AF7A7F">
              <w:rPr>
                <w:bCs/>
                <w:sz w:val="26"/>
                <w:szCs w:val="26"/>
                <w:lang w:eastAsia="ru-RU"/>
              </w:rPr>
              <w:t>Количество муниципальных образований</w:t>
            </w:r>
          </w:p>
        </w:tc>
      </w:tr>
      <w:tr w:rsidR="008945B5" w:rsidRPr="00AF7A7F" w:rsidTr="008945B5">
        <w:trPr>
          <w:trHeight w:val="28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rPr>
                <w:bCs/>
                <w:sz w:val="26"/>
                <w:szCs w:val="26"/>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rPr>
                <w:bCs/>
                <w:sz w:val="26"/>
                <w:szCs w:val="26"/>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8945B5" w:rsidRPr="00CD09A1" w:rsidRDefault="008945B5" w:rsidP="008945B5">
            <w:pPr>
              <w:ind w:firstLine="38"/>
              <w:jc w:val="center"/>
              <w:rPr>
                <w:bCs/>
                <w:sz w:val="24"/>
                <w:szCs w:val="24"/>
              </w:rPr>
            </w:pPr>
            <w:r w:rsidRPr="00CD09A1">
              <w:rPr>
                <w:bCs/>
                <w:sz w:val="24"/>
                <w:szCs w:val="24"/>
              </w:rPr>
              <w:t>01.07.2018</w:t>
            </w:r>
            <w:r>
              <w:rPr>
                <w:bCs/>
                <w:sz w:val="24"/>
                <w:szCs w:val="24"/>
              </w:rPr>
              <w:t xml:space="preserve"> </w:t>
            </w:r>
          </w:p>
        </w:tc>
        <w:tc>
          <w:tcPr>
            <w:tcW w:w="1552" w:type="dxa"/>
            <w:tcBorders>
              <w:top w:val="single" w:sz="4" w:space="0" w:color="auto"/>
              <w:left w:val="single" w:sz="4" w:space="0" w:color="auto"/>
              <w:bottom w:val="single" w:sz="4" w:space="0" w:color="auto"/>
              <w:right w:val="single" w:sz="4" w:space="0" w:color="auto"/>
            </w:tcBorders>
            <w:hideMark/>
          </w:tcPr>
          <w:p w:rsidR="008945B5" w:rsidRPr="00CD09A1" w:rsidRDefault="008945B5" w:rsidP="008945B5">
            <w:pPr>
              <w:ind w:firstLine="38"/>
              <w:jc w:val="center"/>
              <w:rPr>
                <w:bCs/>
                <w:sz w:val="24"/>
                <w:szCs w:val="24"/>
              </w:rPr>
            </w:pPr>
            <w:r>
              <w:rPr>
                <w:bCs/>
                <w:sz w:val="24"/>
                <w:szCs w:val="24"/>
              </w:rPr>
              <w:t>01.01.2019</w:t>
            </w:r>
          </w:p>
        </w:tc>
        <w:tc>
          <w:tcPr>
            <w:tcW w:w="1134" w:type="dxa"/>
            <w:tcBorders>
              <w:top w:val="single" w:sz="4" w:space="0" w:color="auto"/>
              <w:left w:val="single" w:sz="4" w:space="0" w:color="auto"/>
              <w:bottom w:val="single" w:sz="4" w:space="0" w:color="auto"/>
              <w:right w:val="single" w:sz="4" w:space="0" w:color="auto"/>
            </w:tcBorders>
            <w:hideMark/>
          </w:tcPr>
          <w:p w:rsidR="008945B5" w:rsidRPr="00CD09A1" w:rsidRDefault="008945B5" w:rsidP="008945B5">
            <w:pPr>
              <w:ind w:firstLine="38"/>
              <w:jc w:val="center"/>
              <w:rPr>
                <w:bCs/>
                <w:sz w:val="24"/>
                <w:szCs w:val="24"/>
              </w:rPr>
            </w:pPr>
            <w:r w:rsidRPr="00CD09A1">
              <w:rPr>
                <w:bCs/>
                <w:sz w:val="24"/>
                <w:szCs w:val="24"/>
              </w:rPr>
              <w:t>+/-</w:t>
            </w:r>
          </w:p>
        </w:tc>
      </w:tr>
      <w:tr w:rsidR="008945B5" w:rsidRPr="00AF7A7F" w:rsidTr="008945B5">
        <w:trPr>
          <w:trHeight w:val="680"/>
        </w:trPr>
        <w:tc>
          <w:tcPr>
            <w:tcW w:w="709"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jc w:val="center"/>
              <w:rPr>
                <w:bCs/>
                <w:sz w:val="26"/>
                <w:szCs w:val="26"/>
                <w:lang w:eastAsia="ru-RU"/>
              </w:rPr>
            </w:pPr>
            <w:r w:rsidRPr="00AF7A7F">
              <w:rPr>
                <w:bCs/>
                <w:sz w:val="26"/>
                <w:szCs w:val="26"/>
                <w:lang w:eastAsia="ru-RU"/>
              </w:rPr>
              <w:t>1.</w:t>
            </w:r>
          </w:p>
        </w:tc>
        <w:tc>
          <w:tcPr>
            <w:tcW w:w="4111"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0A0D72">
            <w:pPr>
              <w:spacing w:line="240" w:lineRule="auto"/>
              <w:ind w:firstLine="0"/>
              <w:jc w:val="center"/>
              <w:rPr>
                <w:bCs/>
                <w:sz w:val="26"/>
                <w:szCs w:val="26"/>
                <w:lang w:eastAsia="ru-RU"/>
              </w:rPr>
            </w:pPr>
            <w:r w:rsidRPr="00AF7A7F">
              <w:rPr>
                <w:bCs/>
                <w:sz w:val="26"/>
                <w:szCs w:val="26"/>
                <w:lang w:eastAsia="ru-RU"/>
              </w:rPr>
              <w:t>С открытием лицевого счета бюджета финансовому органу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5</w:t>
            </w:r>
            <w:r>
              <w:rPr>
                <w:bCs/>
                <w:sz w:val="24"/>
                <w:szCs w:val="24"/>
              </w:rPr>
              <w:t> </w:t>
            </w:r>
            <w:r w:rsidRPr="00CD09A1">
              <w:rPr>
                <w:bCs/>
                <w:sz w:val="24"/>
                <w:szCs w:val="24"/>
              </w:rPr>
              <w:t>645</w:t>
            </w:r>
          </w:p>
        </w:tc>
        <w:tc>
          <w:tcPr>
            <w:tcW w:w="1552"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5 588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w:t>
            </w:r>
            <w:r>
              <w:rPr>
                <w:bCs/>
                <w:sz w:val="24"/>
                <w:szCs w:val="24"/>
              </w:rPr>
              <w:t>57</w:t>
            </w:r>
          </w:p>
        </w:tc>
      </w:tr>
      <w:tr w:rsidR="008945B5" w:rsidRPr="00AF7A7F" w:rsidTr="008945B5">
        <w:tc>
          <w:tcPr>
            <w:tcW w:w="709"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jc w:val="center"/>
              <w:rPr>
                <w:bCs/>
                <w:sz w:val="26"/>
                <w:szCs w:val="26"/>
                <w:lang w:eastAsia="ru-RU"/>
              </w:rPr>
            </w:pPr>
            <w:r w:rsidRPr="00AF7A7F">
              <w:rPr>
                <w:bCs/>
                <w:sz w:val="26"/>
                <w:szCs w:val="26"/>
                <w:lang w:eastAsia="ru-RU"/>
              </w:rPr>
              <w:t>2.</w:t>
            </w:r>
          </w:p>
        </w:tc>
        <w:tc>
          <w:tcPr>
            <w:tcW w:w="4111"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0A0D72">
            <w:pPr>
              <w:spacing w:line="240" w:lineRule="auto"/>
              <w:ind w:firstLine="0"/>
              <w:jc w:val="center"/>
              <w:rPr>
                <w:bCs/>
                <w:sz w:val="26"/>
                <w:szCs w:val="26"/>
                <w:lang w:eastAsia="ru-RU"/>
              </w:rPr>
            </w:pPr>
            <w:r w:rsidRPr="00AF7A7F">
              <w:rPr>
                <w:bCs/>
                <w:sz w:val="26"/>
                <w:szCs w:val="26"/>
                <w:lang w:eastAsia="ru-RU"/>
              </w:rPr>
              <w:t>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11</w:t>
            </w:r>
            <w:r>
              <w:rPr>
                <w:bCs/>
                <w:sz w:val="24"/>
                <w:szCs w:val="24"/>
              </w:rPr>
              <w:t> </w:t>
            </w:r>
            <w:r w:rsidRPr="00CD09A1">
              <w:rPr>
                <w:bCs/>
                <w:sz w:val="24"/>
                <w:szCs w:val="24"/>
              </w:rPr>
              <w:t>042</w:t>
            </w:r>
          </w:p>
        </w:tc>
        <w:tc>
          <w:tcPr>
            <w:tcW w:w="1552"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11 064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+22</w:t>
            </w:r>
          </w:p>
        </w:tc>
      </w:tr>
      <w:tr w:rsidR="008945B5" w:rsidRPr="00AF7A7F" w:rsidTr="008945B5">
        <w:tc>
          <w:tcPr>
            <w:tcW w:w="709"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jc w:val="center"/>
              <w:rPr>
                <w:bCs/>
                <w:sz w:val="26"/>
                <w:szCs w:val="26"/>
                <w:lang w:eastAsia="ru-RU"/>
              </w:rPr>
            </w:pPr>
            <w:r w:rsidRPr="00AF7A7F">
              <w:rPr>
                <w:bCs/>
                <w:sz w:val="26"/>
                <w:szCs w:val="26"/>
                <w:lang w:eastAsia="ru-RU"/>
              </w:rPr>
              <w:t>3.</w:t>
            </w:r>
          </w:p>
        </w:tc>
        <w:tc>
          <w:tcPr>
            <w:tcW w:w="4111"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0A0D72">
            <w:pPr>
              <w:spacing w:line="240" w:lineRule="auto"/>
              <w:ind w:firstLine="0"/>
              <w:jc w:val="center"/>
              <w:rPr>
                <w:bCs/>
                <w:sz w:val="26"/>
                <w:szCs w:val="26"/>
                <w:lang w:eastAsia="ru-RU"/>
              </w:rPr>
            </w:pPr>
            <w:r w:rsidRPr="00AF7A7F">
              <w:rPr>
                <w:bCs/>
                <w:sz w:val="26"/>
                <w:szCs w:val="26"/>
                <w:lang w:eastAsia="ru-RU"/>
              </w:rPr>
              <w:t>«Смешанный» порядок кассового обслуживания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5</w:t>
            </w:r>
            <w:r>
              <w:rPr>
                <w:bCs/>
                <w:sz w:val="24"/>
                <w:szCs w:val="24"/>
              </w:rPr>
              <w:t> </w:t>
            </w:r>
            <w:r w:rsidRPr="00CD09A1">
              <w:rPr>
                <w:bCs/>
                <w:sz w:val="24"/>
                <w:szCs w:val="24"/>
              </w:rPr>
              <w:t>262</w:t>
            </w:r>
          </w:p>
        </w:tc>
        <w:tc>
          <w:tcPr>
            <w:tcW w:w="1552"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5 300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+38</w:t>
            </w:r>
          </w:p>
        </w:tc>
      </w:tr>
    </w:tbl>
    <w:p w:rsidR="0017130A" w:rsidRPr="00AF7A7F" w:rsidRDefault="0017130A" w:rsidP="007524A8">
      <w:pPr>
        <w:ind w:left="709" w:firstLine="0"/>
        <w:jc w:val="right"/>
      </w:pPr>
      <w:r w:rsidRPr="00AF7A7F">
        <w:t>Диаграмма 4</w:t>
      </w:r>
    </w:p>
    <w:p w:rsidR="0017130A" w:rsidRPr="00AF7A7F" w:rsidRDefault="00FA1661" w:rsidP="00510500">
      <w:pPr>
        <w:ind w:firstLine="0"/>
        <w:rPr>
          <w:b/>
          <w:bCs/>
          <w:szCs w:val="28"/>
          <w:lang w:eastAsia="ru-RU"/>
        </w:rPr>
      </w:pPr>
      <w:r w:rsidRPr="00CD09A1">
        <w:rPr>
          <w:noProof/>
          <w:lang w:eastAsia="ru-RU"/>
        </w:rPr>
        <w:drawing>
          <wp:inline distT="0" distB="0" distL="0" distR="0" wp14:anchorId="15240791" wp14:editId="22430059">
            <wp:extent cx="5848350" cy="4162425"/>
            <wp:effectExtent l="0" t="0" r="19050" b="9525"/>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A1661" w:rsidRPr="00CD09A1" w:rsidRDefault="00FA1661" w:rsidP="00FA1661">
      <w:pPr>
        <w:pStyle w:val="ConsPlusNorma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По сравнению с 1</w:t>
      </w:r>
      <w:r>
        <w:rPr>
          <w:rFonts w:ascii="Times New Roman" w:hAnsi="Times New Roman" w:cs="Times New Roman"/>
          <w:bCs/>
          <w:sz w:val="28"/>
          <w:szCs w:val="28"/>
        </w:rPr>
        <w:t xml:space="preserve"> июля</w:t>
      </w:r>
      <w:r w:rsidRPr="00CD09A1">
        <w:rPr>
          <w:rFonts w:ascii="Times New Roman" w:hAnsi="Times New Roman" w:cs="Times New Roman"/>
          <w:bCs/>
          <w:sz w:val="28"/>
          <w:szCs w:val="28"/>
        </w:rPr>
        <w:t xml:space="preserve"> 2018 года:</w:t>
      </w:r>
    </w:p>
    <w:p w:rsidR="00FA1661" w:rsidRDefault="00FA1661" w:rsidP="00FA1661">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w:t>
      </w:r>
      <w:r w:rsidRPr="00CD09A1">
        <w:rPr>
          <w:rFonts w:ascii="Times New Roman" w:hAnsi="Times New Roman" w:cs="Times New Roman"/>
          <w:bCs/>
          <w:sz w:val="28"/>
          <w:szCs w:val="28"/>
        </w:rPr>
        <w:t xml:space="preserve">уменьшилось количество муниципальных образований, местными администрациями которых был выбран порядок кассового обслуживания исполнения местных бюджетов с открытием лицевого счета бюджета финансовому органу на </w:t>
      </w:r>
      <w:r>
        <w:rPr>
          <w:rFonts w:ascii="Times New Roman" w:hAnsi="Times New Roman" w:cs="Times New Roman"/>
          <w:bCs/>
          <w:sz w:val="28"/>
          <w:szCs w:val="28"/>
        </w:rPr>
        <w:t>57</w:t>
      </w:r>
      <w:r w:rsidRPr="00CD09A1">
        <w:rPr>
          <w:rFonts w:ascii="Times New Roman" w:hAnsi="Times New Roman" w:cs="Times New Roman"/>
          <w:bCs/>
          <w:sz w:val="28"/>
          <w:szCs w:val="28"/>
        </w:rPr>
        <w:t xml:space="preserve"> единиц (на </w:t>
      </w:r>
      <w:r>
        <w:rPr>
          <w:rFonts w:ascii="Times New Roman" w:hAnsi="Times New Roman" w:cs="Times New Roman"/>
          <w:bCs/>
          <w:sz w:val="28"/>
          <w:szCs w:val="28"/>
        </w:rPr>
        <w:t>1,0</w:t>
      </w:r>
      <w:r w:rsidR="005E2146">
        <w:rPr>
          <w:rFonts w:ascii="Times New Roman" w:hAnsi="Times New Roman" w:cs="Times New Roman"/>
          <w:bCs/>
          <w:sz w:val="28"/>
          <w:szCs w:val="28"/>
        </w:rPr>
        <w:t> </w:t>
      </w:r>
      <w:r w:rsidRPr="00CD09A1">
        <w:rPr>
          <w:rFonts w:ascii="Times New Roman" w:hAnsi="Times New Roman" w:cs="Times New Roman"/>
          <w:bCs/>
          <w:sz w:val="28"/>
          <w:szCs w:val="28"/>
        </w:rPr>
        <w:t>%);</w:t>
      </w:r>
    </w:p>
    <w:p w:rsidR="00FA1661" w:rsidRDefault="00FA1661" w:rsidP="00FA1661">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w:t>
      </w:r>
      <w:r w:rsidRPr="00CD09A1">
        <w:rPr>
          <w:rFonts w:ascii="Times New Roman" w:hAnsi="Times New Roman" w:cs="Times New Roman"/>
          <w:bCs/>
          <w:sz w:val="28"/>
          <w:szCs w:val="28"/>
        </w:rPr>
        <w:t>у</w:t>
      </w:r>
      <w:r>
        <w:rPr>
          <w:rFonts w:ascii="Times New Roman" w:hAnsi="Times New Roman" w:cs="Times New Roman"/>
          <w:bCs/>
          <w:sz w:val="28"/>
          <w:szCs w:val="28"/>
        </w:rPr>
        <w:t>величилось</w:t>
      </w:r>
      <w:r w:rsidRPr="00CD09A1">
        <w:rPr>
          <w:rFonts w:ascii="Times New Roman" w:hAnsi="Times New Roman" w:cs="Times New Roman"/>
          <w:bCs/>
          <w:sz w:val="28"/>
          <w:szCs w:val="28"/>
        </w:rPr>
        <w:t xml:space="preserve"> количество муниципальных образований, местными </w:t>
      </w:r>
      <w:r w:rsidRPr="00CD09A1">
        <w:rPr>
          <w:rFonts w:ascii="Times New Roman" w:hAnsi="Times New Roman" w:cs="Times New Roman"/>
          <w:bCs/>
          <w:sz w:val="28"/>
          <w:szCs w:val="28"/>
        </w:rPr>
        <w:lastRenderedPageBreak/>
        <w:t xml:space="preserve">администрациями которых был выбран порядок кассового обслуживания исполнения бюджета субъекта Российской Федерации с открытием лицевых счетов участникам бюджетного процесса в соответствии с Соглашением на </w:t>
      </w:r>
      <w:r>
        <w:rPr>
          <w:rFonts w:ascii="Times New Roman" w:hAnsi="Times New Roman" w:cs="Times New Roman"/>
          <w:bCs/>
          <w:sz w:val="28"/>
          <w:szCs w:val="28"/>
        </w:rPr>
        <w:t>22</w:t>
      </w:r>
      <w:r w:rsidRPr="00CD09A1">
        <w:rPr>
          <w:rFonts w:ascii="Times New Roman" w:hAnsi="Times New Roman" w:cs="Times New Roman"/>
          <w:bCs/>
          <w:sz w:val="28"/>
          <w:szCs w:val="28"/>
        </w:rPr>
        <w:t xml:space="preserve"> единиц</w:t>
      </w:r>
      <w:r>
        <w:rPr>
          <w:rFonts w:ascii="Times New Roman" w:hAnsi="Times New Roman" w:cs="Times New Roman"/>
          <w:bCs/>
          <w:sz w:val="28"/>
          <w:szCs w:val="28"/>
        </w:rPr>
        <w:t>ы</w:t>
      </w:r>
      <w:r w:rsidRPr="00CD09A1">
        <w:rPr>
          <w:rFonts w:ascii="Times New Roman" w:hAnsi="Times New Roman" w:cs="Times New Roman"/>
          <w:bCs/>
          <w:sz w:val="28"/>
          <w:szCs w:val="28"/>
        </w:rPr>
        <w:t xml:space="preserve"> (на </w:t>
      </w:r>
      <w:r>
        <w:rPr>
          <w:rFonts w:ascii="Times New Roman" w:hAnsi="Times New Roman" w:cs="Times New Roman"/>
          <w:bCs/>
          <w:sz w:val="28"/>
          <w:szCs w:val="28"/>
        </w:rPr>
        <w:t>0,2</w:t>
      </w:r>
      <w:r w:rsidR="005E2146">
        <w:rPr>
          <w:rFonts w:ascii="Times New Roman" w:hAnsi="Times New Roman" w:cs="Times New Roman"/>
          <w:bCs/>
          <w:sz w:val="28"/>
          <w:szCs w:val="28"/>
        </w:rPr>
        <w:t> </w:t>
      </w:r>
      <w:r w:rsidRPr="00CD09A1">
        <w:rPr>
          <w:rFonts w:ascii="Times New Roman" w:hAnsi="Times New Roman" w:cs="Times New Roman"/>
          <w:bCs/>
          <w:sz w:val="28"/>
          <w:szCs w:val="28"/>
        </w:rPr>
        <w:t>%);</w:t>
      </w:r>
    </w:p>
    <w:p w:rsidR="00FA1661" w:rsidRPr="00CD09A1" w:rsidRDefault="00FA1661" w:rsidP="00FA1661">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w:t>
      </w:r>
      <w:r w:rsidRPr="00CD09A1">
        <w:rPr>
          <w:rFonts w:ascii="Times New Roman" w:hAnsi="Times New Roman" w:cs="Times New Roman"/>
          <w:bCs/>
          <w:sz w:val="28"/>
          <w:szCs w:val="28"/>
        </w:rPr>
        <w:t>у</w:t>
      </w:r>
      <w:r>
        <w:rPr>
          <w:rFonts w:ascii="Times New Roman" w:hAnsi="Times New Roman" w:cs="Times New Roman"/>
          <w:bCs/>
          <w:sz w:val="28"/>
          <w:szCs w:val="28"/>
        </w:rPr>
        <w:t>величилось</w:t>
      </w:r>
      <w:r w:rsidRPr="00CD09A1">
        <w:rPr>
          <w:rFonts w:ascii="Times New Roman" w:hAnsi="Times New Roman" w:cs="Times New Roman"/>
          <w:bCs/>
          <w:sz w:val="28"/>
          <w:szCs w:val="28"/>
        </w:rPr>
        <w:t xml:space="preserve"> количество муниципальных образований, местными администрациями которых был выбран «смешанный» порядок кассового обслуживания исполнения местных бюджетов на</w:t>
      </w:r>
      <w:r>
        <w:rPr>
          <w:rFonts w:ascii="Times New Roman" w:hAnsi="Times New Roman" w:cs="Times New Roman"/>
          <w:bCs/>
          <w:sz w:val="28"/>
          <w:szCs w:val="28"/>
        </w:rPr>
        <w:t>38</w:t>
      </w:r>
      <w:r w:rsidRPr="00CD09A1">
        <w:rPr>
          <w:rFonts w:ascii="Times New Roman" w:hAnsi="Times New Roman" w:cs="Times New Roman"/>
          <w:bCs/>
          <w:sz w:val="28"/>
          <w:szCs w:val="28"/>
        </w:rPr>
        <w:t xml:space="preserve"> единиц (на </w:t>
      </w:r>
      <w:r>
        <w:rPr>
          <w:rFonts w:ascii="Times New Roman" w:hAnsi="Times New Roman" w:cs="Times New Roman"/>
          <w:bCs/>
          <w:sz w:val="28"/>
          <w:szCs w:val="28"/>
        </w:rPr>
        <w:t>0,7</w:t>
      </w:r>
      <w:r w:rsidR="005E2146">
        <w:rPr>
          <w:rFonts w:ascii="Times New Roman" w:hAnsi="Times New Roman" w:cs="Times New Roman"/>
          <w:bCs/>
          <w:sz w:val="28"/>
          <w:szCs w:val="28"/>
        </w:rPr>
        <w:t> </w:t>
      </w:r>
      <w:r w:rsidRPr="00CD09A1">
        <w:rPr>
          <w:rFonts w:ascii="Times New Roman" w:hAnsi="Times New Roman" w:cs="Times New Roman"/>
          <w:bCs/>
          <w:sz w:val="28"/>
          <w:szCs w:val="28"/>
        </w:rPr>
        <w:t>%).</w:t>
      </w:r>
    </w:p>
    <w:p w:rsidR="00FA1661" w:rsidRPr="00CD09A1" w:rsidRDefault="00FA1661" w:rsidP="00FA1661">
      <w:pPr>
        <w:pStyle w:val="ConsPlusNormal"/>
        <w:spacing w:line="360" w:lineRule="atLeast"/>
        <w:ind w:firstLine="709"/>
        <w:jc w:val="both"/>
        <w:rPr>
          <w:rFonts w:ascii="Times New Roman" w:hAnsi="Times New Roman" w:cs="Times New Roman"/>
          <w:bCs/>
          <w:sz w:val="28"/>
          <w:szCs w:val="28"/>
          <w:lang w:val="en-US"/>
        </w:rPr>
      </w:pPr>
      <w:r w:rsidRPr="00CD09A1">
        <w:rPr>
          <w:rFonts w:ascii="Times New Roman" w:hAnsi="Times New Roman" w:cs="Times New Roman"/>
          <w:bCs/>
          <w:sz w:val="28"/>
          <w:szCs w:val="28"/>
        </w:rPr>
        <w:t>Основными причинами являются</w:t>
      </w:r>
      <w:r w:rsidRPr="00CD09A1">
        <w:rPr>
          <w:rFonts w:ascii="Times New Roman" w:hAnsi="Times New Roman" w:cs="Times New Roman"/>
          <w:bCs/>
          <w:sz w:val="28"/>
          <w:szCs w:val="28"/>
          <w:lang w:val="en-US"/>
        </w:rPr>
        <w:t>:</w:t>
      </w:r>
    </w:p>
    <w:p w:rsidR="00FA1661" w:rsidRPr="00CD09A1" w:rsidRDefault="00FA1661" w:rsidP="00FA1661">
      <w:pPr>
        <w:pStyle w:val="ConsPlusNormal"/>
        <w:widowControl/>
        <w:numPr>
          <w:ilvl w:val="0"/>
          <w:numId w:val="45"/>
        </w:numPr>
        <w:spacing w:line="360" w:lineRule="atLeast"/>
        <w:ind w:left="0" w:firstLine="709"/>
        <w:jc w:val="both"/>
        <w:rPr>
          <w:rFonts w:ascii="Times New Roman" w:hAnsi="Times New Roman" w:cs="Times New Roman"/>
          <w:bCs/>
          <w:sz w:val="28"/>
          <w:szCs w:val="28"/>
        </w:rPr>
      </w:pPr>
      <w:r w:rsidRPr="00CD09A1">
        <w:rPr>
          <w:rFonts w:ascii="Times New Roman" w:hAnsi="Times New Roman" w:cs="Times New Roman"/>
          <w:bCs/>
          <w:sz w:val="28"/>
          <w:szCs w:val="28"/>
        </w:rPr>
        <w:t xml:space="preserve">изменение порядка кассового </w:t>
      </w:r>
      <w:r>
        <w:rPr>
          <w:rFonts w:ascii="Times New Roman" w:hAnsi="Times New Roman" w:cs="Times New Roman"/>
          <w:bCs/>
          <w:sz w:val="28"/>
          <w:szCs w:val="28"/>
        </w:rPr>
        <w:t xml:space="preserve">обслуживания исполнения местных </w:t>
      </w:r>
      <w:r w:rsidRPr="00CD09A1">
        <w:rPr>
          <w:rFonts w:ascii="Times New Roman" w:hAnsi="Times New Roman" w:cs="Times New Roman"/>
          <w:bCs/>
          <w:sz w:val="28"/>
          <w:szCs w:val="28"/>
        </w:rPr>
        <w:t>бюджетов;</w:t>
      </w:r>
    </w:p>
    <w:p w:rsidR="00FA1661" w:rsidRDefault="00FA1661" w:rsidP="00FA1661">
      <w:pPr>
        <w:pStyle w:val="ConsPlusNormal"/>
        <w:widowControl/>
        <w:numPr>
          <w:ilvl w:val="0"/>
          <w:numId w:val="45"/>
        </w:numPr>
        <w:spacing w:line="360" w:lineRule="atLeast"/>
        <w:ind w:left="0" w:firstLine="709"/>
        <w:jc w:val="both"/>
        <w:rPr>
          <w:rFonts w:ascii="Times New Roman" w:hAnsi="Times New Roman" w:cs="Times New Roman"/>
          <w:bCs/>
          <w:sz w:val="28"/>
          <w:szCs w:val="28"/>
        </w:rPr>
      </w:pPr>
      <w:r w:rsidRPr="00CD09A1">
        <w:rPr>
          <w:rFonts w:ascii="Times New Roman" w:hAnsi="Times New Roman" w:cs="Times New Roman"/>
          <w:bCs/>
          <w:sz w:val="28"/>
          <w:szCs w:val="28"/>
        </w:rPr>
        <w:t>реорганизация (объединение) муниципальных образований.</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FA1661">
        <w:rPr>
          <w:rFonts w:ascii="Times New Roman" w:hAnsi="Times New Roman" w:cs="Times New Roman"/>
          <w:bCs/>
          <w:sz w:val="28"/>
          <w:szCs w:val="28"/>
        </w:rPr>
        <w:t>Всего в территориальных органах Федерального казначейства по состоянию на 1 января 2019 года открыто 104</w:t>
      </w:r>
      <w:r w:rsidR="00DB0764">
        <w:rPr>
          <w:rFonts w:ascii="Times New Roman" w:hAnsi="Times New Roman" w:cs="Times New Roman"/>
          <w:bCs/>
          <w:sz w:val="28"/>
          <w:szCs w:val="28"/>
        </w:rPr>
        <w:t> </w:t>
      </w:r>
      <w:r w:rsidRPr="00FA1661">
        <w:rPr>
          <w:rFonts w:ascii="Times New Roman" w:hAnsi="Times New Roman" w:cs="Times New Roman"/>
          <w:bCs/>
          <w:sz w:val="28"/>
          <w:szCs w:val="28"/>
        </w:rPr>
        <w:t>629 лицевых счетов участникам бюджетного процесса муниципальных образований (Диаграмма</w:t>
      </w:r>
      <w:r>
        <w:rPr>
          <w:rFonts w:ascii="Times New Roman" w:hAnsi="Times New Roman" w:cs="Times New Roman"/>
          <w:bCs/>
          <w:sz w:val="28"/>
          <w:szCs w:val="28"/>
        </w:rPr>
        <w:t> </w:t>
      </w:r>
      <w:r w:rsidRPr="00FA1661">
        <w:rPr>
          <w:rFonts w:ascii="Times New Roman" w:hAnsi="Times New Roman" w:cs="Times New Roman"/>
          <w:bCs/>
          <w:sz w:val="28"/>
          <w:szCs w:val="28"/>
        </w:rPr>
        <w:t>5), из них:</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главных распорядителей (распорядителей) бюджетных средств (01) – 11</w:t>
      </w:r>
      <w:r>
        <w:rPr>
          <w:rFonts w:ascii="Times New Roman" w:hAnsi="Times New Roman" w:cs="Times New Roman"/>
          <w:bCs/>
          <w:sz w:val="28"/>
          <w:szCs w:val="28"/>
        </w:rPr>
        <w:t> 970</w:t>
      </w:r>
      <w:r w:rsidRPr="00CD09A1">
        <w:rPr>
          <w:rFonts w:ascii="Times New Roman" w:hAnsi="Times New Roman" w:cs="Times New Roman"/>
          <w:bCs/>
          <w:sz w:val="28"/>
          <w:szCs w:val="28"/>
        </w:rPr>
        <w:t xml:space="preserve"> (</w:t>
      </w:r>
      <w:r>
        <w:rPr>
          <w:rFonts w:ascii="Times New Roman" w:hAnsi="Times New Roman" w:cs="Times New Roman"/>
          <w:bCs/>
          <w:sz w:val="28"/>
          <w:szCs w:val="28"/>
        </w:rPr>
        <w:t>11,4 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получателей бюджетных средств (03) – </w:t>
      </w:r>
      <w:r>
        <w:rPr>
          <w:rFonts w:ascii="Times New Roman" w:hAnsi="Times New Roman" w:cs="Times New Roman"/>
          <w:bCs/>
          <w:sz w:val="28"/>
          <w:szCs w:val="28"/>
        </w:rPr>
        <w:t>45 132</w:t>
      </w:r>
      <w:r w:rsidRPr="00CD09A1">
        <w:rPr>
          <w:rFonts w:ascii="Times New Roman" w:hAnsi="Times New Roman" w:cs="Times New Roman"/>
          <w:bCs/>
          <w:sz w:val="28"/>
          <w:szCs w:val="28"/>
        </w:rPr>
        <w:t xml:space="preserve"> (</w:t>
      </w:r>
      <w:r>
        <w:rPr>
          <w:rFonts w:ascii="Times New Roman" w:hAnsi="Times New Roman" w:cs="Times New Roman"/>
          <w:bCs/>
          <w:sz w:val="28"/>
          <w:szCs w:val="28"/>
        </w:rPr>
        <w:t>43,2 </w:t>
      </w:r>
      <w:r w:rsidRPr="00CD09A1">
        <w:rPr>
          <w:rFonts w:ascii="Times New Roman" w:hAnsi="Times New Roman" w:cs="Times New Roman"/>
          <w:bCs/>
          <w:sz w:val="28"/>
          <w:szCs w:val="28"/>
        </w:rPr>
        <w:t>% от общего количества лицевых счетов);</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для учета операций со средствами, поступающими во временное распоряжение получателей бюджетных средств (05) – 36</w:t>
      </w:r>
      <w:r w:rsidR="006F4883">
        <w:rPr>
          <w:rFonts w:ascii="Times New Roman" w:hAnsi="Times New Roman" w:cs="Times New Roman"/>
          <w:bCs/>
          <w:sz w:val="28"/>
          <w:szCs w:val="28"/>
        </w:rPr>
        <w:t> </w:t>
      </w:r>
      <w:r>
        <w:rPr>
          <w:rFonts w:ascii="Times New Roman" w:hAnsi="Times New Roman" w:cs="Times New Roman"/>
          <w:bCs/>
          <w:sz w:val="28"/>
          <w:szCs w:val="28"/>
        </w:rPr>
        <w:t>980</w:t>
      </w:r>
      <w:r w:rsidR="006F4883">
        <w:rPr>
          <w:rFonts w:ascii="Times New Roman" w:hAnsi="Times New Roman" w:cs="Times New Roman"/>
          <w:bCs/>
          <w:sz w:val="28"/>
          <w:szCs w:val="28"/>
        </w:rPr>
        <w:t> </w:t>
      </w:r>
      <w:r w:rsidRPr="00CD09A1">
        <w:rPr>
          <w:rFonts w:ascii="Times New Roman" w:hAnsi="Times New Roman" w:cs="Times New Roman"/>
          <w:bCs/>
          <w:sz w:val="28"/>
          <w:szCs w:val="28"/>
        </w:rPr>
        <w:t>(</w:t>
      </w:r>
      <w:r>
        <w:rPr>
          <w:rFonts w:ascii="Times New Roman" w:hAnsi="Times New Roman" w:cs="Times New Roman"/>
          <w:bCs/>
          <w:sz w:val="28"/>
          <w:szCs w:val="28"/>
        </w:rPr>
        <w:t>35,3 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главных администраторов источников внутреннего финансирования дефицита бюджета (06) – 9</w:t>
      </w:r>
      <w:r>
        <w:rPr>
          <w:rFonts w:ascii="Times New Roman" w:hAnsi="Times New Roman" w:cs="Times New Roman"/>
          <w:bCs/>
          <w:sz w:val="28"/>
          <w:szCs w:val="28"/>
        </w:rPr>
        <w:t>31</w:t>
      </w:r>
      <w:r w:rsidRPr="00CD09A1">
        <w:rPr>
          <w:rFonts w:ascii="Times New Roman" w:hAnsi="Times New Roman" w:cs="Times New Roman"/>
          <w:bCs/>
          <w:sz w:val="28"/>
          <w:szCs w:val="28"/>
        </w:rPr>
        <w:t xml:space="preserve"> (0,9</w:t>
      </w:r>
      <w:r>
        <w:rPr>
          <w:rFonts w:ascii="Times New Roman" w:hAnsi="Times New Roman" w:cs="Times New Roman"/>
          <w:bCs/>
          <w:sz w:val="28"/>
          <w:szCs w:val="28"/>
        </w:rPr>
        <w:t>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администраторов источников внутреннего финансирования дефицита бюджета (08) – 4 </w:t>
      </w:r>
      <w:r>
        <w:rPr>
          <w:rFonts w:ascii="Times New Roman" w:hAnsi="Times New Roman" w:cs="Times New Roman"/>
          <w:bCs/>
          <w:sz w:val="28"/>
          <w:szCs w:val="28"/>
        </w:rPr>
        <w:t>768</w:t>
      </w:r>
      <w:r w:rsidRPr="00CD09A1">
        <w:rPr>
          <w:rFonts w:ascii="Times New Roman" w:hAnsi="Times New Roman" w:cs="Times New Roman"/>
          <w:bCs/>
          <w:sz w:val="28"/>
          <w:szCs w:val="28"/>
        </w:rPr>
        <w:t xml:space="preserve"> (4,6</w:t>
      </w:r>
      <w:r w:rsidR="00DB0764">
        <w:rPr>
          <w:rFonts w:ascii="Times New Roman" w:hAnsi="Times New Roman" w:cs="Times New Roman"/>
          <w:bCs/>
          <w:sz w:val="28"/>
          <w:szCs w:val="28"/>
        </w:rPr>
        <w:t>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иных получателей бюджетных средств (10) –</w:t>
      </w:r>
      <w:r>
        <w:rPr>
          <w:rFonts w:ascii="Times New Roman" w:hAnsi="Times New Roman" w:cs="Times New Roman"/>
          <w:bCs/>
          <w:sz w:val="28"/>
          <w:szCs w:val="28"/>
        </w:rPr>
        <w:t xml:space="preserve"> </w:t>
      </w:r>
      <w:r w:rsidRPr="00CD09A1">
        <w:rPr>
          <w:rFonts w:ascii="Times New Roman" w:hAnsi="Times New Roman" w:cs="Times New Roman"/>
          <w:bCs/>
          <w:sz w:val="28"/>
          <w:szCs w:val="28"/>
        </w:rPr>
        <w:t>10</w:t>
      </w:r>
      <w:r>
        <w:rPr>
          <w:rFonts w:ascii="Times New Roman" w:hAnsi="Times New Roman" w:cs="Times New Roman"/>
          <w:bCs/>
          <w:sz w:val="28"/>
          <w:szCs w:val="28"/>
        </w:rPr>
        <w:t>9 </w:t>
      </w:r>
      <w:r w:rsidRPr="00CD09A1">
        <w:rPr>
          <w:rFonts w:ascii="Times New Roman" w:hAnsi="Times New Roman" w:cs="Times New Roman"/>
          <w:bCs/>
          <w:sz w:val="28"/>
          <w:szCs w:val="28"/>
        </w:rPr>
        <w:t>(0,1</w:t>
      </w:r>
      <w:r w:rsidR="006F4883">
        <w:rPr>
          <w:rFonts w:ascii="Times New Roman" w:hAnsi="Times New Roman" w:cs="Times New Roman"/>
          <w:bCs/>
          <w:sz w:val="28"/>
          <w:szCs w:val="28"/>
        </w:rPr>
        <w:t>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для учета операций по переданным полномочиям получателя бюджетных средств (14) – 4</w:t>
      </w:r>
      <w:r>
        <w:rPr>
          <w:rFonts w:ascii="Times New Roman" w:hAnsi="Times New Roman" w:cs="Times New Roman"/>
          <w:bCs/>
          <w:sz w:val="28"/>
          <w:szCs w:val="28"/>
        </w:rPr>
        <w:t> 739</w:t>
      </w:r>
      <w:r w:rsidRPr="00CD09A1">
        <w:rPr>
          <w:rFonts w:ascii="Times New Roman" w:hAnsi="Times New Roman" w:cs="Times New Roman"/>
          <w:bCs/>
          <w:sz w:val="28"/>
          <w:szCs w:val="28"/>
        </w:rPr>
        <w:t xml:space="preserve"> (4,5</w:t>
      </w:r>
      <w:r w:rsidR="00DB0764">
        <w:rPr>
          <w:rFonts w:ascii="Times New Roman" w:hAnsi="Times New Roman" w:cs="Times New Roman"/>
          <w:bCs/>
          <w:sz w:val="28"/>
          <w:szCs w:val="28"/>
        </w:rPr>
        <w:t> </w:t>
      </w:r>
      <w:r w:rsidRPr="00CD09A1">
        <w:rPr>
          <w:rFonts w:ascii="Times New Roman" w:hAnsi="Times New Roman" w:cs="Times New Roman"/>
          <w:bCs/>
          <w:sz w:val="28"/>
          <w:szCs w:val="28"/>
        </w:rPr>
        <w:t>%</w:t>
      </w:r>
      <w:r w:rsidRPr="00CD09A1">
        <w:rPr>
          <w:rFonts w:ascii="Times New Roman" w:hAnsi="Times New Roman" w:cs="Times New Roman"/>
          <w:sz w:val="28"/>
          <w:szCs w:val="28"/>
        </w:rPr>
        <w:t xml:space="preserve"> от общего количества лицевых счетов)</w:t>
      </w:r>
      <w:r w:rsidRPr="00CD09A1">
        <w:rPr>
          <w:rFonts w:ascii="Times New Roman" w:hAnsi="Times New Roman" w:cs="Times New Roman"/>
          <w:bCs/>
          <w:sz w:val="28"/>
          <w:szCs w:val="28"/>
        </w:rPr>
        <w:t>.</w:t>
      </w:r>
    </w:p>
    <w:p w:rsidR="0017130A" w:rsidRPr="00AF7A7F" w:rsidRDefault="0017130A" w:rsidP="002B7D24">
      <w:pPr>
        <w:rPr>
          <w:szCs w:val="28"/>
          <w:lang w:eastAsia="ru-RU"/>
        </w:rPr>
      </w:pPr>
    </w:p>
    <w:p w:rsidR="0017130A" w:rsidRPr="00AF7A7F" w:rsidRDefault="0017130A" w:rsidP="007524A8">
      <w:pPr>
        <w:jc w:val="right"/>
        <w:rPr>
          <w:noProof/>
          <w:szCs w:val="28"/>
          <w:lang w:eastAsia="ru-RU"/>
        </w:rPr>
      </w:pPr>
      <w:r w:rsidRPr="00331E59">
        <w:rPr>
          <w:lang w:eastAsia="ru-RU"/>
        </w:rPr>
        <w:lastRenderedPageBreak/>
        <w:t>Диаграмма 5</w:t>
      </w:r>
      <w:r w:rsidRPr="00AF7A7F">
        <w:rPr>
          <w:rFonts w:eastAsia="Times New Roman"/>
          <w:noProof/>
          <w:sz w:val="24"/>
          <w:szCs w:val="24"/>
          <w:lang w:eastAsia="ru-RU"/>
        </w:rPr>
        <w:drawing>
          <wp:inline distT="0" distB="0" distL="0" distR="0" wp14:anchorId="7F71126C" wp14:editId="2FDCAD00">
            <wp:extent cx="5857875" cy="5267325"/>
            <wp:effectExtent l="0" t="0" r="9525" b="9525"/>
            <wp:docPr id="3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F4883" w:rsidRDefault="006F4883" w:rsidP="002B7D24">
      <w:pPr>
        <w:autoSpaceDE w:val="0"/>
        <w:autoSpaceDN w:val="0"/>
        <w:adjustRightInd w:val="0"/>
        <w:rPr>
          <w:szCs w:val="28"/>
          <w:lang w:eastAsia="ru-RU"/>
        </w:rPr>
      </w:pPr>
    </w:p>
    <w:p w:rsidR="006F4883" w:rsidRPr="00CD09A1" w:rsidRDefault="006F4883" w:rsidP="006F4883">
      <w:pPr>
        <w:autoSpaceDE w:val="0"/>
        <w:autoSpaceDN w:val="0"/>
        <w:adjustRightInd w:val="0"/>
        <w:rPr>
          <w:szCs w:val="28"/>
        </w:rPr>
      </w:pPr>
      <w:r w:rsidRPr="00CD09A1">
        <w:rPr>
          <w:szCs w:val="28"/>
        </w:rPr>
        <w:t xml:space="preserve">Общее количество лицевых счетов, открытых участникам бюджетного процесса местных бюджетов </w:t>
      </w:r>
      <w:r>
        <w:rPr>
          <w:szCs w:val="28"/>
        </w:rPr>
        <w:t>увеличилось</w:t>
      </w:r>
      <w:r w:rsidRPr="00CD09A1">
        <w:rPr>
          <w:szCs w:val="28"/>
        </w:rPr>
        <w:t xml:space="preserve"> на </w:t>
      </w:r>
      <w:r>
        <w:rPr>
          <w:szCs w:val="28"/>
        </w:rPr>
        <w:t>1829</w:t>
      </w:r>
      <w:r w:rsidRPr="00CD09A1">
        <w:rPr>
          <w:szCs w:val="28"/>
        </w:rPr>
        <w:t xml:space="preserve"> единиц (на </w:t>
      </w:r>
      <w:r>
        <w:rPr>
          <w:szCs w:val="28"/>
        </w:rPr>
        <w:t>1,0</w:t>
      </w:r>
      <w:r w:rsidR="00B94ADF">
        <w:rPr>
          <w:szCs w:val="28"/>
        </w:rPr>
        <w:t> </w:t>
      </w:r>
      <w:r w:rsidRPr="00CD09A1">
        <w:rPr>
          <w:szCs w:val="28"/>
        </w:rPr>
        <w:t>%), при этом:</w:t>
      </w:r>
    </w:p>
    <w:p w:rsidR="006F4883" w:rsidRPr="00E62748" w:rsidRDefault="006F4883" w:rsidP="006F4883">
      <w:pPr>
        <w:autoSpaceDE w:val="0"/>
        <w:autoSpaceDN w:val="0"/>
        <w:adjustRightInd w:val="0"/>
        <w:rPr>
          <w:szCs w:val="28"/>
        </w:rPr>
      </w:pPr>
      <w:r w:rsidRPr="000012BC">
        <w:rPr>
          <w:szCs w:val="28"/>
        </w:rPr>
        <w:t xml:space="preserve">количество лицевых счетов, открытых участникам бюджетного процесса в </w:t>
      </w:r>
      <w:r w:rsidRPr="00E62748">
        <w:rPr>
          <w:szCs w:val="28"/>
        </w:rPr>
        <w:t xml:space="preserve">соответствии с Соглашением, увеличилось на 2018 единиц </w:t>
      </w:r>
      <w:r w:rsidRPr="00E62748">
        <w:rPr>
          <w:szCs w:val="28"/>
        </w:rPr>
        <w:br/>
        <w:t>(на 1,9</w:t>
      </w:r>
      <w:r w:rsidR="00B94ADF">
        <w:rPr>
          <w:szCs w:val="28"/>
        </w:rPr>
        <w:t> </w:t>
      </w:r>
      <w:r w:rsidRPr="00E62748">
        <w:rPr>
          <w:szCs w:val="28"/>
        </w:rPr>
        <w:t>%) за счет изменения вариантов кассового обслуживания исполнения местных бюджетов с открытием лицевого счета бюджета финансовому органу на «смешанный» вариант кассового обслуживания исполнения местных бюджетов и вариант с открытием счетов в соответствии с Соглашением;</w:t>
      </w:r>
    </w:p>
    <w:p w:rsidR="0017130A" w:rsidRPr="00AF7A7F" w:rsidRDefault="006F4883" w:rsidP="006F4883">
      <w:pPr>
        <w:autoSpaceDE w:val="0"/>
        <w:autoSpaceDN w:val="0"/>
        <w:adjustRightInd w:val="0"/>
        <w:rPr>
          <w:szCs w:val="28"/>
        </w:rPr>
      </w:pPr>
      <w:r w:rsidRPr="00E62748">
        <w:rPr>
          <w:szCs w:val="28"/>
        </w:rPr>
        <w:t>количество лицевых счетов, открытых участникам бюджетного процесса муниципальных образований в соответствии с законодательством Российской Федерации (без заключения Соглашения), по состоянию</w:t>
      </w:r>
      <w:r w:rsidR="00B94ADF">
        <w:rPr>
          <w:szCs w:val="28"/>
        </w:rPr>
        <w:t xml:space="preserve"> </w:t>
      </w:r>
      <w:r w:rsidRPr="00E62748">
        <w:rPr>
          <w:szCs w:val="28"/>
        </w:rPr>
        <w:t xml:space="preserve">на </w:t>
      </w:r>
      <w:r w:rsidRPr="00E62748">
        <w:rPr>
          <w:bCs/>
          <w:szCs w:val="28"/>
        </w:rPr>
        <w:t>1</w:t>
      </w:r>
      <w:r w:rsidR="00B94ADF">
        <w:rPr>
          <w:bCs/>
          <w:szCs w:val="28"/>
        </w:rPr>
        <w:t> </w:t>
      </w:r>
      <w:r w:rsidRPr="00E62748">
        <w:rPr>
          <w:bCs/>
          <w:szCs w:val="28"/>
        </w:rPr>
        <w:t xml:space="preserve">января 2019 </w:t>
      </w:r>
      <w:r w:rsidRPr="00E62748">
        <w:rPr>
          <w:szCs w:val="28"/>
        </w:rPr>
        <w:t>года уменьшилось по сравнению с 1 июля 2018 года на 189</w:t>
      </w:r>
      <w:r w:rsidR="00B94ADF">
        <w:rPr>
          <w:szCs w:val="28"/>
        </w:rPr>
        <w:t> </w:t>
      </w:r>
      <w:r w:rsidRPr="00E62748">
        <w:rPr>
          <w:szCs w:val="28"/>
        </w:rPr>
        <w:t>единиц (на 12</w:t>
      </w:r>
      <w:r w:rsidR="00B94ADF">
        <w:rPr>
          <w:szCs w:val="28"/>
        </w:rPr>
        <w:t> </w:t>
      </w:r>
      <w:r w:rsidRPr="00E62748">
        <w:rPr>
          <w:szCs w:val="28"/>
        </w:rPr>
        <w:t>%).</w:t>
      </w:r>
    </w:p>
    <w:p w:rsidR="00A92764" w:rsidRPr="00CD09A1" w:rsidRDefault="00A92764" w:rsidP="00A92764">
      <w:pPr>
        <w:rPr>
          <w:szCs w:val="28"/>
        </w:rPr>
      </w:pPr>
      <w:r w:rsidRPr="00CD09A1">
        <w:rPr>
          <w:szCs w:val="28"/>
        </w:rPr>
        <w:lastRenderedPageBreak/>
        <w:t>Количество поселений, передавших отдельные полномочия по организации исполнения бюджета поселения (в том числе в части информационного взаимодействия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(Регламент)) финансовому органу муниципального района – 8</w:t>
      </w:r>
      <w:r w:rsidR="00B94ADF">
        <w:rPr>
          <w:szCs w:val="28"/>
        </w:rPr>
        <w:t> </w:t>
      </w:r>
      <w:r w:rsidRPr="00CD09A1">
        <w:rPr>
          <w:szCs w:val="28"/>
        </w:rPr>
        <w:t>5</w:t>
      </w:r>
      <w:r>
        <w:rPr>
          <w:szCs w:val="28"/>
        </w:rPr>
        <w:t>53</w:t>
      </w:r>
      <w:r w:rsidRPr="00CD09A1">
        <w:rPr>
          <w:szCs w:val="28"/>
        </w:rPr>
        <w:t>.</w:t>
      </w:r>
    </w:p>
    <w:p w:rsidR="0017130A" w:rsidRPr="00AF7A7F" w:rsidRDefault="00A92764" w:rsidP="00A92764">
      <w:pPr>
        <w:rPr>
          <w:szCs w:val="28"/>
          <w:lang w:eastAsia="ru-RU"/>
        </w:rPr>
      </w:pPr>
      <w:r w:rsidRPr="005173F2">
        <w:rPr>
          <w:szCs w:val="28"/>
        </w:rPr>
        <w:t>Кроме того, в Чеченской Республике в нарушение положений Бюджетного кодекса Российской Федерации составление и организацию исполнения местных бюджетов осуществляют районные финансовые управления, подведомственные Министерству финансов Чеченской Республике.</w:t>
      </w:r>
    </w:p>
    <w:p w:rsidR="00B94ADF" w:rsidRPr="00CD09A1" w:rsidRDefault="00B94ADF" w:rsidP="00B94ADF">
      <w:pPr>
        <w:ind w:firstLine="708"/>
        <w:rPr>
          <w:szCs w:val="28"/>
        </w:rPr>
      </w:pPr>
      <w:r w:rsidRPr="00CD09A1">
        <w:rPr>
          <w:szCs w:val="28"/>
        </w:rPr>
        <w:t>В соответствии с положениями статьи 30 Федерального закона от 8</w:t>
      </w:r>
      <w:r>
        <w:rPr>
          <w:szCs w:val="28"/>
        </w:rPr>
        <w:t> </w:t>
      </w:r>
      <w:r w:rsidRPr="00CD09A1">
        <w:rPr>
          <w:szCs w:val="28"/>
        </w:rPr>
        <w:t>мая 2010</w:t>
      </w:r>
      <w:r>
        <w:rPr>
          <w:szCs w:val="28"/>
        </w:rPr>
        <w:t> </w:t>
      </w:r>
      <w:r w:rsidRPr="00CD09A1">
        <w:rPr>
          <w:szCs w:val="28"/>
        </w:rPr>
        <w:t>г</w:t>
      </w:r>
      <w:r>
        <w:rPr>
          <w:szCs w:val="28"/>
        </w:rPr>
        <w:t>.</w:t>
      </w:r>
      <w:r w:rsidRPr="00CD09A1">
        <w:rPr>
          <w:szCs w:val="28"/>
        </w:rPr>
        <w:t xml:space="preserve">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органами Федерального казначейства заключено соглашений об открытии и ведении лицевых счетов для учета операций со средствами бюджетных учреждений:</w:t>
      </w:r>
    </w:p>
    <w:p w:rsidR="00B94ADF" w:rsidRPr="00CD09A1" w:rsidRDefault="00B94ADF" w:rsidP="00B94ADF">
      <w:pPr>
        <w:rPr>
          <w:szCs w:val="28"/>
        </w:rPr>
      </w:pPr>
      <w:r w:rsidRPr="00CD09A1">
        <w:rPr>
          <w:szCs w:val="28"/>
        </w:rPr>
        <w:t xml:space="preserve">с высшим органом исполнительной власти субъекта Российской Федерации – </w:t>
      </w:r>
      <w:r>
        <w:rPr>
          <w:szCs w:val="28"/>
        </w:rPr>
        <w:t>43</w:t>
      </w:r>
      <w:r w:rsidRPr="00CD09A1">
        <w:rPr>
          <w:szCs w:val="28"/>
        </w:rPr>
        <w:t xml:space="preserve">, что на </w:t>
      </w:r>
      <w:r>
        <w:rPr>
          <w:szCs w:val="28"/>
        </w:rPr>
        <w:t>4</w:t>
      </w:r>
      <w:r w:rsidRPr="00CD09A1">
        <w:rPr>
          <w:szCs w:val="28"/>
        </w:rPr>
        <w:t xml:space="preserve"> единиц</w:t>
      </w:r>
      <w:r>
        <w:rPr>
          <w:szCs w:val="28"/>
        </w:rPr>
        <w:t>ы</w:t>
      </w:r>
      <w:r w:rsidRPr="00CD09A1">
        <w:rPr>
          <w:szCs w:val="28"/>
        </w:rPr>
        <w:t xml:space="preserve"> (на </w:t>
      </w:r>
      <w:r>
        <w:rPr>
          <w:szCs w:val="28"/>
        </w:rPr>
        <w:t>9,5 </w:t>
      </w:r>
      <w:r w:rsidRPr="00CD09A1">
        <w:rPr>
          <w:szCs w:val="28"/>
        </w:rPr>
        <w:t xml:space="preserve">%) </w:t>
      </w:r>
      <w:r>
        <w:rPr>
          <w:szCs w:val="28"/>
        </w:rPr>
        <w:t>меньше</w:t>
      </w:r>
      <w:r w:rsidRPr="00CD09A1">
        <w:rPr>
          <w:szCs w:val="28"/>
        </w:rPr>
        <w:t xml:space="preserve">, чем на 1 </w:t>
      </w:r>
      <w:r>
        <w:rPr>
          <w:szCs w:val="28"/>
        </w:rPr>
        <w:t>июля</w:t>
      </w:r>
      <w:r w:rsidRPr="00CD09A1">
        <w:rPr>
          <w:szCs w:val="28"/>
        </w:rPr>
        <w:t xml:space="preserve"> 2018</w:t>
      </w:r>
      <w:r>
        <w:rPr>
          <w:szCs w:val="28"/>
        </w:rPr>
        <w:t> </w:t>
      </w:r>
      <w:r w:rsidRPr="00CD09A1">
        <w:rPr>
          <w:szCs w:val="28"/>
        </w:rPr>
        <w:t>года;</w:t>
      </w:r>
    </w:p>
    <w:p w:rsidR="00B94ADF" w:rsidRPr="00CD09A1" w:rsidRDefault="00B94ADF" w:rsidP="00B94ADF">
      <w:pPr>
        <w:rPr>
          <w:szCs w:val="28"/>
        </w:rPr>
      </w:pPr>
      <w:r w:rsidRPr="00CD09A1">
        <w:rPr>
          <w:szCs w:val="28"/>
        </w:rPr>
        <w:t>с местными администрациями – 3 </w:t>
      </w:r>
      <w:r>
        <w:rPr>
          <w:szCs w:val="28"/>
        </w:rPr>
        <w:t>447</w:t>
      </w:r>
      <w:r w:rsidRPr="00CD09A1">
        <w:rPr>
          <w:szCs w:val="28"/>
        </w:rPr>
        <w:t xml:space="preserve">, что на </w:t>
      </w:r>
      <w:r>
        <w:rPr>
          <w:szCs w:val="28"/>
        </w:rPr>
        <w:t>33</w:t>
      </w:r>
      <w:r w:rsidRPr="00CD09A1">
        <w:rPr>
          <w:szCs w:val="28"/>
        </w:rPr>
        <w:t xml:space="preserve"> единиц</w:t>
      </w:r>
      <w:r>
        <w:rPr>
          <w:szCs w:val="28"/>
        </w:rPr>
        <w:t>ы</w:t>
      </w:r>
      <w:r w:rsidRPr="00CD09A1">
        <w:rPr>
          <w:szCs w:val="28"/>
        </w:rPr>
        <w:t xml:space="preserve"> (на </w:t>
      </w:r>
      <w:r>
        <w:rPr>
          <w:szCs w:val="28"/>
        </w:rPr>
        <w:t>0,9 </w:t>
      </w:r>
      <w:r w:rsidRPr="00CD09A1">
        <w:rPr>
          <w:szCs w:val="28"/>
        </w:rPr>
        <w:t xml:space="preserve">%) меньше, чем на 1 </w:t>
      </w:r>
      <w:r>
        <w:rPr>
          <w:szCs w:val="28"/>
        </w:rPr>
        <w:t>июля</w:t>
      </w:r>
      <w:r w:rsidRPr="00CD09A1">
        <w:rPr>
          <w:szCs w:val="28"/>
        </w:rPr>
        <w:t xml:space="preserve"> 2018 года.</w:t>
      </w:r>
    </w:p>
    <w:p w:rsidR="00B94ADF" w:rsidRPr="00CD09A1" w:rsidRDefault="00B94ADF" w:rsidP="00B94ADF">
      <w:pPr>
        <w:rPr>
          <w:szCs w:val="28"/>
        </w:rPr>
      </w:pPr>
      <w:r w:rsidRPr="00CD09A1">
        <w:rPr>
          <w:szCs w:val="28"/>
        </w:rPr>
        <w:t>Кроме того, заключено 2 </w:t>
      </w:r>
      <w:r>
        <w:rPr>
          <w:szCs w:val="28"/>
        </w:rPr>
        <w:t>709</w:t>
      </w:r>
      <w:r w:rsidRPr="00CD09A1">
        <w:rPr>
          <w:szCs w:val="28"/>
        </w:rPr>
        <w:t xml:space="preserve"> соглашени</w:t>
      </w:r>
      <w:r>
        <w:rPr>
          <w:szCs w:val="28"/>
        </w:rPr>
        <w:t xml:space="preserve">й </w:t>
      </w:r>
      <w:r w:rsidRPr="00CD09A1">
        <w:rPr>
          <w:szCs w:val="28"/>
        </w:rPr>
        <w:t xml:space="preserve">об открытии в учреждениях Центрального банка Российской Федерации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что на </w:t>
      </w:r>
      <w:r>
        <w:rPr>
          <w:szCs w:val="28"/>
        </w:rPr>
        <w:t>15</w:t>
      </w:r>
      <w:r w:rsidRPr="00CD09A1">
        <w:rPr>
          <w:szCs w:val="28"/>
        </w:rPr>
        <w:t xml:space="preserve"> соглашений </w:t>
      </w:r>
      <w:r>
        <w:rPr>
          <w:szCs w:val="28"/>
        </w:rPr>
        <w:t>больше</w:t>
      </w:r>
      <w:r w:rsidRPr="00CD09A1">
        <w:rPr>
          <w:szCs w:val="28"/>
        </w:rPr>
        <w:t>, чем</w:t>
      </w:r>
      <w:r>
        <w:rPr>
          <w:szCs w:val="28"/>
        </w:rPr>
        <w:t xml:space="preserve"> </w:t>
      </w:r>
      <w:r w:rsidRPr="00CD09A1">
        <w:rPr>
          <w:szCs w:val="28"/>
        </w:rPr>
        <w:t xml:space="preserve">на 1 </w:t>
      </w:r>
      <w:r>
        <w:rPr>
          <w:szCs w:val="28"/>
        </w:rPr>
        <w:t>июля</w:t>
      </w:r>
      <w:r w:rsidRPr="00CD09A1">
        <w:rPr>
          <w:szCs w:val="28"/>
        </w:rPr>
        <w:t xml:space="preserve"> 2018 года</w:t>
      </w:r>
      <w:r>
        <w:rPr>
          <w:szCs w:val="28"/>
        </w:rPr>
        <w:t xml:space="preserve">, и 1 </w:t>
      </w:r>
      <w:r w:rsidRPr="001D4A12">
        <w:rPr>
          <w:szCs w:val="28"/>
        </w:rPr>
        <w:t>Соглашение</w:t>
      </w:r>
      <w:r>
        <w:rPr>
          <w:szCs w:val="28"/>
        </w:rPr>
        <w:t xml:space="preserve"> </w:t>
      </w:r>
      <w:r w:rsidRPr="001D4A12">
        <w:rPr>
          <w:szCs w:val="28"/>
        </w:rPr>
        <w:t>об открытии Управлением Федерального казначейства по Ростовской области отдельного счета в банке для проведения операций областных бюджетных и автономных учреждений, лицевые счета которым открываются и ведутся в министерстве финансов Ростовской области</w:t>
      </w:r>
      <w:r>
        <w:rPr>
          <w:szCs w:val="28"/>
        </w:rPr>
        <w:t>, заключенное Управлением Федерального казначейства по Ростовской области</w:t>
      </w:r>
      <w:r w:rsidRPr="001D4A12">
        <w:rPr>
          <w:szCs w:val="28"/>
        </w:rPr>
        <w:t xml:space="preserve"> с Правительством Ростовской области</w:t>
      </w:r>
      <w:r w:rsidRPr="00CD09A1">
        <w:rPr>
          <w:szCs w:val="28"/>
        </w:rPr>
        <w:t>.</w:t>
      </w:r>
    </w:p>
    <w:p w:rsidR="00B94ADF" w:rsidRPr="00CD09A1" w:rsidRDefault="00B94ADF" w:rsidP="00B94ADF">
      <w:pPr>
        <w:rPr>
          <w:szCs w:val="28"/>
        </w:rPr>
      </w:pPr>
      <w:r w:rsidRPr="00CD09A1">
        <w:rPr>
          <w:szCs w:val="28"/>
        </w:rPr>
        <w:t xml:space="preserve">В соответствии с положениями статьи 2 Федерального закона </w:t>
      </w:r>
      <w:r w:rsidRPr="00CD09A1">
        <w:rPr>
          <w:szCs w:val="28"/>
        </w:rPr>
        <w:br/>
        <w:t xml:space="preserve">от 3 ноября 2006 г. № 174-ФЗ «Об автономных учреждениях» </w:t>
      </w:r>
      <w:r>
        <w:rPr>
          <w:szCs w:val="28"/>
        </w:rPr>
        <w:lastRenderedPageBreak/>
        <w:t xml:space="preserve">территориальными </w:t>
      </w:r>
      <w:r w:rsidRPr="00CD09A1">
        <w:rPr>
          <w:szCs w:val="28"/>
        </w:rPr>
        <w:t>органами Федерального казначейства заключены соглашения об открытии и ведении лицевых счетов для учета операций со средствами автономных учреждений:</w:t>
      </w:r>
    </w:p>
    <w:p w:rsidR="00B94ADF" w:rsidRPr="00CD09A1" w:rsidRDefault="00B94ADF" w:rsidP="00B94ADF">
      <w:pPr>
        <w:rPr>
          <w:szCs w:val="28"/>
        </w:rPr>
      </w:pPr>
      <w:r w:rsidRPr="00CD09A1">
        <w:rPr>
          <w:szCs w:val="28"/>
        </w:rPr>
        <w:t>с органом исполнительной власти субъекта Российской Федерации, осуществляющим функции и полномочия учредителя автономного учреждения – 2</w:t>
      </w:r>
      <w:r>
        <w:rPr>
          <w:szCs w:val="28"/>
        </w:rPr>
        <w:t>82</w:t>
      </w:r>
      <w:r w:rsidRPr="00CD09A1">
        <w:rPr>
          <w:szCs w:val="28"/>
        </w:rPr>
        <w:t xml:space="preserve"> соглашени</w:t>
      </w:r>
      <w:r>
        <w:rPr>
          <w:szCs w:val="28"/>
        </w:rPr>
        <w:t>я</w:t>
      </w:r>
      <w:r w:rsidRPr="00CD09A1">
        <w:rPr>
          <w:szCs w:val="28"/>
        </w:rPr>
        <w:t xml:space="preserve">, что на </w:t>
      </w:r>
      <w:r>
        <w:rPr>
          <w:szCs w:val="28"/>
        </w:rPr>
        <w:t>1</w:t>
      </w:r>
      <w:r w:rsidRPr="00CD09A1">
        <w:rPr>
          <w:szCs w:val="28"/>
        </w:rPr>
        <w:t xml:space="preserve"> единиц</w:t>
      </w:r>
      <w:r>
        <w:rPr>
          <w:szCs w:val="28"/>
        </w:rPr>
        <w:t>у больше</w:t>
      </w:r>
      <w:r w:rsidRPr="00CD09A1">
        <w:rPr>
          <w:szCs w:val="28"/>
        </w:rPr>
        <w:t xml:space="preserve"> (на </w:t>
      </w:r>
      <w:r>
        <w:rPr>
          <w:szCs w:val="28"/>
        </w:rPr>
        <w:t>0,4 </w:t>
      </w:r>
      <w:r w:rsidRPr="00CD09A1">
        <w:rPr>
          <w:szCs w:val="28"/>
        </w:rPr>
        <w:t>%), чем</w:t>
      </w:r>
      <w:r>
        <w:rPr>
          <w:szCs w:val="28"/>
        </w:rPr>
        <w:t xml:space="preserve"> </w:t>
      </w:r>
      <w:r w:rsidRPr="00CD09A1">
        <w:rPr>
          <w:szCs w:val="28"/>
        </w:rPr>
        <w:t>на 1</w:t>
      </w:r>
      <w:r>
        <w:rPr>
          <w:szCs w:val="28"/>
        </w:rPr>
        <w:t> июля</w:t>
      </w:r>
      <w:r w:rsidRPr="00CD09A1">
        <w:rPr>
          <w:szCs w:val="28"/>
        </w:rPr>
        <w:t xml:space="preserve"> 2018 года;</w:t>
      </w:r>
    </w:p>
    <w:p w:rsidR="00B94ADF" w:rsidRPr="00CD09A1" w:rsidRDefault="00B94ADF" w:rsidP="00B94ADF">
      <w:pPr>
        <w:rPr>
          <w:szCs w:val="28"/>
        </w:rPr>
      </w:pPr>
      <w:r w:rsidRPr="00CD09A1">
        <w:rPr>
          <w:szCs w:val="28"/>
        </w:rPr>
        <w:t xml:space="preserve">с органом исполнительной власти муниципального образования, осуществляющим функции и полномочия учредителя автономного учреждения – </w:t>
      </w:r>
      <w:r>
        <w:rPr>
          <w:szCs w:val="28"/>
        </w:rPr>
        <w:t>918</w:t>
      </w:r>
      <w:r w:rsidRPr="00CD09A1">
        <w:rPr>
          <w:szCs w:val="28"/>
        </w:rPr>
        <w:t xml:space="preserve">, что на </w:t>
      </w:r>
      <w:r>
        <w:rPr>
          <w:szCs w:val="28"/>
        </w:rPr>
        <w:t>24</w:t>
      </w:r>
      <w:r w:rsidRPr="00CD09A1">
        <w:rPr>
          <w:szCs w:val="28"/>
        </w:rPr>
        <w:t xml:space="preserve"> единиц</w:t>
      </w:r>
      <w:r>
        <w:rPr>
          <w:szCs w:val="28"/>
        </w:rPr>
        <w:t>ы</w:t>
      </w:r>
      <w:r w:rsidRPr="00CD09A1">
        <w:rPr>
          <w:szCs w:val="28"/>
        </w:rPr>
        <w:t xml:space="preserve"> </w:t>
      </w:r>
      <w:r>
        <w:rPr>
          <w:szCs w:val="28"/>
        </w:rPr>
        <w:t>больше</w:t>
      </w:r>
      <w:r w:rsidRPr="00CD09A1">
        <w:rPr>
          <w:szCs w:val="28"/>
        </w:rPr>
        <w:t xml:space="preserve"> (на </w:t>
      </w:r>
      <w:r>
        <w:rPr>
          <w:szCs w:val="28"/>
        </w:rPr>
        <w:t>2,7 </w:t>
      </w:r>
      <w:r w:rsidRPr="00CD09A1">
        <w:rPr>
          <w:szCs w:val="28"/>
        </w:rPr>
        <w:t xml:space="preserve">%), чем на 1 </w:t>
      </w:r>
      <w:r>
        <w:rPr>
          <w:szCs w:val="28"/>
        </w:rPr>
        <w:t>июля</w:t>
      </w:r>
      <w:r w:rsidRPr="00CD09A1">
        <w:rPr>
          <w:szCs w:val="28"/>
        </w:rPr>
        <w:t xml:space="preserve"> 2018</w:t>
      </w:r>
      <w:r>
        <w:rPr>
          <w:szCs w:val="28"/>
        </w:rPr>
        <w:t> </w:t>
      </w:r>
      <w:r w:rsidRPr="00CD09A1">
        <w:rPr>
          <w:szCs w:val="28"/>
        </w:rPr>
        <w:t>года.</w:t>
      </w:r>
    </w:p>
    <w:p w:rsidR="00B94ADF" w:rsidRDefault="00B94ADF" w:rsidP="00B94ADF">
      <w:pPr>
        <w:rPr>
          <w:szCs w:val="28"/>
        </w:rPr>
      </w:pPr>
      <w:r w:rsidRPr="00CD09A1">
        <w:rPr>
          <w:szCs w:val="28"/>
        </w:rPr>
        <w:t xml:space="preserve">Кроме того, заключено </w:t>
      </w:r>
      <w:r>
        <w:rPr>
          <w:szCs w:val="28"/>
        </w:rPr>
        <w:t>353</w:t>
      </w:r>
      <w:r w:rsidRPr="00CD09A1">
        <w:rPr>
          <w:szCs w:val="28"/>
        </w:rPr>
        <w:t xml:space="preserve"> соглашени</w:t>
      </w:r>
      <w:r>
        <w:rPr>
          <w:szCs w:val="28"/>
        </w:rPr>
        <w:t>я</w:t>
      </w:r>
      <w:r w:rsidRPr="00CD09A1">
        <w:rPr>
          <w:szCs w:val="28"/>
        </w:rPr>
        <w:t xml:space="preserve"> 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 что на </w:t>
      </w:r>
      <w:r>
        <w:rPr>
          <w:szCs w:val="28"/>
        </w:rPr>
        <w:t>15</w:t>
      </w:r>
      <w:r w:rsidRPr="00CD09A1">
        <w:rPr>
          <w:szCs w:val="28"/>
        </w:rPr>
        <w:t xml:space="preserve"> единиц больше (на </w:t>
      </w:r>
      <w:r>
        <w:rPr>
          <w:szCs w:val="28"/>
        </w:rPr>
        <w:t>4,4 </w:t>
      </w:r>
      <w:r w:rsidRPr="00CD09A1">
        <w:rPr>
          <w:szCs w:val="28"/>
        </w:rPr>
        <w:t xml:space="preserve">%), чем на 1 </w:t>
      </w:r>
      <w:r>
        <w:rPr>
          <w:szCs w:val="28"/>
        </w:rPr>
        <w:t>июля</w:t>
      </w:r>
      <w:r w:rsidRPr="00CD09A1">
        <w:rPr>
          <w:szCs w:val="28"/>
        </w:rPr>
        <w:t xml:space="preserve"> 2018 года.</w:t>
      </w:r>
    </w:p>
    <w:p w:rsidR="0017130A" w:rsidRPr="00AF7A7F" w:rsidRDefault="00B94ADF" w:rsidP="00B94ADF">
      <w:pPr>
        <w:rPr>
          <w:szCs w:val="28"/>
          <w:lang w:eastAsia="ru-RU"/>
        </w:rPr>
      </w:pPr>
      <w:r w:rsidRPr="00CD09A1">
        <w:rPr>
          <w:szCs w:val="28"/>
        </w:rPr>
        <w:t xml:space="preserve">По состоянию на </w:t>
      </w:r>
      <w:r w:rsidRPr="00CD09A1">
        <w:rPr>
          <w:bCs/>
          <w:szCs w:val="28"/>
        </w:rPr>
        <w:t xml:space="preserve">1 </w:t>
      </w:r>
      <w:r>
        <w:rPr>
          <w:bCs/>
          <w:szCs w:val="28"/>
        </w:rPr>
        <w:t>января</w:t>
      </w:r>
      <w:r w:rsidRPr="00CD09A1">
        <w:rPr>
          <w:bCs/>
          <w:szCs w:val="28"/>
        </w:rPr>
        <w:t xml:space="preserve"> 201</w:t>
      </w:r>
      <w:r>
        <w:rPr>
          <w:bCs/>
          <w:szCs w:val="28"/>
        </w:rPr>
        <w:t xml:space="preserve">9 </w:t>
      </w:r>
      <w:r w:rsidRPr="00CD09A1">
        <w:rPr>
          <w:szCs w:val="28"/>
        </w:rPr>
        <w:t xml:space="preserve">года в </w:t>
      </w:r>
      <w:r>
        <w:rPr>
          <w:szCs w:val="28"/>
        </w:rPr>
        <w:t xml:space="preserve">территориальных </w:t>
      </w:r>
      <w:r w:rsidRPr="00CD09A1">
        <w:rPr>
          <w:szCs w:val="28"/>
        </w:rPr>
        <w:t>органах Федерального казначейства открыто</w:t>
      </w:r>
      <w:r>
        <w:rPr>
          <w:szCs w:val="28"/>
        </w:rPr>
        <w:t xml:space="preserve"> 87 814</w:t>
      </w:r>
      <w:r w:rsidRPr="00CD09A1">
        <w:rPr>
          <w:szCs w:val="28"/>
        </w:rPr>
        <w:t xml:space="preserve"> соответствующих лицевых счета бюджетным и автономным учреждениям субъектов Российской Федерации и муниципальным бюджетным и автономным учреждениям, что на </w:t>
      </w:r>
      <w:r>
        <w:rPr>
          <w:szCs w:val="28"/>
        </w:rPr>
        <w:t>1 236</w:t>
      </w:r>
      <w:r w:rsidRPr="00CD09A1">
        <w:rPr>
          <w:szCs w:val="28"/>
        </w:rPr>
        <w:t xml:space="preserve"> единиц (на </w:t>
      </w:r>
      <w:r>
        <w:rPr>
          <w:szCs w:val="28"/>
        </w:rPr>
        <w:t>1,4 </w:t>
      </w:r>
      <w:r w:rsidRPr="00CD09A1">
        <w:rPr>
          <w:szCs w:val="28"/>
        </w:rPr>
        <w:t xml:space="preserve">%) </w:t>
      </w:r>
      <w:r>
        <w:rPr>
          <w:szCs w:val="28"/>
        </w:rPr>
        <w:t>больше</w:t>
      </w:r>
      <w:r w:rsidRPr="00CD09A1">
        <w:rPr>
          <w:szCs w:val="28"/>
        </w:rPr>
        <w:t xml:space="preserve"> по сравнению с 1 </w:t>
      </w:r>
      <w:r>
        <w:rPr>
          <w:szCs w:val="28"/>
        </w:rPr>
        <w:t>июля</w:t>
      </w:r>
      <w:r w:rsidRPr="00CD09A1">
        <w:rPr>
          <w:szCs w:val="28"/>
        </w:rPr>
        <w:t xml:space="preserve"> 2018</w:t>
      </w:r>
      <w:r>
        <w:rPr>
          <w:szCs w:val="28"/>
        </w:rPr>
        <w:t> </w:t>
      </w:r>
      <w:r w:rsidRPr="00CD09A1">
        <w:rPr>
          <w:szCs w:val="28"/>
        </w:rPr>
        <w:t>года.</w:t>
      </w:r>
    </w:p>
    <w:p w:rsidR="007758B4" w:rsidRPr="00AF7A7F" w:rsidRDefault="007758B4" w:rsidP="002B7D24">
      <w:pPr>
        <w:rPr>
          <w:b/>
          <w:szCs w:val="28"/>
          <w:lang w:eastAsia="ru-RU"/>
        </w:rPr>
      </w:pPr>
    </w:p>
    <w:p w:rsidR="007758B4" w:rsidRPr="00AF7A7F" w:rsidRDefault="007758B4" w:rsidP="002B7D24">
      <w:pPr>
        <w:rPr>
          <w:b/>
          <w:szCs w:val="28"/>
          <w:lang w:eastAsia="ru-RU"/>
        </w:rPr>
        <w:sectPr w:rsidR="007758B4" w:rsidRPr="00AF7A7F" w:rsidSect="00EA2F71">
          <w:headerReference w:type="default" r:id="rId15"/>
          <w:pgSz w:w="11906" w:h="16838" w:code="9"/>
          <w:pgMar w:top="1134" w:right="992" w:bottom="992" w:left="1701" w:header="709" w:footer="709" w:gutter="0"/>
          <w:cols w:space="708"/>
          <w:docGrid w:linePitch="360"/>
        </w:sectPr>
      </w:pPr>
    </w:p>
    <w:p w:rsidR="00C3571E" w:rsidRPr="00331E59" w:rsidRDefault="00C3571E" w:rsidP="00C3571E">
      <w:pPr>
        <w:jc w:val="right"/>
        <w:rPr>
          <w:lang w:eastAsia="ru-RU"/>
        </w:rPr>
      </w:pPr>
      <w:r w:rsidRPr="00331E59">
        <w:rPr>
          <w:lang w:eastAsia="ru-RU"/>
        </w:rPr>
        <w:lastRenderedPageBreak/>
        <w:t>Таблица 6</w:t>
      </w:r>
    </w:p>
    <w:p w:rsidR="0017130A" w:rsidRPr="001E3A4F" w:rsidRDefault="0017130A" w:rsidP="001E3A4F">
      <w:pPr>
        <w:jc w:val="center"/>
        <w:rPr>
          <w:b/>
          <w:vanish/>
          <w:szCs w:val="28"/>
          <w:lang w:eastAsia="ru-RU"/>
        </w:rPr>
      </w:pPr>
      <w:r w:rsidRPr="00AF7A7F">
        <w:rPr>
          <w:b/>
          <w:szCs w:val="28"/>
          <w:lang w:eastAsia="ru-RU"/>
        </w:rPr>
        <w:t xml:space="preserve">Информация о количестве лицевых счетов, открытых автономным, бюджетным учреждениям в территориальных органах Федерального казначейства и иным юридическим лицам </w:t>
      </w:r>
      <w:r w:rsidRPr="00AF7A7F">
        <w:rPr>
          <w:b/>
          <w:szCs w:val="28"/>
          <w:lang w:eastAsia="ru-RU"/>
        </w:rPr>
        <w:br w:type="textWrapping" w:clear="all"/>
        <w:t xml:space="preserve">по состоянию на </w:t>
      </w:r>
      <w:r w:rsidRPr="00AF7A7F">
        <w:rPr>
          <w:b/>
          <w:bCs/>
          <w:szCs w:val="28"/>
          <w:lang w:eastAsia="ru-RU"/>
        </w:rPr>
        <w:t xml:space="preserve">1 </w:t>
      </w:r>
      <w:r w:rsidR="001E3A4F">
        <w:rPr>
          <w:b/>
          <w:bCs/>
          <w:szCs w:val="28"/>
          <w:lang w:eastAsia="ru-RU"/>
        </w:rPr>
        <w:t>января</w:t>
      </w:r>
      <w:r w:rsidRPr="00AF7A7F">
        <w:rPr>
          <w:b/>
          <w:bCs/>
          <w:szCs w:val="28"/>
          <w:lang w:eastAsia="ru-RU"/>
        </w:rPr>
        <w:t xml:space="preserve"> 201</w:t>
      </w:r>
      <w:r w:rsidR="001E3A4F">
        <w:rPr>
          <w:b/>
          <w:bCs/>
          <w:szCs w:val="28"/>
          <w:lang w:eastAsia="ru-RU"/>
        </w:rPr>
        <w:t>9</w:t>
      </w:r>
      <w:r w:rsidRPr="00AF7A7F">
        <w:rPr>
          <w:b/>
          <w:bCs/>
          <w:szCs w:val="28"/>
          <w:lang w:eastAsia="ru-RU"/>
        </w:rPr>
        <w:t xml:space="preserve"> года</w:t>
      </w:r>
    </w:p>
    <w:tbl>
      <w:tblPr>
        <w:tblW w:w="13750" w:type="dxa"/>
        <w:tblInd w:w="250" w:type="dxa"/>
        <w:tblLook w:val="04A0" w:firstRow="1" w:lastRow="0" w:firstColumn="1" w:lastColumn="0" w:noHBand="0" w:noVBand="1"/>
      </w:tblPr>
      <w:tblGrid>
        <w:gridCol w:w="1117"/>
        <w:gridCol w:w="1698"/>
        <w:gridCol w:w="1721"/>
        <w:gridCol w:w="993"/>
        <w:gridCol w:w="1559"/>
        <w:gridCol w:w="1559"/>
        <w:gridCol w:w="992"/>
        <w:gridCol w:w="1560"/>
        <w:gridCol w:w="1559"/>
        <w:gridCol w:w="992"/>
      </w:tblGrid>
      <w:tr w:rsidR="0017130A" w:rsidRPr="00AF7A7F" w:rsidTr="001E3A4F">
        <w:trPr>
          <w:trHeight w:val="274"/>
        </w:trPr>
        <w:tc>
          <w:tcPr>
            <w:tcW w:w="1117" w:type="dxa"/>
            <w:vMerge w:val="restart"/>
            <w:tcBorders>
              <w:top w:val="single" w:sz="8" w:space="0" w:color="auto"/>
              <w:left w:val="single" w:sz="8" w:space="0" w:color="auto"/>
              <w:bottom w:val="single" w:sz="4" w:space="0" w:color="auto"/>
              <w:right w:val="single" w:sz="8" w:space="0" w:color="auto"/>
            </w:tcBorders>
            <w:vAlign w:val="bottom"/>
            <w:hideMark/>
          </w:tcPr>
          <w:p w:rsidR="0017130A" w:rsidRPr="00AF7A7F" w:rsidRDefault="0017130A" w:rsidP="00604EC7">
            <w:pPr>
              <w:ind w:hanging="6"/>
              <w:rPr>
                <w:rFonts w:eastAsia="Times New Roman"/>
                <w:sz w:val="24"/>
                <w:szCs w:val="24"/>
                <w:lang w:eastAsia="ru-RU"/>
              </w:rPr>
            </w:pPr>
            <w:bookmarkStart w:id="27" w:name="OLE_LINK3"/>
            <w:r w:rsidRPr="00AF7A7F">
              <w:rPr>
                <w:sz w:val="22"/>
                <w:lang w:eastAsia="ru-RU"/>
              </w:rPr>
              <w:t>Виды л/с</w:t>
            </w:r>
          </w:p>
        </w:tc>
        <w:tc>
          <w:tcPr>
            <w:tcW w:w="12633" w:type="dxa"/>
            <w:gridSpan w:val="9"/>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Количество лицевых счетов</w:t>
            </w:r>
          </w:p>
        </w:tc>
      </w:tr>
      <w:tr w:rsidR="001E3A4F" w:rsidRPr="00AF7A7F" w:rsidTr="001E3A4F">
        <w:trPr>
          <w:trHeight w:val="274"/>
        </w:trPr>
        <w:tc>
          <w:tcPr>
            <w:tcW w:w="1117" w:type="dxa"/>
            <w:vMerge/>
            <w:tcBorders>
              <w:top w:val="single" w:sz="8" w:space="0" w:color="auto"/>
              <w:left w:val="single" w:sz="8" w:space="0" w:color="auto"/>
              <w:bottom w:val="single" w:sz="4" w:space="0" w:color="auto"/>
              <w:right w:val="single" w:sz="8" w:space="0" w:color="auto"/>
            </w:tcBorders>
            <w:vAlign w:val="center"/>
            <w:hideMark/>
          </w:tcPr>
          <w:p w:rsidR="0017130A" w:rsidRPr="00AF7A7F" w:rsidRDefault="0017130A" w:rsidP="00604EC7">
            <w:pPr>
              <w:ind w:hanging="6"/>
              <w:rPr>
                <w:rFonts w:eastAsia="Times New Roman"/>
                <w:sz w:val="24"/>
                <w:szCs w:val="24"/>
                <w:lang w:eastAsia="ru-RU"/>
              </w:rPr>
            </w:pPr>
          </w:p>
        </w:tc>
        <w:tc>
          <w:tcPr>
            <w:tcW w:w="3419" w:type="dxa"/>
            <w:gridSpan w:val="2"/>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bCs/>
                <w:sz w:val="24"/>
                <w:szCs w:val="24"/>
                <w:lang w:eastAsia="ru-RU"/>
              </w:rPr>
            </w:pPr>
            <w:r w:rsidRPr="00AF7A7F">
              <w:rPr>
                <w:bCs/>
                <w:sz w:val="22"/>
                <w:lang w:eastAsia="ru-RU"/>
              </w:rPr>
              <w:t xml:space="preserve">Бюджеты субъектов </w:t>
            </w:r>
            <w:r w:rsidR="001E3A4F">
              <w:rPr>
                <w:bCs/>
                <w:sz w:val="22"/>
                <w:lang w:eastAsia="ru-RU"/>
              </w:rPr>
              <w:br/>
            </w:r>
            <w:r w:rsidRPr="00AF7A7F">
              <w:rPr>
                <w:bCs/>
                <w:sz w:val="22"/>
                <w:lang w:eastAsia="ru-RU"/>
              </w:rPr>
              <w:t>Р</w:t>
            </w:r>
            <w:r w:rsidR="00BE5360">
              <w:rPr>
                <w:bCs/>
                <w:sz w:val="22"/>
                <w:lang w:eastAsia="ru-RU"/>
              </w:rPr>
              <w:t xml:space="preserve">оссийской </w:t>
            </w:r>
            <w:r w:rsidRPr="00AF7A7F">
              <w:rPr>
                <w:bCs/>
                <w:sz w:val="22"/>
                <w:lang w:eastAsia="ru-RU"/>
              </w:rPr>
              <w:t>Ф</w:t>
            </w:r>
            <w:r w:rsidR="00BE5360">
              <w:rPr>
                <w:bCs/>
                <w:sz w:val="22"/>
                <w:lang w:eastAsia="ru-RU"/>
              </w:rPr>
              <w:t>едерации</w:t>
            </w:r>
          </w:p>
        </w:tc>
        <w:tc>
          <w:tcPr>
            <w:tcW w:w="993" w:type="dxa"/>
            <w:vMerge w:val="restart"/>
            <w:tcBorders>
              <w:top w:val="nil"/>
              <w:left w:val="nil"/>
              <w:bottom w:val="single" w:sz="4" w:space="0" w:color="auto"/>
              <w:right w:val="single" w:sz="8" w:space="0" w:color="auto"/>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w:t>
            </w:r>
          </w:p>
        </w:tc>
        <w:tc>
          <w:tcPr>
            <w:tcW w:w="3118" w:type="dxa"/>
            <w:gridSpan w:val="2"/>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bCs/>
                <w:sz w:val="24"/>
                <w:szCs w:val="24"/>
                <w:lang w:eastAsia="ru-RU"/>
              </w:rPr>
            </w:pPr>
            <w:r w:rsidRPr="00AF7A7F">
              <w:rPr>
                <w:bCs/>
                <w:sz w:val="22"/>
                <w:lang w:eastAsia="ru-RU"/>
              </w:rPr>
              <w:t>Местные бюджеты</w:t>
            </w:r>
          </w:p>
        </w:tc>
        <w:tc>
          <w:tcPr>
            <w:tcW w:w="992" w:type="dxa"/>
            <w:vMerge w:val="restart"/>
            <w:tcBorders>
              <w:top w:val="nil"/>
              <w:left w:val="nil"/>
              <w:bottom w:val="single" w:sz="4" w:space="0" w:color="auto"/>
              <w:right w:val="single" w:sz="8" w:space="0" w:color="auto"/>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w:t>
            </w:r>
          </w:p>
        </w:tc>
        <w:tc>
          <w:tcPr>
            <w:tcW w:w="3119" w:type="dxa"/>
            <w:gridSpan w:val="2"/>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bCs/>
                <w:sz w:val="24"/>
                <w:szCs w:val="24"/>
                <w:lang w:eastAsia="ru-RU"/>
              </w:rPr>
            </w:pPr>
            <w:r w:rsidRPr="00AF7A7F">
              <w:rPr>
                <w:bCs/>
                <w:sz w:val="22"/>
                <w:lang w:eastAsia="ru-RU"/>
              </w:rPr>
              <w:t>Итого</w:t>
            </w:r>
          </w:p>
        </w:tc>
        <w:tc>
          <w:tcPr>
            <w:tcW w:w="992" w:type="dxa"/>
            <w:vMerge w:val="restart"/>
            <w:tcBorders>
              <w:top w:val="nil"/>
              <w:left w:val="nil"/>
              <w:bottom w:val="single" w:sz="4" w:space="0" w:color="auto"/>
              <w:right w:val="single" w:sz="8" w:space="0" w:color="auto"/>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w:t>
            </w:r>
          </w:p>
        </w:tc>
      </w:tr>
      <w:tr w:rsidR="001E3A4F" w:rsidRPr="00AF7A7F" w:rsidTr="001E3A4F">
        <w:trPr>
          <w:trHeight w:val="274"/>
        </w:trPr>
        <w:tc>
          <w:tcPr>
            <w:tcW w:w="1117" w:type="dxa"/>
            <w:vMerge/>
            <w:tcBorders>
              <w:top w:val="single" w:sz="8" w:space="0" w:color="auto"/>
              <w:left w:val="single" w:sz="8" w:space="0" w:color="auto"/>
              <w:bottom w:val="single" w:sz="4" w:space="0" w:color="auto"/>
              <w:right w:val="single" w:sz="8" w:space="0" w:color="auto"/>
            </w:tcBorders>
            <w:vAlign w:val="center"/>
            <w:hideMark/>
          </w:tcPr>
          <w:p w:rsidR="0017130A" w:rsidRPr="00AF7A7F" w:rsidRDefault="0017130A" w:rsidP="00604EC7">
            <w:pPr>
              <w:ind w:hanging="6"/>
              <w:rPr>
                <w:rFonts w:eastAsia="Times New Roman"/>
                <w:sz w:val="24"/>
                <w:szCs w:val="24"/>
                <w:lang w:eastAsia="ru-RU"/>
              </w:rPr>
            </w:pPr>
          </w:p>
        </w:tc>
        <w:tc>
          <w:tcPr>
            <w:tcW w:w="1698" w:type="dxa"/>
            <w:tcBorders>
              <w:top w:val="nil"/>
              <w:left w:val="nil"/>
              <w:bottom w:val="single" w:sz="4" w:space="0" w:color="auto"/>
              <w:right w:val="single" w:sz="8" w:space="0" w:color="auto"/>
            </w:tcBorders>
            <w:noWrap/>
            <w:vAlign w:val="bottom"/>
            <w:hideMark/>
          </w:tcPr>
          <w:p w:rsidR="0017130A" w:rsidRPr="00AF7A7F" w:rsidRDefault="0017130A" w:rsidP="001E3A4F">
            <w:pPr>
              <w:ind w:hanging="6"/>
              <w:jc w:val="center"/>
              <w:rPr>
                <w:rFonts w:eastAsia="Times New Roman"/>
                <w:bCs/>
                <w:sz w:val="24"/>
                <w:szCs w:val="24"/>
                <w:lang w:eastAsia="ru-RU"/>
              </w:rPr>
            </w:pPr>
            <w:r w:rsidRPr="00AF7A7F">
              <w:rPr>
                <w:bCs/>
                <w:sz w:val="22"/>
                <w:lang w:eastAsia="ru-RU"/>
              </w:rPr>
              <w:t>01.0</w:t>
            </w:r>
            <w:r w:rsidR="001E3A4F">
              <w:rPr>
                <w:bCs/>
                <w:sz w:val="22"/>
                <w:lang w:eastAsia="ru-RU"/>
              </w:rPr>
              <w:t>7</w:t>
            </w:r>
            <w:r w:rsidRPr="00AF7A7F">
              <w:rPr>
                <w:bCs/>
                <w:sz w:val="22"/>
                <w:lang w:eastAsia="ru-RU"/>
              </w:rPr>
              <w:t>.2018</w:t>
            </w:r>
          </w:p>
        </w:tc>
        <w:tc>
          <w:tcPr>
            <w:tcW w:w="1721" w:type="dxa"/>
            <w:tcBorders>
              <w:top w:val="nil"/>
              <w:left w:val="nil"/>
              <w:bottom w:val="single" w:sz="4" w:space="0" w:color="auto"/>
              <w:right w:val="single" w:sz="8" w:space="0" w:color="auto"/>
            </w:tcBorders>
            <w:noWrap/>
            <w:vAlign w:val="bottom"/>
            <w:hideMark/>
          </w:tcPr>
          <w:p w:rsidR="0017130A" w:rsidRPr="00AF7A7F" w:rsidRDefault="0017130A" w:rsidP="001E3A4F">
            <w:pPr>
              <w:ind w:hanging="6"/>
              <w:jc w:val="center"/>
              <w:rPr>
                <w:rFonts w:eastAsia="Times New Roman"/>
                <w:bCs/>
                <w:sz w:val="24"/>
                <w:szCs w:val="24"/>
                <w:lang w:eastAsia="ru-RU"/>
              </w:rPr>
            </w:pPr>
            <w:r w:rsidRPr="00AF7A7F">
              <w:rPr>
                <w:bCs/>
                <w:sz w:val="22"/>
                <w:lang w:eastAsia="ru-RU"/>
              </w:rPr>
              <w:t>01.0</w:t>
            </w:r>
            <w:r w:rsidR="001E3A4F">
              <w:rPr>
                <w:bCs/>
                <w:sz w:val="22"/>
                <w:lang w:eastAsia="ru-RU"/>
              </w:rPr>
              <w:t>1</w:t>
            </w:r>
            <w:r w:rsidRPr="00AF7A7F">
              <w:rPr>
                <w:bCs/>
                <w:sz w:val="22"/>
                <w:lang w:eastAsia="ru-RU"/>
              </w:rPr>
              <w:t>.201</w:t>
            </w:r>
            <w:r w:rsidR="001E3A4F">
              <w:rPr>
                <w:bCs/>
                <w:sz w:val="22"/>
                <w:lang w:eastAsia="ru-RU"/>
              </w:rPr>
              <w:t>9</w:t>
            </w:r>
          </w:p>
        </w:tc>
        <w:tc>
          <w:tcPr>
            <w:tcW w:w="993" w:type="dxa"/>
            <w:vMerge/>
            <w:tcBorders>
              <w:top w:val="nil"/>
              <w:left w:val="nil"/>
              <w:bottom w:val="single" w:sz="4" w:space="0" w:color="auto"/>
              <w:right w:val="single" w:sz="8" w:space="0" w:color="auto"/>
            </w:tcBorders>
            <w:vAlign w:val="center"/>
            <w:hideMark/>
          </w:tcPr>
          <w:p w:rsidR="0017130A" w:rsidRPr="00AF7A7F" w:rsidRDefault="0017130A" w:rsidP="00604EC7">
            <w:pPr>
              <w:ind w:hanging="6"/>
              <w:jc w:val="center"/>
              <w:rPr>
                <w:rFonts w:eastAsia="Times New Roman"/>
                <w:sz w:val="24"/>
                <w:szCs w:val="24"/>
                <w:lang w:eastAsia="ru-RU"/>
              </w:rPr>
            </w:pPr>
          </w:p>
        </w:tc>
        <w:tc>
          <w:tcPr>
            <w:tcW w:w="1559"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7</w:t>
            </w:r>
            <w:r w:rsidRPr="00AF7A7F">
              <w:rPr>
                <w:bCs/>
                <w:sz w:val="22"/>
                <w:lang w:eastAsia="ru-RU"/>
              </w:rPr>
              <w:t>.2018</w:t>
            </w:r>
          </w:p>
        </w:tc>
        <w:tc>
          <w:tcPr>
            <w:tcW w:w="1559"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1</w:t>
            </w:r>
            <w:r w:rsidRPr="00AF7A7F">
              <w:rPr>
                <w:bCs/>
                <w:sz w:val="22"/>
                <w:lang w:eastAsia="ru-RU"/>
              </w:rPr>
              <w:t>.201</w:t>
            </w:r>
            <w:r>
              <w:rPr>
                <w:bCs/>
                <w:sz w:val="22"/>
                <w:lang w:eastAsia="ru-RU"/>
              </w:rPr>
              <w:t>9</w:t>
            </w:r>
          </w:p>
        </w:tc>
        <w:tc>
          <w:tcPr>
            <w:tcW w:w="992" w:type="dxa"/>
            <w:vMerge/>
            <w:tcBorders>
              <w:top w:val="nil"/>
              <w:left w:val="nil"/>
              <w:bottom w:val="single" w:sz="4" w:space="0" w:color="auto"/>
              <w:right w:val="single" w:sz="8" w:space="0" w:color="auto"/>
            </w:tcBorders>
            <w:vAlign w:val="center"/>
            <w:hideMark/>
          </w:tcPr>
          <w:p w:rsidR="0017130A" w:rsidRPr="00AF7A7F" w:rsidRDefault="0017130A" w:rsidP="00604EC7">
            <w:pPr>
              <w:ind w:hanging="6"/>
              <w:jc w:val="center"/>
              <w:rPr>
                <w:rFonts w:eastAsia="Times New Roman"/>
                <w:sz w:val="24"/>
                <w:szCs w:val="24"/>
                <w:lang w:eastAsia="ru-RU"/>
              </w:rPr>
            </w:pPr>
          </w:p>
        </w:tc>
        <w:tc>
          <w:tcPr>
            <w:tcW w:w="1560"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7</w:t>
            </w:r>
            <w:r w:rsidRPr="00AF7A7F">
              <w:rPr>
                <w:bCs/>
                <w:sz w:val="22"/>
                <w:lang w:eastAsia="ru-RU"/>
              </w:rPr>
              <w:t>.2018</w:t>
            </w:r>
          </w:p>
        </w:tc>
        <w:tc>
          <w:tcPr>
            <w:tcW w:w="1559"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1</w:t>
            </w:r>
            <w:r w:rsidRPr="00AF7A7F">
              <w:rPr>
                <w:bCs/>
                <w:sz w:val="22"/>
                <w:lang w:eastAsia="ru-RU"/>
              </w:rPr>
              <w:t>.201</w:t>
            </w:r>
            <w:r>
              <w:rPr>
                <w:bCs/>
                <w:sz w:val="22"/>
                <w:lang w:eastAsia="ru-RU"/>
              </w:rPr>
              <w:t>9</w:t>
            </w:r>
          </w:p>
        </w:tc>
        <w:tc>
          <w:tcPr>
            <w:tcW w:w="992" w:type="dxa"/>
            <w:vMerge/>
            <w:tcBorders>
              <w:top w:val="nil"/>
              <w:left w:val="nil"/>
              <w:bottom w:val="single" w:sz="4" w:space="0" w:color="auto"/>
              <w:right w:val="single" w:sz="8" w:space="0" w:color="auto"/>
            </w:tcBorders>
            <w:vAlign w:val="center"/>
            <w:hideMark/>
          </w:tcPr>
          <w:p w:rsidR="0017130A" w:rsidRPr="00AF7A7F" w:rsidRDefault="0017130A" w:rsidP="00604EC7">
            <w:pPr>
              <w:ind w:hanging="6"/>
              <w:jc w:val="center"/>
              <w:rPr>
                <w:rFonts w:eastAsia="Times New Roman"/>
                <w:sz w:val="24"/>
                <w:szCs w:val="24"/>
                <w:lang w:eastAsia="ru-RU"/>
              </w:rPr>
            </w:pPr>
          </w:p>
        </w:tc>
      </w:tr>
      <w:tr w:rsidR="001E3A4F" w:rsidRPr="00AF7A7F" w:rsidTr="001E3A4F">
        <w:trPr>
          <w:trHeight w:val="274"/>
        </w:trPr>
        <w:tc>
          <w:tcPr>
            <w:tcW w:w="1117"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w:t>
            </w:r>
          </w:p>
        </w:tc>
        <w:tc>
          <w:tcPr>
            <w:tcW w:w="1698"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7 097</w:t>
            </w:r>
          </w:p>
        </w:tc>
        <w:tc>
          <w:tcPr>
            <w:tcW w:w="1721"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7117</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0,28</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32 172</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32 834</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2,06</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39 269</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39 951</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1,74</w:t>
            </w:r>
          </w:p>
        </w:tc>
      </w:tr>
      <w:tr w:rsidR="001E3A4F" w:rsidRPr="00AF7A7F" w:rsidTr="001E3A4F">
        <w:trPr>
          <w:trHeight w:val="274"/>
        </w:trPr>
        <w:tc>
          <w:tcPr>
            <w:tcW w:w="1117" w:type="dxa"/>
            <w:tcBorders>
              <w:top w:val="single" w:sz="4" w:space="0" w:color="auto"/>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21</w:t>
            </w:r>
          </w:p>
        </w:tc>
        <w:tc>
          <w:tcPr>
            <w:tcW w:w="1698"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6 743</w:t>
            </w:r>
          </w:p>
        </w:tc>
        <w:tc>
          <w:tcPr>
            <w:tcW w:w="1721"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6785</w:t>
            </w:r>
          </w:p>
        </w:tc>
        <w:tc>
          <w:tcPr>
            <w:tcW w:w="993"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0,62</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30 101</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30153</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0,17</w:t>
            </w:r>
          </w:p>
        </w:tc>
        <w:tc>
          <w:tcPr>
            <w:tcW w:w="1560"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36 844</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36 938</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0,26</w:t>
            </w:r>
          </w:p>
        </w:tc>
      </w:tr>
      <w:tr w:rsidR="001E3A4F" w:rsidRPr="00AF7A7F" w:rsidTr="001E3A4F">
        <w:trPr>
          <w:trHeight w:val="274"/>
        </w:trPr>
        <w:tc>
          <w:tcPr>
            <w:tcW w:w="1117" w:type="dxa"/>
            <w:tcBorders>
              <w:top w:val="nil"/>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22</w:t>
            </w:r>
          </w:p>
        </w:tc>
        <w:tc>
          <w:tcPr>
            <w:tcW w:w="1698"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1 806</w:t>
            </w:r>
          </w:p>
        </w:tc>
        <w:tc>
          <w:tcPr>
            <w:tcW w:w="1721"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1795</w:t>
            </w:r>
          </w:p>
        </w:tc>
        <w:tc>
          <w:tcPr>
            <w:tcW w:w="993"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-0,61</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200</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200</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0,00</w:t>
            </w:r>
          </w:p>
        </w:tc>
        <w:tc>
          <w:tcPr>
            <w:tcW w:w="1560"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2 006</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1 995</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-0,55</w:t>
            </w:r>
          </w:p>
        </w:tc>
      </w:tr>
      <w:tr w:rsidR="001E3A4F" w:rsidRPr="00AF7A7F" w:rsidTr="001E3A4F">
        <w:trPr>
          <w:trHeight w:val="274"/>
        </w:trPr>
        <w:tc>
          <w:tcPr>
            <w:tcW w:w="1117" w:type="dxa"/>
            <w:tcBorders>
              <w:top w:val="nil"/>
              <w:left w:val="single" w:sz="8" w:space="0" w:color="auto"/>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30</w:t>
            </w:r>
          </w:p>
        </w:tc>
        <w:tc>
          <w:tcPr>
            <w:tcW w:w="1698"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1 144</w:t>
            </w:r>
          </w:p>
        </w:tc>
        <w:tc>
          <w:tcPr>
            <w:tcW w:w="1721"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1165</w:t>
            </w:r>
          </w:p>
        </w:tc>
        <w:tc>
          <w:tcPr>
            <w:tcW w:w="993"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1,84</w:t>
            </w:r>
          </w:p>
        </w:tc>
        <w:tc>
          <w:tcPr>
            <w:tcW w:w="1559"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2 902</w:t>
            </w:r>
          </w:p>
        </w:tc>
        <w:tc>
          <w:tcPr>
            <w:tcW w:w="1559"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3129</w:t>
            </w:r>
          </w:p>
        </w:tc>
        <w:tc>
          <w:tcPr>
            <w:tcW w:w="992"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7,82</w:t>
            </w:r>
          </w:p>
        </w:tc>
        <w:tc>
          <w:tcPr>
            <w:tcW w:w="1560"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4 046</w:t>
            </w:r>
          </w:p>
        </w:tc>
        <w:tc>
          <w:tcPr>
            <w:tcW w:w="1559"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4 294</w:t>
            </w:r>
          </w:p>
        </w:tc>
        <w:tc>
          <w:tcPr>
            <w:tcW w:w="992"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6,13</w:t>
            </w:r>
          </w:p>
        </w:tc>
      </w:tr>
      <w:tr w:rsidR="001E3A4F" w:rsidRPr="00AF7A7F" w:rsidTr="001E3A4F">
        <w:trPr>
          <w:trHeight w:val="274"/>
        </w:trPr>
        <w:tc>
          <w:tcPr>
            <w:tcW w:w="1117" w:type="dxa"/>
            <w:tcBorders>
              <w:top w:val="single" w:sz="4" w:space="0" w:color="auto"/>
              <w:left w:val="single" w:sz="4" w:space="0" w:color="auto"/>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31</w:t>
            </w:r>
          </w:p>
        </w:tc>
        <w:tc>
          <w:tcPr>
            <w:tcW w:w="1698"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1 285</w:t>
            </w:r>
          </w:p>
        </w:tc>
        <w:tc>
          <w:tcPr>
            <w:tcW w:w="1721"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1302</w:t>
            </w:r>
          </w:p>
        </w:tc>
        <w:tc>
          <w:tcPr>
            <w:tcW w:w="993"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1,32</w:t>
            </w:r>
          </w:p>
        </w:tc>
        <w:tc>
          <w:tcPr>
            <w:tcW w:w="1559"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2 959</w:t>
            </w:r>
          </w:p>
        </w:tc>
        <w:tc>
          <w:tcPr>
            <w:tcW w:w="1559"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3164</w:t>
            </w:r>
          </w:p>
        </w:tc>
        <w:tc>
          <w:tcPr>
            <w:tcW w:w="992"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6,93</w:t>
            </w:r>
          </w:p>
        </w:tc>
        <w:tc>
          <w:tcPr>
            <w:tcW w:w="1560"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4 244</w:t>
            </w:r>
          </w:p>
        </w:tc>
        <w:tc>
          <w:tcPr>
            <w:tcW w:w="1559"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4 466</w:t>
            </w:r>
          </w:p>
        </w:tc>
        <w:tc>
          <w:tcPr>
            <w:tcW w:w="992" w:type="dxa"/>
            <w:tcBorders>
              <w:top w:val="single" w:sz="4" w:space="0" w:color="auto"/>
              <w:left w:val="nil"/>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5,23</w:t>
            </w:r>
          </w:p>
        </w:tc>
      </w:tr>
      <w:tr w:rsidR="001E3A4F" w:rsidRPr="00AF7A7F" w:rsidTr="001E3A4F">
        <w:trPr>
          <w:trHeight w:val="274"/>
        </w:trPr>
        <w:tc>
          <w:tcPr>
            <w:tcW w:w="1117" w:type="dxa"/>
            <w:tcBorders>
              <w:top w:val="single" w:sz="4" w:space="0" w:color="auto"/>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32</w:t>
            </w:r>
          </w:p>
        </w:tc>
        <w:tc>
          <w:tcPr>
            <w:tcW w:w="1698"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168</w:t>
            </w:r>
          </w:p>
        </w:tc>
        <w:tc>
          <w:tcPr>
            <w:tcW w:w="1721"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169</w:t>
            </w:r>
          </w:p>
        </w:tc>
        <w:tc>
          <w:tcPr>
            <w:tcW w:w="993"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0,60</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0,00</w:t>
            </w:r>
          </w:p>
        </w:tc>
        <w:tc>
          <w:tcPr>
            <w:tcW w:w="1560"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169</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170</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0,59</w:t>
            </w:r>
          </w:p>
        </w:tc>
      </w:tr>
      <w:tr w:rsidR="001E3A4F" w:rsidRPr="00AF7A7F" w:rsidTr="001E3A4F">
        <w:trPr>
          <w:trHeight w:val="274"/>
        </w:trPr>
        <w:tc>
          <w:tcPr>
            <w:tcW w:w="1117" w:type="dxa"/>
            <w:tcBorders>
              <w:top w:val="single" w:sz="4" w:space="0" w:color="auto"/>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41</w:t>
            </w:r>
          </w:p>
        </w:tc>
        <w:tc>
          <w:tcPr>
            <w:tcW w:w="1698"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6 491</w:t>
            </w:r>
          </w:p>
        </w:tc>
        <w:tc>
          <w:tcPr>
            <w:tcW w:w="1721"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9669</w:t>
            </w:r>
          </w:p>
        </w:tc>
        <w:tc>
          <w:tcPr>
            <w:tcW w:w="993"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48,96</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859</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854</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-0,58</w:t>
            </w:r>
          </w:p>
        </w:tc>
        <w:tc>
          <w:tcPr>
            <w:tcW w:w="1560"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7 350</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10 523</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43,17</w:t>
            </w:r>
          </w:p>
        </w:tc>
      </w:tr>
      <w:tr w:rsidR="001E3A4F" w:rsidRPr="00AF7A7F" w:rsidTr="001E3A4F">
        <w:trPr>
          <w:trHeight w:val="274"/>
        </w:trPr>
        <w:tc>
          <w:tcPr>
            <w:tcW w:w="1117" w:type="dxa"/>
            <w:tcBorders>
              <w:top w:val="nil"/>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4"/>
                <w:szCs w:val="24"/>
              </w:rPr>
            </w:pPr>
            <w:r w:rsidRPr="001E3A4F">
              <w:rPr>
                <w:bCs/>
                <w:color w:val="000000"/>
                <w:sz w:val="24"/>
                <w:szCs w:val="24"/>
              </w:rPr>
              <w:t>Итого</w:t>
            </w:r>
          </w:p>
        </w:tc>
        <w:tc>
          <w:tcPr>
            <w:tcW w:w="1698"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24 734</w:t>
            </w:r>
          </w:p>
        </w:tc>
        <w:tc>
          <w:tcPr>
            <w:tcW w:w="1721"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28002</w:t>
            </w:r>
          </w:p>
        </w:tc>
        <w:tc>
          <w:tcPr>
            <w:tcW w:w="993"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13,21</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69 194</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70 335</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1,65</w:t>
            </w:r>
          </w:p>
        </w:tc>
        <w:tc>
          <w:tcPr>
            <w:tcW w:w="1560"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93 928</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98 337</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4,69</w:t>
            </w:r>
          </w:p>
        </w:tc>
      </w:tr>
      <w:bookmarkEnd w:id="27"/>
    </w:tbl>
    <w:p w:rsidR="007758B4" w:rsidRPr="00AF7A7F" w:rsidRDefault="007758B4" w:rsidP="002B7D24">
      <w:pPr>
        <w:rPr>
          <w:rFonts w:eastAsia="Times New Roman"/>
          <w:bCs/>
          <w:szCs w:val="28"/>
          <w:lang w:eastAsia="ru-RU"/>
        </w:rPr>
        <w:sectPr w:rsidR="007758B4" w:rsidRPr="00AF7A7F" w:rsidSect="00EA2F71">
          <w:pgSz w:w="16838" w:h="11906" w:orient="landscape" w:code="9"/>
          <w:pgMar w:top="1134" w:right="992" w:bottom="992" w:left="1701" w:header="709" w:footer="709" w:gutter="0"/>
          <w:cols w:space="708"/>
          <w:docGrid w:linePitch="381"/>
        </w:sectPr>
      </w:pPr>
    </w:p>
    <w:p w:rsidR="000A0D72" w:rsidRPr="00CD09A1" w:rsidRDefault="000A0D72" w:rsidP="000A0D72">
      <w:pPr>
        <w:rPr>
          <w:szCs w:val="28"/>
        </w:rPr>
      </w:pPr>
      <w:r w:rsidRPr="00CD09A1">
        <w:rPr>
          <w:szCs w:val="28"/>
        </w:rPr>
        <w:lastRenderedPageBreak/>
        <w:t>Участникам бюджетного процесса государственных внебюджетных фондов Российской Федерации</w:t>
      </w:r>
      <w:r w:rsidRPr="00CD09A1">
        <w:rPr>
          <w:bCs/>
          <w:szCs w:val="28"/>
        </w:rPr>
        <w:t xml:space="preserve"> в </w:t>
      </w:r>
      <w:r w:rsidRPr="00CD09A1">
        <w:rPr>
          <w:szCs w:val="28"/>
        </w:rPr>
        <w:t>органах Федерального казначейства по состоянию на 1</w:t>
      </w:r>
      <w:r>
        <w:rPr>
          <w:szCs w:val="28"/>
        </w:rPr>
        <w:t>января</w:t>
      </w:r>
      <w:r w:rsidRPr="00CD09A1">
        <w:rPr>
          <w:szCs w:val="28"/>
        </w:rPr>
        <w:t xml:space="preserve"> 201</w:t>
      </w:r>
      <w:r>
        <w:rPr>
          <w:szCs w:val="28"/>
        </w:rPr>
        <w:t>9</w:t>
      </w:r>
      <w:r w:rsidRPr="00CD09A1">
        <w:rPr>
          <w:szCs w:val="28"/>
        </w:rPr>
        <w:t xml:space="preserve"> года открыто </w:t>
      </w:r>
      <w:r>
        <w:rPr>
          <w:szCs w:val="28"/>
        </w:rPr>
        <w:t>3 690</w:t>
      </w:r>
      <w:r w:rsidRPr="00CD09A1">
        <w:rPr>
          <w:szCs w:val="28"/>
        </w:rPr>
        <w:t xml:space="preserve"> лицевых счет</w:t>
      </w:r>
      <w:r>
        <w:rPr>
          <w:szCs w:val="28"/>
        </w:rPr>
        <w:t>ов</w:t>
      </w:r>
      <w:r w:rsidRPr="00CD09A1">
        <w:rPr>
          <w:szCs w:val="28"/>
        </w:rPr>
        <w:t>, в том числе:</w:t>
      </w:r>
    </w:p>
    <w:p w:rsidR="000A0D72" w:rsidRPr="00CD09A1" w:rsidRDefault="000A0D72" w:rsidP="000A0D72">
      <w:pPr>
        <w:rPr>
          <w:b/>
          <w:szCs w:val="28"/>
        </w:rPr>
      </w:pPr>
      <w:r w:rsidRPr="00CD09A1">
        <w:rPr>
          <w:b/>
          <w:szCs w:val="28"/>
        </w:rPr>
        <w:t xml:space="preserve">участникам бюджетного процесса Пенсионного фонда Российской Федерации – </w:t>
      </w:r>
      <w:r>
        <w:rPr>
          <w:b/>
          <w:szCs w:val="28"/>
        </w:rPr>
        <w:t xml:space="preserve">2 801 </w:t>
      </w:r>
      <w:r w:rsidRPr="00CD09A1">
        <w:rPr>
          <w:b/>
          <w:szCs w:val="28"/>
        </w:rPr>
        <w:t>(Диаграмма 6), из них:</w:t>
      </w:r>
    </w:p>
    <w:p w:rsidR="000A0D72" w:rsidRPr="00CD09A1" w:rsidRDefault="000A0D72" w:rsidP="000A0D72">
      <w:pPr>
        <w:rPr>
          <w:szCs w:val="28"/>
        </w:rPr>
      </w:pPr>
      <w:r w:rsidRPr="00CD09A1">
        <w:rPr>
          <w:szCs w:val="28"/>
        </w:rPr>
        <w:t xml:space="preserve">лицевых счетов главных распорядителей (распорядителей) бюджетных средств (01) – </w:t>
      </w:r>
      <w:r>
        <w:rPr>
          <w:szCs w:val="28"/>
        </w:rPr>
        <w:t>80 </w:t>
      </w:r>
      <w:r w:rsidRPr="00CD09A1">
        <w:rPr>
          <w:szCs w:val="28"/>
        </w:rPr>
        <w:t>(</w:t>
      </w:r>
      <w:r>
        <w:rPr>
          <w:szCs w:val="28"/>
        </w:rPr>
        <w:t>2,85 </w:t>
      </w:r>
      <w:r w:rsidRPr="00CD09A1">
        <w:rPr>
          <w:szCs w:val="28"/>
        </w:rPr>
        <w:t>%);</w:t>
      </w:r>
    </w:p>
    <w:p w:rsidR="000A0D72" w:rsidRPr="00697982" w:rsidRDefault="000A0D72" w:rsidP="000A0D72">
      <w:pPr>
        <w:rPr>
          <w:szCs w:val="28"/>
        </w:rPr>
      </w:pPr>
      <w:r w:rsidRPr="00697982">
        <w:rPr>
          <w:szCs w:val="28"/>
        </w:rPr>
        <w:t>лицевых счетов бюджета (02) – 9</w:t>
      </w:r>
      <w:r>
        <w:rPr>
          <w:szCs w:val="28"/>
        </w:rPr>
        <w:t> </w:t>
      </w:r>
      <w:r w:rsidRPr="00697982">
        <w:rPr>
          <w:szCs w:val="28"/>
        </w:rPr>
        <w:t>(0,</w:t>
      </w:r>
      <w:r>
        <w:rPr>
          <w:szCs w:val="28"/>
        </w:rPr>
        <w:t>32 </w:t>
      </w:r>
      <w:r w:rsidRPr="00697982">
        <w:rPr>
          <w:szCs w:val="28"/>
        </w:rPr>
        <w:t xml:space="preserve">%), в том числе 7 лицевых счетов для отражения операций Пенсионного фонда Российской Федерации </w:t>
      </w:r>
      <w:r w:rsidRPr="00506741">
        <w:rPr>
          <w:szCs w:val="28"/>
        </w:rPr>
        <w:t>по перечислению иностранной валюты в целях обеспечения выплаты пенсий и дополнительных выплат гражданам, выехавшим на постоянное место жительства за пределы территории Российской Федерации</w:t>
      </w:r>
      <w:r w:rsidRPr="00697982">
        <w:rPr>
          <w:szCs w:val="28"/>
        </w:rPr>
        <w:t>;</w:t>
      </w:r>
    </w:p>
    <w:p w:rsidR="000A0D72" w:rsidRPr="00697982" w:rsidRDefault="000A0D72" w:rsidP="000A0D72">
      <w:pPr>
        <w:rPr>
          <w:szCs w:val="28"/>
        </w:rPr>
      </w:pPr>
      <w:r w:rsidRPr="00697982">
        <w:rPr>
          <w:szCs w:val="28"/>
        </w:rPr>
        <w:t>лицевых счетов получателей бюджетных средств (03) – 1</w:t>
      </w:r>
      <w:r>
        <w:rPr>
          <w:szCs w:val="28"/>
        </w:rPr>
        <w:t> </w:t>
      </w:r>
      <w:r w:rsidRPr="00697982">
        <w:rPr>
          <w:szCs w:val="28"/>
        </w:rPr>
        <w:t>313</w:t>
      </w:r>
      <w:r>
        <w:rPr>
          <w:szCs w:val="28"/>
        </w:rPr>
        <w:t> </w:t>
      </w:r>
      <w:r w:rsidRPr="00697982">
        <w:rPr>
          <w:szCs w:val="28"/>
        </w:rPr>
        <w:t>(</w:t>
      </w:r>
      <w:r>
        <w:rPr>
          <w:szCs w:val="28"/>
        </w:rPr>
        <w:t>46,88 </w:t>
      </w:r>
      <w:r w:rsidRPr="00697982">
        <w:rPr>
          <w:szCs w:val="28"/>
        </w:rPr>
        <w:t>%);</w:t>
      </w:r>
    </w:p>
    <w:p w:rsidR="000A0D72" w:rsidRPr="00697982" w:rsidRDefault="000A0D72" w:rsidP="000A0D72">
      <w:pPr>
        <w:rPr>
          <w:szCs w:val="28"/>
        </w:rPr>
      </w:pPr>
      <w:r w:rsidRPr="00506741">
        <w:rPr>
          <w:szCs w:val="28"/>
        </w:rPr>
        <w:t>лицевых счетов для учета операций со средствами, поступающими во временное распоряжение получателей бюджетных средств (05) –1</w:t>
      </w:r>
      <w:r>
        <w:rPr>
          <w:szCs w:val="28"/>
        </w:rPr>
        <w:t> </w:t>
      </w:r>
      <w:r w:rsidRPr="00697982">
        <w:rPr>
          <w:szCs w:val="28"/>
        </w:rPr>
        <w:t>315</w:t>
      </w:r>
      <w:r>
        <w:rPr>
          <w:szCs w:val="28"/>
        </w:rPr>
        <w:t> </w:t>
      </w:r>
      <w:r w:rsidRPr="00697982">
        <w:rPr>
          <w:szCs w:val="28"/>
        </w:rPr>
        <w:t>(</w:t>
      </w:r>
      <w:r>
        <w:rPr>
          <w:szCs w:val="28"/>
        </w:rPr>
        <w:t>46,95 </w:t>
      </w:r>
      <w:r w:rsidRPr="00697982">
        <w:rPr>
          <w:szCs w:val="28"/>
        </w:rPr>
        <w:t>%);</w:t>
      </w:r>
    </w:p>
    <w:p w:rsidR="000A0D72" w:rsidRPr="00697982" w:rsidRDefault="000A0D72" w:rsidP="000A0D72">
      <w:pPr>
        <w:rPr>
          <w:szCs w:val="28"/>
        </w:rPr>
      </w:pPr>
      <w:r w:rsidRPr="00506741">
        <w:rPr>
          <w:szCs w:val="28"/>
        </w:rPr>
        <w:t>лицевых счетов администраторов источников внутреннего финансирования дефицита бюджета (08) – 1</w:t>
      </w:r>
      <w:r>
        <w:rPr>
          <w:szCs w:val="28"/>
        </w:rPr>
        <w:t> </w:t>
      </w:r>
      <w:r w:rsidRPr="00506741">
        <w:rPr>
          <w:szCs w:val="28"/>
        </w:rPr>
        <w:t>(0,</w:t>
      </w:r>
      <w:r w:rsidRPr="00697982">
        <w:rPr>
          <w:szCs w:val="28"/>
        </w:rPr>
        <w:t>0</w:t>
      </w:r>
      <w:r>
        <w:rPr>
          <w:szCs w:val="28"/>
        </w:rPr>
        <w:t>4 </w:t>
      </w:r>
      <w:r w:rsidRPr="00697982">
        <w:rPr>
          <w:szCs w:val="28"/>
        </w:rPr>
        <w:t>%);</w:t>
      </w:r>
    </w:p>
    <w:p w:rsidR="0017130A" w:rsidRPr="00AF7A7F" w:rsidRDefault="000A0D72" w:rsidP="000A0D72">
      <w:pPr>
        <w:rPr>
          <w:szCs w:val="28"/>
          <w:lang w:eastAsia="ru-RU"/>
        </w:rPr>
      </w:pPr>
      <w:r w:rsidRPr="00662732">
        <w:rPr>
          <w:szCs w:val="28"/>
        </w:rPr>
        <w:t>лицевых счетов территориального органа государственного внебюджетного фонда Российской Федерации (12) – 83</w:t>
      </w:r>
      <w:r>
        <w:rPr>
          <w:szCs w:val="28"/>
        </w:rPr>
        <w:t> </w:t>
      </w:r>
      <w:r w:rsidRPr="00662732">
        <w:rPr>
          <w:szCs w:val="28"/>
        </w:rPr>
        <w:t>(2,96</w:t>
      </w:r>
      <w:r>
        <w:rPr>
          <w:szCs w:val="28"/>
        </w:rPr>
        <w:t> </w:t>
      </w:r>
      <w:r w:rsidRPr="00662732">
        <w:rPr>
          <w:szCs w:val="28"/>
        </w:rPr>
        <w:t>%).</w:t>
      </w: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17130A" w:rsidRPr="00331E59" w:rsidRDefault="0017130A" w:rsidP="00331E59">
      <w:pPr>
        <w:jc w:val="right"/>
        <w:rPr>
          <w:sz w:val="24"/>
          <w:szCs w:val="24"/>
          <w:lang w:eastAsia="ru-RU"/>
        </w:rPr>
      </w:pPr>
      <w:r w:rsidRPr="00331E59">
        <w:rPr>
          <w:lang w:eastAsia="ru-RU"/>
        </w:rPr>
        <w:lastRenderedPageBreak/>
        <w:t>Диаграмма 6</w:t>
      </w:r>
    </w:p>
    <w:p w:rsidR="0017130A" w:rsidRPr="00AF7A7F" w:rsidRDefault="0017130A" w:rsidP="00510500">
      <w:pPr>
        <w:ind w:firstLine="0"/>
        <w:rPr>
          <w:b/>
          <w:szCs w:val="28"/>
          <w:lang w:eastAsia="ru-RU"/>
        </w:rPr>
      </w:pPr>
      <w:r w:rsidRPr="00AF7A7F">
        <w:rPr>
          <w:rFonts w:eastAsia="Times New Roman"/>
          <w:b/>
          <w:noProof/>
          <w:sz w:val="24"/>
          <w:szCs w:val="24"/>
          <w:lang w:eastAsia="ru-RU"/>
        </w:rPr>
        <w:drawing>
          <wp:inline distT="0" distB="0" distL="0" distR="0" wp14:anchorId="3FE5A4E7" wp14:editId="67F40BD4">
            <wp:extent cx="5838825" cy="6076950"/>
            <wp:effectExtent l="0" t="0" r="9525" b="19050"/>
            <wp:docPr id="3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865E3" w:rsidRPr="00CD09A1" w:rsidRDefault="00C865E3" w:rsidP="00C865E3">
      <w:pPr>
        <w:rPr>
          <w:b/>
          <w:szCs w:val="28"/>
        </w:rPr>
      </w:pPr>
      <w:r w:rsidRPr="00CD09A1">
        <w:rPr>
          <w:b/>
          <w:szCs w:val="28"/>
        </w:rPr>
        <w:t>участникам бюджетного процесса Фонда социального страхования Российской Федерации – 7</w:t>
      </w:r>
      <w:r>
        <w:rPr>
          <w:b/>
          <w:szCs w:val="28"/>
        </w:rPr>
        <w:t>09</w:t>
      </w:r>
      <w:r w:rsidRPr="00CD09A1">
        <w:rPr>
          <w:b/>
          <w:szCs w:val="28"/>
        </w:rPr>
        <w:t xml:space="preserve"> (Диаграмма 7), из них:</w:t>
      </w:r>
    </w:p>
    <w:p w:rsidR="00C865E3" w:rsidRPr="00CD09A1" w:rsidRDefault="00C865E3" w:rsidP="00C865E3">
      <w:pPr>
        <w:rPr>
          <w:szCs w:val="28"/>
        </w:rPr>
      </w:pPr>
      <w:r w:rsidRPr="00CD09A1">
        <w:rPr>
          <w:szCs w:val="28"/>
        </w:rPr>
        <w:t>лицевых счетов главных распорядителей (распорядителей) бюджетных средств (01) – 86</w:t>
      </w:r>
      <w:r>
        <w:rPr>
          <w:szCs w:val="28"/>
        </w:rPr>
        <w:t> </w:t>
      </w:r>
      <w:r w:rsidRPr="00CD09A1">
        <w:rPr>
          <w:szCs w:val="28"/>
        </w:rPr>
        <w:t>(12,</w:t>
      </w:r>
      <w:r>
        <w:rPr>
          <w:szCs w:val="28"/>
        </w:rPr>
        <w:t>13 </w:t>
      </w:r>
      <w:r w:rsidRPr="00CD09A1">
        <w:rPr>
          <w:szCs w:val="28"/>
        </w:rPr>
        <w:t>%);</w:t>
      </w:r>
    </w:p>
    <w:p w:rsidR="00C865E3" w:rsidRPr="00CD09A1" w:rsidRDefault="00C865E3" w:rsidP="00C865E3">
      <w:pPr>
        <w:rPr>
          <w:szCs w:val="28"/>
        </w:rPr>
      </w:pPr>
      <w:r w:rsidRPr="00CD09A1">
        <w:rPr>
          <w:szCs w:val="28"/>
        </w:rPr>
        <w:t>лицевых счетов получателей бюджетных средств (03) – 45</w:t>
      </w:r>
      <w:r>
        <w:rPr>
          <w:szCs w:val="28"/>
        </w:rPr>
        <w:t>0 </w:t>
      </w:r>
      <w:r w:rsidRPr="00CD09A1">
        <w:rPr>
          <w:szCs w:val="28"/>
        </w:rPr>
        <w:t>(63,</w:t>
      </w:r>
      <w:r>
        <w:rPr>
          <w:szCs w:val="28"/>
        </w:rPr>
        <w:t>47 </w:t>
      </w:r>
      <w:r w:rsidRPr="00CD09A1">
        <w:rPr>
          <w:szCs w:val="28"/>
        </w:rPr>
        <w:t>%);</w:t>
      </w:r>
    </w:p>
    <w:p w:rsidR="00C865E3" w:rsidRPr="00CD09A1" w:rsidRDefault="00C865E3" w:rsidP="00C865E3">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 (05) –86</w:t>
      </w:r>
      <w:r>
        <w:rPr>
          <w:szCs w:val="28"/>
        </w:rPr>
        <w:t> </w:t>
      </w:r>
      <w:r w:rsidRPr="00CD09A1">
        <w:rPr>
          <w:szCs w:val="28"/>
        </w:rPr>
        <w:t>(12,</w:t>
      </w:r>
      <w:r>
        <w:rPr>
          <w:szCs w:val="28"/>
        </w:rPr>
        <w:t>13 </w:t>
      </w:r>
      <w:r w:rsidRPr="00CD09A1">
        <w:rPr>
          <w:szCs w:val="28"/>
        </w:rPr>
        <w:t>%);</w:t>
      </w:r>
    </w:p>
    <w:p w:rsidR="00C865E3" w:rsidRPr="00CD09A1" w:rsidRDefault="00C865E3" w:rsidP="00C865E3">
      <w:pPr>
        <w:rPr>
          <w:szCs w:val="28"/>
        </w:rPr>
      </w:pPr>
      <w:r w:rsidRPr="00CD09A1">
        <w:rPr>
          <w:szCs w:val="28"/>
        </w:rPr>
        <w:t>лицевых счетов администраторов источников внутреннего финансирования дефицита бюджета (08) – 86</w:t>
      </w:r>
      <w:r>
        <w:rPr>
          <w:szCs w:val="28"/>
        </w:rPr>
        <w:t> </w:t>
      </w:r>
      <w:r w:rsidRPr="00CD09A1">
        <w:rPr>
          <w:szCs w:val="28"/>
        </w:rPr>
        <w:t>(12,</w:t>
      </w:r>
      <w:r>
        <w:rPr>
          <w:szCs w:val="28"/>
        </w:rPr>
        <w:t>13 </w:t>
      </w:r>
      <w:r w:rsidRPr="00CD09A1">
        <w:rPr>
          <w:szCs w:val="28"/>
        </w:rPr>
        <w:t>%);</w:t>
      </w:r>
    </w:p>
    <w:p w:rsidR="0017130A" w:rsidRPr="00AF7A7F" w:rsidRDefault="00C865E3" w:rsidP="00C865E3">
      <w:pPr>
        <w:rPr>
          <w:szCs w:val="28"/>
          <w:lang w:eastAsia="ru-RU"/>
        </w:rPr>
      </w:pPr>
      <w:r w:rsidRPr="00CD09A1">
        <w:rPr>
          <w:szCs w:val="28"/>
        </w:rPr>
        <w:t>лицевых счетов иных получателей бюджетных средств (10) –</w:t>
      </w:r>
      <w:r>
        <w:rPr>
          <w:szCs w:val="28"/>
        </w:rPr>
        <w:t xml:space="preserve"> </w:t>
      </w:r>
      <w:r w:rsidRPr="00CD09A1">
        <w:rPr>
          <w:szCs w:val="28"/>
        </w:rPr>
        <w:t>1</w:t>
      </w:r>
      <w:r>
        <w:rPr>
          <w:szCs w:val="28"/>
        </w:rPr>
        <w:t> </w:t>
      </w:r>
      <w:r w:rsidRPr="00CD09A1">
        <w:rPr>
          <w:szCs w:val="28"/>
        </w:rPr>
        <w:t>(0,14</w:t>
      </w:r>
      <w:r>
        <w:rPr>
          <w:szCs w:val="28"/>
        </w:rPr>
        <w:t> </w:t>
      </w:r>
      <w:r w:rsidRPr="00CD09A1">
        <w:rPr>
          <w:szCs w:val="28"/>
        </w:rPr>
        <w:t>%).</w:t>
      </w:r>
    </w:p>
    <w:p w:rsidR="00221845" w:rsidRDefault="00221845" w:rsidP="004C6DA2">
      <w:pPr>
        <w:jc w:val="right"/>
        <w:rPr>
          <w:lang w:eastAsia="ru-RU"/>
        </w:rPr>
      </w:pPr>
    </w:p>
    <w:p w:rsidR="0017130A" w:rsidRPr="00331E59" w:rsidRDefault="0017130A" w:rsidP="004C6DA2">
      <w:pPr>
        <w:jc w:val="right"/>
        <w:rPr>
          <w:sz w:val="24"/>
          <w:szCs w:val="24"/>
          <w:lang w:eastAsia="ru-RU"/>
        </w:rPr>
      </w:pPr>
      <w:r w:rsidRPr="00331E59">
        <w:rPr>
          <w:lang w:eastAsia="ru-RU"/>
        </w:rPr>
        <w:t>Диаграмма 7</w:t>
      </w:r>
    </w:p>
    <w:p w:rsidR="0017130A" w:rsidRPr="00AF7A7F" w:rsidRDefault="0017130A" w:rsidP="00510500">
      <w:pPr>
        <w:ind w:firstLine="0"/>
        <w:rPr>
          <w:szCs w:val="28"/>
          <w:lang w:eastAsia="ru-RU"/>
        </w:rPr>
      </w:pPr>
      <w:r w:rsidRPr="00AF7A7F">
        <w:rPr>
          <w:rFonts w:eastAsia="Times New Roman"/>
          <w:b/>
          <w:noProof/>
          <w:sz w:val="24"/>
          <w:szCs w:val="24"/>
          <w:lang w:eastAsia="ru-RU"/>
        </w:rPr>
        <w:drawing>
          <wp:inline distT="0" distB="0" distL="0" distR="0" wp14:anchorId="1876C306" wp14:editId="1F246C16">
            <wp:extent cx="5791200" cy="5019675"/>
            <wp:effectExtent l="0" t="0" r="19050" b="9525"/>
            <wp:docPr id="3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12CD" w:rsidRPr="00CD09A1" w:rsidRDefault="001C12CD" w:rsidP="001C12CD">
      <w:pPr>
        <w:rPr>
          <w:b/>
          <w:szCs w:val="28"/>
        </w:rPr>
      </w:pPr>
      <w:r w:rsidRPr="00CD09A1">
        <w:rPr>
          <w:b/>
          <w:szCs w:val="28"/>
        </w:rPr>
        <w:t>участникам бюджетного процесса Федерального фонда обязательного медицинского страхования – 7, из них:</w:t>
      </w:r>
    </w:p>
    <w:p w:rsidR="001C12CD" w:rsidRPr="00CD09A1" w:rsidRDefault="001C12CD" w:rsidP="001C12CD">
      <w:pPr>
        <w:rPr>
          <w:szCs w:val="28"/>
        </w:rPr>
      </w:pPr>
      <w:r w:rsidRPr="00CD09A1">
        <w:rPr>
          <w:szCs w:val="28"/>
        </w:rPr>
        <w:t>лицевых счетов главных распорядителей (распорядителей) бюджетных средств (01) – 2 (28,57</w:t>
      </w:r>
      <w:r>
        <w:rPr>
          <w:szCs w:val="28"/>
        </w:rPr>
        <w:t> </w:t>
      </w:r>
      <w:r w:rsidRPr="00CD09A1">
        <w:rPr>
          <w:szCs w:val="28"/>
        </w:rPr>
        <w:t>%);</w:t>
      </w:r>
    </w:p>
    <w:p w:rsidR="001C12CD" w:rsidRPr="00CD09A1" w:rsidRDefault="001C12CD" w:rsidP="001C12CD">
      <w:pPr>
        <w:rPr>
          <w:szCs w:val="28"/>
        </w:rPr>
      </w:pPr>
      <w:r w:rsidRPr="00CD09A1">
        <w:rPr>
          <w:szCs w:val="28"/>
        </w:rPr>
        <w:t>лицевых счетов получателей бюджетных средств (03) – 2</w:t>
      </w:r>
      <w:r>
        <w:rPr>
          <w:szCs w:val="28"/>
        </w:rPr>
        <w:t> </w:t>
      </w:r>
      <w:r w:rsidRPr="00CD09A1">
        <w:rPr>
          <w:szCs w:val="28"/>
        </w:rPr>
        <w:t>(28,57</w:t>
      </w:r>
      <w:r>
        <w:rPr>
          <w:szCs w:val="28"/>
        </w:rPr>
        <w:t> </w:t>
      </w:r>
      <w:r w:rsidRPr="00CD09A1">
        <w:rPr>
          <w:szCs w:val="28"/>
        </w:rPr>
        <w:t>%);</w:t>
      </w:r>
    </w:p>
    <w:p w:rsidR="001C12CD" w:rsidRPr="00CD09A1" w:rsidRDefault="001C12CD" w:rsidP="001C12CD">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 (05) –</w:t>
      </w:r>
      <w:r>
        <w:rPr>
          <w:szCs w:val="28"/>
        </w:rPr>
        <w:t xml:space="preserve"> </w:t>
      </w:r>
      <w:r w:rsidRPr="00CD09A1">
        <w:rPr>
          <w:szCs w:val="28"/>
        </w:rPr>
        <w:t>2</w:t>
      </w:r>
      <w:r>
        <w:rPr>
          <w:szCs w:val="28"/>
        </w:rPr>
        <w:t> </w:t>
      </w:r>
      <w:r w:rsidRPr="00CD09A1">
        <w:rPr>
          <w:szCs w:val="28"/>
        </w:rPr>
        <w:t>(28,57</w:t>
      </w:r>
      <w:r>
        <w:rPr>
          <w:szCs w:val="28"/>
        </w:rPr>
        <w:t> </w:t>
      </w:r>
      <w:r w:rsidRPr="00CD09A1">
        <w:rPr>
          <w:szCs w:val="28"/>
        </w:rPr>
        <w:t>%);</w:t>
      </w:r>
    </w:p>
    <w:p w:rsidR="0017130A" w:rsidRPr="00AF7A7F" w:rsidRDefault="001C12CD" w:rsidP="001C12CD">
      <w:pPr>
        <w:rPr>
          <w:szCs w:val="28"/>
          <w:lang w:eastAsia="ru-RU"/>
        </w:rPr>
      </w:pPr>
      <w:r w:rsidRPr="00CD09A1">
        <w:rPr>
          <w:szCs w:val="28"/>
        </w:rPr>
        <w:t>лицевых счетов администраторов источников внутреннего финансирования дефицита бюджета (08) – 1 (14,28</w:t>
      </w:r>
      <w:r>
        <w:rPr>
          <w:szCs w:val="28"/>
        </w:rPr>
        <w:t> </w:t>
      </w:r>
      <w:r w:rsidRPr="00CD09A1">
        <w:rPr>
          <w:szCs w:val="28"/>
        </w:rPr>
        <w:t>%).</w:t>
      </w:r>
    </w:p>
    <w:p w:rsidR="0017130A" w:rsidRPr="00AF7A7F" w:rsidRDefault="0017130A" w:rsidP="002B7D24">
      <w:pPr>
        <w:rPr>
          <w:szCs w:val="28"/>
          <w:lang w:eastAsia="ru-RU"/>
        </w:rPr>
      </w:pPr>
    </w:p>
    <w:p w:rsidR="00EB0946" w:rsidRPr="00CD09A1" w:rsidRDefault="00EB0946" w:rsidP="00EB0946">
      <w:pPr>
        <w:rPr>
          <w:szCs w:val="28"/>
        </w:rPr>
      </w:pPr>
      <w:r w:rsidRPr="00CD09A1">
        <w:rPr>
          <w:szCs w:val="28"/>
        </w:rPr>
        <w:t>Участникам бюджетного процесса территориальных государственных внебюджетных фондов</w:t>
      </w:r>
      <w:r w:rsidRPr="00CD09A1">
        <w:rPr>
          <w:bCs/>
          <w:szCs w:val="28"/>
        </w:rPr>
        <w:t xml:space="preserve"> в </w:t>
      </w:r>
      <w:r w:rsidRPr="00CD09A1">
        <w:rPr>
          <w:szCs w:val="28"/>
        </w:rPr>
        <w:t>органах Федерального казначейства открыто 2</w:t>
      </w:r>
      <w:r>
        <w:rPr>
          <w:szCs w:val="28"/>
        </w:rPr>
        <w:t>65 </w:t>
      </w:r>
      <w:r w:rsidRPr="00CD09A1">
        <w:rPr>
          <w:szCs w:val="28"/>
        </w:rPr>
        <w:t>лицевых счет</w:t>
      </w:r>
      <w:r>
        <w:rPr>
          <w:szCs w:val="28"/>
        </w:rPr>
        <w:t>ов</w:t>
      </w:r>
      <w:r w:rsidRPr="00CD09A1">
        <w:rPr>
          <w:szCs w:val="28"/>
        </w:rPr>
        <w:t xml:space="preserve"> (Диаграмма 8), из них:</w:t>
      </w:r>
    </w:p>
    <w:p w:rsidR="00EB0946" w:rsidRPr="00CD09A1" w:rsidRDefault="00EB0946" w:rsidP="00EB0946">
      <w:pPr>
        <w:rPr>
          <w:szCs w:val="28"/>
        </w:rPr>
      </w:pPr>
      <w:r w:rsidRPr="00CD09A1">
        <w:rPr>
          <w:szCs w:val="28"/>
        </w:rPr>
        <w:t>лицевых счетов главных распорядителей (распорядителей) бюджетных средств (01) – 14 (5,</w:t>
      </w:r>
      <w:r>
        <w:rPr>
          <w:szCs w:val="28"/>
        </w:rPr>
        <w:t>3 </w:t>
      </w:r>
      <w:r w:rsidRPr="00CD09A1">
        <w:rPr>
          <w:szCs w:val="28"/>
        </w:rPr>
        <w:t>%);</w:t>
      </w:r>
    </w:p>
    <w:p w:rsidR="00EB0946" w:rsidRPr="00CD09A1" w:rsidRDefault="00EB0946" w:rsidP="00EB0946">
      <w:pPr>
        <w:rPr>
          <w:szCs w:val="28"/>
        </w:rPr>
      </w:pPr>
      <w:r w:rsidRPr="00CD09A1">
        <w:rPr>
          <w:szCs w:val="28"/>
        </w:rPr>
        <w:lastRenderedPageBreak/>
        <w:t xml:space="preserve">лицевых счетов получателей бюджетных средств (03) – </w:t>
      </w:r>
      <w:r>
        <w:rPr>
          <w:szCs w:val="28"/>
        </w:rPr>
        <w:t>128</w:t>
      </w:r>
      <w:r w:rsidRPr="00CD09A1">
        <w:rPr>
          <w:szCs w:val="28"/>
        </w:rPr>
        <w:t xml:space="preserve"> (48,</w:t>
      </w:r>
      <w:r>
        <w:rPr>
          <w:szCs w:val="28"/>
        </w:rPr>
        <w:t>3 </w:t>
      </w:r>
      <w:r w:rsidRPr="00CD09A1">
        <w:rPr>
          <w:szCs w:val="28"/>
        </w:rPr>
        <w:t>%);</w:t>
      </w:r>
    </w:p>
    <w:p w:rsidR="00EB0946" w:rsidRPr="00CD09A1" w:rsidRDefault="00EB0946" w:rsidP="00EB0946">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w:t>
      </w:r>
      <w:r>
        <w:rPr>
          <w:szCs w:val="28"/>
        </w:rPr>
        <w:t xml:space="preserve"> </w:t>
      </w:r>
      <w:r w:rsidRPr="00CD09A1">
        <w:rPr>
          <w:szCs w:val="28"/>
        </w:rPr>
        <w:t>(05) –</w:t>
      </w:r>
      <w:r>
        <w:rPr>
          <w:szCs w:val="28"/>
        </w:rPr>
        <w:t>83</w:t>
      </w:r>
      <w:r w:rsidRPr="00CD09A1">
        <w:rPr>
          <w:szCs w:val="28"/>
        </w:rPr>
        <w:t xml:space="preserve"> (31,</w:t>
      </w:r>
      <w:r>
        <w:rPr>
          <w:szCs w:val="28"/>
        </w:rPr>
        <w:t>3 </w:t>
      </w:r>
      <w:r w:rsidRPr="00CD09A1">
        <w:rPr>
          <w:szCs w:val="28"/>
        </w:rPr>
        <w:t>%);</w:t>
      </w:r>
    </w:p>
    <w:p w:rsidR="00EB0946" w:rsidRPr="00CD09A1" w:rsidRDefault="00EB0946" w:rsidP="00EB0946">
      <w:pPr>
        <w:rPr>
          <w:szCs w:val="28"/>
        </w:rPr>
      </w:pPr>
      <w:r w:rsidRPr="00CD09A1">
        <w:rPr>
          <w:szCs w:val="28"/>
        </w:rPr>
        <w:t>лицевых счетов главных администраторов источников внутреннего финансирования дефицита бюджета (06) – 1 (0,4</w:t>
      </w:r>
      <w:r>
        <w:rPr>
          <w:szCs w:val="28"/>
        </w:rPr>
        <w:t> </w:t>
      </w:r>
      <w:r w:rsidRPr="00CD09A1">
        <w:rPr>
          <w:szCs w:val="28"/>
        </w:rPr>
        <w:t>%);</w:t>
      </w:r>
    </w:p>
    <w:p w:rsidR="0017130A" w:rsidRPr="00AF7A7F" w:rsidRDefault="00EB0946" w:rsidP="00EB0946">
      <w:pPr>
        <w:rPr>
          <w:lang w:eastAsia="ru-RU"/>
        </w:rPr>
      </w:pPr>
      <w:r w:rsidRPr="00CD09A1">
        <w:rPr>
          <w:szCs w:val="28"/>
        </w:rPr>
        <w:t>лицевых счетов администраторов источников внутреннего финансирования дефицита бюджета (08) – 39 (14,</w:t>
      </w:r>
      <w:r>
        <w:rPr>
          <w:szCs w:val="28"/>
        </w:rPr>
        <w:t>7 </w:t>
      </w:r>
      <w:r w:rsidRPr="00CD09A1">
        <w:rPr>
          <w:szCs w:val="28"/>
        </w:rPr>
        <w:t>%).</w:t>
      </w:r>
    </w:p>
    <w:p w:rsidR="0017130A" w:rsidRPr="00AF7A7F" w:rsidRDefault="0017130A" w:rsidP="004C6DA2">
      <w:pPr>
        <w:jc w:val="right"/>
        <w:rPr>
          <w:b/>
          <w:szCs w:val="28"/>
          <w:lang w:eastAsia="ru-RU"/>
        </w:rPr>
      </w:pPr>
      <w:r w:rsidRPr="00331E59">
        <w:rPr>
          <w:szCs w:val="28"/>
          <w:lang w:eastAsia="ru-RU"/>
        </w:rPr>
        <w:t>Диаграмма 8</w:t>
      </w:r>
    </w:p>
    <w:p w:rsidR="0017130A" w:rsidRPr="00AF7A7F" w:rsidRDefault="0017130A" w:rsidP="00BD4117">
      <w:pPr>
        <w:ind w:firstLine="0"/>
        <w:rPr>
          <w:b/>
          <w:sz w:val="24"/>
          <w:szCs w:val="24"/>
          <w:lang w:eastAsia="ru-RU"/>
        </w:rPr>
      </w:pPr>
      <w:r w:rsidRPr="00AF7A7F">
        <w:rPr>
          <w:rFonts w:eastAsia="Times New Roman"/>
          <w:b/>
          <w:noProof/>
          <w:sz w:val="24"/>
          <w:szCs w:val="24"/>
          <w:lang w:eastAsia="ru-RU"/>
        </w:rPr>
        <w:drawing>
          <wp:inline distT="0" distB="0" distL="0" distR="0" wp14:anchorId="53535697" wp14:editId="3F2DCD73">
            <wp:extent cx="5848350" cy="5886450"/>
            <wp:effectExtent l="0" t="0" r="19050" b="19050"/>
            <wp:docPr id="2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7130A" w:rsidRPr="00AF7A7F" w:rsidRDefault="0017130A" w:rsidP="00EB0946">
      <w:pPr>
        <w:rPr>
          <w:lang w:eastAsia="ru-RU"/>
        </w:rPr>
      </w:pPr>
      <w:r w:rsidRPr="00AF7A7F">
        <w:rPr>
          <w:lang w:eastAsia="ru-RU"/>
        </w:rPr>
        <w:t>Соотношение количества лицевых счетов, открытых участникам бюджетного процесса госу</w:t>
      </w:r>
      <w:r w:rsidR="00331E59">
        <w:rPr>
          <w:lang w:eastAsia="ru-RU"/>
        </w:rPr>
        <w:t>дарственных внебюджетных фондов</w:t>
      </w:r>
      <w:r w:rsidR="00331E59">
        <w:rPr>
          <w:lang w:eastAsia="ru-RU"/>
        </w:rPr>
        <w:br/>
      </w:r>
      <w:r w:rsidRPr="00AF7A7F">
        <w:rPr>
          <w:lang w:eastAsia="ru-RU"/>
        </w:rPr>
        <w:t>в территориальных органах Федерального казначейства, в разрезе государственных внебюджетных фондов, приведено на Диаграмме 9.</w:t>
      </w:r>
    </w:p>
    <w:p w:rsidR="00221845" w:rsidRDefault="00221845" w:rsidP="004C6DA2">
      <w:pPr>
        <w:jc w:val="right"/>
        <w:rPr>
          <w:lang w:eastAsia="ru-RU"/>
        </w:rPr>
      </w:pPr>
    </w:p>
    <w:p w:rsidR="00221845" w:rsidRDefault="00221845" w:rsidP="004C6DA2">
      <w:pPr>
        <w:jc w:val="right"/>
        <w:rPr>
          <w:lang w:eastAsia="ru-RU"/>
        </w:rPr>
      </w:pPr>
    </w:p>
    <w:p w:rsidR="0017130A" w:rsidRPr="00331E59" w:rsidRDefault="0017130A" w:rsidP="004C6DA2">
      <w:pPr>
        <w:jc w:val="right"/>
        <w:rPr>
          <w:lang w:eastAsia="ru-RU"/>
        </w:rPr>
      </w:pPr>
      <w:r w:rsidRPr="00331E59">
        <w:rPr>
          <w:lang w:eastAsia="ru-RU"/>
        </w:rPr>
        <w:lastRenderedPageBreak/>
        <w:t>Диаграмма 9</w:t>
      </w:r>
    </w:p>
    <w:p w:rsidR="0017130A" w:rsidRPr="00AF7A7F" w:rsidRDefault="0017130A" w:rsidP="00BD4117">
      <w:pPr>
        <w:ind w:left="709" w:hanging="709"/>
        <w:rPr>
          <w:szCs w:val="28"/>
          <w:lang w:eastAsia="ru-RU"/>
        </w:rPr>
      </w:pPr>
      <w:r w:rsidRPr="00AF7A7F">
        <w:rPr>
          <w:noProof/>
          <w:lang w:eastAsia="ru-RU"/>
        </w:rPr>
        <w:drawing>
          <wp:inline distT="0" distB="0" distL="0" distR="0" wp14:anchorId="5B2F9283" wp14:editId="4B148E58">
            <wp:extent cx="5857875" cy="4467225"/>
            <wp:effectExtent l="0" t="0" r="9525" b="9525"/>
            <wp:docPr id="2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7130A" w:rsidRPr="00AF7A7F" w:rsidRDefault="007758B4" w:rsidP="00366869">
      <w:pPr>
        <w:pStyle w:val="4"/>
        <w:rPr>
          <w:rFonts w:eastAsiaTheme="minorHAnsi"/>
        </w:rPr>
      </w:pPr>
      <w:r w:rsidRPr="00AF7A7F">
        <w:rPr>
          <w:rFonts w:eastAsiaTheme="minorHAnsi"/>
        </w:rPr>
        <w:t xml:space="preserve">1.1.4. </w:t>
      </w:r>
      <w:r w:rsidR="0017130A" w:rsidRPr="00AF7A7F">
        <w:rPr>
          <w:rFonts w:eastAsiaTheme="minorHAnsi"/>
        </w:rPr>
        <w:t>Совершенствование открытия и ведения лицевых счетов территориальными органами Федерального казначейства</w:t>
      </w:r>
    </w:p>
    <w:p w:rsidR="0017130A" w:rsidRPr="00AF7A7F" w:rsidRDefault="0017130A" w:rsidP="002B7D24">
      <w:pPr>
        <w:widowControl w:val="0"/>
        <w:autoSpaceDE w:val="0"/>
        <w:autoSpaceDN w:val="0"/>
        <w:adjustRightInd w:val="0"/>
        <w:rPr>
          <w:rFonts w:eastAsia="Times New Roman"/>
          <w:szCs w:val="28"/>
          <w:lang w:eastAsia="ru-RU"/>
        </w:rPr>
      </w:pPr>
      <w:r w:rsidRPr="00AF7A7F">
        <w:rPr>
          <w:szCs w:val="28"/>
          <w:lang w:eastAsia="ru-RU"/>
        </w:rPr>
        <w:t xml:space="preserve">В 2018 году Федеральным казначейством в целях совершенствования бюджетного процесса подготовлен проект приказа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w:t>
      </w:r>
      <w:r w:rsidR="00BD4117" w:rsidRPr="00AF7A7F">
        <w:rPr>
          <w:szCs w:val="28"/>
          <w:lang w:eastAsia="ru-RU"/>
        </w:rPr>
        <w:t>№ </w:t>
      </w:r>
      <w:r w:rsidRPr="00AF7A7F">
        <w:rPr>
          <w:szCs w:val="28"/>
          <w:lang w:eastAsia="ru-RU"/>
        </w:rPr>
        <w:t xml:space="preserve">21н» (далее соответственно – проект приказа, Порядок </w:t>
      </w:r>
      <w:r w:rsidR="00BD4117" w:rsidRPr="00AF7A7F">
        <w:rPr>
          <w:szCs w:val="28"/>
          <w:lang w:eastAsia="ru-RU"/>
        </w:rPr>
        <w:t>№ </w:t>
      </w:r>
      <w:r w:rsidRPr="00AF7A7F">
        <w:rPr>
          <w:szCs w:val="28"/>
          <w:lang w:eastAsia="ru-RU"/>
        </w:rPr>
        <w:t>21н).</w:t>
      </w:r>
    </w:p>
    <w:p w:rsidR="0017130A" w:rsidRPr="00AF7A7F" w:rsidRDefault="0017130A" w:rsidP="002B7D24">
      <w:pPr>
        <w:widowControl w:val="0"/>
        <w:autoSpaceDE w:val="0"/>
        <w:autoSpaceDN w:val="0"/>
        <w:adjustRightInd w:val="0"/>
        <w:rPr>
          <w:szCs w:val="28"/>
          <w:lang w:eastAsia="ru-RU"/>
        </w:rPr>
      </w:pPr>
      <w:r w:rsidRPr="00AF7A7F">
        <w:rPr>
          <w:szCs w:val="28"/>
          <w:lang w:eastAsia="ru-RU"/>
        </w:rPr>
        <w:t xml:space="preserve">Проект приказа содержит положения о возможности при наличии технической возможности информационного обмена в электронном виде между клиентом и территориальным органом Федерального казначейства формировать Заявление на открытие/переоформление/закрытие лицевых счетов, а также дополнительные документы, предусмотренных Порядком </w:t>
      </w:r>
      <w:r w:rsidR="00BD4117" w:rsidRPr="00AF7A7F">
        <w:rPr>
          <w:szCs w:val="28"/>
          <w:lang w:eastAsia="ru-RU"/>
        </w:rPr>
        <w:t>№ </w:t>
      </w:r>
      <w:r w:rsidRPr="00AF7A7F">
        <w:rPr>
          <w:szCs w:val="28"/>
          <w:lang w:eastAsia="ru-RU"/>
        </w:rPr>
        <w:t>21н, в форме электронных документов в государственной интегрированной информационной системе управления общественными финансами «Электронный бюджет» и подписывать усиленной квалифицированной электронной подписью руководителя и главного бухгалтера клиента (уполномоченных руководителем лиц).</w:t>
      </w:r>
    </w:p>
    <w:p w:rsidR="0017130A" w:rsidRPr="00AF7A7F" w:rsidRDefault="0017130A" w:rsidP="002B7D24">
      <w:pPr>
        <w:widowControl w:val="0"/>
        <w:autoSpaceDE w:val="0"/>
        <w:autoSpaceDN w:val="0"/>
        <w:adjustRightInd w:val="0"/>
        <w:rPr>
          <w:szCs w:val="28"/>
          <w:lang w:eastAsia="ru-RU"/>
        </w:rPr>
      </w:pPr>
      <w:r w:rsidRPr="00AF7A7F">
        <w:rPr>
          <w:szCs w:val="28"/>
          <w:lang w:eastAsia="ru-RU"/>
        </w:rPr>
        <w:t xml:space="preserve">Для доведения лимитов бюджетных обязательств до соответствующих </w:t>
      </w:r>
      <w:r w:rsidRPr="00AF7A7F">
        <w:rPr>
          <w:szCs w:val="28"/>
          <w:lang w:eastAsia="ru-RU"/>
        </w:rPr>
        <w:lastRenderedPageBreak/>
        <w:t>главных распорядителей (распорядителей), получателей средств федерального бюджета в разрезе кодов объектов федеральной адресной инвестиционной программы и кодов мероприятий по информатизации проектом приказа предусмотрено вне</w:t>
      </w:r>
      <w:r w:rsidR="00331E59">
        <w:rPr>
          <w:szCs w:val="28"/>
          <w:lang w:eastAsia="ru-RU"/>
        </w:rPr>
        <w:t>сение соответствующих изменений</w:t>
      </w:r>
      <w:r w:rsidR="00331E59">
        <w:rPr>
          <w:szCs w:val="28"/>
          <w:lang w:eastAsia="ru-RU"/>
        </w:rPr>
        <w:br/>
      </w:r>
      <w:r w:rsidRPr="00AF7A7F">
        <w:rPr>
          <w:szCs w:val="28"/>
          <w:lang w:eastAsia="ru-RU"/>
        </w:rPr>
        <w:t>в документы, формы которых установлены Порядком 21н.</w:t>
      </w:r>
    </w:p>
    <w:p w:rsidR="0017130A" w:rsidRPr="00AF7A7F" w:rsidRDefault="0017130A" w:rsidP="002B7D24">
      <w:pPr>
        <w:rPr>
          <w:szCs w:val="28"/>
          <w:lang w:eastAsia="ru-RU"/>
        </w:rPr>
      </w:pPr>
      <w:r w:rsidRPr="00AF7A7F">
        <w:rPr>
          <w:szCs w:val="28"/>
          <w:lang w:eastAsia="ru-RU"/>
        </w:rPr>
        <w:t>В отчетах по лицевым счетам бюджетных и автономных учреждений включена информация об операциях по казначейскому обеспечению обязательств в валюте Российской Федерации.</w:t>
      </w:r>
    </w:p>
    <w:p w:rsidR="0017130A" w:rsidRPr="00AF7A7F" w:rsidRDefault="0017130A" w:rsidP="002B7D24">
      <w:pPr>
        <w:rPr>
          <w:szCs w:val="28"/>
          <w:lang w:eastAsia="ru-RU"/>
        </w:rPr>
      </w:pPr>
      <w:r w:rsidRPr="00AF7A7F">
        <w:rPr>
          <w:szCs w:val="28"/>
          <w:lang w:eastAsia="ru-RU"/>
        </w:rPr>
        <w:t>В связи с изданием приказа Минфина России от 27 ноября 2017 г.</w:t>
      </w:r>
      <w:r w:rsidRPr="00AF7A7F">
        <w:rPr>
          <w:szCs w:val="28"/>
          <w:lang w:eastAsia="ru-RU"/>
        </w:rPr>
        <w:br w:type="textWrapping" w:clear="all"/>
      </w:r>
      <w:r w:rsidR="00BD4117" w:rsidRPr="00AF7A7F">
        <w:rPr>
          <w:szCs w:val="28"/>
          <w:lang w:eastAsia="ru-RU"/>
        </w:rPr>
        <w:t>№ </w:t>
      </w:r>
      <w:r w:rsidRPr="00AF7A7F">
        <w:rPr>
          <w:szCs w:val="28"/>
          <w:lang w:eastAsia="ru-RU"/>
        </w:rPr>
        <w:t xml:space="preserve">201н «О признании утратившим силу приказа Министерства финансов Российской Федерации от 21 июля 2010 г. </w:t>
      </w:r>
      <w:r w:rsidR="00BD4117" w:rsidRPr="00AF7A7F">
        <w:rPr>
          <w:szCs w:val="28"/>
          <w:lang w:eastAsia="ru-RU"/>
        </w:rPr>
        <w:t>№ </w:t>
      </w:r>
      <w:r w:rsidRPr="00AF7A7F">
        <w:rPr>
          <w:szCs w:val="28"/>
          <w:lang w:eastAsia="ru-RU"/>
        </w:rPr>
        <w:t>73н «Об утверждении Порядка отражения на лицевых счетах получате</w:t>
      </w:r>
      <w:r w:rsidR="00331E59">
        <w:rPr>
          <w:szCs w:val="28"/>
          <w:lang w:eastAsia="ru-RU"/>
        </w:rPr>
        <w:t>лей бюджетных средств, открытых</w:t>
      </w:r>
      <w:r w:rsidR="00331E59">
        <w:rPr>
          <w:szCs w:val="28"/>
          <w:lang w:eastAsia="ru-RU"/>
        </w:rPr>
        <w:br/>
      </w:r>
      <w:r w:rsidRPr="00AF7A7F">
        <w:rPr>
          <w:szCs w:val="28"/>
          <w:lang w:eastAsia="ru-RU"/>
        </w:rPr>
        <w:t xml:space="preserve">в территориальных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w:t>
      </w:r>
      <w:r w:rsidR="00331E59">
        <w:rPr>
          <w:szCs w:val="28"/>
          <w:lang w:eastAsia="ru-RU"/>
        </w:rPr>
        <w:t>являются доходы, полученные ими</w:t>
      </w:r>
      <w:r w:rsidR="00331E59">
        <w:rPr>
          <w:szCs w:val="28"/>
          <w:lang w:eastAsia="ru-RU"/>
        </w:rPr>
        <w:br/>
      </w:r>
      <w:r w:rsidRPr="00AF7A7F">
        <w:rPr>
          <w:szCs w:val="28"/>
          <w:lang w:eastAsia="ru-RU"/>
        </w:rPr>
        <w:t>от приносящей доход деятельности</w:t>
      </w:r>
      <w:r w:rsidR="00331E59">
        <w:rPr>
          <w:szCs w:val="28"/>
          <w:lang w:eastAsia="ru-RU"/>
        </w:rPr>
        <w:t>» и внесенных в него изменений»</w:t>
      </w:r>
      <w:r w:rsidR="00331E59">
        <w:rPr>
          <w:szCs w:val="28"/>
          <w:lang w:eastAsia="ru-RU"/>
        </w:rPr>
        <w:br/>
      </w:r>
      <w:r w:rsidRPr="00AF7A7F">
        <w:rPr>
          <w:szCs w:val="28"/>
          <w:lang w:eastAsia="ru-RU"/>
        </w:rPr>
        <w:t xml:space="preserve">из Порядка </w:t>
      </w:r>
      <w:r w:rsidR="00BD4117" w:rsidRPr="00AF7A7F">
        <w:rPr>
          <w:szCs w:val="28"/>
          <w:lang w:eastAsia="ru-RU"/>
        </w:rPr>
        <w:t>№ </w:t>
      </w:r>
      <w:r w:rsidRPr="00AF7A7F">
        <w:rPr>
          <w:szCs w:val="28"/>
          <w:lang w:eastAsia="ru-RU"/>
        </w:rPr>
        <w:t>21н исключены полож</w:t>
      </w:r>
      <w:r w:rsidR="00331E59">
        <w:rPr>
          <w:szCs w:val="28"/>
          <w:lang w:eastAsia="ru-RU"/>
        </w:rPr>
        <w:t>ения о необходимости оформления</w:t>
      </w:r>
      <w:r w:rsidR="00331E59">
        <w:rPr>
          <w:szCs w:val="28"/>
          <w:lang w:eastAsia="ru-RU"/>
        </w:rPr>
        <w:br/>
      </w:r>
      <w:r w:rsidRPr="00AF7A7F">
        <w:rPr>
          <w:szCs w:val="28"/>
          <w:lang w:eastAsia="ru-RU"/>
        </w:rPr>
        <w:t>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w:t>
      </w:r>
      <w:r w:rsidR="00331E59">
        <w:rPr>
          <w:szCs w:val="28"/>
          <w:lang w:eastAsia="ru-RU"/>
        </w:rPr>
        <w:t>кой части (далее – учреждение),</w:t>
      </w:r>
      <w:r w:rsidR="00331E59">
        <w:rPr>
          <w:szCs w:val="28"/>
          <w:lang w:eastAsia="ru-RU"/>
        </w:rPr>
        <w:br/>
      </w:r>
      <w:r w:rsidRPr="00AF7A7F">
        <w:rPr>
          <w:szCs w:val="28"/>
          <w:lang w:eastAsia="ru-RU"/>
        </w:rPr>
        <w:t>в результате осуществления им собственной производственной деятельности.</w:t>
      </w:r>
    </w:p>
    <w:p w:rsidR="0017130A" w:rsidRPr="00AF7A7F" w:rsidRDefault="0017130A" w:rsidP="002B7D24">
      <w:pPr>
        <w:widowControl w:val="0"/>
        <w:autoSpaceDE w:val="0"/>
        <w:autoSpaceDN w:val="0"/>
        <w:adjustRightInd w:val="0"/>
        <w:rPr>
          <w:szCs w:val="28"/>
          <w:lang w:eastAsia="ru-RU"/>
        </w:rPr>
      </w:pPr>
      <w:r w:rsidRPr="00AF7A7F">
        <w:rPr>
          <w:szCs w:val="28"/>
          <w:lang w:eastAsia="ru-RU"/>
        </w:rPr>
        <w:t>При этом в соответствии с положениями проекта приказа на лицевых счета получателей бюджетных средств предполагается отражение справочной информации об источниках поступления доходов, полученных от приносящей доход деятельности учреждениями.</w:t>
      </w:r>
    </w:p>
    <w:p w:rsidR="0017130A" w:rsidRPr="00AF7A7F" w:rsidRDefault="00B51229" w:rsidP="00366869">
      <w:pPr>
        <w:pStyle w:val="4"/>
      </w:pPr>
      <w:r w:rsidRPr="00AF7A7F">
        <w:t xml:space="preserve">1.1.5. </w:t>
      </w:r>
      <w:r w:rsidR="0017130A" w:rsidRPr="00AF7A7F">
        <w:t>Оптимизация взаимодействия территориальных органов Федерального казначейства и клиентов – неучастников бюджетного процесса</w:t>
      </w:r>
    </w:p>
    <w:p w:rsidR="0017130A" w:rsidRPr="00AF7A7F" w:rsidRDefault="0017130A" w:rsidP="002B7D24">
      <w:pPr>
        <w:rPr>
          <w:szCs w:val="28"/>
          <w:lang w:eastAsia="ru-RU"/>
        </w:rPr>
      </w:pPr>
      <w:r w:rsidRPr="00AF7A7F">
        <w:rPr>
          <w:szCs w:val="28"/>
          <w:lang w:eastAsia="ru-RU"/>
        </w:rPr>
        <w:t xml:space="preserve">В 2018 году в целях оптимизации взаимодействия территориальных органов Федерального казначейства и клиентов – неучастников бюджетного процесса при открытии лицевого счета, получении средств электронной подписи и квалифицированных сертификатов ключей проверки электронной подписи и подключении к ППО СУФД Федеральным казначейством разработан Порядок взаимодействия органов Федерального </w:t>
      </w:r>
      <w:r w:rsidRPr="00AF7A7F">
        <w:rPr>
          <w:szCs w:val="28"/>
          <w:lang w:eastAsia="ru-RU"/>
        </w:rPr>
        <w:lastRenderedPageBreak/>
        <w:t>казначейства и клиентов в режиме «Единого окна»</w:t>
      </w:r>
      <w:r w:rsidR="004F4B1D" w:rsidRPr="00AF7A7F">
        <w:rPr>
          <w:szCs w:val="28"/>
          <w:lang w:eastAsia="ru-RU"/>
        </w:rPr>
        <w:t xml:space="preserve"> </w:t>
      </w:r>
      <w:r w:rsidR="00331E59">
        <w:rPr>
          <w:szCs w:val="28"/>
          <w:lang w:eastAsia="ru-RU"/>
        </w:rPr>
        <w:t>(далее – Порядок</w:t>
      </w:r>
      <w:r w:rsidR="00331E59">
        <w:rPr>
          <w:szCs w:val="28"/>
          <w:lang w:eastAsia="ru-RU"/>
        </w:rPr>
        <w:br/>
      </w:r>
      <w:r w:rsidRPr="00AF7A7F">
        <w:rPr>
          <w:szCs w:val="28"/>
          <w:lang w:eastAsia="ru-RU"/>
        </w:rPr>
        <w:t>по Единому окну), т.е. через уполномоченный руководителем территориального органа Федерального казначейства отдел с возможностью предварительной проверки документов клиента.</w:t>
      </w:r>
    </w:p>
    <w:p w:rsidR="0017130A" w:rsidRPr="00AF7A7F" w:rsidRDefault="0017130A" w:rsidP="002B7D24">
      <w:pPr>
        <w:rPr>
          <w:szCs w:val="28"/>
          <w:lang w:eastAsia="ru-RU"/>
        </w:rPr>
      </w:pPr>
      <w:r w:rsidRPr="00AF7A7F">
        <w:rPr>
          <w:szCs w:val="28"/>
          <w:lang w:eastAsia="ru-RU"/>
        </w:rPr>
        <w:t>По результатам мониторинга реализации территориальными органами Федерального казначейства положений Порядка по Единому окну установлено следующее.</w:t>
      </w:r>
    </w:p>
    <w:p w:rsidR="0017130A" w:rsidRPr="00AF7A7F" w:rsidRDefault="0017130A" w:rsidP="002B7D24">
      <w:pPr>
        <w:rPr>
          <w:szCs w:val="28"/>
          <w:lang w:eastAsia="ru-RU"/>
        </w:rPr>
      </w:pPr>
      <w:r w:rsidRPr="00AF7A7F">
        <w:rPr>
          <w:szCs w:val="28"/>
          <w:lang w:eastAsia="ru-RU"/>
        </w:rPr>
        <w:t>Предварительная проверка территориальными органами Федерального казначейства документов клиента для открытия лицевого счета и получения средств электронной подписи занимает в 87,3</w:t>
      </w:r>
      <w:r w:rsidR="005E2146">
        <w:rPr>
          <w:szCs w:val="28"/>
          <w:lang w:eastAsia="ru-RU"/>
        </w:rPr>
        <w:t> </w:t>
      </w:r>
      <w:r w:rsidRPr="00AF7A7F">
        <w:rPr>
          <w:szCs w:val="28"/>
          <w:lang w:eastAsia="ru-RU"/>
        </w:rPr>
        <w:t>% случаев не более двух часов и значительно сократила риски предоставления клиентами некачественно оформленных документов.</w:t>
      </w:r>
    </w:p>
    <w:p w:rsidR="0017130A" w:rsidRPr="00AF7A7F" w:rsidRDefault="0017130A" w:rsidP="002B7D24">
      <w:pPr>
        <w:rPr>
          <w:szCs w:val="28"/>
          <w:lang w:eastAsia="ru-RU"/>
        </w:rPr>
      </w:pPr>
      <w:r w:rsidRPr="00AF7A7F">
        <w:rPr>
          <w:szCs w:val="28"/>
          <w:lang w:eastAsia="ru-RU"/>
        </w:rPr>
        <w:t>Время от первого посещения клиентом территориального органа Федерального казначейства до получения сертификатов ключей проверки электронной подписи в 82,3</w:t>
      </w:r>
      <w:r w:rsidR="005E2146">
        <w:rPr>
          <w:szCs w:val="28"/>
          <w:lang w:eastAsia="ru-RU"/>
        </w:rPr>
        <w:t> </w:t>
      </w:r>
      <w:r w:rsidRPr="00AF7A7F">
        <w:rPr>
          <w:szCs w:val="28"/>
          <w:lang w:eastAsia="ru-RU"/>
        </w:rPr>
        <w:t>% случаев составляет максимально 5 рабочих дней.</w:t>
      </w:r>
    </w:p>
    <w:p w:rsidR="0017130A" w:rsidRPr="00AF7A7F" w:rsidRDefault="0017130A" w:rsidP="002B7D24">
      <w:pPr>
        <w:rPr>
          <w:szCs w:val="28"/>
          <w:lang w:eastAsia="ru-RU"/>
        </w:rPr>
      </w:pPr>
      <w:r w:rsidRPr="00AF7A7F">
        <w:rPr>
          <w:szCs w:val="28"/>
          <w:lang w:eastAsia="ru-RU"/>
        </w:rPr>
        <w:t>Кроме того, Федер</w:t>
      </w:r>
      <w:r w:rsidR="008E76DE" w:rsidRPr="00AF7A7F">
        <w:rPr>
          <w:szCs w:val="28"/>
          <w:lang w:eastAsia="ru-RU"/>
        </w:rPr>
        <w:t>а</w:t>
      </w:r>
      <w:r w:rsidRPr="00AF7A7F">
        <w:rPr>
          <w:szCs w:val="28"/>
          <w:lang w:eastAsia="ru-RU"/>
        </w:rPr>
        <w:t>льным казна</w:t>
      </w:r>
      <w:r w:rsidR="00331E59">
        <w:rPr>
          <w:szCs w:val="28"/>
          <w:lang w:eastAsia="ru-RU"/>
        </w:rPr>
        <w:t>чейством разработан и направлен</w:t>
      </w:r>
      <w:r w:rsidR="00331E59">
        <w:rPr>
          <w:szCs w:val="28"/>
          <w:lang w:eastAsia="ru-RU"/>
        </w:rPr>
        <w:br/>
      </w:r>
      <w:r w:rsidRPr="00AF7A7F">
        <w:rPr>
          <w:szCs w:val="28"/>
          <w:lang w:eastAsia="ru-RU"/>
        </w:rPr>
        <w:t>в территориальные органы Федерального казначейства типовой порядок взаимодействия органов Федерального казначейства с клиентами в режиме Единого окна (далее – типовой порядок) для размещения на официальных сайтах органов Федерального казначейства.</w:t>
      </w:r>
    </w:p>
    <w:p w:rsidR="0017130A" w:rsidRPr="00AF7A7F" w:rsidRDefault="0017130A" w:rsidP="00E01781">
      <w:pPr>
        <w:rPr>
          <w:lang w:eastAsia="ru-RU"/>
        </w:rPr>
      </w:pPr>
      <w:r w:rsidRPr="00AF7A7F">
        <w:rPr>
          <w:lang w:eastAsia="ru-RU"/>
        </w:rPr>
        <w:t xml:space="preserve">В типовом порядке клиенты могут найти все необходимые документы, а также пошаговые действия для открытия лицевого счета </w:t>
      </w:r>
      <w:r w:rsidR="00331E59">
        <w:rPr>
          <w:lang w:eastAsia="ru-RU"/>
        </w:rPr>
        <w:br/>
      </w:r>
      <w:r w:rsidRPr="00AF7A7F">
        <w:rPr>
          <w:lang w:eastAsia="ru-RU"/>
        </w:rPr>
        <w:t>и получения средств электронной подписи.</w:t>
      </w:r>
    </w:p>
    <w:p w:rsidR="0017130A" w:rsidRPr="00AF7A7F" w:rsidRDefault="0017130A" w:rsidP="002B7D24">
      <w:pPr>
        <w:rPr>
          <w:szCs w:val="28"/>
          <w:lang w:eastAsia="ru-RU"/>
        </w:rPr>
      </w:pPr>
      <w:r w:rsidRPr="00AF7A7F">
        <w:rPr>
          <w:szCs w:val="28"/>
          <w:lang w:eastAsia="ru-RU"/>
        </w:rPr>
        <w:t>Информация в типовом порядке, размещенная на официальных сайтах территориальных органов Федерального казначейства, получила положительные отзывы от клиентов.</w:t>
      </w:r>
    </w:p>
    <w:p w:rsidR="0017130A" w:rsidRPr="00AF7A7F" w:rsidRDefault="00B51229" w:rsidP="008E76DE">
      <w:pPr>
        <w:pStyle w:val="4"/>
      </w:pPr>
      <w:r w:rsidRPr="00AF7A7F">
        <w:t xml:space="preserve">1.1.6. </w:t>
      </w:r>
      <w:r w:rsidR="0017130A" w:rsidRPr="00AF7A7F">
        <w:t>Учет бюджетных и денежных обязательств</w:t>
      </w:r>
    </w:p>
    <w:p w:rsidR="0017130A" w:rsidRPr="00AF7A7F" w:rsidRDefault="0017130A" w:rsidP="002B7D24">
      <w:pPr>
        <w:rPr>
          <w:szCs w:val="28"/>
          <w:lang w:eastAsia="ru-RU"/>
        </w:rPr>
      </w:pPr>
      <w:r w:rsidRPr="00AF7A7F">
        <w:rPr>
          <w:szCs w:val="28"/>
          <w:lang w:eastAsia="ru-RU"/>
        </w:rPr>
        <w:t>В целях совершенствования механизма учета бюджетных и денежных обязательств получателей средств федерального бюджета в течение 2018 года проведена работа по подготовке</w:t>
      </w:r>
      <w:r w:rsidR="00331E59">
        <w:rPr>
          <w:szCs w:val="28"/>
          <w:lang w:eastAsia="ru-RU"/>
        </w:rPr>
        <w:t xml:space="preserve"> проекта приказа Минфина России</w:t>
      </w:r>
      <w:r w:rsidR="00331E59">
        <w:rPr>
          <w:szCs w:val="28"/>
          <w:lang w:eastAsia="ru-RU"/>
        </w:rPr>
        <w:br/>
      </w:r>
      <w:r w:rsidRPr="00AF7A7F">
        <w:rPr>
          <w:szCs w:val="28"/>
          <w:lang w:eastAsia="ru-RU"/>
        </w:rPr>
        <w:t xml:space="preserve">«О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w:t>
      </w:r>
      <w:r w:rsidR="00BD4117" w:rsidRPr="00AF7A7F">
        <w:rPr>
          <w:szCs w:val="28"/>
          <w:lang w:eastAsia="ru-RU"/>
        </w:rPr>
        <w:t>№ </w:t>
      </w:r>
      <w:r w:rsidRPr="00AF7A7F">
        <w:rPr>
          <w:szCs w:val="28"/>
          <w:lang w:eastAsia="ru-RU"/>
        </w:rPr>
        <w:t>221н».</w:t>
      </w:r>
    </w:p>
    <w:p w:rsidR="0017130A" w:rsidRPr="00AF7A7F" w:rsidRDefault="0017130A" w:rsidP="002B7D24">
      <w:pPr>
        <w:rPr>
          <w:szCs w:val="28"/>
          <w:lang w:eastAsia="ru-RU"/>
        </w:rPr>
      </w:pPr>
      <w:r w:rsidRPr="00AF7A7F">
        <w:rPr>
          <w:szCs w:val="28"/>
          <w:lang w:eastAsia="ru-RU"/>
        </w:rPr>
        <w:t xml:space="preserve">Основными новациями при учете территориальными органами Федерального казначейства бюджетных и денежных обязательств </w:t>
      </w:r>
      <w:r w:rsidRPr="00AF7A7F">
        <w:rPr>
          <w:szCs w:val="28"/>
          <w:lang w:eastAsia="ru-RU"/>
        </w:rPr>
        <w:lastRenderedPageBreak/>
        <w:t>получателей средств федерального бюджета, реализуемыми начиная с 2019 года будут:</w:t>
      </w:r>
    </w:p>
    <w:p w:rsidR="0017130A" w:rsidRPr="00AF7A7F" w:rsidRDefault="0017130A" w:rsidP="002B7D24">
      <w:pPr>
        <w:rPr>
          <w:szCs w:val="28"/>
          <w:lang w:eastAsia="ru-RU"/>
        </w:rPr>
      </w:pPr>
      <w:r w:rsidRPr="00AF7A7F">
        <w:rPr>
          <w:szCs w:val="28"/>
          <w:lang w:eastAsia="ru-RU"/>
        </w:rPr>
        <w:t>− постановка на учет бюджетных и денежных обязательств с учетом реализации мероприятий по информатизации;</w:t>
      </w:r>
    </w:p>
    <w:p w:rsidR="0017130A" w:rsidRPr="00AF7A7F" w:rsidRDefault="0017130A" w:rsidP="002B7D24">
      <w:pPr>
        <w:rPr>
          <w:szCs w:val="28"/>
          <w:lang w:eastAsia="ru-RU"/>
        </w:rPr>
      </w:pPr>
      <w:r w:rsidRPr="00AF7A7F">
        <w:rPr>
          <w:szCs w:val="28"/>
          <w:lang w:eastAsia="ru-RU"/>
        </w:rPr>
        <w:t>− увеличение срока формирования Сведений о бюджетном обязательстве по документам-основаниям, содержащим сведения, составляющие государственную тайну;</w:t>
      </w:r>
    </w:p>
    <w:p w:rsidR="0017130A" w:rsidRPr="00AF7A7F" w:rsidRDefault="0017130A" w:rsidP="002B7D24">
      <w:pPr>
        <w:rPr>
          <w:szCs w:val="28"/>
          <w:lang w:eastAsia="ru-RU"/>
        </w:rPr>
      </w:pPr>
      <w:r w:rsidRPr="00AF7A7F">
        <w:rPr>
          <w:szCs w:val="28"/>
          <w:lang w:eastAsia="ru-RU"/>
        </w:rPr>
        <w:t>− формирование территориальным органом Федерального казначейства Сведений о бюджетном обязательстве по документам-основаниям, подлежащим размещению в</w:t>
      </w:r>
      <w:r w:rsidR="00331E59">
        <w:rPr>
          <w:szCs w:val="28"/>
          <w:lang w:eastAsia="ru-RU"/>
        </w:rPr>
        <w:t xml:space="preserve"> Реестре соглашений (договоров)</w:t>
      </w:r>
      <w:r w:rsidR="00331E59">
        <w:rPr>
          <w:szCs w:val="28"/>
          <w:lang w:eastAsia="ru-RU"/>
        </w:rPr>
        <w:br/>
      </w:r>
      <w:r w:rsidRPr="00AF7A7F">
        <w:rPr>
          <w:szCs w:val="28"/>
          <w:lang w:eastAsia="ru-RU"/>
        </w:rPr>
        <w:t>о предоставлении субсидий, бюджетных инвестиций, межбюджетных трансфертов и в определенном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реестре контрактов, заключенных заказчиками;</w:t>
      </w:r>
    </w:p>
    <w:p w:rsidR="0017130A" w:rsidRPr="00AF7A7F" w:rsidRDefault="0017130A" w:rsidP="002B7D24">
      <w:pPr>
        <w:rPr>
          <w:szCs w:val="28"/>
          <w:lang w:eastAsia="ru-RU"/>
        </w:rPr>
      </w:pPr>
      <w:r w:rsidRPr="00AF7A7F">
        <w:rPr>
          <w:szCs w:val="28"/>
          <w:lang w:eastAsia="ru-RU"/>
        </w:rPr>
        <w:t>− внесение изменений территориальным органом Федерального казначейства без участия клиента в бюджетные обязательства, неисполненные в отчетном финансов</w:t>
      </w:r>
      <w:r w:rsidR="00331E59">
        <w:rPr>
          <w:szCs w:val="28"/>
          <w:lang w:eastAsia="ru-RU"/>
        </w:rPr>
        <w:t>ом году и подлежащие исполнению</w:t>
      </w:r>
      <w:r w:rsidR="00331E59">
        <w:rPr>
          <w:szCs w:val="28"/>
          <w:lang w:eastAsia="ru-RU"/>
        </w:rPr>
        <w:br/>
      </w:r>
      <w:r w:rsidRPr="00AF7A7F">
        <w:rPr>
          <w:szCs w:val="28"/>
          <w:lang w:eastAsia="ru-RU"/>
        </w:rPr>
        <w:t>в текущем финансовом году;</w:t>
      </w:r>
    </w:p>
    <w:p w:rsidR="0017130A" w:rsidRPr="00AF7A7F" w:rsidRDefault="0017130A" w:rsidP="002B7D24">
      <w:pPr>
        <w:rPr>
          <w:szCs w:val="28"/>
          <w:lang w:eastAsia="ru-RU"/>
        </w:rPr>
      </w:pPr>
      <w:r w:rsidRPr="00AF7A7F">
        <w:rPr>
          <w:szCs w:val="28"/>
          <w:lang w:eastAsia="ru-RU"/>
        </w:rPr>
        <w:t>− учет бюджетных и денежных обязательств с учетом реализации мероприятий в рамках обеспечения передачи в Федеральное казначейство полномочий по ведению бюджетного учета и составлению бюджетной отчетности по операциям с</w:t>
      </w:r>
      <w:r w:rsidR="00331E59">
        <w:rPr>
          <w:szCs w:val="28"/>
          <w:lang w:eastAsia="ru-RU"/>
        </w:rPr>
        <w:t xml:space="preserve"> бюджетными данными, бюджетными</w:t>
      </w:r>
      <w:r w:rsidR="00331E59">
        <w:rPr>
          <w:szCs w:val="28"/>
          <w:lang w:eastAsia="ru-RU"/>
        </w:rPr>
        <w:br/>
      </w:r>
      <w:r w:rsidRPr="00AF7A7F">
        <w:rPr>
          <w:szCs w:val="28"/>
          <w:lang w:eastAsia="ru-RU"/>
        </w:rPr>
        <w:t xml:space="preserve">и денежными обязательствами участников бюджетного процесса федерального уровня, а также предусматривающих расширение перечня денежных обязательств, требующих последующего подтверждения использования предоставленных </w:t>
      </w:r>
      <w:r w:rsidR="00331E59">
        <w:rPr>
          <w:szCs w:val="28"/>
          <w:lang w:eastAsia="ru-RU"/>
        </w:rPr>
        <w:t>денежных средств в соответствии</w:t>
      </w:r>
      <w:r w:rsidR="00331E59">
        <w:rPr>
          <w:szCs w:val="28"/>
          <w:lang w:eastAsia="ru-RU"/>
        </w:rPr>
        <w:br/>
      </w:r>
      <w:r w:rsidRPr="00AF7A7F">
        <w:rPr>
          <w:szCs w:val="28"/>
          <w:lang w:eastAsia="ru-RU"/>
        </w:rPr>
        <w:t>с условиями и (или) целями их предоставления, и обособленный учет бюджетных обязательств получателей средств федерального бюджета, принятых на четвертый год после текущего финансового года.</w:t>
      </w:r>
    </w:p>
    <w:p w:rsidR="008E76DE" w:rsidRPr="00AF7A7F" w:rsidRDefault="008E76DE" w:rsidP="00FD0918">
      <w:pPr>
        <w:pStyle w:val="4"/>
      </w:pPr>
      <w:r w:rsidRPr="00AF7A7F">
        <w:t>1.1.7. Учет поступлений от уплаты налогов, сборов и иных платежей, а также их распределение между бюджетами бюджетной системы Российской Федерации</w:t>
      </w:r>
    </w:p>
    <w:p w:rsidR="0017130A" w:rsidRPr="00AF7A7F" w:rsidRDefault="0017130A" w:rsidP="002B7D24">
      <w:pPr>
        <w:autoSpaceDE w:val="0"/>
        <w:autoSpaceDN w:val="0"/>
        <w:adjustRightInd w:val="0"/>
        <w:rPr>
          <w:rFonts w:eastAsia="Times New Roman"/>
          <w:szCs w:val="28"/>
          <w:lang w:eastAsia="ru-RU"/>
        </w:rPr>
      </w:pPr>
      <w:r w:rsidRPr="00AF7A7F">
        <w:rPr>
          <w:szCs w:val="28"/>
          <w:lang w:eastAsia="ru-RU"/>
        </w:rPr>
        <w:t>В соответствии с положениями части 1 статьи 166.1 Бюджетного кодекса Федеральное казначейство п</w:t>
      </w:r>
      <w:r w:rsidR="00331E59">
        <w:rPr>
          <w:szCs w:val="28"/>
          <w:lang w:eastAsia="ru-RU"/>
        </w:rPr>
        <w:t>роизводит распределение доходов</w:t>
      </w:r>
      <w:r w:rsidR="00331E59">
        <w:rPr>
          <w:szCs w:val="28"/>
          <w:lang w:eastAsia="ru-RU"/>
        </w:rPr>
        <w:br/>
      </w:r>
      <w:r w:rsidRPr="00AF7A7F">
        <w:rPr>
          <w:szCs w:val="28"/>
          <w:lang w:eastAsia="ru-RU"/>
        </w:rPr>
        <w:t>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w:t>
      </w:r>
      <w:r w:rsidR="00331E59">
        <w:rPr>
          <w:szCs w:val="28"/>
          <w:lang w:eastAsia="ru-RU"/>
        </w:rPr>
        <w:t>е осуществление такого возврата</w:t>
      </w:r>
      <w:r w:rsidR="00331E59">
        <w:rPr>
          <w:szCs w:val="28"/>
          <w:lang w:eastAsia="ru-RU"/>
        </w:rPr>
        <w:br/>
      </w:r>
      <w:r w:rsidRPr="00AF7A7F">
        <w:rPr>
          <w:szCs w:val="28"/>
          <w:lang w:eastAsia="ru-RU"/>
        </w:rPr>
        <w:t xml:space="preserve">и процентов, начисленных на излишне взысканные суммы, между </w:t>
      </w:r>
      <w:r w:rsidRPr="00AF7A7F">
        <w:rPr>
          <w:szCs w:val="28"/>
          <w:lang w:eastAsia="ru-RU"/>
        </w:rPr>
        <w:lastRenderedPageBreak/>
        <w:t>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17130A" w:rsidRPr="00AF7A7F" w:rsidRDefault="0017130A" w:rsidP="002B7D24">
      <w:pPr>
        <w:autoSpaceDE w:val="0"/>
        <w:autoSpaceDN w:val="0"/>
        <w:adjustRightInd w:val="0"/>
        <w:rPr>
          <w:szCs w:val="28"/>
          <w:lang w:eastAsia="ru-RU"/>
        </w:rPr>
      </w:pPr>
      <w:r w:rsidRPr="00AF7A7F">
        <w:rPr>
          <w:szCs w:val="28"/>
          <w:lang w:eastAsia="ru-RU"/>
        </w:rPr>
        <w:t xml:space="preserve">Учет поступлений в бюджетную систему Российской </w:t>
      </w:r>
      <w:r w:rsidR="00331E59">
        <w:rPr>
          <w:szCs w:val="28"/>
          <w:lang w:eastAsia="ru-RU"/>
        </w:rPr>
        <w:t>Федерации</w:t>
      </w:r>
      <w:r w:rsidR="00331E59">
        <w:rPr>
          <w:szCs w:val="28"/>
          <w:lang w:eastAsia="ru-RU"/>
        </w:rPr>
        <w:br/>
      </w:r>
      <w:r w:rsidRPr="00AF7A7F">
        <w:rPr>
          <w:szCs w:val="28"/>
          <w:lang w:eastAsia="ru-RU"/>
        </w:rPr>
        <w:t>и их распределение между бюджетами бюджетной системы Российской Федерации осуществляется Федеральн</w:t>
      </w:r>
      <w:r w:rsidR="00331E59">
        <w:rPr>
          <w:szCs w:val="28"/>
          <w:lang w:eastAsia="ru-RU"/>
        </w:rPr>
        <w:t>ым казначейством в соответствии</w:t>
      </w:r>
      <w:r w:rsidR="00331E59">
        <w:rPr>
          <w:szCs w:val="28"/>
          <w:lang w:eastAsia="ru-RU"/>
        </w:rPr>
        <w:br/>
      </w:r>
      <w:r w:rsidRPr="00AF7A7F">
        <w:rPr>
          <w:szCs w:val="28"/>
          <w:lang w:eastAsia="ru-RU"/>
        </w:rPr>
        <w:t xml:space="preserve">с приказом Минфина России от 18 декабря 2013 г. </w:t>
      </w:r>
      <w:r w:rsidR="00BD4117" w:rsidRPr="00AF7A7F">
        <w:rPr>
          <w:szCs w:val="28"/>
          <w:lang w:eastAsia="ru-RU"/>
        </w:rPr>
        <w:t>№ </w:t>
      </w:r>
      <w:r w:rsidRPr="00AF7A7F">
        <w:rPr>
          <w:szCs w:val="28"/>
          <w:lang w:eastAsia="ru-RU"/>
        </w:rPr>
        <w:t xml:space="preserve">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Приказ </w:t>
      </w:r>
      <w:r w:rsidR="00BD4117" w:rsidRPr="00AF7A7F">
        <w:rPr>
          <w:szCs w:val="28"/>
          <w:lang w:eastAsia="ru-RU"/>
        </w:rPr>
        <w:t>№ </w:t>
      </w:r>
      <w:r w:rsidRPr="00AF7A7F">
        <w:rPr>
          <w:szCs w:val="28"/>
          <w:lang w:eastAsia="ru-RU"/>
        </w:rPr>
        <w:t>125н).</w:t>
      </w:r>
    </w:p>
    <w:p w:rsidR="0017130A" w:rsidRPr="00AF7A7F" w:rsidRDefault="0017130A" w:rsidP="002B7D24">
      <w:pPr>
        <w:autoSpaceDE w:val="0"/>
        <w:autoSpaceDN w:val="0"/>
        <w:adjustRightInd w:val="0"/>
        <w:rPr>
          <w:szCs w:val="28"/>
          <w:lang w:eastAsia="ru-RU"/>
        </w:rPr>
      </w:pPr>
      <w:r w:rsidRPr="00AF7A7F">
        <w:rPr>
          <w:szCs w:val="28"/>
          <w:lang w:eastAsia="ru-RU"/>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4,5 тыс. кодам бюджетной классификации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По предварительным данным Федерального казначейства за</w:t>
      </w:r>
      <w:r w:rsidR="004F4B1D" w:rsidRPr="00AF7A7F">
        <w:rPr>
          <w:szCs w:val="28"/>
          <w:lang w:eastAsia="ru-RU"/>
        </w:rPr>
        <w:t xml:space="preserve"> </w:t>
      </w:r>
      <w:r w:rsidRPr="00AF7A7F">
        <w:rPr>
          <w:szCs w:val="28"/>
          <w:lang w:eastAsia="ru-RU"/>
        </w:rPr>
        <w:t>январь – ноябрь 2018 года в бюджетную систему Российской Федерации</w:t>
      </w:r>
      <w:r w:rsidR="004F4B1D" w:rsidRPr="00AF7A7F">
        <w:rPr>
          <w:szCs w:val="28"/>
          <w:lang w:eastAsia="ru-RU"/>
        </w:rPr>
        <w:t xml:space="preserve"> </w:t>
      </w:r>
      <w:r w:rsidRPr="00AF7A7F">
        <w:rPr>
          <w:szCs w:val="28"/>
          <w:lang w:eastAsia="ru-RU"/>
        </w:rPr>
        <w:t xml:space="preserve">(с учетом межбюджетных трансфертов) поступило 41 938,53 </w:t>
      </w:r>
      <w:r w:rsidR="004F4B1D" w:rsidRPr="00AF7A7F">
        <w:rPr>
          <w:szCs w:val="28"/>
          <w:lang w:eastAsia="ru-RU"/>
        </w:rPr>
        <w:t>млрд</w:t>
      </w:r>
      <w:r w:rsidRPr="00AF7A7F">
        <w:rPr>
          <w:szCs w:val="28"/>
          <w:lang w:eastAsia="ru-RU"/>
        </w:rPr>
        <w:t xml:space="preserve"> рублей.</w:t>
      </w:r>
    </w:p>
    <w:p w:rsidR="0017130A" w:rsidRPr="00AF7A7F" w:rsidRDefault="0017130A" w:rsidP="002B7D24">
      <w:pPr>
        <w:autoSpaceDE w:val="0"/>
        <w:autoSpaceDN w:val="0"/>
        <w:adjustRightInd w:val="0"/>
        <w:rPr>
          <w:szCs w:val="28"/>
          <w:lang w:eastAsia="ru-RU"/>
        </w:rPr>
      </w:pPr>
      <w:r w:rsidRPr="00AF7A7F">
        <w:rPr>
          <w:szCs w:val="28"/>
          <w:lang w:eastAsia="ru-RU"/>
        </w:rPr>
        <w:t>Из них поступило в бюджеты бюджетной системы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федеральный бюджет 17 441,89</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что составляет 41,59</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бюджеты государственных внебюджетных фондов – 11 299,84</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26,94</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бюджеты субъектов Российской Федерации – 9 585,18</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22,86</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местные бюджеты – 3 611,62</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8,61</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221845" w:rsidRDefault="00221845" w:rsidP="00331E59">
      <w:pPr>
        <w:autoSpaceDE w:val="0"/>
        <w:autoSpaceDN w:val="0"/>
        <w:adjustRightInd w:val="0"/>
        <w:jc w:val="right"/>
        <w:rPr>
          <w:szCs w:val="28"/>
          <w:lang w:eastAsia="ru-RU"/>
        </w:rPr>
      </w:pPr>
    </w:p>
    <w:p w:rsidR="00221845" w:rsidRDefault="00221845" w:rsidP="00331E59">
      <w:pPr>
        <w:autoSpaceDE w:val="0"/>
        <w:autoSpaceDN w:val="0"/>
        <w:adjustRightInd w:val="0"/>
        <w:jc w:val="right"/>
        <w:rPr>
          <w:szCs w:val="28"/>
          <w:lang w:eastAsia="ru-RU"/>
        </w:rPr>
      </w:pPr>
    </w:p>
    <w:p w:rsidR="0017130A" w:rsidRPr="00AF7A7F" w:rsidRDefault="00331E59" w:rsidP="00331E59">
      <w:pPr>
        <w:autoSpaceDE w:val="0"/>
        <w:autoSpaceDN w:val="0"/>
        <w:adjustRightInd w:val="0"/>
        <w:jc w:val="right"/>
        <w:rPr>
          <w:szCs w:val="28"/>
          <w:lang w:eastAsia="ru-RU"/>
        </w:rPr>
      </w:pPr>
      <w:r>
        <w:rPr>
          <w:szCs w:val="28"/>
          <w:lang w:eastAsia="ru-RU"/>
        </w:rPr>
        <w:lastRenderedPageBreak/>
        <w:t>Диаграмма</w:t>
      </w:r>
      <w:r w:rsidR="009152EC">
        <w:rPr>
          <w:szCs w:val="28"/>
          <w:lang w:eastAsia="ru-RU"/>
        </w:rPr>
        <w:t xml:space="preserve"> 10</w:t>
      </w:r>
    </w:p>
    <w:p w:rsidR="0017130A" w:rsidRPr="00AF7A7F" w:rsidRDefault="0017130A" w:rsidP="00BD4117">
      <w:pPr>
        <w:ind w:firstLine="0"/>
        <w:rPr>
          <w:bCs/>
          <w:szCs w:val="28"/>
          <w:lang w:eastAsia="ru-RU"/>
        </w:rPr>
      </w:pPr>
      <w:r w:rsidRPr="00AF7A7F">
        <w:rPr>
          <w:rFonts w:eastAsia="Times New Roman"/>
          <w:noProof/>
          <w:sz w:val="24"/>
          <w:szCs w:val="24"/>
          <w:lang w:eastAsia="ru-RU"/>
        </w:rPr>
        <w:drawing>
          <wp:inline distT="0" distB="0" distL="0" distR="0" wp14:anchorId="6EA5AF3E" wp14:editId="6540BF3A">
            <wp:extent cx="5838825" cy="3362325"/>
            <wp:effectExtent l="0" t="0" r="9525" b="9525"/>
            <wp:docPr id="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7130A" w:rsidRPr="00AF7A7F" w:rsidRDefault="0017130A" w:rsidP="002B7D24">
      <w:pPr>
        <w:rPr>
          <w:bCs/>
          <w:szCs w:val="28"/>
          <w:lang w:eastAsia="ru-RU"/>
        </w:rPr>
      </w:pPr>
    </w:p>
    <w:p w:rsidR="0017130A" w:rsidRPr="00AF7A7F" w:rsidRDefault="0017130A" w:rsidP="002B7D24">
      <w:pPr>
        <w:rPr>
          <w:bCs/>
          <w:noProof/>
          <w:szCs w:val="28"/>
          <w:lang w:eastAsia="ru-RU"/>
        </w:rPr>
      </w:pPr>
      <w:r w:rsidRPr="00AF7A7F">
        <w:rPr>
          <w:bCs/>
          <w:szCs w:val="28"/>
          <w:lang w:eastAsia="ru-RU"/>
        </w:rPr>
        <w:t>При этом сумма невыяс</w:t>
      </w:r>
      <w:r w:rsidR="00331E59">
        <w:rPr>
          <w:bCs/>
          <w:szCs w:val="28"/>
          <w:lang w:eastAsia="ru-RU"/>
        </w:rPr>
        <w:t>ненных поступлений, зачисляемых</w:t>
      </w:r>
      <w:r w:rsidR="00331E59">
        <w:rPr>
          <w:bCs/>
          <w:szCs w:val="28"/>
          <w:lang w:eastAsia="ru-RU"/>
        </w:rPr>
        <w:br/>
      </w:r>
      <w:r w:rsidRPr="00AF7A7F">
        <w:rPr>
          <w:bCs/>
          <w:szCs w:val="28"/>
          <w:lang w:eastAsia="ru-RU"/>
        </w:rPr>
        <w:t>в федеральный бюджет, администрирование которых осуществляет Федеральное казначейство, по состоянию на 1 декабря 2018 года</w:t>
      </w:r>
      <w:r w:rsidRPr="00AF7A7F">
        <w:rPr>
          <w:bCs/>
          <w:szCs w:val="28"/>
          <w:lang w:eastAsia="ru-RU"/>
        </w:rPr>
        <w:br w:type="textWrapping" w:clear="all"/>
        <w:t xml:space="preserve">составила – 2,19 </w:t>
      </w:r>
      <w:r w:rsidR="004F4B1D" w:rsidRPr="00AF7A7F">
        <w:rPr>
          <w:bCs/>
          <w:szCs w:val="28"/>
          <w:lang w:eastAsia="ru-RU"/>
        </w:rPr>
        <w:t>млрд</w:t>
      </w:r>
      <w:r w:rsidRPr="00AF7A7F">
        <w:rPr>
          <w:bCs/>
          <w:szCs w:val="28"/>
          <w:lang w:eastAsia="ru-RU"/>
        </w:rPr>
        <w:t xml:space="preserve"> рублей (с учетом возвратов и уточнений).</w:t>
      </w:r>
    </w:p>
    <w:p w:rsidR="0017130A" w:rsidRPr="00AF7A7F" w:rsidRDefault="00331E59" w:rsidP="00331E59">
      <w:pPr>
        <w:jc w:val="right"/>
        <w:rPr>
          <w:bCs/>
          <w:noProof/>
          <w:szCs w:val="28"/>
          <w:lang w:eastAsia="ru-RU"/>
        </w:rPr>
      </w:pPr>
      <w:r>
        <w:rPr>
          <w:bCs/>
          <w:noProof/>
          <w:szCs w:val="28"/>
          <w:lang w:eastAsia="ru-RU"/>
        </w:rPr>
        <w:t>Рисунок</w:t>
      </w:r>
      <w:r w:rsidR="00CA1871">
        <w:rPr>
          <w:bCs/>
          <w:noProof/>
          <w:szCs w:val="28"/>
          <w:lang w:eastAsia="ru-RU"/>
        </w:rPr>
        <w:t xml:space="preserve"> 1</w:t>
      </w:r>
    </w:p>
    <w:p w:rsidR="0017130A" w:rsidRPr="00AF7A7F" w:rsidRDefault="0017130A" w:rsidP="00BD4117">
      <w:pPr>
        <w:ind w:firstLine="0"/>
        <w:rPr>
          <w:bCs/>
          <w:noProof/>
          <w:szCs w:val="28"/>
          <w:lang w:eastAsia="ru-RU"/>
        </w:rPr>
      </w:pPr>
      <w:r w:rsidRPr="00AF7A7F">
        <w:rPr>
          <w:rFonts w:eastAsia="Times New Roman"/>
          <w:noProof/>
          <w:sz w:val="24"/>
          <w:szCs w:val="24"/>
          <w:lang w:eastAsia="ru-RU"/>
        </w:rPr>
        <w:drawing>
          <wp:inline distT="0" distB="0" distL="0" distR="0" wp14:anchorId="7FF50EE0" wp14:editId="77489C69">
            <wp:extent cx="5838825" cy="3533775"/>
            <wp:effectExtent l="0" t="0" r="0" b="0"/>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7130A" w:rsidRPr="00AF7A7F" w:rsidRDefault="0017130A" w:rsidP="002B7D24">
      <w:pPr>
        <w:rPr>
          <w:bCs/>
          <w:szCs w:val="28"/>
          <w:lang w:eastAsia="ru-RU"/>
        </w:rPr>
      </w:pPr>
      <w:r w:rsidRPr="00AF7A7F">
        <w:rPr>
          <w:bCs/>
          <w:szCs w:val="28"/>
          <w:lang w:eastAsia="ru-RU"/>
        </w:rPr>
        <w:t xml:space="preserve">Наибольший объем невыясненных поступлений составил в июне 2018 года – 11,35 </w:t>
      </w:r>
      <w:r w:rsidR="004F4B1D" w:rsidRPr="00AF7A7F">
        <w:rPr>
          <w:bCs/>
          <w:szCs w:val="28"/>
          <w:lang w:eastAsia="ru-RU"/>
        </w:rPr>
        <w:t>млрд</w:t>
      </w:r>
      <w:r w:rsidRPr="00AF7A7F">
        <w:rPr>
          <w:bCs/>
          <w:szCs w:val="28"/>
          <w:lang w:eastAsia="ru-RU"/>
        </w:rPr>
        <w:t xml:space="preserve"> рублей, наименьшее значение невыясненных поступлений достигнуто в августе 2018 года – минус 1,09 </w:t>
      </w:r>
      <w:r w:rsidR="004F4B1D" w:rsidRPr="00AF7A7F">
        <w:rPr>
          <w:bCs/>
          <w:szCs w:val="28"/>
          <w:lang w:eastAsia="ru-RU"/>
        </w:rPr>
        <w:t>млрд</w:t>
      </w:r>
      <w:r w:rsidRPr="00AF7A7F">
        <w:rPr>
          <w:bCs/>
          <w:szCs w:val="28"/>
          <w:lang w:eastAsia="ru-RU"/>
        </w:rPr>
        <w:t xml:space="preserve"> рублей.</w:t>
      </w:r>
    </w:p>
    <w:p w:rsidR="0017130A" w:rsidRPr="00AF7A7F" w:rsidRDefault="00331E59" w:rsidP="00331E59">
      <w:pPr>
        <w:jc w:val="right"/>
        <w:rPr>
          <w:szCs w:val="28"/>
          <w:lang w:eastAsia="ru-RU"/>
        </w:rPr>
      </w:pPr>
      <w:r>
        <w:rPr>
          <w:szCs w:val="28"/>
          <w:lang w:eastAsia="ru-RU"/>
        </w:rPr>
        <w:lastRenderedPageBreak/>
        <w:t>Диаграмма</w:t>
      </w:r>
      <w:r w:rsidR="009152EC">
        <w:rPr>
          <w:szCs w:val="28"/>
          <w:lang w:eastAsia="ru-RU"/>
        </w:rPr>
        <w:t xml:space="preserve"> 11</w:t>
      </w:r>
    </w:p>
    <w:p w:rsidR="0017130A" w:rsidRPr="00AF7A7F" w:rsidRDefault="0017130A" w:rsidP="00BD4117">
      <w:pPr>
        <w:ind w:firstLine="0"/>
        <w:rPr>
          <w:sz w:val="24"/>
          <w:szCs w:val="24"/>
          <w:lang w:eastAsia="ru-RU"/>
        </w:rPr>
      </w:pPr>
      <w:r w:rsidRPr="00AF7A7F">
        <w:rPr>
          <w:rFonts w:eastAsia="Times New Roman"/>
          <w:noProof/>
          <w:sz w:val="24"/>
          <w:szCs w:val="24"/>
          <w:lang w:eastAsia="ru-RU"/>
        </w:rPr>
        <w:drawing>
          <wp:inline distT="0" distB="0" distL="0" distR="0" wp14:anchorId="37A55DDC" wp14:editId="5E0E822F">
            <wp:extent cx="5829300" cy="3581400"/>
            <wp:effectExtent l="0" t="0" r="0" b="0"/>
            <wp:docPr id="2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7130A" w:rsidRPr="00AF7A7F" w:rsidRDefault="0017130A" w:rsidP="002B7D24">
      <w:pPr>
        <w:rPr>
          <w:bCs/>
          <w:szCs w:val="28"/>
          <w:lang w:eastAsia="ru-RU"/>
        </w:rPr>
      </w:pPr>
      <w:r w:rsidRPr="00AF7A7F">
        <w:rPr>
          <w:bCs/>
          <w:szCs w:val="28"/>
          <w:lang w:eastAsia="ru-RU"/>
        </w:rPr>
        <w:t>В результате проведенной Ф</w:t>
      </w:r>
      <w:r w:rsidR="00331E59">
        <w:rPr>
          <w:bCs/>
          <w:szCs w:val="28"/>
          <w:lang w:eastAsia="ru-RU"/>
        </w:rPr>
        <w:t>едеральным казначейством работ</w:t>
      </w:r>
      <w:r w:rsidR="00331E59">
        <w:rPr>
          <w:bCs/>
          <w:szCs w:val="28"/>
          <w:lang w:eastAsia="ru-RU"/>
        </w:rPr>
        <w:br/>
      </w:r>
      <w:r w:rsidRPr="00AF7A7F">
        <w:rPr>
          <w:bCs/>
          <w:szCs w:val="28"/>
          <w:lang w:eastAsia="ru-RU"/>
        </w:rPr>
        <w:t xml:space="preserve">из общей суммы невыясненных поступлений, зачисленных в федеральный бюджет за январь − ноябрь 2018 года в сумме 168,12 </w:t>
      </w:r>
      <w:r w:rsidR="004F4B1D" w:rsidRPr="00AF7A7F">
        <w:rPr>
          <w:bCs/>
          <w:szCs w:val="28"/>
          <w:lang w:eastAsia="ru-RU"/>
        </w:rPr>
        <w:t>млрд</w:t>
      </w:r>
      <w:r w:rsidRPr="00AF7A7F">
        <w:rPr>
          <w:bCs/>
          <w:szCs w:val="28"/>
          <w:lang w:eastAsia="ru-RU"/>
        </w:rPr>
        <w:t xml:space="preserve"> рублей, было уточнено – 163,65 </w:t>
      </w:r>
      <w:r w:rsidR="004F4B1D" w:rsidRPr="00AF7A7F">
        <w:rPr>
          <w:bCs/>
          <w:szCs w:val="28"/>
          <w:lang w:eastAsia="ru-RU"/>
        </w:rPr>
        <w:t>млрд</w:t>
      </w:r>
      <w:r w:rsidRPr="00AF7A7F">
        <w:rPr>
          <w:bCs/>
          <w:szCs w:val="28"/>
          <w:lang w:eastAsia="ru-RU"/>
        </w:rPr>
        <w:t xml:space="preserve"> рублей, а также возвращено плательщикам – 2,28 </w:t>
      </w:r>
      <w:r w:rsidR="004F4B1D" w:rsidRPr="00AF7A7F">
        <w:rPr>
          <w:bCs/>
          <w:szCs w:val="28"/>
          <w:lang w:eastAsia="ru-RU"/>
        </w:rPr>
        <w:t>млрд</w:t>
      </w:r>
      <w:r w:rsidRPr="00AF7A7F">
        <w:rPr>
          <w:bCs/>
          <w:szCs w:val="28"/>
          <w:lang w:eastAsia="ru-RU"/>
        </w:rPr>
        <w:t xml:space="preserve"> рублей.</w:t>
      </w:r>
    </w:p>
    <w:p w:rsidR="0017130A" w:rsidRPr="00AF7A7F" w:rsidRDefault="0017130A" w:rsidP="002B7D24">
      <w:pPr>
        <w:autoSpaceDE w:val="0"/>
        <w:autoSpaceDN w:val="0"/>
        <w:adjustRightInd w:val="0"/>
        <w:rPr>
          <w:szCs w:val="28"/>
          <w:lang w:eastAsia="ru-RU"/>
        </w:rPr>
      </w:pPr>
      <w:r w:rsidRPr="00AF7A7F">
        <w:rPr>
          <w:szCs w:val="28"/>
          <w:lang w:eastAsia="ru-RU"/>
        </w:rPr>
        <w:t xml:space="preserve">В соответствии с положениями статьи 166.1 Бюджетного кодекса органы Федерального казначейства для осуществления возврата (зачета) излишне уплаченных или излишне </w:t>
      </w:r>
      <w:r w:rsidR="00331E59">
        <w:rPr>
          <w:szCs w:val="28"/>
          <w:lang w:eastAsia="ru-RU"/>
        </w:rPr>
        <w:t>взысканных сумм налогов, сборов</w:t>
      </w:r>
      <w:r w:rsidR="00331E59">
        <w:rPr>
          <w:szCs w:val="28"/>
          <w:lang w:eastAsia="ru-RU"/>
        </w:rPr>
        <w:br/>
      </w:r>
      <w:r w:rsidRPr="00AF7A7F">
        <w:rPr>
          <w:szCs w:val="28"/>
          <w:lang w:eastAsia="ru-RU"/>
        </w:rPr>
        <w:t>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w:t>
      </w:r>
      <w:r w:rsidR="00331E59">
        <w:rPr>
          <w:szCs w:val="28"/>
          <w:lang w:eastAsia="ru-RU"/>
        </w:rPr>
        <w:t>еречисление необходимых средств</w:t>
      </w:r>
      <w:r w:rsidR="00331E59">
        <w:rPr>
          <w:szCs w:val="28"/>
          <w:lang w:eastAsia="ru-RU"/>
        </w:rPr>
        <w:br/>
      </w:r>
      <w:r w:rsidRPr="00AF7A7F">
        <w:rPr>
          <w:szCs w:val="28"/>
          <w:lang w:eastAsia="ru-RU"/>
        </w:rPr>
        <w:t>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По предварительным данным Федерального казначейства за</w:t>
      </w:r>
      <w:r w:rsidRPr="00AF7A7F">
        <w:rPr>
          <w:szCs w:val="28"/>
          <w:lang w:eastAsia="ru-RU"/>
        </w:rPr>
        <w:br w:type="textWrapping" w:clear="all"/>
        <w:t xml:space="preserve">январь – ноябрь 2018 года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органов Федерального казначейства, предназначенные для учета </w:t>
      </w:r>
      <w:r w:rsidRPr="00AF7A7F">
        <w:rPr>
          <w:szCs w:val="28"/>
          <w:lang w:eastAsia="ru-RU"/>
        </w:rPr>
        <w:lastRenderedPageBreak/>
        <w:t xml:space="preserve">поступлений и их распределения между бюджетами бюджетной системы Российской Федерации, было перечислено 1 794,34 </w:t>
      </w:r>
      <w:r w:rsidR="004F4B1D" w:rsidRPr="00AF7A7F">
        <w:rPr>
          <w:szCs w:val="28"/>
          <w:lang w:eastAsia="ru-RU"/>
        </w:rPr>
        <w:t>млрд</w:t>
      </w:r>
      <w:r w:rsidRPr="00AF7A7F">
        <w:rPr>
          <w:szCs w:val="28"/>
          <w:lang w:eastAsia="ru-RU"/>
        </w:rPr>
        <w:t xml:space="preserve"> рублей. </w:t>
      </w:r>
    </w:p>
    <w:p w:rsidR="0017130A" w:rsidRPr="00AF7A7F" w:rsidRDefault="00331E59" w:rsidP="00331E59">
      <w:pPr>
        <w:autoSpaceDE w:val="0"/>
        <w:autoSpaceDN w:val="0"/>
        <w:adjustRightInd w:val="0"/>
        <w:jc w:val="right"/>
        <w:rPr>
          <w:szCs w:val="28"/>
          <w:lang w:eastAsia="ru-RU"/>
        </w:rPr>
      </w:pPr>
      <w:r>
        <w:rPr>
          <w:szCs w:val="28"/>
          <w:lang w:eastAsia="ru-RU"/>
        </w:rPr>
        <w:t>Диаграмма</w:t>
      </w:r>
      <w:r w:rsidR="009152EC">
        <w:rPr>
          <w:szCs w:val="28"/>
          <w:lang w:eastAsia="ru-RU"/>
        </w:rPr>
        <w:t xml:space="preserve"> 12</w:t>
      </w:r>
    </w:p>
    <w:p w:rsidR="0017130A" w:rsidRPr="00AF7A7F" w:rsidRDefault="0017130A" w:rsidP="00BD4117">
      <w:pPr>
        <w:autoSpaceDE w:val="0"/>
        <w:autoSpaceDN w:val="0"/>
        <w:adjustRightInd w:val="0"/>
        <w:ind w:firstLine="0"/>
        <w:rPr>
          <w:szCs w:val="28"/>
          <w:lang w:eastAsia="ru-RU"/>
        </w:rPr>
      </w:pPr>
      <w:r w:rsidRPr="00AF7A7F">
        <w:rPr>
          <w:rFonts w:eastAsia="Times New Roman"/>
          <w:noProof/>
          <w:sz w:val="24"/>
          <w:szCs w:val="24"/>
          <w:lang w:eastAsia="ru-RU"/>
        </w:rPr>
        <w:drawing>
          <wp:inline distT="0" distB="0" distL="0" distR="0" wp14:anchorId="6DA526EE" wp14:editId="73D35AD7">
            <wp:extent cx="5857875" cy="31527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7130A" w:rsidRPr="00AF7A7F" w:rsidRDefault="0017130A" w:rsidP="002B7D24">
      <w:pPr>
        <w:autoSpaceDE w:val="0"/>
        <w:autoSpaceDN w:val="0"/>
        <w:adjustRightInd w:val="0"/>
        <w:rPr>
          <w:szCs w:val="28"/>
          <w:lang w:eastAsia="ru-RU"/>
        </w:rPr>
      </w:pPr>
      <w:r w:rsidRPr="00AF7A7F">
        <w:rPr>
          <w:szCs w:val="28"/>
          <w:lang w:eastAsia="ru-RU"/>
        </w:rPr>
        <w:t>Из них перечислено на соответствующие счета территориальных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с единого счета федерального бюджета 1 683,84</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что составляет 93,84</w:t>
      </w:r>
      <w:r w:rsidR="005E2146">
        <w:rPr>
          <w:szCs w:val="28"/>
          <w:lang w:eastAsia="ru-RU"/>
        </w:rPr>
        <w:t> </w:t>
      </w:r>
      <w:r w:rsidRPr="00AF7A7F">
        <w:rPr>
          <w:szCs w:val="28"/>
          <w:lang w:eastAsia="ru-RU"/>
        </w:rPr>
        <w:t>% от общего объема перечисленных средств;</w:t>
      </w:r>
    </w:p>
    <w:p w:rsidR="0017130A" w:rsidRPr="00AF7A7F" w:rsidRDefault="0017130A" w:rsidP="002B7D24">
      <w:pPr>
        <w:autoSpaceDE w:val="0"/>
        <w:autoSpaceDN w:val="0"/>
        <w:adjustRightInd w:val="0"/>
        <w:rPr>
          <w:szCs w:val="28"/>
          <w:lang w:eastAsia="ru-RU"/>
        </w:rPr>
      </w:pPr>
      <w:r w:rsidRPr="00AF7A7F">
        <w:rPr>
          <w:szCs w:val="28"/>
          <w:lang w:eastAsia="ru-RU"/>
        </w:rPr>
        <w:t>с единых счетов государственных внебюджетных фондов – 62,49</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3,48</w:t>
      </w:r>
      <w:r w:rsidR="005E2146">
        <w:rPr>
          <w:szCs w:val="28"/>
          <w:lang w:eastAsia="ru-RU"/>
        </w:rPr>
        <w:t> </w:t>
      </w:r>
      <w:r w:rsidRPr="00AF7A7F">
        <w:rPr>
          <w:szCs w:val="28"/>
          <w:lang w:eastAsia="ru-RU"/>
        </w:rPr>
        <w:t>% от общего объема перечисленных средств;</w:t>
      </w:r>
    </w:p>
    <w:p w:rsidR="0017130A" w:rsidRPr="00AF7A7F" w:rsidRDefault="0017130A" w:rsidP="002B7D24">
      <w:pPr>
        <w:autoSpaceDE w:val="0"/>
        <w:autoSpaceDN w:val="0"/>
        <w:adjustRightInd w:val="0"/>
        <w:rPr>
          <w:szCs w:val="28"/>
          <w:lang w:eastAsia="ru-RU"/>
        </w:rPr>
      </w:pPr>
      <w:r w:rsidRPr="00AF7A7F">
        <w:rPr>
          <w:szCs w:val="28"/>
          <w:lang w:eastAsia="ru-RU"/>
        </w:rPr>
        <w:t>с единых счетов бюджетов субъектов Российской Федерации – 19,56</w:t>
      </w:r>
      <w:r w:rsidR="005E2146">
        <w:rPr>
          <w:szCs w:val="28"/>
          <w:lang w:eastAsia="ru-RU"/>
        </w:rPr>
        <w:t> </w:t>
      </w:r>
      <w:r w:rsidR="004F4B1D" w:rsidRPr="00AF7A7F">
        <w:rPr>
          <w:szCs w:val="28"/>
          <w:lang w:eastAsia="ru-RU"/>
        </w:rPr>
        <w:t>млрд</w:t>
      </w:r>
      <w:r w:rsidRPr="00AF7A7F">
        <w:rPr>
          <w:szCs w:val="28"/>
          <w:lang w:eastAsia="ru-RU"/>
        </w:rPr>
        <w:t xml:space="preserve"> рублей или 1,09</w:t>
      </w:r>
      <w:r w:rsidR="005E2146">
        <w:rPr>
          <w:szCs w:val="28"/>
          <w:lang w:eastAsia="ru-RU"/>
        </w:rPr>
        <w:t> </w:t>
      </w:r>
      <w:r w:rsidRPr="00AF7A7F">
        <w:rPr>
          <w:szCs w:val="28"/>
          <w:lang w:eastAsia="ru-RU"/>
        </w:rPr>
        <w:t>% от общего объема перечисленных средств;</w:t>
      </w:r>
    </w:p>
    <w:p w:rsidR="0017130A" w:rsidRPr="00AF7A7F" w:rsidRDefault="0017130A" w:rsidP="002B7D24">
      <w:pPr>
        <w:autoSpaceDE w:val="0"/>
        <w:autoSpaceDN w:val="0"/>
        <w:adjustRightInd w:val="0"/>
        <w:rPr>
          <w:szCs w:val="28"/>
          <w:lang w:eastAsia="ru-RU"/>
        </w:rPr>
      </w:pPr>
      <w:r w:rsidRPr="00AF7A7F">
        <w:rPr>
          <w:szCs w:val="28"/>
          <w:lang w:eastAsia="ru-RU"/>
        </w:rPr>
        <w:t>с единых счетов местных бюджетов – 28,45</w:t>
      </w:r>
      <w:r w:rsidR="005E2146">
        <w:rPr>
          <w:szCs w:val="28"/>
          <w:lang w:eastAsia="ru-RU"/>
        </w:rPr>
        <w:t> </w:t>
      </w:r>
      <w:r w:rsidR="004F4B1D" w:rsidRPr="00AF7A7F">
        <w:rPr>
          <w:szCs w:val="28"/>
          <w:lang w:eastAsia="ru-RU"/>
        </w:rPr>
        <w:t>млрд</w:t>
      </w:r>
      <w:r w:rsidR="005E2146">
        <w:rPr>
          <w:szCs w:val="28"/>
          <w:lang w:eastAsia="ru-RU"/>
        </w:rPr>
        <w:t> </w:t>
      </w:r>
      <w:r w:rsidR="00331E59">
        <w:rPr>
          <w:szCs w:val="28"/>
          <w:lang w:eastAsia="ru-RU"/>
        </w:rPr>
        <w:t>рублей или 1,59</w:t>
      </w:r>
      <w:r w:rsidR="005E2146">
        <w:rPr>
          <w:szCs w:val="28"/>
          <w:lang w:eastAsia="ru-RU"/>
        </w:rPr>
        <w:t> </w:t>
      </w:r>
      <w:r w:rsidR="00331E59">
        <w:rPr>
          <w:szCs w:val="28"/>
          <w:lang w:eastAsia="ru-RU"/>
        </w:rPr>
        <w:t>%</w:t>
      </w:r>
      <w:r w:rsidR="00331E59">
        <w:rPr>
          <w:szCs w:val="28"/>
          <w:lang w:eastAsia="ru-RU"/>
        </w:rPr>
        <w:br/>
      </w:r>
      <w:r w:rsidRPr="00AF7A7F">
        <w:rPr>
          <w:szCs w:val="28"/>
          <w:lang w:eastAsia="ru-RU"/>
        </w:rPr>
        <w:t>от общего объема перечисленных средств.</w:t>
      </w:r>
    </w:p>
    <w:p w:rsidR="0017130A" w:rsidRPr="00AF7A7F" w:rsidRDefault="0017130A" w:rsidP="002B7D24">
      <w:pPr>
        <w:rPr>
          <w:bCs/>
          <w:szCs w:val="28"/>
          <w:lang w:eastAsia="ru-RU"/>
        </w:rPr>
      </w:pPr>
      <w:r w:rsidRPr="00AF7A7F">
        <w:rPr>
          <w:bCs/>
          <w:szCs w:val="28"/>
          <w:lang w:eastAsia="ru-RU"/>
        </w:rPr>
        <w:t>Кроме того, Федеральное казначейство в соответствии с</w:t>
      </w:r>
      <w:r w:rsidR="00331E59">
        <w:rPr>
          <w:bCs/>
          <w:szCs w:val="28"/>
          <w:lang w:eastAsia="ru-RU"/>
        </w:rPr>
        <w:t xml:space="preserve"> </w:t>
      </w:r>
      <w:r w:rsidRPr="00AF7A7F">
        <w:rPr>
          <w:bCs/>
          <w:szCs w:val="28"/>
          <w:lang w:eastAsia="ru-RU"/>
        </w:rPr>
        <w:t xml:space="preserve">Приказом </w:t>
      </w:r>
      <w:r w:rsidR="00BD4117" w:rsidRPr="00AF7A7F">
        <w:rPr>
          <w:bCs/>
          <w:szCs w:val="28"/>
          <w:lang w:eastAsia="ru-RU"/>
        </w:rPr>
        <w:t>№ </w:t>
      </w:r>
      <w:r w:rsidRPr="00AF7A7F">
        <w:rPr>
          <w:bCs/>
          <w:szCs w:val="28"/>
          <w:lang w:eastAsia="ru-RU"/>
        </w:rPr>
        <w:t>125н осуществляло контроль за своевременностью уточнения администраторами доходов бюджета невыясненных поступлений, зачисляемых в федеральный бюджет.</w:t>
      </w:r>
    </w:p>
    <w:p w:rsidR="0017130A" w:rsidRPr="00AF7A7F" w:rsidRDefault="0017130A" w:rsidP="002B7D24">
      <w:pPr>
        <w:autoSpaceDE w:val="0"/>
        <w:autoSpaceDN w:val="0"/>
        <w:adjustRightInd w:val="0"/>
        <w:rPr>
          <w:rFonts w:eastAsiaTheme="minorHAnsi"/>
          <w:szCs w:val="28"/>
        </w:rPr>
      </w:pPr>
      <w:r w:rsidRPr="00AF7A7F">
        <w:rPr>
          <w:rFonts w:eastAsiaTheme="minorHAnsi"/>
          <w:szCs w:val="28"/>
        </w:rPr>
        <w:t>По данным Федерального казначейства за 2018 год территориальными органами Федерального казначейства в адрес администраторов доходов бюджетов было направлено 36,78</w:t>
      </w:r>
      <w:r w:rsidR="005E2146">
        <w:rPr>
          <w:rFonts w:eastAsiaTheme="minorHAnsi"/>
          <w:szCs w:val="28"/>
        </w:rPr>
        <w:t> </w:t>
      </w:r>
      <w:r w:rsidR="0017679A" w:rsidRPr="00AF7A7F">
        <w:rPr>
          <w:rFonts w:eastAsiaTheme="minorHAnsi"/>
          <w:szCs w:val="28"/>
        </w:rPr>
        <w:t>млн</w:t>
      </w:r>
      <w:r w:rsidRPr="00AF7A7F">
        <w:rPr>
          <w:rFonts w:eastAsiaTheme="minorHAnsi"/>
          <w:szCs w:val="28"/>
        </w:rPr>
        <w:t xml:space="preserve"> запросов на выяснение принадлежности платежа (далее – Запрос).</w:t>
      </w:r>
    </w:p>
    <w:p w:rsidR="0017130A" w:rsidRPr="00AF7A7F" w:rsidRDefault="0017130A" w:rsidP="002B7D24">
      <w:pPr>
        <w:autoSpaceDE w:val="0"/>
        <w:autoSpaceDN w:val="0"/>
        <w:adjustRightInd w:val="0"/>
        <w:rPr>
          <w:rFonts w:eastAsiaTheme="minorHAnsi"/>
          <w:szCs w:val="28"/>
        </w:rPr>
      </w:pPr>
      <w:r w:rsidRPr="00AF7A7F">
        <w:rPr>
          <w:rFonts w:eastAsiaTheme="minorHAnsi"/>
          <w:szCs w:val="28"/>
        </w:rPr>
        <w:t>Из них:</w:t>
      </w:r>
    </w:p>
    <w:p w:rsidR="0017130A" w:rsidRPr="00AF7A7F" w:rsidRDefault="0017130A" w:rsidP="002B7D24">
      <w:pPr>
        <w:autoSpaceDE w:val="0"/>
        <w:autoSpaceDN w:val="0"/>
        <w:adjustRightInd w:val="0"/>
        <w:rPr>
          <w:rFonts w:eastAsiaTheme="minorHAnsi"/>
          <w:szCs w:val="28"/>
        </w:rPr>
      </w:pPr>
      <w:r w:rsidRPr="00AF7A7F">
        <w:rPr>
          <w:rFonts w:eastAsiaTheme="minorHAnsi"/>
          <w:szCs w:val="28"/>
        </w:rPr>
        <w:lastRenderedPageBreak/>
        <w:t xml:space="preserve">− по 14,75 </w:t>
      </w:r>
      <w:r w:rsidR="0017679A" w:rsidRPr="00AF7A7F">
        <w:rPr>
          <w:rFonts w:eastAsiaTheme="minorHAnsi"/>
          <w:szCs w:val="28"/>
        </w:rPr>
        <w:t>млн</w:t>
      </w:r>
      <w:r w:rsidRPr="00AF7A7F">
        <w:rPr>
          <w:rFonts w:eastAsiaTheme="minorHAnsi"/>
          <w:szCs w:val="28"/>
        </w:rPr>
        <w:t xml:space="preserve"> Запросов получены от администраторов доходов бюджетов Уведомления об уточнени</w:t>
      </w:r>
      <w:r w:rsidR="00331E59">
        <w:rPr>
          <w:rFonts w:eastAsiaTheme="minorHAnsi"/>
          <w:szCs w:val="28"/>
        </w:rPr>
        <w:t>и вида и принадлежности платежа</w:t>
      </w:r>
      <w:r w:rsidR="00331E59">
        <w:rPr>
          <w:rFonts w:eastAsiaTheme="minorHAnsi"/>
          <w:szCs w:val="28"/>
        </w:rPr>
        <w:br/>
      </w:r>
      <w:r w:rsidRPr="00AF7A7F">
        <w:rPr>
          <w:rFonts w:eastAsiaTheme="minorHAnsi"/>
          <w:szCs w:val="28"/>
        </w:rPr>
        <w:t xml:space="preserve">в срок, установленный Порядком </w:t>
      </w:r>
      <w:r w:rsidR="00BD4117" w:rsidRPr="00AF7A7F">
        <w:rPr>
          <w:rFonts w:eastAsiaTheme="minorHAnsi"/>
          <w:szCs w:val="28"/>
        </w:rPr>
        <w:t>№ </w:t>
      </w:r>
      <w:r w:rsidRPr="00AF7A7F">
        <w:rPr>
          <w:rFonts w:eastAsiaTheme="minorHAnsi"/>
          <w:szCs w:val="28"/>
        </w:rPr>
        <w:t>125н;</w:t>
      </w:r>
    </w:p>
    <w:p w:rsidR="0017130A" w:rsidRPr="00AF7A7F" w:rsidRDefault="0017130A" w:rsidP="00EF7ABD">
      <w:pPr>
        <w:autoSpaceDE w:val="0"/>
        <w:autoSpaceDN w:val="0"/>
        <w:adjustRightInd w:val="0"/>
        <w:ind w:firstLine="0"/>
        <w:rPr>
          <w:rFonts w:eastAsiaTheme="minorHAnsi"/>
          <w:szCs w:val="28"/>
        </w:rPr>
      </w:pPr>
      <w:r w:rsidRPr="00AF7A7F">
        <w:rPr>
          <w:rFonts w:eastAsiaTheme="minorHAnsi"/>
          <w:szCs w:val="28"/>
        </w:rPr>
        <w:t xml:space="preserve">− по 1,29 </w:t>
      </w:r>
      <w:r w:rsidR="0017679A" w:rsidRPr="00AF7A7F">
        <w:rPr>
          <w:rFonts w:eastAsiaTheme="minorHAnsi"/>
          <w:szCs w:val="28"/>
        </w:rPr>
        <w:t>млн</w:t>
      </w:r>
      <w:r w:rsidRPr="00AF7A7F">
        <w:rPr>
          <w:rFonts w:eastAsiaTheme="minorHAnsi"/>
          <w:szCs w:val="28"/>
        </w:rPr>
        <w:t xml:space="preserve"> Запросов получены от администраторов доходов бюджетов Уведомления об уточнени</w:t>
      </w:r>
      <w:r w:rsidR="00331E59">
        <w:rPr>
          <w:rFonts w:eastAsiaTheme="minorHAnsi"/>
          <w:szCs w:val="28"/>
        </w:rPr>
        <w:t>и вида и принадлежности платежа</w:t>
      </w:r>
      <w:r w:rsidR="00331E59">
        <w:rPr>
          <w:rFonts w:eastAsiaTheme="minorHAnsi"/>
          <w:szCs w:val="28"/>
        </w:rPr>
        <w:br/>
      </w:r>
      <w:r w:rsidRPr="00AF7A7F">
        <w:rPr>
          <w:rFonts w:eastAsiaTheme="minorHAnsi"/>
          <w:szCs w:val="28"/>
        </w:rPr>
        <w:t xml:space="preserve">в превышающий установленный Порядком </w:t>
      </w:r>
      <w:r w:rsidR="00BD4117" w:rsidRPr="00AF7A7F">
        <w:rPr>
          <w:rFonts w:eastAsiaTheme="minorHAnsi"/>
          <w:szCs w:val="28"/>
        </w:rPr>
        <w:t>№ </w:t>
      </w:r>
      <w:r w:rsidRPr="00AF7A7F">
        <w:rPr>
          <w:rFonts w:eastAsiaTheme="minorHAnsi"/>
          <w:szCs w:val="28"/>
        </w:rPr>
        <w:t>125н срок;</w:t>
      </w:r>
    </w:p>
    <w:p w:rsidR="0017130A" w:rsidRPr="00AF7A7F" w:rsidRDefault="0017130A" w:rsidP="002B7D24">
      <w:pPr>
        <w:rPr>
          <w:rFonts w:eastAsiaTheme="minorHAnsi"/>
          <w:szCs w:val="28"/>
        </w:rPr>
      </w:pPr>
      <w:r w:rsidRPr="00AF7A7F">
        <w:rPr>
          <w:rFonts w:eastAsiaTheme="minorHAnsi"/>
          <w:szCs w:val="28"/>
        </w:rPr>
        <w:t xml:space="preserve">− по 8,49 </w:t>
      </w:r>
      <w:r w:rsidR="0017679A" w:rsidRPr="00AF7A7F">
        <w:rPr>
          <w:rFonts w:eastAsiaTheme="minorHAnsi"/>
          <w:szCs w:val="28"/>
        </w:rPr>
        <w:t>млн</w:t>
      </w:r>
      <w:r w:rsidRPr="00AF7A7F">
        <w:rPr>
          <w:rFonts w:eastAsiaTheme="minorHAnsi"/>
          <w:szCs w:val="28"/>
        </w:rPr>
        <w:t xml:space="preserve"> Запросов </w:t>
      </w:r>
      <w:r w:rsidR="00331E59">
        <w:rPr>
          <w:szCs w:val="28"/>
          <w:lang w:eastAsia="ru-RU"/>
        </w:rPr>
        <w:t>не получены от АДБ Уведомления</w:t>
      </w:r>
      <w:r w:rsidR="00331E59">
        <w:rPr>
          <w:szCs w:val="28"/>
          <w:lang w:eastAsia="ru-RU"/>
        </w:rPr>
        <w:br/>
      </w:r>
      <w:r w:rsidRPr="00AF7A7F">
        <w:rPr>
          <w:szCs w:val="28"/>
          <w:lang w:eastAsia="ru-RU"/>
        </w:rPr>
        <w:t>об уточнении вида и принадлежности платежа</w:t>
      </w:r>
      <w:r w:rsidRPr="00AF7A7F">
        <w:rPr>
          <w:rFonts w:eastAsiaTheme="minorHAnsi"/>
          <w:szCs w:val="28"/>
        </w:rPr>
        <w:t>;</w:t>
      </w:r>
    </w:p>
    <w:p w:rsidR="0017130A" w:rsidRPr="00AF7A7F" w:rsidRDefault="0017130A" w:rsidP="002B7D24">
      <w:pPr>
        <w:rPr>
          <w:rFonts w:eastAsia="Times New Roman"/>
          <w:szCs w:val="28"/>
          <w:lang w:eastAsia="ru-RU"/>
        </w:rPr>
      </w:pPr>
      <w:r w:rsidRPr="00AF7A7F">
        <w:rPr>
          <w:rFonts w:eastAsiaTheme="minorHAnsi"/>
          <w:szCs w:val="28"/>
        </w:rPr>
        <w:t xml:space="preserve">− по 10,73 </w:t>
      </w:r>
      <w:r w:rsidR="0017679A" w:rsidRPr="00AF7A7F">
        <w:rPr>
          <w:rFonts w:eastAsiaTheme="minorHAnsi"/>
          <w:szCs w:val="28"/>
        </w:rPr>
        <w:t>млн</w:t>
      </w:r>
      <w:r w:rsidRPr="00AF7A7F">
        <w:rPr>
          <w:rFonts w:eastAsiaTheme="minorHAnsi"/>
          <w:szCs w:val="28"/>
        </w:rPr>
        <w:t xml:space="preserve"> Запросов </w:t>
      </w:r>
      <w:r w:rsidRPr="00AF7A7F">
        <w:rPr>
          <w:szCs w:val="28"/>
          <w:lang w:eastAsia="ru-RU"/>
        </w:rPr>
        <w:t>невыясненные поступления были уточнены другими администраторами доходов бюджетов;</w:t>
      </w:r>
    </w:p>
    <w:p w:rsidR="0017130A" w:rsidRPr="00AF7A7F" w:rsidRDefault="0017130A" w:rsidP="002B7D24">
      <w:pPr>
        <w:rPr>
          <w:rFonts w:eastAsiaTheme="minorHAnsi"/>
          <w:szCs w:val="28"/>
        </w:rPr>
      </w:pPr>
      <w:r w:rsidRPr="00AF7A7F">
        <w:rPr>
          <w:szCs w:val="28"/>
          <w:lang w:eastAsia="ru-RU"/>
        </w:rPr>
        <w:t xml:space="preserve">− 1,51 </w:t>
      </w:r>
      <w:r w:rsidR="0017679A" w:rsidRPr="00AF7A7F">
        <w:rPr>
          <w:szCs w:val="28"/>
          <w:lang w:eastAsia="ru-RU"/>
        </w:rPr>
        <w:t>млн</w:t>
      </w:r>
      <w:r w:rsidRPr="00AF7A7F">
        <w:rPr>
          <w:szCs w:val="28"/>
          <w:lang w:eastAsia="ru-RU"/>
        </w:rPr>
        <w:t xml:space="preserve"> Запросов находятся на рассмотрении администраторов доходов бюджетов Уведомления об уточнении вида и принадлежности платежа до окончания срока, установленного Порядком </w:t>
      </w:r>
      <w:r w:rsidR="00BD4117" w:rsidRPr="00AF7A7F">
        <w:rPr>
          <w:szCs w:val="28"/>
          <w:lang w:eastAsia="ru-RU"/>
        </w:rPr>
        <w:t>№ </w:t>
      </w:r>
      <w:r w:rsidRPr="00AF7A7F">
        <w:rPr>
          <w:szCs w:val="28"/>
          <w:lang w:eastAsia="ru-RU"/>
        </w:rPr>
        <w:t>125н.</w:t>
      </w:r>
    </w:p>
    <w:p w:rsidR="0017130A" w:rsidRPr="00AF7A7F" w:rsidRDefault="00331E59" w:rsidP="00331E59">
      <w:pPr>
        <w:jc w:val="right"/>
        <w:rPr>
          <w:rFonts w:eastAsia="Times New Roman"/>
          <w:szCs w:val="28"/>
          <w:lang w:eastAsia="ru-RU"/>
        </w:rPr>
      </w:pPr>
      <w:r>
        <w:rPr>
          <w:rFonts w:eastAsia="Times New Roman"/>
          <w:szCs w:val="28"/>
          <w:lang w:eastAsia="ru-RU"/>
        </w:rPr>
        <w:t>Диаграмма</w:t>
      </w:r>
      <w:r w:rsidR="009152EC">
        <w:rPr>
          <w:rFonts w:eastAsia="Times New Roman"/>
          <w:szCs w:val="28"/>
          <w:lang w:eastAsia="ru-RU"/>
        </w:rPr>
        <w:t xml:space="preserve"> 13</w:t>
      </w:r>
    </w:p>
    <w:p w:rsidR="0017130A" w:rsidRPr="00AF7A7F" w:rsidRDefault="0017130A" w:rsidP="00EF7ABD">
      <w:pPr>
        <w:ind w:firstLine="0"/>
        <w:rPr>
          <w:szCs w:val="28"/>
          <w:lang w:eastAsia="ru-RU"/>
        </w:rPr>
      </w:pPr>
      <w:r w:rsidRPr="00AF7A7F">
        <w:rPr>
          <w:rFonts w:eastAsia="Times New Roman"/>
          <w:noProof/>
          <w:sz w:val="24"/>
          <w:szCs w:val="24"/>
          <w:lang w:eastAsia="ru-RU"/>
        </w:rPr>
        <w:drawing>
          <wp:inline distT="0" distB="0" distL="0" distR="0" wp14:anchorId="0E50D6FB" wp14:editId="4E540BD0">
            <wp:extent cx="5848350" cy="3886200"/>
            <wp:effectExtent l="0" t="0" r="19050" b="19050"/>
            <wp:docPr id="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7130A" w:rsidRPr="00AF7A7F" w:rsidRDefault="0017130A" w:rsidP="002B7D24">
      <w:pPr>
        <w:rPr>
          <w:szCs w:val="28"/>
          <w:lang w:eastAsia="ru-RU"/>
        </w:rPr>
      </w:pPr>
      <w:r w:rsidRPr="00AF7A7F">
        <w:rPr>
          <w:szCs w:val="28"/>
          <w:lang w:eastAsia="ru-RU"/>
        </w:rPr>
        <w:t xml:space="preserve">Также Федеральным казначейством в соответствии с Приказом </w:t>
      </w:r>
      <w:r w:rsidRPr="00AF7A7F">
        <w:rPr>
          <w:szCs w:val="28"/>
          <w:lang w:eastAsia="ru-RU"/>
        </w:rPr>
        <w:br/>
      </w:r>
      <w:r w:rsidR="00BD4117" w:rsidRPr="00AF7A7F">
        <w:rPr>
          <w:szCs w:val="28"/>
          <w:lang w:eastAsia="ru-RU"/>
        </w:rPr>
        <w:t>№ </w:t>
      </w:r>
      <w:r w:rsidRPr="00AF7A7F">
        <w:rPr>
          <w:szCs w:val="28"/>
          <w:lang w:eastAsia="ru-RU"/>
        </w:rPr>
        <w:t xml:space="preserve">125н, </w:t>
      </w:r>
      <w:r w:rsidRPr="00AF7A7F">
        <w:rPr>
          <w:bCs/>
          <w:szCs w:val="28"/>
          <w:lang w:eastAsia="ru-RU"/>
        </w:rPr>
        <w:t xml:space="preserve">начиная </w:t>
      </w:r>
      <w:r w:rsidRPr="00AF7A7F">
        <w:rPr>
          <w:rFonts w:eastAsiaTheme="minorHAnsi"/>
          <w:szCs w:val="28"/>
        </w:rPr>
        <w:t>с 1 апреля 2018 года осуществлялся контроль обоснованности возврата АДБ излишне или ошибочно уплаченных сумм по платежам, порядок возврата которых не установлен федеральными законами.</w:t>
      </w:r>
    </w:p>
    <w:p w:rsidR="0017130A" w:rsidRPr="00AF7A7F" w:rsidRDefault="0017130A" w:rsidP="002B7D24">
      <w:pPr>
        <w:rPr>
          <w:szCs w:val="28"/>
          <w:lang w:eastAsia="ru-RU"/>
        </w:rPr>
      </w:pPr>
      <w:r w:rsidRPr="00AF7A7F">
        <w:rPr>
          <w:szCs w:val="28"/>
          <w:lang w:eastAsia="ru-RU"/>
        </w:rPr>
        <w:t>Федеральное казначейство в течение 2018 года осуществляло проверку перечня источников доходов Российской Федерации</w:t>
      </w:r>
      <w:r w:rsidR="00331E59">
        <w:rPr>
          <w:szCs w:val="28"/>
          <w:lang w:eastAsia="ru-RU"/>
        </w:rPr>
        <w:t xml:space="preserve"> </w:t>
      </w:r>
      <w:r w:rsidRPr="00AF7A7F">
        <w:rPr>
          <w:szCs w:val="28"/>
          <w:lang w:eastAsia="ru-RU"/>
        </w:rPr>
        <w:t>(далее – Перечень) в части групп источников доходов.</w:t>
      </w:r>
    </w:p>
    <w:p w:rsidR="0017130A" w:rsidRPr="00AF7A7F" w:rsidRDefault="0017130A" w:rsidP="002B7D24">
      <w:pPr>
        <w:rPr>
          <w:szCs w:val="28"/>
          <w:lang w:eastAsia="ru-RU"/>
        </w:rPr>
      </w:pPr>
      <w:r w:rsidRPr="00AF7A7F">
        <w:rPr>
          <w:szCs w:val="28"/>
          <w:lang w:eastAsia="ru-RU"/>
        </w:rPr>
        <w:lastRenderedPageBreak/>
        <w:t>Проверены 129 групп источников доходов, из которых 10 групп источников доходов согласо</w:t>
      </w:r>
      <w:r w:rsidR="00331E59">
        <w:rPr>
          <w:szCs w:val="28"/>
          <w:lang w:eastAsia="ru-RU"/>
        </w:rPr>
        <w:t>ваны Федеральным казначейством,</w:t>
      </w:r>
      <w:r w:rsidR="00331E59">
        <w:rPr>
          <w:szCs w:val="28"/>
          <w:lang w:eastAsia="ru-RU"/>
        </w:rPr>
        <w:br/>
      </w:r>
      <w:r w:rsidRPr="00AF7A7F">
        <w:rPr>
          <w:szCs w:val="28"/>
          <w:lang w:eastAsia="ru-RU"/>
        </w:rPr>
        <w:t>в согласовании 119 групп источников доходов отказано.</w:t>
      </w:r>
    </w:p>
    <w:p w:rsidR="0017130A" w:rsidRPr="00AF7A7F" w:rsidRDefault="0017130A" w:rsidP="002B7D24">
      <w:pPr>
        <w:autoSpaceDE w:val="0"/>
        <w:autoSpaceDN w:val="0"/>
        <w:rPr>
          <w:szCs w:val="28"/>
          <w:lang w:eastAsia="ru-RU"/>
        </w:rPr>
      </w:pPr>
      <w:r w:rsidRPr="00AF7A7F">
        <w:rPr>
          <w:szCs w:val="28"/>
          <w:lang w:eastAsia="ru-RU"/>
        </w:rPr>
        <w:t>Повторная проверка информации по источникам доходов бюджетов будет проведена Федеральным казначейством после утверждения изменений в группах источников доходов и последующего внесения изменений в информацию по источникам доходов бюджетов.</w:t>
      </w:r>
    </w:p>
    <w:p w:rsidR="0017130A" w:rsidRPr="00AF7A7F" w:rsidRDefault="0017130A" w:rsidP="002B7D24">
      <w:pPr>
        <w:rPr>
          <w:rFonts w:eastAsiaTheme="minorHAnsi"/>
          <w:szCs w:val="28"/>
        </w:rPr>
      </w:pPr>
      <w:r w:rsidRPr="00AF7A7F">
        <w:rPr>
          <w:rFonts w:eastAsiaTheme="minorHAnsi"/>
          <w:szCs w:val="28"/>
        </w:rPr>
        <w:t xml:space="preserve">Во исполнение статьи 306.2 главы 30 Бюджетного кодекса Российской Федерации и приказа Минфина России от 11 августа 2014 г. </w:t>
      </w:r>
      <w:r w:rsidR="00BD4117" w:rsidRPr="00AF7A7F">
        <w:rPr>
          <w:rFonts w:eastAsiaTheme="minorHAnsi"/>
          <w:szCs w:val="28"/>
        </w:rPr>
        <w:t>№ </w:t>
      </w:r>
      <w:r w:rsidR="00331E59">
        <w:rPr>
          <w:rFonts w:eastAsiaTheme="minorHAnsi"/>
          <w:szCs w:val="28"/>
        </w:rPr>
        <w:t>74н</w:t>
      </w:r>
      <w:r w:rsidR="00331E59">
        <w:rPr>
          <w:rFonts w:eastAsiaTheme="minorHAnsi"/>
          <w:szCs w:val="28"/>
        </w:rPr>
        <w:br/>
      </w:r>
      <w:r w:rsidRPr="00AF7A7F">
        <w:rPr>
          <w:rFonts w:eastAsiaTheme="minorHAnsi"/>
          <w:szCs w:val="28"/>
        </w:rPr>
        <w:t>«Об утверждении порядка исполнения решения о применении бюджетных мер принуждения на основании уведомлений Счетной палаты Российской Федерации и Федеральной служ</w:t>
      </w:r>
      <w:r w:rsidR="00331E59">
        <w:rPr>
          <w:rFonts w:eastAsiaTheme="minorHAnsi"/>
          <w:szCs w:val="28"/>
        </w:rPr>
        <w:t>бы финансово-бюджетного надзора</w:t>
      </w:r>
      <w:r w:rsidR="00331E59">
        <w:rPr>
          <w:rFonts w:eastAsiaTheme="minorHAnsi"/>
          <w:szCs w:val="28"/>
        </w:rPr>
        <w:br/>
      </w:r>
      <w:r w:rsidRPr="00AF7A7F">
        <w:rPr>
          <w:rFonts w:eastAsiaTheme="minorHAnsi"/>
          <w:szCs w:val="28"/>
        </w:rPr>
        <w:t>(за исключением передачи уполномоченному по соответствующему бюджету части полномочий главно</w:t>
      </w:r>
      <w:r w:rsidR="00331E59">
        <w:rPr>
          <w:rFonts w:eastAsiaTheme="minorHAnsi"/>
          <w:szCs w:val="28"/>
        </w:rPr>
        <w:t>го распорядителя, распорядителя</w:t>
      </w:r>
      <w:r w:rsidR="00331E59">
        <w:rPr>
          <w:rFonts w:eastAsiaTheme="minorHAnsi"/>
          <w:szCs w:val="28"/>
        </w:rPr>
        <w:br/>
      </w:r>
      <w:r w:rsidRPr="00AF7A7F">
        <w:rPr>
          <w:rFonts w:eastAsiaTheme="minorHAnsi"/>
          <w:szCs w:val="28"/>
        </w:rPr>
        <w:t>и получателя бюджетных средств), о внесении изменений и признании утратившим силу некоторых приказов (отдельных положений приказов) Министерства финансов Российской Федерации» Федеральным казначейством в 2018 году приме</w:t>
      </w:r>
      <w:r w:rsidR="00331E59">
        <w:rPr>
          <w:rFonts w:eastAsiaTheme="minorHAnsi"/>
          <w:szCs w:val="28"/>
        </w:rPr>
        <w:t>нены бюджетные меры принуждения</w:t>
      </w:r>
      <w:r w:rsidR="00331E59">
        <w:rPr>
          <w:rFonts w:eastAsiaTheme="minorHAnsi"/>
          <w:szCs w:val="28"/>
        </w:rPr>
        <w:br/>
      </w:r>
      <w:r w:rsidRPr="00AF7A7F">
        <w:rPr>
          <w:rFonts w:eastAsiaTheme="minorHAnsi"/>
          <w:szCs w:val="28"/>
        </w:rPr>
        <w:t xml:space="preserve">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Российской Федерации, к 82 субъектам Российской Федерации на общую сумму 10,16 </w:t>
      </w:r>
      <w:r w:rsidR="004F4B1D" w:rsidRPr="00AF7A7F">
        <w:rPr>
          <w:rFonts w:eastAsiaTheme="minorHAnsi"/>
          <w:szCs w:val="28"/>
        </w:rPr>
        <w:t>млрд</w:t>
      </w:r>
      <w:r w:rsidRPr="00AF7A7F">
        <w:rPr>
          <w:rFonts w:eastAsiaTheme="minorHAnsi"/>
          <w:szCs w:val="28"/>
        </w:rPr>
        <w:t xml:space="preserve"> рублей.</w:t>
      </w:r>
    </w:p>
    <w:p w:rsidR="0017130A" w:rsidRPr="00AF7A7F" w:rsidRDefault="0017130A" w:rsidP="002B7D24">
      <w:pPr>
        <w:autoSpaceDE w:val="0"/>
        <w:autoSpaceDN w:val="0"/>
        <w:adjustRightInd w:val="0"/>
        <w:rPr>
          <w:rFonts w:eastAsia="Times New Roman"/>
          <w:szCs w:val="28"/>
          <w:lang w:eastAsia="ru-RU"/>
        </w:rPr>
      </w:pPr>
      <w:r w:rsidRPr="00AF7A7F">
        <w:rPr>
          <w:szCs w:val="28"/>
          <w:lang w:eastAsia="ru-RU"/>
        </w:rPr>
        <w:t xml:space="preserve">На протяжении 2018 года Федеральное казначейство осуществляло реализацию положений Договора о Евразийском экономическом союзе от 29 мая 2014 г. в соответствии с Порядками исполнения Федеральным казначейством положений Приложения </w:t>
      </w:r>
      <w:r w:rsidR="00BD4117" w:rsidRPr="00AF7A7F">
        <w:rPr>
          <w:szCs w:val="28"/>
          <w:lang w:eastAsia="ru-RU"/>
        </w:rPr>
        <w:t>№ </w:t>
      </w:r>
      <w:r w:rsidRPr="00AF7A7F">
        <w:rPr>
          <w:szCs w:val="28"/>
          <w:lang w:eastAsia="ru-RU"/>
        </w:rPr>
        <w:t>5 «Протокол о порядке зачисления и распределения сумм ввозных таможенных пошлин (иных пошлин, налогов и сборов, имеющих эквивале</w:t>
      </w:r>
      <w:r w:rsidR="00331E59">
        <w:rPr>
          <w:szCs w:val="28"/>
          <w:lang w:eastAsia="ru-RU"/>
        </w:rPr>
        <w:t>нтное действие),</w:t>
      </w:r>
      <w:r w:rsidR="00331E59">
        <w:rPr>
          <w:szCs w:val="28"/>
          <w:lang w:eastAsia="ru-RU"/>
        </w:rPr>
        <w:br/>
      </w:r>
      <w:r w:rsidRPr="00AF7A7F">
        <w:rPr>
          <w:szCs w:val="28"/>
          <w:lang w:eastAsia="ru-RU"/>
        </w:rPr>
        <w:t xml:space="preserve">их перечисления в доход бюджетов государств-членов» и Приложения </w:t>
      </w:r>
      <w:r w:rsidR="00BD4117" w:rsidRPr="00AF7A7F">
        <w:rPr>
          <w:szCs w:val="28"/>
          <w:lang w:eastAsia="ru-RU"/>
        </w:rPr>
        <w:t>№ </w:t>
      </w:r>
      <w:r w:rsidRPr="00AF7A7F">
        <w:rPr>
          <w:szCs w:val="28"/>
          <w:lang w:eastAsia="ru-RU"/>
        </w:rPr>
        <w:t>8 «Протокол о применении специальных защитных, антидемпинговых, компенсационных мер по отношени</w:t>
      </w:r>
      <w:r w:rsidR="00331E59">
        <w:rPr>
          <w:szCs w:val="28"/>
          <w:lang w:eastAsia="ru-RU"/>
        </w:rPr>
        <w:t>ю к третьим странам» к Договору</w:t>
      </w:r>
      <w:r w:rsidR="00331E59">
        <w:rPr>
          <w:szCs w:val="28"/>
          <w:lang w:eastAsia="ru-RU"/>
        </w:rPr>
        <w:br/>
      </w:r>
      <w:r w:rsidRPr="00AF7A7F">
        <w:rPr>
          <w:szCs w:val="28"/>
          <w:lang w:eastAsia="ru-RU"/>
        </w:rPr>
        <w:t xml:space="preserve">о Евразийском экономическом союзе от 29 мая 2014 г., утвержденными приказом Федерального казначейства от 25 декабря 2014 г. </w:t>
      </w:r>
      <w:r w:rsidR="00BD4117" w:rsidRPr="00AF7A7F">
        <w:rPr>
          <w:szCs w:val="28"/>
          <w:lang w:eastAsia="ru-RU"/>
        </w:rPr>
        <w:t>№ </w:t>
      </w:r>
      <w:r w:rsidRPr="00AF7A7F">
        <w:rPr>
          <w:szCs w:val="28"/>
          <w:lang w:eastAsia="ru-RU"/>
        </w:rPr>
        <w:t>320</w:t>
      </w:r>
      <w:r w:rsidR="00331E59">
        <w:rPr>
          <w:szCs w:val="28"/>
          <w:lang w:eastAsia="ru-RU"/>
        </w:rPr>
        <w:br/>
      </w:r>
      <w:r w:rsidRPr="00AF7A7F">
        <w:rPr>
          <w:szCs w:val="28"/>
          <w:lang w:eastAsia="ru-RU"/>
        </w:rPr>
        <w:t xml:space="preserve">«Об утверждении Порядков исполнения Федеральным казначейством положений Приложения </w:t>
      </w:r>
      <w:r w:rsidR="00BD4117" w:rsidRPr="00AF7A7F">
        <w:rPr>
          <w:szCs w:val="28"/>
          <w:lang w:eastAsia="ru-RU"/>
        </w:rPr>
        <w:t>№ </w:t>
      </w:r>
      <w:r w:rsidRPr="00AF7A7F">
        <w:rPr>
          <w:szCs w:val="28"/>
          <w:lang w:eastAsia="ru-RU"/>
        </w:rPr>
        <w:t>5</w:t>
      </w:r>
      <w:r w:rsidR="00331E59">
        <w:rPr>
          <w:szCs w:val="28"/>
          <w:lang w:eastAsia="ru-RU"/>
        </w:rPr>
        <w:t xml:space="preserve"> «Протокол о порядке зачисления</w:t>
      </w:r>
      <w:r w:rsidR="00331E59">
        <w:rPr>
          <w:szCs w:val="28"/>
          <w:lang w:eastAsia="ru-RU"/>
        </w:rPr>
        <w:br/>
      </w:r>
      <w:r w:rsidRPr="00AF7A7F">
        <w:rPr>
          <w:szCs w:val="28"/>
          <w:lang w:eastAsia="ru-RU"/>
        </w:rPr>
        <w:t>и распределения сумм ввозных таможенных пошлин (иных пошлин, налогов и сборов, имеющих эквивален</w:t>
      </w:r>
      <w:r w:rsidR="00331E59">
        <w:rPr>
          <w:szCs w:val="28"/>
          <w:lang w:eastAsia="ru-RU"/>
        </w:rPr>
        <w:t>тное действие), их перечисления</w:t>
      </w:r>
      <w:r w:rsidR="00331E59">
        <w:rPr>
          <w:szCs w:val="28"/>
          <w:lang w:eastAsia="ru-RU"/>
        </w:rPr>
        <w:br/>
      </w:r>
      <w:r w:rsidRPr="00AF7A7F">
        <w:rPr>
          <w:szCs w:val="28"/>
          <w:lang w:eastAsia="ru-RU"/>
        </w:rPr>
        <w:t xml:space="preserve">в доход бюджетов государств-членов» и Приложения </w:t>
      </w:r>
      <w:r w:rsidR="00BD4117" w:rsidRPr="00AF7A7F">
        <w:rPr>
          <w:szCs w:val="28"/>
          <w:lang w:eastAsia="ru-RU"/>
        </w:rPr>
        <w:t>№ </w:t>
      </w:r>
      <w:r w:rsidR="00331E59">
        <w:rPr>
          <w:szCs w:val="28"/>
          <w:lang w:eastAsia="ru-RU"/>
        </w:rPr>
        <w:t>8 «Протокол</w:t>
      </w:r>
      <w:r w:rsidR="00331E59">
        <w:rPr>
          <w:szCs w:val="28"/>
          <w:lang w:eastAsia="ru-RU"/>
        </w:rPr>
        <w:br/>
      </w:r>
      <w:r w:rsidRPr="00AF7A7F">
        <w:rPr>
          <w:szCs w:val="28"/>
          <w:lang w:eastAsia="ru-RU"/>
        </w:rPr>
        <w:t>о применении специа</w:t>
      </w:r>
      <w:r w:rsidR="00331E59">
        <w:rPr>
          <w:szCs w:val="28"/>
          <w:lang w:eastAsia="ru-RU"/>
        </w:rPr>
        <w:t>льных защитных, антидемпинговых</w:t>
      </w:r>
      <w:r w:rsidR="00331E59">
        <w:rPr>
          <w:szCs w:val="28"/>
          <w:lang w:eastAsia="ru-RU"/>
        </w:rPr>
        <w:br/>
      </w:r>
      <w:r w:rsidRPr="00AF7A7F">
        <w:rPr>
          <w:szCs w:val="28"/>
          <w:lang w:eastAsia="ru-RU"/>
        </w:rPr>
        <w:lastRenderedPageBreak/>
        <w:t>и компенсационных мер по отношени</w:t>
      </w:r>
      <w:r w:rsidR="00331E59">
        <w:rPr>
          <w:szCs w:val="28"/>
          <w:lang w:eastAsia="ru-RU"/>
        </w:rPr>
        <w:t>ю к третьим странам» к Договору</w:t>
      </w:r>
      <w:r w:rsidR="00331E59">
        <w:rPr>
          <w:szCs w:val="28"/>
          <w:lang w:eastAsia="ru-RU"/>
        </w:rPr>
        <w:br/>
      </w:r>
      <w:r w:rsidRPr="00AF7A7F">
        <w:rPr>
          <w:szCs w:val="28"/>
          <w:lang w:eastAsia="ru-RU"/>
        </w:rPr>
        <w:t>о Евразийском экономическом союзе от 29 мая 2014 года».</w:t>
      </w:r>
    </w:p>
    <w:p w:rsidR="0017130A" w:rsidRPr="00AF7A7F" w:rsidRDefault="0017130A" w:rsidP="002B7D24">
      <w:pPr>
        <w:widowControl w:val="0"/>
        <w:rPr>
          <w:szCs w:val="28"/>
          <w:lang w:eastAsia="ru-RU"/>
        </w:rPr>
      </w:pPr>
      <w:r w:rsidRPr="00AF7A7F">
        <w:rPr>
          <w:szCs w:val="28"/>
          <w:lang w:eastAsia="ru-RU"/>
        </w:rPr>
        <w:t xml:space="preserve">В 2018 году перечислено в бюджеты государств-членов Евразийского экономического союза 678,84 </w:t>
      </w:r>
      <w:r w:rsidR="004F4B1D" w:rsidRPr="00AF7A7F">
        <w:rPr>
          <w:szCs w:val="28"/>
          <w:lang w:eastAsia="ru-RU"/>
        </w:rPr>
        <w:t>млрд</w:t>
      </w:r>
      <w:r w:rsidRPr="00AF7A7F">
        <w:rPr>
          <w:szCs w:val="28"/>
          <w:lang w:eastAsia="ru-RU"/>
        </w:rPr>
        <w:t> рублей, в том числе:</w:t>
      </w:r>
    </w:p>
    <w:p w:rsidR="0017130A" w:rsidRPr="00AF7A7F" w:rsidRDefault="0017130A" w:rsidP="002B7D24">
      <w:pPr>
        <w:widowControl w:val="0"/>
        <w:rPr>
          <w:szCs w:val="28"/>
          <w:lang w:eastAsia="ru-RU"/>
        </w:rPr>
      </w:pPr>
      <w:r w:rsidRPr="00AF7A7F">
        <w:rPr>
          <w:szCs w:val="28"/>
          <w:lang w:eastAsia="ru-RU"/>
        </w:rPr>
        <w:t xml:space="preserve">− ввозных таможенных пошлин (иных пошлин, налогов и сборов, имеющих эквивалентное действие), взимаемых на территории Российской </w:t>
      </w:r>
      <w:r w:rsidR="004F4B1D" w:rsidRPr="00AF7A7F">
        <w:rPr>
          <w:szCs w:val="28"/>
          <w:lang w:eastAsia="ru-RU"/>
        </w:rPr>
        <w:t>Федерации, на сумму 673,05 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в бюджет Российской Федерации – 573,88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Казахстан – 47,48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Беларусь – 30,69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Армения – 8,21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Кыргызской Республики – 12,79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 специальных, антидемпинговых и компенсационных пошлин, взимаемых на территории Российской Федерации, на сумму 5,79 </w:t>
      </w:r>
      <w:r w:rsidR="004F4B1D" w:rsidRPr="00AF7A7F">
        <w:rPr>
          <w:szCs w:val="28"/>
          <w:lang w:eastAsia="ru-RU"/>
        </w:rPr>
        <w:t>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в бюджет Российской Федерации – 4,94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Казахстан – 0,41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Беларусь – 0,26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Армения – 0,07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Кыргызской Республики – 0,11 </w:t>
      </w:r>
      <w:r w:rsidR="004F4B1D" w:rsidRPr="00AF7A7F">
        <w:rPr>
          <w:szCs w:val="28"/>
          <w:lang w:eastAsia="ru-RU"/>
        </w:rPr>
        <w:t>млрд</w:t>
      </w:r>
      <w:r w:rsidRPr="00AF7A7F">
        <w:rPr>
          <w:szCs w:val="28"/>
          <w:lang w:eastAsia="ru-RU"/>
        </w:rPr>
        <w:t> рублей.</w:t>
      </w:r>
    </w:p>
    <w:p w:rsidR="0017130A" w:rsidRPr="00AF7A7F" w:rsidRDefault="00331E59" w:rsidP="00331E59">
      <w:pPr>
        <w:autoSpaceDE w:val="0"/>
        <w:autoSpaceDN w:val="0"/>
        <w:adjustRightInd w:val="0"/>
        <w:jc w:val="right"/>
        <w:rPr>
          <w:szCs w:val="28"/>
          <w:lang w:eastAsia="ru-RU"/>
        </w:rPr>
      </w:pPr>
      <w:r>
        <w:rPr>
          <w:szCs w:val="28"/>
          <w:lang w:eastAsia="ru-RU"/>
        </w:rPr>
        <w:t>Диаграмма</w:t>
      </w:r>
      <w:r w:rsidR="009152EC">
        <w:rPr>
          <w:szCs w:val="28"/>
          <w:lang w:eastAsia="ru-RU"/>
        </w:rPr>
        <w:t xml:space="preserve"> 14</w:t>
      </w:r>
    </w:p>
    <w:p w:rsidR="0017130A" w:rsidRPr="00AF7A7F" w:rsidRDefault="0017130A" w:rsidP="00BD4117">
      <w:pPr>
        <w:autoSpaceDE w:val="0"/>
        <w:autoSpaceDN w:val="0"/>
        <w:adjustRightInd w:val="0"/>
        <w:ind w:firstLine="0"/>
        <w:rPr>
          <w:szCs w:val="28"/>
          <w:lang w:eastAsia="ru-RU"/>
        </w:rPr>
      </w:pPr>
      <w:r w:rsidRPr="00AF7A7F">
        <w:rPr>
          <w:rFonts w:eastAsia="Times New Roman"/>
          <w:noProof/>
          <w:sz w:val="24"/>
          <w:szCs w:val="24"/>
          <w:lang w:eastAsia="ru-RU"/>
        </w:rPr>
        <w:drawing>
          <wp:inline distT="0" distB="0" distL="0" distR="0" wp14:anchorId="0955FFFC" wp14:editId="434A1CB8">
            <wp:extent cx="5857875" cy="3219450"/>
            <wp:effectExtent l="0" t="0" r="0" b="0"/>
            <wp:docPr id="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7130A" w:rsidRPr="00AF7A7F" w:rsidRDefault="0017130A" w:rsidP="002B7D24">
      <w:pPr>
        <w:widowControl w:val="0"/>
        <w:rPr>
          <w:szCs w:val="28"/>
          <w:lang w:eastAsia="ru-RU"/>
        </w:rPr>
      </w:pPr>
      <w:r w:rsidRPr="00AF7A7F">
        <w:rPr>
          <w:szCs w:val="28"/>
          <w:lang w:eastAsia="ru-RU"/>
        </w:rPr>
        <w:t>Государствами-членами Евразийского экономического союза</w:t>
      </w:r>
      <w:r w:rsidR="00331E59">
        <w:rPr>
          <w:szCs w:val="28"/>
          <w:lang w:eastAsia="ru-RU"/>
        </w:rPr>
        <w:t xml:space="preserve"> </w:t>
      </w:r>
      <w:r w:rsidRPr="00AF7A7F">
        <w:rPr>
          <w:szCs w:val="28"/>
          <w:lang w:eastAsia="ru-RU"/>
        </w:rPr>
        <w:t>в 2018 году в бюджет Российской Федерации было перечислено 87,17 </w:t>
      </w:r>
      <w:r w:rsidR="004F4B1D" w:rsidRPr="00AF7A7F">
        <w:rPr>
          <w:szCs w:val="28"/>
          <w:lang w:eastAsia="ru-RU"/>
        </w:rPr>
        <w:t>млрд</w:t>
      </w:r>
      <w:r w:rsidRPr="00AF7A7F">
        <w:rPr>
          <w:szCs w:val="28"/>
          <w:lang w:eastAsia="ru-RU"/>
        </w:rPr>
        <w:t> рублей, в том числе:</w:t>
      </w:r>
    </w:p>
    <w:p w:rsidR="0017130A" w:rsidRPr="00AF7A7F" w:rsidRDefault="0017130A" w:rsidP="002B7D24">
      <w:pPr>
        <w:widowControl w:val="0"/>
        <w:rPr>
          <w:szCs w:val="28"/>
          <w:lang w:eastAsia="ru-RU"/>
        </w:rPr>
      </w:pPr>
      <w:r w:rsidRPr="00AF7A7F">
        <w:rPr>
          <w:szCs w:val="28"/>
          <w:lang w:eastAsia="ru-RU"/>
        </w:rPr>
        <w:t xml:space="preserve">− ввозных таможенных пошлин на сумму 86,00 </w:t>
      </w:r>
      <w:r w:rsidR="004F4B1D" w:rsidRPr="00AF7A7F">
        <w:rPr>
          <w:szCs w:val="28"/>
          <w:lang w:eastAsia="ru-RU"/>
        </w:rPr>
        <w:t>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Республикой Казахстан – 186,15 </w:t>
      </w:r>
      <w:r w:rsidR="004F4B1D" w:rsidRPr="00AF7A7F">
        <w:rPr>
          <w:szCs w:val="28"/>
          <w:lang w:eastAsia="ru-RU"/>
        </w:rPr>
        <w:t>млрд</w:t>
      </w:r>
      <w:r w:rsidRPr="00AF7A7F">
        <w:rPr>
          <w:szCs w:val="28"/>
          <w:lang w:eastAsia="ru-RU"/>
        </w:rPr>
        <w:t xml:space="preserve"> тенге (в рублевом эквиваленте </w:t>
      </w:r>
      <w:r w:rsidRPr="00AF7A7F">
        <w:rPr>
          <w:szCs w:val="28"/>
          <w:lang w:eastAsia="ru-RU"/>
        </w:rPr>
        <w:lastRenderedPageBreak/>
        <w:t xml:space="preserve">33,91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Беларусь – 1,11 </w:t>
      </w:r>
      <w:r w:rsidR="004F4B1D" w:rsidRPr="00AF7A7F">
        <w:rPr>
          <w:szCs w:val="28"/>
          <w:lang w:eastAsia="ru-RU"/>
        </w:rPr>
        <w:t>млрд</w:t>
      </w:r>
      <w:r w:rsidRPr="00AF7A7F">
        <w:rPr>
          <w:szCs w:val="28"/>
          <w:lang w:eastAsia="ru-RU"/>
        </w:rPr>
        <w:t xml:space="preserve"> белорусских рублей (в рублевом эквиваленте 34,24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Армения – 46,22 </w:t>
      </w:r>
      <w:r w:rsidR="004F4B1D" w:rsidRPr="00AF7A7F">
        <w:rPr>
          <w:szCs w:val="28"/>
          <w:lang w:eastAsia="ru-RU"/>
        </w:rPr>
        <w:t>млрд</w:t>
      </w:r>
      <w:r w:rsidRPr="00AF7A7F">
        <w:rPr>
          <w:szCs w:val="28"/>
          <w:lang w:eastAsia="ru-RU"/>
        </w:rPr>
        <w:t xml:space="preserve"> армянских драм (в рублевом эквиваленте 6,04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Кыргызской Республикой – 13,12 </w:t>
      </w:r>
      <w:r w:rsidR="004F4B1D" w:rsidRPr="00AF7A7F">
        <w:rPr>
          <w:szCs w:val="28"/>
          <w:lang w:eastAsia="ru-RU"/>
        </w:rPr>
        <w:t>млрд</w:t>
      </w:r>
      <w:r w:rsidRPr="00AF7A7F">
        <w:rPr>
          <w:szCs w:val="28"/>
          <w:lang w:eastAsia="ru-RU"/>
        </w:rPr>
        <w:t xml:space="preserve"> кыргызских сом (в рублевом эквиваленте 11,81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специальных, антидемпи</w:t>
      </w:r>
      <w:r w:rsidR="00331E59">
        <w:rPr>
          <w:szCs w:val="28"/>
          <w:lang w:eastAsia="ru-RU"/>
        </w:rPr>
        <w:t>нговых и компенсационных пошлин</w:t>
      </w:r>
      <w:r w:rsidR="00331E59">
        <w:rPr>
          <w:szCs w:val="28"/>
          <w:lang w:eastAsia="ru-RU"/>
        </w:rPr>
        <w:br/>
      </w:r>
      <w:r w:rsidRPr="00AF7A7F">
        <w:rPr>
          <w:szCs w:val="28"/>
          <w:lang w:eastAsia="ru-RU"/>
        </w:rPr>
        <w:t>на сумму 1,17 </w:t>
      </w:r>
      <w:r w:rsidR="004F4B1D" w:rsidRPr="00AF7A7F">
        <w:rPr>
          <w:szCs w:val="28"/>
          <w:lang w:eastAsia="ru-RU"/>
        </w:rPr>
        <w:t>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Республикой Казахстан – 3 694,2 </w:t>
      </w:r>
      <w:r w:rsidR="0017679A" w:rsidRPr="00AF7A7F">
        <w:rPr>
          <w:szCs w:val="28"/>
          <w:lang w:eastAsia="ru-RU"/>
        </w:rPr>
        <w:t>млн</w:t>
      </w:r>
      <w:r w:rsidRPr="00AF7A7F">
        <w:rPr>
          <w:szCs w:val="28"/>
          <w:lang w:eastAsia="ru-RU"/>
        </w:rPr>
        <w:t xml:space="preserve"> тенге (в рублевом эквиваленте 0,68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Беларусь – 9,0 </w:t>
      </w:r>
      <w:r w:rsidR="0017679A" w:rsidRPr="00AF7A7F">
        <w:rPr>
          <w:szCs w:val="28"/>
          <w:lang w:eastAsia="ru-RU"/>
        </w:rPr>
        <w:t>млн</w:t>
      </w:r>
      <w:r w:rsidRPr="00AF7A7F">
        <w:rPr>
          <w:szCs w:val="28"/>
          <w:lang w:eastAsia="ru-RU"/>
        </w:rPr>
        <w:t xml:space="preserve"> белорусских рублей (в рублевом эквиваленте 0,28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Армения – 545,4 </w:t>
      </w:r>
      <w:r w:rsidR="0017679A" w:rsidRPr="00AF7A7F">
        <w:rPr>
          <w:szCs w:val="28"/>
          <w:lang w:eastAsia="ru-RU"/>
        </w:rPr>
        <w:t>млн</w:t>
      </w:r>
      <w:r w:rsidRPr="00AF7A7F">
        <w:rPr>
          <w:szCs w:val="28"/>
          <w:lang w:eastAsia="ru-RU"/>
        </w:rPr>
        <w:t xml:space="preserve"> армянских драм (в рублевом эквиваленте 0,07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Кыргызской Республикой – 153,5 </w:t>
      </w:r>
      <w:r w:rsidR="0017679A" w:rsidRPr="00AF7A7F">
        <w:rPr>
          <w:szCs w:val="28"/>
          <w:lang w:eastAsia="ru-RU"/>
        </w:rPr>
        <w:t>млн</w:t>
      </w:r>
      <w:r w:rsidRPr="00AF7A7F">
        <w:rPr>
          <w:szCs w:val="28"/>
          <w:lang w:eastAsia="ru-RU"/>
        </w:rPr>
        <w:t xml:space="preserve"> кыргызских сом (в рублевом эквиваленте 0,14 </w:t>
      </w:r>
      <w:r w:rsidR="004F4B1D" w:rsidRPr="00AF7A7F">
        <w:rPr>
          <w:szCs w:val="28"/>
          <w:lang w:eastAsia="ru-RU"/>
        </w:rPr>
        <w:t>млрд</w:t>
      </w:r>
      <w:r w:rsidRPr="00AF7A7F">
        <w:rPr>
          <w:szCs w:val="28"/>
          <w:lang w:eastAsia="ru-RU"/>
        </w:rPr>
        <w:t> рублей).</w:t>
      </w:r>
    </w:p>
    <w:p w:rsidR="0017130A" w:rsidRPr="00AF7A7F" w:rsidRDefault="00331E59" w:rsidP="00331E59">
      <w:pPr>
        <w:widowControl w:val="0"/>
        <w:jc w:val="right"/>
        <w:rPr>
          <w:sz w:val="26"/>
          <w:szCs w:val="26"/>
          <w:lang w:eastAsia="ru-RU"/>
        </w:rPr>
      </w:pPr>
      <w:r w:rsidRPr="00331E59">
        <w:rPr>
          <w:szCs w:val="28"/>
          <w:lang w:eastAsia="ru-RU"/>
        </w:rPr>
        <w:t>Диаграмма</w:t>
      </w:r>
      <w:r w:rsidR="009152EC">
        <w:rPr>
          <w:szCs w:val="28"/>
          <w:lang w:eastAsia="ru-RU"/>
        </w:rPr>
        <w:t xml:space="preserve"> 15</w:t>
      </w:r>
    </w:p>
    <w:p w:rsidR="0017130A" w:rsidRPr="00AF7A7F" w:rsidRDefault="0017130A" w:rsidP="00EF7ABD">
      <w:pPr>
        <w:autoSpaceDE w:val="0"/>
        <w:autoSpaceDN w:val="0"/>
        <w:adjustRightInd w:val="0"/>
        <w:ind w:firstLine="0"/>
        <w:rPr>
          <w:szCs w:val="28"/>
          <w:lang w:eastAsia="ru-RU"/>
        </w:rPr>
      </w:pPr>
      <w:r w:rsidRPr="00AF7A7F">
        <w:rPr>
          <w:rFonts w:eastAsia="Times New Roman"/>
          <w:noProof/>
          <w:sz w:val="24"/>
          <w:szCs w:val="24"/>
          <w:lang w:eastAsia="ru-RU"/>
        </w:rPr>
        <w:drawing>
          <wp:inline distT="0" distB="0" distL="0" distR="0" wp14:anchorId="0D3CA533" wp14:editId="6A9A4DA5">
            <wp:extent cx="5796951" cy="3666227"/>
            <wp:effectExtent l="38100" t="0" r="0"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7130A" w:rsidRPr="00AF7A7F" w:rsidRDefault="0017130A" w:rsidP="00E01781">
      <w:pPr>
        <w:rPr>
          <w:lang w:eastAsia="ru-RU"/>
        </w:rPr>
      </w:pPr>
      <w:r w:rsidRPr="00AF7A7F">
        <w:rPr>
          <w:lang w:eastAsia="ru-RU"/>
        </w:rPr>
        <w:t>Федеральное казначейство на протяжении 2018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w:t>
      </w:r>
      <w:r w:rsidR="00331E59">
        <w:rPr>
          <w:lang w:eastAsia="ru-RU"/>
        </w:rPr>
        <w:t xml:space="preserve"> </w:t>
      </w:r>
      <w:r w:rsidRPr="00AF7A7F">
        <w:rPr>
          <w:lang w:eastAsia="ru-RU"/>
        </w:rPr>
        <w:t xml:space="preserve">государств-членов (приложение </w:t>
      </w:r>
      <w:r w:rsidR="00BD4117" w:rsidRPr="00AF7A7F">
        <w:rPr>
          <w:lang w:eastAsia="ru-RU"/>
        </w:rPr>
        <w:t>№ </w:t>
      </w:r>
      <w:r w:rsidRPr="00AF7A7F">
        <w:rPr>
          <w:lang w:eastAsia="ru-RU"/>
        </w:rPr>
        <w:t xml:space="preserve">5 к Договору о Евразийском экономическом союзе </w:t>
      </w:r>
      <w:r w:rsidRPr="00AF7A7F">
        <w:rPr>
          <w:lang w:eastAsia="ru-RU"/>
        </w:rPr>
        <w:lastRenderedPageBreak/>
        <w:t xml:space="preserve">от 29 мая 2014 г.), а также разработке </w:t>
      </w:r>
      <w:r w:rsidR="00331E59">
        <w:rPr>
          <w:lang w:eastAsia="ru-RU"/>
        </w:rPr>
        <w:t>и обсуждении проекта Соглашения</w:t>
      </w:r>
      <w:r w:rsidR="00331E59">
        <w:rPr>
          <w:lang w:eastAsia="ru-RU"/>
        </w:rPr>
        <w:br/>
      </w:r>
      <w:r w:rsidRPr="00AF7A7F">
        <w:rPr>
          <w:lang w:eastAsia="ru-RU"/>
        </w:rPr>
        <w:t>о порядке уплаты, зачисления и перечисления сумм вывозных таможенных пошлин при вывозе товаров в третьи страны с таможенной территории Евразийского экономического союза.</w:t>
      </w:r>
    </w:p>
    <w:p w:rsidR="0017130A" w:rsidRPr="00AF7A7F" w:rsidRDefault="0017130A" w:rsidP="002B7D24">
      <w:pPr>
        <w:autoSpaceDE w:val="0"/>
        <w:autoSpaceDN w:val="0"/>
        <w:adjustRightInd w:val="0"/>
        <w:rPr>
          <w:szCs w:val="28"/>
          <w:lang w:eastAsia="ru-RU"/>
        </w:rPr>
      </w:pPr>
      <w:r w:rsidRPr="00AF7A7F">
        <w:rPr>
          <w:szCs w:val="28"/>
          <w:lang w:eastAsia="ru-RU"/>
        </w:rPr>
        <w:t>Кроме того, представители Федерального казначейства принимают участие в деятельности Рабочей группы при Евразийской экономической комиссии по выполнению плана мероприятий по реализации основных направлений развития механизма «Единого окна» в системе регулирования внешнеэкономической деятельности.</w:t>
      </w:r>
    </w:p>
    <w:p w:rsidR="0017130A" w:rsidRPr="00AF7A7F" w:rsidRDefault="0072023F" w:rsidP="00FD0918">
      <w:pPr>
        <w:pStyle w:val="4"/>
        <w:rPr>
          <w:lang w:eastAsia="ar-SA"/>
        </w:rPr>
      </w:pPr>
      <w:r w:rsidRPr="00AF7A7F">
        <w:t xml:space="preserve">1.1.8. </w:t>
      </w:r>
      <w:r w:rsidR="0017130A" w:rsidRPr="00AF7A7F">
        <w:t>Обеспечение органами Федерального казначейства наличными денежными средствами организаций сектора государственного управления</w:t>
      </w:r>
    </w:p>
    <w:p w:rsidR="0017130A" w:rsidRPr="00AF7A7F" w:rsidRDefault="0017130A" w:rsidP="002B7D24">
      <w:pPr>
        <w:autoSpaceDE w:val="0"/>
        <w:autoSpaceDN w:val="0"/>
        <w:rPr>
          <w:rFonts w:eastAsiaTheme="minorHAnsi"/>
          <w:szCs w:val="28"/>
        </w:rPr>
      </w:pPr>
      <w:r w:rsidRPr="00AF7A7F">
        <w:rPr>
          <w:rFonts w:eastAsiaTheme="minorHAnsi"/>
          <w:szCs w:val="28"/>
        </w:rPr>
        <w:t>В 2018 году Федеральным казн</w:t>
      </w:r>
      <w:r w:rsidR="00331E59">
        <w:rPr>
          <w:rFonts w:eastAsiaTheme="minorHAnsi"/>
          <w:szCs w:val="28"/>
        </w:rPr>
        <w:t>ачейством осуществлялась работа</w:t>
      </w:r>
      <w:r w:rsidR="00331E59">
        <w:rPr>
          <w:rFonts w:eastAsiaTheme="minorHAnsi"/>
          <w:szCs w:val="28"/>
        </w:rPr>
        <w:br/>
      </w:r>
      <w:r w:rsidRPr="00AF7A7F">
        <w:rPr>
          <w:rFonts w:eastAsiaTheme="minorHAnsi"/>
          <w:szCs w:val="28"/>
        </w:rPr>
        <w:t>по совершенствованию процессов обеспечения наличными денежными средствами в секторе государственного управления.</w:t>
      </w:r>
    </w:p>
    <w:p w:rsidR="0017130A" w:rsidRPr="00AF7A7F" w:rsidRDefault="0017130A" w:rsidP="002B7D24">
      <w:pPr>
        <w:autoSpaceDE w:val="0"/>
        <w:autoSpaceDN w:val="0"/>
        <w:rPr>
          <w:rFonts w:eastAsia="Times New Roman"/>
          <w:szCs w:val="28"/>
          <w:lang w:eastAsia="ar-SA"/>
        </w:rPr>
      </w:pPr>
      <w:r w:rsidRPr="00AF7A7F">
        <w:rPr>
          <w:szCs w:val="28"/>
        </w:rPr>
        <w:t xml:space="preserve">В рамках мероприятий по оптимизации процесса обеспечения наличными денежными средствами организаций сектора государственного управления и минимизации наличного денежного обращения разработан механизм обеспечения наличными денежными средствами без использования счетов, открытых территориальным органам Федерального казначейства на балансовом счете </w:t>
      </w:r>
      <w:r w:rsidR="00BD4117" w:rsidRPr="00AF7A7F">
        <w:rPr>
          <w:szCs w:val="28"/>
        </w:rPr>
        <w:t>№ </w:t>
      </w:r>
      <w:r w:rsidRPr="00AF7A7F">
        <w:rPr>
          <w:szCs w:val="28"/>
        </w:rPr>
        <w:t xml:space="preserve">40116 </w:t>
      </w:r>
      <w:r w:rsidR="00331E59">
        <w:rPr>
          <w:rFonts w:eastAsiaTheme="minorHAnsi"/>
          <w:szCs w:val="28"/>
        </w:rPr>
        <w:t>«Средства для выдачи</w:t>
      </w:r>
      <w:r w:rsidR="00331E59">
        <w:rPr>
          <w:rFonts w:eastAsiaTheme="minorHAnsi"/>
          <w:szCs w:val="28"/>
        </w:rPr>
        <w:br/>
      </w:r>
      <w:r w:rsidRPr="00AF7A7F">
        <w:rPr>
          <w:rFonts w:eastAsiaTheme="minorHAnsi"/>
          <w:szCs w:val="28"/>
        </w:rPr>
        <w:t xml:space="preserve">и внесения наличных денег и осуществления расчетов по отдельным операциям» (далее – счет </w:t>
      </w:r>
      <w:r w:rsidR="00BD4117" w:rsidRPr="00AF7A7F">
        <w:rPr>
          <w:rFonts w:eastAsiaTheme="minorHAnsi"/>
          <w:szCs w:val="28"/>
        </w:rPr>
        <w:t>№ </w:t>
      </w:r>
      <w:r w:rsidRPr="00AF7A7F">
        <w:rPr>
          <w:rFonts w:eastAsiaTheme="minorHAnsi"/>
          <w:szCs w:val="28"/>
        </w:rPr>
        <w:t>40116)</w:t>
      </w:r>
      <w:r w:rsidRPr="00AF7A7F">
        <w:rPr>
          <w:szCs w:val="28"/>
        </w:rPr>
        <w:t>.</w:t>
      </w:r>
    </w:p>
    <w:p w:rsidR="0017130A" w:rsidRPr="00AF7A7F" w:rsidRDefault="0017130A" w:rsidP="002B7D24">
      <w:pPr>
        <w:autoSpaceDE w:val="0"/>
        <w:autoSpaceDN w:val="0"/>
        <w:rPr>
          <w:rFonts w:eastAsiaTheme="minorHAnsi"/>
          <w:szCs w:val="28"/>
        </w:rPr>
      </w:pPr>
      <w:r w:rsidRPr="00AF7A7F">
        <w:rPr>
          <w:szCs w:val="28"/>
        </w:rPr>
        <w:t>В целях апробации данного механизма проведен эксперимент на базе Управления Федерального казначейства по Ульяновской области</w:t>
      </w:r>
      <w:r w:rsidRPr="00AF7A7F">
        <w:rPr>
          <w:rFonts w:eastAsiaTheme="minorHAnsi"/>
          <w:szCs w:val="28"/>
        </w:rPr>
        <w:t xml:space="preserve"> в целях организации перехода на обеспечение клиентов наличными денежными средствами без использования счетов </w:t>
      </w:r>
      <w:r w:rsidR="00BD4117" w:rsidRPr="00AF7A7F">
        <w:rPr>
          <w:rFonts w:eastAsiaTheme="minorHAnsi"/>
          <w:szCs w:val="28"/>
        </w:rPr>
        <w:t>№ </w:t>
      </w:r>
      <w:r w:rsidRPr="00AF7A7F">
        <w:rPr>
          <w:rFonts w:eastAsiaTheme="minorHAnsi"/>
          <w:szCs w:val="28"/>
        </w:rPr>
        <w:t>40116.</w:t>
      </w:r>
    </w:p>
    <w:p w:rsidR="0017130A" w:rsidRPr="00AF7A7F" w:rsidRDefault="0017130A" w:rsidP="002B7D24">
      <w:pPr>
        <w:autoSpaceDE w:val="0"/>
        <w:autoSpaceDN w:val="0"/>
        <w:rPr>
          <w:rFonts w:eastAsiaTheme="minorHAnsi"/>
          <w:szCs w:val="28"/>
        </w:rPr>
      </w:pPr>
      <w:r w:rsidRPr="00AF7A7F">
        <w:rPr>
          <w:szCs w:val="28"/>
        </w:rPr>
        <w:t>В целях исключения случаев дублирования электронного документооборота документами на бумажном носителе в финансовой сфере</w:t>
      </w:r>
      <w:r w:rsidRPr="00AF7A7F">
        <w:rPr>
          <w:rFonts w:eastAsiaTheme="minorHAnsi"/>
          <w:szCs w:val="28"/>
        </w:rPr>
        <w:t xml:space="preserve"> проведено тестирование возможности использования электронного объявления, электронного чека, заявки на сдачу/получение денежной наличности (далее – электронные документы) в процессе обеспечения наличными денежными средствами клиентов территориальных органов Федерального казначейства.</w:t>
      </w:r>
    </w:p>
    <w:p w:rsidR="0017130A" w:rsidRPr="00AF7A7F" w:rsidRDefault="0017130A" w:rsidP="002B7D24">
      <w:pPr>
        <w:rPr>
          <w:rFonts w:eastAsia="Times New Roman"/>
          <w:sz w:val="24"/>
          <w:szCs w:val="28"/>
          <w:lang w:eastAsia="ar-SA"/>
        </w:rPr>
      </w:pPr>
      <w:r w:rsidRPr="00AF7A7F">
        <w:rPr>
          <w:bCs/>
          <w:szCs w:val="28"/>
        </w:rPr>
        <w:t xml:space="preserve">В рамках реализации </w:t>
      </w:r>
      <w:r w:rsidRPr="00AF7A7F">
        <w:rPr>
          <w:szCs w:val="28"/>
        </w:rPr>
        <w:t>Приоритетной модели взаимодействия ПАО Сбербанк и Федерального казначейства при обеспечении наличными денежными средствами организаций сектора государственного управления в 2015 – 2017 годах (далее – Приоритетная модель), одобренной Соглашением (заключен</w:t>
      </w:r>
      <w:r w:rsidR="00331E59">
        <w:rPr>
          <w:szCs w:val="28"/>
        </w:rPr>
        <w:t>ным по инициативе ПАО Сбербанк)</w:t>
      </w:r>
      <w:r w:rsidR="00331E59">
        <w:rPr>
          <w:szCs w:val="28"/>
        </w:rPr>
        <w:br/>
      </w:r>
      <w:r w:rsidRPr="00AF7A7F">
        <w:rPr>
          <w:szCs w:val="28"/>
        </w:rPr>
        <w:lastRenderedPageBreak/>
        <w:t>о сотрудничестве между ПАО Сберба</w:t>
      </w:r>
      <w:r w:rsidR="00331E59">
        <w:rPr>
          <w:szCs w:val="28"/>
        </w:rPr>
        <w:t>нк и Федеральным казначейством,</w:t>
      </w:r>
      <w:r w:rsidR="00331E59">
        <w:rPr>
          <w:szCs w:val="28"/>
        </w:rPr>
        <w:br/>
      </w:r>
      <w:r w:rsidRPr="00AF7A7F">
        <w:rPr>
          <w:szCs w:val="28"/>
        </w:rPr>
        <w:t>на базе Управления Федерального казначейства по Тверской и Тульской областям проведен эксперимент в целях возможности использования продукта «</w:t>
      </w:r>
      <w:proofErr w:type="spellStart"/>
      <w:r w:rsidRPr="00AF7A7F">
        <w:rPr>
          <w:szCs w:val="28"/>
        </w:rPr>
        <w:t>Самоинкассация</w:t>
      </w:r>
      <w:proofErr w:type="spellEnd"/>
      <w:r w:rsidRPr="00AF7A7F">
        <w:rPr>
          <w:szCs w:val="28"/>
        </w:rPr>
        <w:t>» адаптированного для его использования организациями сектора государственного управления.</w:t>
      </w:r>
    </w:p>
    <w:p w:rsidR="0017130A" w:rsidRPr="00AF7A7F" w:rsidRDefault="0017130A" w:rsidP="002B7D24">
      <w:pPr>
        <w:autoSpaceDE w:val="0"/>
        <w:autoSpaceDN w:val="0"/>
        <w:rPr>
          <w:rFonts w:eastAsiaTheme="minorHAnsi"/>
          <w:szCs w:val="28"/>
        </w:rPr>
      </w:pPr>
      <w:r w:rsidRPr="00AF7A7F">
        <w:rPr>
          <w:rFonts w:eastAsiaTheme="minorHAnsi"/>
          <w:szCs w:val="28"/>
        </w:rPr>
        <w:t>В рамках взаимодействия с Банком России 16 ноября 2018 года Первым заместителем Председателя Центрального банка Российской Федерации О.Н. Скоробогатовой и Руководителем Федерального казначейства Р.Е. Артюхиным утвержден Межведомственный план мероприятий по реализации вопросов взаимодействия Федерального казначейства и Центрального банка Р</w:t>
      </w:r>
      <w:r w:rsidR="00331E59">
        <w:rPr>
          <w:rFonts w:eastAsiaTheme="minorHAnsi"/>
          <w:szCs w:val="28"/>
        </w:rPr>
        <w:t>оссийской Федерации на 2018 год</w:t>
      </w:r>
      <w:r w:rsidR="00331E59">
        <w:rPr>
          <w:rFonts w:eastAsiaTheme="minorHAnsi"/>
          <w:szCs w:val="28"/>
        </w:rPr>
        <w:br/>
      </w:r>
      <w:r w:rsidRPr="00AF7A7F">
        <w:rPr>
          <w:rFonts w:eastAsiaTheme="minorHAnsi"/>
          <w:szCs w:val="28"/>
        </w:rPr>
        <w:t xml:space="preserve">и плановый период 2019-2020 годы </w:t>
      </w:r>
      <w:r w:rsidR="00BD4117" w:rsidRPr="00AF7A7F">
        <w:rPr>
          <w:rFonts w:eastAsiaTheme="minorHAnsi"/>
          <w:szCs w:val="28"/>
        </w:rPr>
        <w:t>№ </w:t>
      </w:r>
      <w:r w:rsidRPr="00AF7A7F">
        <w:rPr>
          <w:rFonts w:eastAsiaTheme="minorHAnsi"/>
          <w:szCs w:val="28"/>
        </w:rPr>
        <w:t>05-02-16/1/ПМ-04-45/136.</w:t>
      </w:r>
    </w:p>
    <w:p w:rsidR="0017130A" w:rsidRPr="00AF7A7F" w:rsidRDefault="0017130A" w:rsidP="002B7D24">
      <w:pPr>
        <w:autoSpaceDE w:val="0"/>
        <w:autoSpaceDN w:val="0"/>
        <w:rPr>
          <w:rFonts w:eastAsiaTheme="minorHAnsi"/>
          <w:szCs w:val="28"/>
        </w:rPr>
      </w:pPr>
      <w:r w:rsidRPr="00AF7A7F">
        <w:rPr>
          <w:szCs w:val="28"/>
        </w:rPr>
        <w:t xml:space="preserve">В предстоящем году запланирована работа по распространению использования электронных документов на все управления Федерального казначейства по субъектам Российской Федерации, проведению II этапа эксперимента </w:t>
      </w:r>
      <w:r w:rsidRPr="00AF7A7F">
        <w:rPr>
          <w:rFonts w:eastAsiaTheme="minorHAnsi"/>
          <w:szCs w:val="28"/>
        </w:rPr>
        <w:t xml:space="preserve">по обеспечению клиентов наличными денежными средствами без использования счетов </w:t>
      </w:r>
      <w:r w:rsidR="00BD4117" w:rsidRPr="00AF7A7F">
        <w:rPr>
          <w:rFonts w:eastAsiaTheme="minorHAnsi"/>
          <w:szCs w:val="28"/>
        </w:rPr>
        <w:t>№ </w:t>
      </w:r>
      <w:r w:rsidR="00331E59">
        <w:rPr>
          <w:rFonts w:eastAsiaTheme="minorHAnsi"/>
          <w:szCs w:val="28"/>
        </w:rPr>
        <w:t>40116 и иные направления</w:t>
      </w:r>
      <w:r w:rsidR="00331E59">
        <w:rPr>
          <w:rFonts w:eastAsiaTheme="minorHAnsi"/>
          <w:szCs w:val="28"/>
        </w:rPr>
        <w:br/>
      </w:r>
      <w:r w:rsidRPr="00AF7A7F">
        <w:rPr>
          <w:rFonts w:eastAsiaTheme="minorHAnsi"/>
          <w:szCs w:val="28"/>
        </w:rPr>
        <w:t>по совершенствованию процессов обеспечения наличными денежными средствами в секторе государственного управления в рамках взаимодействия с кредитными организациями.</w:t>
      </w:r>
    </w:p>
    <w:p w:rsidR="00322F08" w:rsidRPr="00AF7A7F" w:rsidRDefault="00B74F02" w:rsidP="00FD0918">
      <w:pPr>
        <w:pStyle w:val="4"/>
      </w:pPr>
      <w:r w:rsidRPr="00AF7A7F">
        <w:t xml:space="preserve">1.1.9. </w:t>
      </w:r>
      <w:r w:rsidR="00322F08" w:rsidRPr="00AF7A7F">
        <w:t>Открытие лицевых счетов в органах Федерального казначейства бюджетным и автономным учреждениям всех уровней</w:t>
      </w:r>
    </w:p>
    <w:p w:rsidR="00322F08" w:rsidRPr="00AF7A7F" w:rsidRDefault="00322F08" w:rsidP="002B7D24">
      <w:pPr>
        <w:rPr>
          <w:rFonts w:eastAsiaTheme="minorHAnsi"/>
          <w:szCs w:val="28"/>
        </w:rPr>
      </w:pPr>
      <w:r w:rsidRPr="00AF7A7F">
        <w:rPr>
          <w:rFonts w:eastAsiaTheme="minorHAnsi"/>
          <w:szCs w:val="28"/>
        </w:rPr>
        <w:t>По состоянию на 1 января 2019 года в органах Федерального казначейства бюджетным и автономным учреждениям всех уровней бюджетов открыто:</w:t>
      </w:r>
    </w:p>
    <w:p w:rsidR="00322F08" w:rsidRPr="00AF7A7F" w:rsidRDefault="00322F08" w:rsidP="002B7D24">
      <w:pPr>
        <w:rPr>
          <w:rFonts w:eastAsiaTheme="minorHAnsi"/>
          <w:szCs w:val="28"/>
        </w:rPr>
      </w:pPr>
      <w:r w:rsidRPr="00AF7A7F">
        <w:rPr>
          <w:rFonts w:eastAsiaTheme="minorHAnsi"/>
          <w:szCs w:val="28"/>
        </w:rPr>
        <w:t>– 99 288 лицевых счетов, из них ФБУ и ФАУ – 10 854 лицевых счета, в том числе:</w:t>
      </w:r>
    </w:p>
    <w:p w:rsidR="00322F08" w:rsidRPr="00AF7A7F" w:rsidRDefault="00322F08" w:rsidP="002B7D24">
      <w:pPr>
        <w:rPr>
          <w:rFonts w:eastAsiaTheme="minorHAnsi"/>
          <w:szCs w:val="28"/>
        </w:rPr>
      </w:pPr>
      <w:r w:rsidRPr="00AF7A7F">
        <w:rPr>
          <w:rFonts w:eastAsiaTheme="minorHAnsi"/>
          <w:szCs w:val="28"/>
        </w:rPr>
        <w:t>– ФБУ –10 234 лицевых счета, из них:</w:t>
      </w:r>
    </w:p>
    <w:p w:rsidR="00322F08" w:rsidRPr="00AF7A7F" w:rsidRDefault="00322F08" w:rsidP="002B7D24">
      <w:pPr>
        <w:rPr>
          <w:rFonts w:eastAsiaTheme="minorHAnsi"/>
          <w:szCs w:val="28"/>
        </w:rPr>
      </w:pPr>
      <w:r w:rsidRPr="00AF7A7F">
        <w:rPr>
          <w:rFonts w:eastAsiaTheme="minorHAnsi"/>
          <w:szCs w:val="28"/>
        </w:rPr>
        <w:t>5 318 лицевых счетов, пре</w:t>
      </w:r>
      <w:r w:rsidR="00331E59">
        <w:rPr>
          <w:rFonts w:eastAsiaTheme="minorHAnsi"/>
          <w:szCs w:val="28"/>
        </w:rPr>
        <w:t>дназначенных для учета операций</w:t>
      </w:r>
      <w:r w:rsidR="00331E59">
        <w:rPr>
          <w:rFonts w:eastAsiaTheme="minorHAnsi"/>
          <w:szCs w:val="28"/>
        </w:rPr>
        <w:br/>
      </w:r>
      <w:r w:rsidRPr="00AF7A7F">
        <w:rPr>
          <w:rFonts w:eastAsiaTheme="minorHAnsi"/>
          <w:szCs w:val="28"/>
        </w:rPr>
        <w:t>со средствами, полученными в виде субсидий на выполнение государственного задания, а также от оказания платных услуг;</w:t>
      </w:r>
    </w:p>
    <w:p w:rsidR="00322F08" w:rsidRPr="00AF7A7F" w:rsidRDefault="00322F08" w:rsidP="002B7D24">
      <w:pPr>
        <w:rPr>
          <w:rFonts w:eastAsiaTheme="minorHAnsi"/>
          <w:szCs w:val="28"/>
        </w:rPr>
      </w:pPr>
      <w:r w:rsidRPr="00AF7A7F">
        <w:rPr>
          <w:rFonts w:eastAsiaTheme="minorHAnsi"/>
          <w:szCs w:val="28"/>
        </w:rPr>
        <w:t>4 502 лицевых счета, пре</w:t>
      </w:r>
      <w:r w:rsidR="00331E59">
        <w:rPr>
          <w:rFonts w:eastAsiaTheme="minorHAnsi"/>
          <w:szCs w:val="28"/>
        </w:rPr>
        <w:t>дназначенных для учета операций</w:t>
      </w:r>
      <w:r w:rsidR="00331E59">
        <w:rPr>
          <w:rFonts w:eastAsiaTheme="minorHAnsi"/>
          <w:szCs w:val="28"/>
        </w:rPr>
        <w:br/>
      </w:r>
      <w:r w:rsidRPr="00AF7A7F">
        <w:rPr>
          <w:rFonts w:eastAsiaTheme="minorHAnsi"/>
          <w:szCs w:val="28"/>
        </w:rPr>
        <w:t>со средствами, полученными в виде субсидий на иные цели, а также бюджетных инвестиций;</w:t>
      </w:r>
    </w:p>
    <w:p w:rsidR="00322F08" w:rsidRPr="00AF7A7F" w:rsidRDefault="00322F08" w:rsidP="002B7D24">
      <w:pPr>
        <w:rPr>
          <w:rFonts w:eastAsiaTheme="minorHAnsi"/>
          <w:szCs w:val="28"/>
        </w:rPr>
      </w:pPr>
      <w:r w:rsidRPr="00AF7A7F">
        <w:rPr>
          <w:rFonts w:eastAsiaTheme="minorHAnsi"/>
          <w:szCs w:val="28"/>
        </w:rPr>
        <w:t>414 лицевых счет</w:t>
      </w:r>
      <w:r w:rsidR="00EF7ABD" w:rsidRPr="00AF7A7F">
        <w:rPr>
          <w:rFonts w:eastAsiaTheme="minorHAnsi"/>
          <w:szCs w:val="28"/>
        </w:rPr>
        <w:t>а</w:t>
      </w:r>
      <w:r w:rsidRPr="00AF7A7F">
        <w:rPr>
          <w:rFonts w:eastAsiaTheme="minorHAnsi"/>
          <w:szCs w:val="28"/>
        </w:rPr>
        <w:t xml:space="preserve"> бюджетны</w:t>
      </w:r>
      <w:r w:rsidR="00331E59">
        <w:rPr>
          <w:rFonts w:eastAsiaTheme="minorHAnsi"/>
          <w:szCs w:val="28"/>
        </w:rPr>
        <w:t>х учреждений для учета операций</w:t>
      </w:r>
      <w:r w:rsidR="00331E59">
        <w:rPr>
          <w:rFonts w:eastAsiaTheme="minorHAnsi"/>
          <w:szCs w:val="28"/>
        </w:rPr>
        <w:br/>
      </w:r>
      <w:r w:rsidRPr="00AF7A7F">
        <w:rPr>
          <w:rFonts w:eastAsiaTheme="minorHAnsi"/>
          <w:szCs w:val="28"/>
        </w:rPr>
        <w:t>со средствами обязательного медицинского страхования;</w:t>
      </w:r>
    </w:p>
    <w:p w:rsidR="00322F08" w:rsidRPr="00AF7A7F" w:rsidRDefault="00322F08" w:rsidP="002B7D24">
      <w:pPr>
        <w:rPr>
          <w:rFonts w:eastAsiaTheme="minorHAnsi"/>
          <w:szCs w:val="28"/>
        </w:rPr>
      </w:pPr>
      <w:r w:rsidRPr="00AF7A7F">
        <w:rPr>
          <w:rFonts w:eastAsiaTheme="minorHAnsi"/>
          <w:szCs w:val="28"/>
        </w:rPr>
        <w:t>– ФАУ – 620 лицевых счетов, из них:</w:t>
      </w:r>
    </w:p>
    <w:p w:rsidR="00322F08" w:rsidRPr="00AF7A7F" w:rsidRDefault="00322F08" w:rsidP="002B7D24">
      <w:pPr>
        <w:rPr>
          <w:rFonts w:eastAsiaTheme="minorHAnsi"/>
          <w:szCs w:val="28"/>
        </w:rPr>
      </w:pPr>
      <w:r w:rsidRPr="00AF7A7F">
        <w:rPr>
          <w:rFonts w:eastAsiaTheme="minorHAnsi"/>
          <w:szCs w:val="28"/>
        </w:rPr>
        <w:lastRenderedPageBreak/>
        <w:t>330 лицевых счетов, пре</w:t>
      </w:r>
      <w:r w:rsidR="00331E59">
        <w:rPr>
          <w:rFonts w:eastAsiaTheme="minorHAnsi"/>
          <w:szCs w:val="28"/>
        </w:rPr>
        <w:t>дназначенных для учета операций</w:t>
      </w:r>
      <w:r w:rsidR="00331E59">
        <w:rPr>
          <w:rFonts w:eastAsiaTheme="minorHAnsi"/>
          <w:szCs w:val="28"/>
        </w:rPr>
        <w:br/>
      </w:r>
      <w:r w:rsidRPr="00AF7A7F">
        <w:rPr>
          <w:rFonts w:eastAsiaTheme="minorHAnsi"/>
          <w:szCs w:val="28"/>
        </w:rPr>
        <w:t>со средствами, полученными в виде субсидий на выполнение государственного задания, а также от оказания платных услуг;</w:t>
      </w:r>
    </w:p>
    <w:p w:rsidR="00322F08" w:rsidRPr="00AF7A7F" w:rsidRDefault="00322F08" w:rsidP="00E01781">
      <w:r w:rsidRPr="00AF7A7F">
        <w:t>265 лицевых счетов, пре</w:t>
      </w:r>
      <w:r w:rsidR="00331E59">
        <w:t>дназначенных для учета операций</w:t>
      </w:r>
      <w:r w:rsidR="00331E59">
        <w:br/>
      </w:r>
      <w:r w:rsidRPr="00AF7A7F">
        <w:t>со средствами, полученными в виде субсидий на иные цели, а также бюджетных инвестиций;</w:t>
      </w:r>
    </w:p>
    <w:p w:rsidR="00322F08" w:rsidRPr="00AF7A7F" w:rsidRDefault="00322F08" w:rsidP="002B7D24">
      <w:pPr>
        <w:rPr>
          <w:rFonts w:eastAsiaTheme="minorHAnsi"/>
          <w:szCs w:val="28"/>
        </w:rPr>
      </w:pPr>
      <w:r w:rsidRPr="00AF7A7F">
        <w:rPr>
          <w:rFonts w:eastAsiaTheme="minorHAnsi"/>
          <w:szCs w:val="28"/>
        </w:rPr>
        <w:t>25 лицевых счетов, предназначенных</w:t>
      </w:r>
      <w:r w:rsidRPr="00AF7A7F" w:rsidDel="00923A90">
        <w:rPr>
          <w:rFonts w:eastAsiaTheme="minorHAnsi"/>
          <w:szCs w:val="28"/>
        </w:rPr>
        <w:t xml:space="preserve"> </w:t>
      </w:r>
      <w:r w:rsidR="00331E59">
        <w:rPr>
          <w:rFonts w:eastAsiaTheme="minorHAnsi"/>
          <w:szCs w:val="28"/>
        </w:rPr>
        <w:t>для учета операций</w:t>
      </w:r>
      <w:r w:rsidR="00331E59">
        <w:rPr>
          <w:rFonts w:eastAsiaTheme="minorHAnsi"/>
          <w:szCs w:val="28"/>
        </w:rPr>
        <w:br/>
      </w:r>
      <w:r w:rsidRPr="00AF7A7F">
        <w:rPr>
          <w:rFonts w:eastAsiaTheme="minorHAnsi"/>
          <w:szCs w:val="28"/>
        </w:rPr>
        <w:t>со средствами обязательного медицинского страхования.</w:t>
      </w:r>
    </w:p>
    <w:p w:rsidR="00322F08" w:rsidRPr="00AF7A7F" w:rsidRDefault="00B74F02" w:rsidP="00FD0918">
      <w:pPr>
        <w:pStyle w:val="4"/>
      </w:pPr>
      <w:r w:rsidRPr="00AF7A7F">
        <w:t xml:space="preserve">1.1.10. </w:t>
      </w:r>
      <w:r w:rsidR="00322F08" w:rsidRPr="00AF7A7F">
        <w:t>Ведение Реестра участников бюджетного процесса, а также юридических лиц, не являющихся участниками бюджетного процесса</w:t>
      </w:r>
    </w:p>
    <w:p w:rsidR="00322F08" w:rsidRPr="00AF7A7F" w:rsidRDefault="00322F08" w:rsidP="00604EC7">
      <w:pPr>
        <w:rPr>
          <w:szCs w:val="28"/>
          <w:lang w:eastAsia="ru-RU"/>
        </w:rPr>
      </w:pPr>
      <w:r w:rsidRPr="00AF7A7F">
        <w:rPr>
          <w:szCs w:val="28"/>
          <w:lang w:eastAsia="ru-RU"/>
        </w:rPr>
        <w:t xml:space="preserve">В соответствии с приказом Минфина России от 23 декабря 2014 г. </w:t>
      </w:r>
      <w:r w:rsidR="00BD4117" w:rsidRPr="00AF7A7F">
        <w:rPr>
          <w:szCs w:val="28"/>
          <w:lang w:eastAsia="ru-RU"/>
        </w:rPr>
        <w:t>№ </w:t>
      </w:r>
      <w:r w:rsidRPr="00AF7A7F">
        <w:rPr>
          <w:szCs w:val="28"/>
          <w:lang w:eastAsia="ru-RU"/>
        </w:rPr>
        <w:t>163н «О Порядке формирования и ведения реестра участников бюджетного процесса, а также юридических лиц, не являющихся участниками бюджетного процесса» Федеральным казначейством проводится работа по формированию и ведению Реестра участников бюджетного процесса, а также юридических лиц, не являющихся участниками бюджетного процесса (далее – Сводный реестр).</w:t>
      </w:r>
    </w:p>
    <w:p w:rsidR="00322F08" w:rsidRPr="00AF7A7F" w:rsidRDefault="00322F08" w:rsidP="002B7D24">
      <w:pPr>
        <w:rPr>
          <w:szCs w:val="28"/>
          <w:lang w:eastAsia="ru-RU"/>
        </w:rPr>
      </w:pPr>
      <w:r w:rsidRPr="00AF7A7F">
        <w:rPr>
          <w:szCs w:val="28"/>
          <w:lang w:eastAsia="ru-RU"/>
        </w:rPr>
        <w:t>По состоянию на 1 января 2019 года в Сводный реестр внесена следующая информация о количестве действующих организаций:</w:t>
      </w:r>
    </w:p>
    <w:p w:rsidR="00322F08" w:rsidRPr="00AF7A7F" w:rsidRDefault="00322F08" w:rsidP="002B7D24">
      <w:pPr>
        <w:rPr>
          <w:szCs w:val="28"/>
          <w:lang w:eastAsia="ru-RU"/>
        </w:rPr>
      </w:pPr>
      <w:r w:rsidRPr="00AF7A7F">
        <w:rPr>
          <w:szCs w:val="28"/>
          <w:lang w:eastAsia="ru-RU"/>
        </w:rPr>
        <w:t>22 774 организации федерального уровня, а также уровня бюджетов ГВФ, 98 Уполномоченных организаций и 22 676 подведомственных организаций, из них:</w:t>
      </w:r>
    </w:p>
    <w:p w:rsidR="00322F08" w:rsidRPr="00AF7A7F" w:rsidRDefault="00322F08" w:rsidP="002B7D24">
      <w:pPr>
        <w:rPr>
          <w:szCs w:val="28"/>
          <w:lang w:eastAsia="ru-RU"/>
        </w:rPr>
      </w:pPr>
      <w:r w:rsidRPr="00AF7A7F">
        <w:rPr>
          <w:szCs w:val="28"/>
          <w:lang w:eastAsia="ru-RU"/>
        </w:rPr>
        <w:t>7 946– федеральных</w:t>
      </w:r>
      <w:r w:rsidR="00331E59">
        <w:rPr>
          <w:szCs w:val="28"/>
          <w:lang w:eastAsia="ru-RU"/>
        </w:rPr>
        <w:t xml:space="preserve"> органов государственной власти</w:t>
      </w:r>
      <w:r w:rsidR="00331E59">
        <w:rPr>
          <w:szCs w:val="28"/>
          <w:lang w:eastAsia="ru-RU"/>
        </w:rPr>
        <w:br/>
      </w:r>
      <w:r w:rsidRPr="00AF7A7F">
        <w:rPr>
          <w:szCs w:val="28"/>
          <w:lang w:eastAsia="ru-RU"/>
        </w:rPr>
        <w:t>и их территориальных органов;</w:t>
      </w:r>
    </w:p>
    <w:p w:rsidR="00322F08" w:rsidRPr="00AF7A7F" w:rsidRDefault="00322F08" w:rsidP="002B7D24">
      <w:pPr>
        <w:rPr>
          <w:szCs w:val="28"/>
          <w:lang w:eastAsia="ru-RU"/>
        </w:rPr>
      </w:pPr>
      <w:r w:rsidRPr="00AF7A7F">
        <w:rPr>
          <w:szCs w:val="28"/>
          <w:lang w:eastAsia="ru-RU"/>
        </w:rPr>
        <w:t>5 977 – казенных учреждений;</w:t>
      </w:r>
    </w:p>
    <w:p w:rsidR="00322F08" w:rsidRPr="00AF7A7F" w:rsidRDefault="00322F08" w:rsidP="002B7D24">
      <w:pPr>
        <w:rPr>
          <w:szCs w:val="28"/>
          <w:lang w:eastAsia="ru-RU"/>
        </w:rPr>
      </w:pPr>
      <w:r w:rsidRPr="00AF7A7F">
        <w:rPr>
          <w:szCs w:val="28"/>
          <w:lang w:eastAsia="ru-RU"/>
        </w:rPr>
        <w:t>5 785– бюджетных учреждений;</w:t>
      </w:r>
    </w:p>
    <w:p w:rsidR="00322F08" w:rsidRPr="00AF7A7F" w:rsidRDefault="00322F08" w:rsidP="002B7D24">
      <w:pPr>
        <w:rPr>
          <w:szCs w:val="28"/>
          <w:lang w:eastAsia="ru-RU"/>
        </w:rPr>
      </w:pPr>
      <w:r w:rsidRPr="00AF7A7F">
        <w:rPr>
          <w:szCs w:val="28"/>
          <w:lang w:eastAsia="ru-RU"/>
        </w:rPr>
        <w:t>422 – автономных учреждения;</w:t>
      </w:r>
    </w:p>
    <w:p w:rsidR="00322F08" w:rsidRPr="00AF7A7F" w:rsidRDefault="00322F08" w:rsidP="002B7D24">
      <w:pPr>
        <w:rPr>
          <w:szCs w:val="28"/>
          <w:lang w:eastAsia="ru-RU"/>
        </w:rPr>
      </w:pPr>
      <w:r w:rsidRPr="00AF7A7F">
        <w:rPr>
          <w:szCs w:val="28"/>
          <w:lang w:eastAsia="ru-RU"/>
        </w:rPr>
        <w:t>823 – унитарных предприятия, государственных корпораций, государственных компаний, организаций Центрального банка Российской Федерации;</w:t>
      </w:r>
    </w:p>
    <w:p w:rsidR="00322F08" w:rsidRPr="00AF7A7F" w:rsidRDefault="00322F08" w:rsidP="002B7D24">
      <w:pPr>
        <w:rPr>
          <w:szCs w:val="28"/>
          <w:lang w:eastAsia="ru-RU"/>
        </w:rPr>
      </w:pPr>
      <w:r w:rsidRPr="00AF7A7F">
        <w:rPr>
          <w:szCs w:val="28"/>
          <w:lang w:eastAsia="ru-RU"/>
        </w:rPr>
        <w:t>1</w:t>
      </w:r>
      <w:r w:rsidRPr="00AF7A7F">
        <w:rPr>
          <w:szCs w:val="28"/>
          <w:lang w:val="en-US" w:eastAsia="ru-RU"/>
        </w:rPr>
        <w:t> </w:t>
      </w:r>
      <w:r w:rsidRPr="00AF7A7F">
        <w:rPr>
          <w:szCs w:val="28"/>
          <w:lang w:eastAsia="ru-RU"/>
        </w:rPr>
        <w:t>362 – организации бюджета ПФР;</w:t>
      </w:r>
    </w:p>
    <w:p w:rsidR="00322F08" w:rsidRPr="00AF7A7F" w:rsidRDefault="00322F08" w:rsidP="002B7D24">
      <w:pPr>
        <w:rPr>
          <w:szCs w:val="28"/>
          <w:lang w:eastAsia="ru-RU"/>
        </w:rPr>
      </w:pPr>
      <w:r w:rsidRPr="00AF7A7F">
        <w:rPr>
          <w:szCs w:val="28"/>
          <w:lang w:eastAsia="ru-RU"/>
        </w:rPr>
        <w:t>458 – организаций бюджета ФСС России;</w:t>
      </w:r>
    </w:p>
    <w:p w:rsidR="00322F08" w:rsidRPr="00AF7A7F" w:rsidRDefault="00322F08" w:rsidP="002B7D24">
      <w:pPr>
        <w:rPr>
          <w:szCs w:val="28"/>
          <w:lang w:eastAsia="ru-RU"/>
        </w:rPr>
      </w:pPr>
      <w:r w:rsidRPr="00AF7A7F">
        <w:rPr>
          <w:szCs w:val="28"/>
          <w:lang w:eastAsia="ru-RU"/>
        </w:rPr>
        <w:t>1 – организация ФОМС России.</w:t>
      </w:r>
    </w:p>
    <w:p w:rsidR="00322F08" w:rsidRPr="00AF7A7F" w:rsidRDefault="00322F08" w:rsidP="002B7D24">
      <w:pPr>
        <w:rPr>
          <w:szCs w:val="28"/>
          <w:lang w:eastAsia="ru-RU"/>
        </w:rPr>
      </w:pPr>
      <w:r w:rsidRPr="00AF7A7F">
        <w:rPr>
          <w:rFonts w:eastAsiaTheme="minorHAnsi"/>
          <w:szCs w:val="28"/>
        </w:rPr>
        <w:t xml:space="preserve">Кроме того, по состоянию на 1 января 2019 года в Сводный реестр внесена информация о 6 756 организациях, являющихся 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w:t>
      </w:r>
      <w:r w:rsidRPr="00AF7A7F">
        <w:rPr>
          <w:rFonts w:eastAsiaTheme="minorHAnsi"/>
          <w:szCs w:val="28"/>
        </w:rPr>
        <w:lastRenderedPageBreak/>
        <w:t>бюджетные инвестиции из бюджетов бюджетной системы Российской Федерации, являющихся исполнителями по государственным (муниципальным) контрак</w:t>
      </w:r>
      <w:r w:rsidR="00331E59">
        <w:rPr>
          <w:rFonts w:eastAsiaTheme="minorHAnsi"/>
          <w:szCs w:val="28"/>
        </w:rPr>
        <w:t>там и открывающих лицевые счета</w:t>
      </w:r>
      <w:r w:rsidR="00331E59">
        <w:rPr>
          <w:rFonts w:eastAsiaTheme="minorHAnsi"/>
          <w:szCs w:val="28"/>
        </w:rPr>
        <w:br/>
      </w:r>
      <w:r w:rsidRPr="00AF7A7F">
        <w:rPr>
          <w:rFonts w:eastAsiaTheme="minorHAnsi"/>
          <w:szCs w:val="28"/>
        </w:rPr>
        <w:t>в территориальных органах Федерального казначейства, финансовых органах субъектов Российской Федера</w:t>
      </w:r>
      <w:r w:rsidR="00331E59">
        <w:rPr>
          <w:rFonts w:eastAsiaTheme="minorHAnsi"/>
          <w:szCs w:val="28"/>
        </w:rPr>
        <w:t>ции (муниципальных образований)</w:t>
      </w:r>
      <w:r w:rsidR="00331E59">
        <w:rPr>
          <w:rFonts w:eastAsiaTheme="minorHAnsi"/>
          <w:szCs w:val="28"/>
        </w:rPr>
        <w:br/>
      </w:r>
      <w:r w:rsidRPr="00AF7A7F">
        <w:rPr>
          <w:rFonts w:eastAsiaTheme="minorHAnsi"/>
          <w:szCs w:val="28"/>
        </w:rPr>
        <w:t>в соответствии с законодательством Российской Федерации, и иными неучастниками бюджетного процесса, заключившими контракты, договоры, соглашения в рамках исполнения государственных (муниципальных) контрактов (договоров, соглашени</w:t>
      </w:r>
      <w:r w:rsidR="00331E59">
        <w:rPr>
          <w:rFonts w:eastAsiaTheme="minorHAnsi"/>
          <w:szCs w:val="28"/>
        </w:rPr>
        <w:t>й) и открывающими лицевые счета</w:t>
      </w:r>
      <w:r w:rsidR="00331E59">
        <w:rPr>
          <w:rFonts w:eastAsiaTheme="minorHAnsi"/>
          <w:szCs w:val="28"/>
        </w:rPr>
        <w:br/>
      </w:r>
      <w:r w:rsidRPr="00AF7A7F">
        <w:rPr>
          <w:rFonts w:eastAsiaTheme="minorHAnsi"/>
          <w:szCs w:val="28"/>
        </w:rPr>
        <w:t>в территориальных органах Федерального казначейства, финансовых органах субъектов Российской Федера</w:t>
      </w:r>
      <w:r w:rsidR="00331E59">
        <w:rPr>
          <w:rFonts w:eastAsiaTheme="minorHAnsi"/>
          <w:szCs w:val="28"/>
        </w:rPr>
        <w:t>ции (муниципальных образований)</w:t>
      </w:r>
      <w:r w:rsidR="00331E59">
        <w:rPr>
          <w:rFonts w:eastAsiaTheme="minorHAnsi"/>
          <w:szCs w:val="28"/>
        </w:rPr>
        <w:br/>
      </w:r>
      <w:r w:rsidRPr="00AF7A7F">
        <w:rPr>
          <w:rFonts w:eastAsiaTheme="minorHAnsi"/>
          <w:szCs w:val="28"/>
        </w:rPr>
        <w:t xml:space="preserve">в соответствии с </w:t>
      </w:r>
      <w:hyperlink r:id="rId27" w:history="1">
        <w:r w:rsidRPr="00AF7A7F">
          <w:rPr>
            <w:rFonts w:eastAsiaTheme="minorHAnsi"/>
            <w:szCs w:val="28"/>
          </w:rPr>
          <w:t>законодательством</w:t>
        </w:r>
      </w:hyperlink>
      <w:r w:rsidRPr="00AF7A7F">
        <w:rPr>
          <w:rFonts w:eastAsiaTheme="minorHAnsi"/>
          <w:szCs w:val="28"/>
        </w:rPr>
        <w:t xml:space="preserve"> Российской Федерации.</w:t>
      </w:r>
    </w:p>
    <w:p w:rsidR="00322F08" w:rsidRPr="00AF7A7F" w:rsidRDefault="00B74F02" w:rsidP="00FD0918">
      <w:pPr>
        <w:pStyle w:val="4"/>
      </w:pPr>
      <w:r w:rsidRPr="00AF7A7F">
        <w:t xml:space="preserve">1.1.11. </w:t>
      </w:r>
      <w:r w:rsidR="00322F08" w:rsidRPr="00AF7A7F">
        <w:t>Ведение общероссийских базовых (отраслевы</w:t>
      </w:r>
      <w:r w:rsidR="00EF7ABD" w:rsidRPr="00AF7A7F">
        <w:t>х</w:t>
      </w:r>
      <w:r w:rsidR="00322F08" w:rsidRPr="00AF7A7F">
        <w:t>) перечней и федеральных перечней</w:t>
      </w:r>
    </w:p>
    <w:p w:rsidR="00322F08" w:rsidRPr="00AF7A7F" w:rsidRDefault="00322F08" w:rsidP="002B7D24">
      <w:pPr>
        <w:rPr>
          <w:szCs w:val="28"/>
        </w:rPr>
      </w:pPr>
      <w:r w:rsidRPr="00AF7A7F">
        <w:rPr>
          <w:szCs w:val="28"/>
          <w:lang w:eastAsia="ru-RU"/>
        </w:rPr>
        <w:t xml:space="preserve">В соответствии с изменениями части 3 ст. 69.2 БК, вступившими </w:t>
      </w:r>
      <w:r w:rsidRPr="00AF7A7F">
        <w:rPr>
          <w:szCs w:val="28"/>
          <w:lang w:eastAsia="ru-RU"/>
        </w:rPr>
        <w:br/>
        <w:t>в силу 1 января 2018 года, государственное задание на оказание государственных услуг (выполнение работ) на 2018 год должно быть сформировано на основании общероссийских базовых (отраслевых) перечней (классификаторов) государственных и муниципальных услуг, оказываемых физическим лицам, и федеральных</w:t>
      </w:r>
      <w:r w:rsidRPr="00AF7A7F">
        <w:rPr>
          <w:szCs w:val="28"/>
        </w:rPr>
        <w:t xml:space="preserve"> перечней (классификаторов) госуд</w:t>
      </w:r>
      <w:r w:rsidR="00331E59">
        <w:rPr>
          <w:szCs w:val="28"/>
        </w:rPr>
        <w:t>арственных услуг, не включенных</w:t>
      </w:r>
      <w:r w:rsidR="00331E59">
        <w:rPr>
          <w:szCs w:val="28"/>
        </w:rPr>
        <w:br/>
      </w:r>
      <w:r w:rsidRPr="00AF7A7F">
        <w:rPr>
          <w:szCs w:val="28"/>
        </w:rPr>
        <w:t>в общероссийские базовые (отраслевые) перечни (классификаторы) государственных и муниципальных услуг, оказываемых физическим лицам, и работ.</w:t>
      </w:r>
    </w:p>
    <w:p w:rsidR="00322F08" w:rsidRPr="00AF7A7F" w:rsidRDefault="00322F08" w:rsidP="00E01781">
      <w:pPr>
        <w:rPr>
          <w:lang w:eastAsia="ru-RU"/>
        </w:rPr>
      </w:pPr>
      <w:r w:rsidRPr="00AF7A7F">
        <w:rPr>
          <w:lang w:eastAsia="ru-RU"/>
        </w:rPr>
        <w:t xml:space="preserve">Приказом Минфина России от 18.10.2017 </w:t>
      </w:r>
      <w:r w:rsidR="00BD4117" w:rsidRPr="00AF7A7F">
        <w:rPr>
          <w:lang w:eastAsia="ru-RU"/>
        </w:rPr>
        <w:t>№ </w:t>
      </w:r>
      <w:r w:rsidRPr="00AF7A7F">
        <w:rPr>
          <w:lang w:eastAsia="ru-RU"/>
        </w:rPr>
        <w:t xml:space="preserve">153н утверждены 34 наименования видов деятельности общероссийских базовых (отраслевых) перечней, 36 наименований видов деятельности федеральных перечней, </w:t>
      </w:r>
      <w:r w:rsidRPr="00AF7A7F">
        <w:rPr>
          <w:lang w:eastAsia="ru-RU"/>
        </w:rPr>
        <w:br/>
        <w:t>а также 23 ответственных федеральных органа исполнительной власти.</w:t>
      </w:r>
    </w:p>
    <w:p w:rsidR="00322F08" w:rsidRPr="00AF7A7F" w:rsidRDefault="00322F08" w:rsidP="002B7D24">
      <w:pPr>
        <w:rPr>
          <w:szCs w:val="28"/>
        </w:rPr>
      </w:pPr>
      <w:r w:rsidRPr="00AF7A7F">
        <w:rPr>
          <w:szCs w:val="28"/>
          <w:lang w:eastAsia="ru-RU"/>
        </w:rPr>
        <w:t xml:space="preserve">В рамках исполнения указанных положений Бюджетного Кодекса Российской Федерации в 2018 году продолжена </w:t>
      </w:r>
      <w:r w:rsidRPr="00AF7A7F">
        <w:rPr>
          <w:szCs w:val="28"/>
        </w:rPr>
        <w:t xml:space="preserve">работа по актуализации </w:t>
      </w:r>
      <w:r w:rsidRPr="00AF7A7F">
        <w:rPr>
          <w:szCs w:val="28"/>
        </w:rPr>
        <w:br/>
        <w:t xml:space="preserve">и ведению информации о работах и услугах, а также по координации </w:t>
      </w:r>
      <w:r w:rsidRPr="00AF7A7F">
        <w:rPr>
          <w:szCs w:val="28"/>
          <w:lang w:eastAsia="ru-RU"/>
        </w:rPr>
        <w:t>ответственных федеральных органов исполнительной власти</w:t>
      </w:r>
      <w:r w:rsidRPr="00AF7A7F">
        <w:rPr>
          <w:szCs w:val="28"/>
        </w:rPr>
        <w:t xml:space="preserve"> в части формирования и утверждения общероссийских базовых (отраслевых) </w:t>
      </w:r>
      <w:r w:rsidRPr="00AF7A7F">
        <w:rPr>
          <w:szCs w:val="28"/>
        </w:rPr>
        <w:br/>
        <w:t>и федеральных перечней.</w:t>
      </w:r>
    </w:p>
    <w:p w:rsidR="00322F08" w:rsidRPr="00AF7A7F" w:rsidRDefault="00B74F02" w:rsidP="00FD0918">
      <w:pPr>
        <w:pStyle w:val="4"/>
      </w:pPr>
      <w:r w:rsidRPr="00AF7A7F">
        <w:t>1.1.12.</w:t>
      </w:r>
      <w:r w:rsidR="00322F08" w:rsidRPr="00AF7A7F">
        <w:t>Ведение реестра контрактов, содержащего сведения, составляющие государственную тайну</w:t>
      </w:r>
    </w:p>
    <w:p w:rsidR="00322F08" w:rsidRPr="00AF7A7F" w:rsidRDefault="00322F08" w:rsidP="00E01781">
      <w:r w:rsidRPr="00AF7A7F">
        <w:t xml:space="preserve">На основании постановления Правительства Российской Федерации от 28 ноября 2013 г. </w:t>
      </w:r>
      <w:r w:rsidR="00BD4117" w:rsidRPr="00AF7A7F">
        <w:t>№ </w:t>
      </w:r>
      <w:r w:rsidRPr="00AF7A7F">
        <w:t xml:space="preserve">1084 «О порядке ведения реестра контрактов, заключенных заказчиками, и реестра контрактов, содержащего сведения, </w:t>
      </w:r>
      <w:r w:rsidRPr="00AF7A7F">
        <w:lastRenderedPageBreak/>
        <w:t>составляющие государственную тайну» Федеральное казначейство осуществляет ведение реестра контрактов, содержащего сведения, составляющие государственную тайну (далее – закрытый реестр контрактов).</w:t>
      </w:r>
    </w:p>
    <w:p w:rsidR="00322F08" w:rsidRPr="00AF7A7F" w:rsidRDefault="00322F08" w:rsidP="002B7D24">
      <w:pPr>
        <w:rPr>
          <w:rFonts w:eastAsiaTheme="minorHAnsi"/>
          <w:szCs w:val="28"/>
        </w:rPr>
      </w:pPr>
      <w:r w:rsidRPr="00AF7A7F">
        <w:rPr>
          <w:rFonts w:eastAsiaTheme="minorHAnsi"/>
          <w:szCs w:val="28"/>
        </w:rPr>
        <w:t xml:space="preserve">За 2018 год в закрытый реестр контрактов, содержащий сведения, составляющие государственную тайну, включено 52 717 контрактов </w:t>
      </w:r>
      <w:r w:rsidRPr="00AF7A7F">
        <w:rPr>
          <w:rFonts w:eastAsiaTheme="minorHAnsi"/>
          <w:szCs w:val="28"/>
        </w:rPr>
        <w:br/>
        <w:t>на общую сумму 2 413 218 517 350, 32 рублей.</w:t>
      </w:r>
    </w:p>
    <w:p w:rsidR="00322F08" w:rsidRPr="00AF7A7F" w:rsidRDefault="00B74F02" w:rsidP="00FD0918">
      <w:pPr>
        <w:pStyle w:val="4"/>
      </w:pPr>
      <w:r w:rsidRPr="00AF7A7F">
        <w:t>1.1.13.</w:t>
      </w:r>
      <w:r w:rsidR="00322F08" w:rsidRPr="00AF7A7F">
        <w:t xml:space="preserve">Ведение реестра банковских гарантий, в том числе закрытого реестра банковских гарантий </w:t>
      </w:r>
    </w:p>
    <w:p w:rsidR="00322F08" w:rsidRPr="00AF7A7F" w:rsidRDefault="00322F08" w:rsidP="00E01781">
      <w:r w:rsidRPr="00AF7A7F">
        <w:t>С 11 января 2016 года Федеральное казначейство осуществляет ведение закрытого реестра банковских гарантий, порядок ведения которого утвержден приказом Министерств</w:t>
      </w:r>
      <w:r w:rsidR="00331E59">
        <w:t>а финансов Российской Федерации</w:t>
      </w:r>
      <w:r w:rsidR="00331E59">
        <w:br/>
      </w:r>
      <w:r w:rsidRPr="00AF7A7F">
        <w:t xml:space="preserve">от 22 октября 2015 г. </w:t>
      </w:r>
      <w:r w:rsidR="00BD4117" w:rsidRPr="00AF7A7F">
        <w:t>№ </w:t>
      </w:r>
      <w:r w:rsidRPr="00AF7A7F">
        <w:t>164н «О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rsidR="00322F08" w:rsidRPr="00AF7A7F" w:rsidRDefault="00322F08" w:rsidP="002B7D24">
      <w:pPr>
        <w:rPr>
          <w:rFonts w:eastAsiaTheme="minorHAnsi"/>
          <w:szCs w:val="28"/>
        </w:rPr>
      </w:pPr>
      <w:r w:rsidRPr="00AF7A7F">
        <w:rPr>
          <w:rFonts w:eastAsiaTheme="minorHAnsi"/>
          <w:szCs w:val="28"/>
        </w:rPr>
        <w:t xml:space="preserve">За 2018 год в закрытый реестр </w:t>
      </w:r>
      <w:r w:rsidR="00BE3C6C" w:rsidRPr="00AF7A7F">
        <w:rPr>
          <w:rFonts w:eastAsiaTheme="minorHAnsi"/>
          <w:szCs w:val="28"/>
        </w:rPr>
        <w:t>банковских гарантий включено 11 </w:t>
      </w:r>
      <w:r w:rsidRPr="00AF7A7F">
        <w:rPr>
          <w:rFonts w:eastAsiaTheme="minorHAnsi"/>
          <w:szCs w:val="28"/>
        </w:rPr>
        <w:t>948 банковских гарантий на общую сумму 126 298 073 898, 89 рублей.</w:t>
      </w:r>
    </w:p>
    <w:p w:rsidR="00322F08" w:rsidRPr="00AF7A7F" w:rsidRDefault="00B74F02" w:rsidP="00FD0918">
      <w:pPr>
        <w:pStyle w:val="4"/>
      </w:pPr>
      <w:r w:rsidRPr="00AF7A7F">
        <w:t>1.1.14.</w:t>
      </w:r>
      <w:r w:rsidR="00322F08" w:rsidRPr="00AF7A7F">
        <w:t>Совершенствование проведения валютных операций</w:t>
      </w:r>
    </w:p>
    <w:p w:rsidR="00322F08" w:rsidRPr="00AF7A7F" w:rsidRDefault="00322F08" w:rsidP="002B7D24">
      <w:pPr>
        <w:autoSpaceDE w:val="0"/>
        <w:autoSpaceDN w:val="0"/>
        <w:adjustRightInd w:val="0"/>
        <w:rPr>
          <w:szCs w:val="28"/>
          <w:lang w:eastAsia="ru-RU"/>
        </w:rPr>
      </w:pPr>
      <w:r w:rsidRPr="00AF7A7F">
        <w:rPr>
          <w:rFonts w:eastAsiaTheme="minorHAnsi"/>
          <w:szCs w:val="28"/>
        </w:rPr>
        <w:t>В 2018 году обеспечен перевод на обслуживание в Федеральное казначейство неторговые валютные операции отдельных ГРБС, имеющих право на получение от Федерального казначейства средств федерального бюджета в иностранной валюте в соответствии с утверждаемым Министерством финансов Российской Федерации перечнем на очередной финансовый год.</w:t>
      </w:r>
    </w:p>
    <w:p w:rsidR="00322F08" w:rsidRPr="00AF7A7F" w:rsidRDefault="00322F08" w:rsidP="002B7D24">
      <w:pPr>
        <w:autoSpaceDE w:val="0"/>
        <w:autoSpaceDN w:val="0"/>
        <w:adjustRightInd w:val="0"/>
        <w:rPr>
          <w:szCs w:val="28"/>
        </w:rPr>
      </w:pPr>
      <w:r w:rsidRPr="00AF7A7F">
        <w:rPr>
          <w:szCs w:val="28"/>
        </w:rPr>
        <w:t>Федеральным казначейством принято активное участие в подготовке предложений по внесению изменений (разработке) актов валютного законодательства, а также нормативных правовых актов Министерства финансов Российской Федерации и Федерального казначейства, направленных на совершенствование проведения валютных операций клиентов Федерального казначейства.</w:t>
      </w:r>
    </w:p>
    <w:p w:rsidR="00322F08" w:rsidRPr="00AF7A7F" w:rsidRDefault="00322F08" w:rsidP="002B7D24">
      <w:pPr>
        <w:autoSpaceDE w:val="0"/>
        <w:autoSpaceDN w:val="0"/>
        <w:adjustRightInd w:val="0"/>
        <w:rPr>
          <w:szCs w:val="28"/>
          <w:lang w:eastAsia="ru-RU"/>
        </w:rPr>
      </w:pPr>
      <w:r w:rsidRPr="00AF7A7F">
        <w:rPr>
          <w:szCs w:val="28"/>
          <w:lang w:eastAsia="ru-RU"/>
        </w:rPr>
        <w:t>В рамках проводимой работы по наделению Федерального казначейства полномочиями агента валютного контроля Федеральным казначейством согласован зак</w:t>
      </w:r>
      <w:r w:rsidR="00331E59">
        <w:rPr>
          <w:szCs w:val="28"/>
          <w:lang w:eastAsia="ru-RU"/>
        </w:rPr>
        <w:t>онопроект по внесению изменений</w:t>
      </w:r>
      <w:r w:rsidR="00331E59">
        <w:rPr>
          <w:szCs w:val="28"/>
          <w:lang w:eastAsia="ru-RU"/>
        </w:rPr>
        <w:br/>
      </w:r>
      <w:r w:rsidRPr="00AF7A7F">
        <w:rPr>
          <w:szCs w:val="28"/>
          <w:lang w:eastAsia="ru-RU"/>
        </w:rPr>
        <w:t>в Федеральный закон «О валютном рег</w:t>
      </w:r>
      <w:r w:rsidR="00331E59">
        <w:rPr>
          <w:szCs w:val="28"/>
          <w:lang w:eastAsia="ru-RU"/>
        </w:rPr>
        <w:t>улировании и валютном контроле»</w:t>
      </w:r>
      <w:r w:rsidR="00331E59">
        <w:rPr>
          <w:szCs w:val="28"/>
          <w:lang w:eastAsia="ru-RU"/>
        </w:rPr>
        <w:br/>
      </w:r>
      <w:r w:rsidRPr="00AF7A7F">
        <w:rPr>
          <w:szCs w:val="28"/>
          <w:lang w:eastAsia="ru-RU"/>
        </w:rPr>
        <w:t>в части закрепления за Федеральным казначейством функций агента валютного контроля, разработанный Министерством финансов Российской Федерации на основании предложений Федерального казначейства.</w:t>
      </w:r>
    </w:p>
    <w:p w:rsidR="00322F08" w:rsidRPr="00AF7A7F" w:rsidRDefault="00B74F02" w:rsidP="00FD0918">
      <w:pPr>
        <w:pStyle w:val="4"/>
      </w:pPr>
      <w:r w:rsidRPr="00AF7A7F">
        <w:lastRenderedPageBreak/>
        <w:t xml:space="preserve">1.1.15. </w:t>
      </w:r>
      <w:r w:rsidR="00322F08" w:rsidRPr="00AF7A7F">
        <w:t>Ведение Реестра соглашений (договоров) о предоставлении субсидий, бюджетных инвестиций, межбюджетных трансфертов. Осуществление контроля, регистрация и размещение соответствующей информации и документов о соглашениях о предоставлении субсидий, бюджетных инвестиций, межбюджетных трансфертов, подлежащих включению в Реестр соглашений, на едином портале бюджетной системы Российской Федерации в информационно-телекоммуникационной сети «Интернет»</w:t>
      </w:r>
    </w:p>
    <w:p w:rsidR="00322F08" w:rsidRPr="00AF7A7F" w:rsidRDefault="00322F08" w:rsidP="002B7D24">
      <w:pPr>
        <w:autoSpaceDE w:val="0"/>
        <w:autoSpaceDN w:val="0"/>
        <w:adjustRightInd w:val="0"/>
        <w:rPr>
          <w:szCs w:val="28"/>
          <w:lang w:eastAsia="ru-RU"/>
        </w:rPr>
      </w:pPr>
      <w:r w:rsidRPr="00AF7A7F">
        <w:rPr>
          <w:szCs w:val="28"/>
          <w:lang w:eastAsia="ru-RU"/>
        </w:rPr>
        <w:t>На едином портале бюджетн</w:t>
      </w:r>
      <w:r w:rsidR="00331E59">
        <w:rPr>
          <w:szCs w:val="28"/>
          <w:lang w:eastAsia="ru-RU"/>
        </w:rPr>
        <w:t>ой системы Российской Федерации</w:t>
      </w:r>
      <w:r w:rsidR="00331E59">
        <w:rPr>
          <w:szCs w:val="28"/>
          <w:lang w:eastAsia="ru-RU"/>
        </w:rPr>
        <w:br/>
      </w:r>
      <w:r w:rsidRPr="00AF7A7F">
        <w:rPr>
          <w:szCs w:val="28"/>
          <w:lang w:eastAsia="ru-RU"/>
        </w:rPr>
        <w:t xml:space="preserve">в информационно-телекоммуникационной сети «Интернет» обеспечено ведение Реестра соглашений в соответствии с положениями приказа Минфина России от 29 декабря 2017 г. </w:t>
      </w:r>
      <w:r w:rsidR="00BD4117" w:rsidRPr="00AF7A7F">
        <w:rPr>
          <w:szCs w:val="28"/>
          <w:lang w:eastAsia="ru-RU"/>
        </w:rPr>
        <w:t>№ </w:t>
      </w:r>
      <w:r w:rsidRPr="00AF7A7F">
        <w:rPr>
          <w:szCs w:val="28"/>
          <w:lang w:eastAsia="ru-RU"/>
        </w:rPr>
        <w:t>263н «О Порядке ведения реестра соглашений (договоров) о предоставлении субсидий, бюджетных инвестиций, межбюджетных трансфертов».</w:t>
      </w:r>
    </w:p>
    <w:p w:rsidR="00322F08" w:rsidRPr="00AF7A7F" w:rsidRDefault="00322F08" w:rsidP="002B7D24">
      <w:pPr>
        <w:autoSpaceDE w:val="0"/>
        <w:autoSpaceDN w:val="0"/>
        <w:adjustRightInd w:val="0"/>
        <w:rPr>
          <w:szCs w:val="28"/>
          <w:lang w:eastAsia="ru-RU"/>
        </w:rPr>
      </w:pPr>
      <w:r w:rsidRPr="00AF7A7F">
        <w:rPr>
          <w:szCs w:val="28"/>
          <w:lang w:eastAsia="ru-RU"/>
        </w:rPr>
        <w:t>По состоянию на 1 января 2019 года 81 ГРБС (в установленных бюджетным законодательством Росси</w:t>
      </w:r>
      <w:r w:rsidR="00331E59">
        <w:rPr>
          <w:szCs w:val="28"/>
          <w:lang w:eastAsia="ru-RU"/>
        </w:rPr>
        <w:t>йской Федерации случаях – ТОФК)</w:t>
      </w:r>
      <w:r w:rsidR="00331E59">
        <w:rPr>
          <w:szCs w:val="28"/>
          <w:lang w:eastAsia="ru-RU"/>
        </w:rPr>
        <w:br/>
      </w:r>
      <w:r w:rsidRPr="00AF7A7F">
        <w:rPr>
          <w:szCs w:val="28"/>
          <w:lang w:eastAsia="ru-RU"/>
        </w:rPr>
        <w:t>в Реестр соглашений включена информация и документы о 21 527 соглашениях (договорах) соглашениях о предоставлении субсидий, бюджетных инвестиций, ме</w:t>
      </w:r>
      <w:r w:rsidR="00331E59">
        <w:rPr>
          <w:szCs w:val="28"/>
          <w:lang w:eastAsia="ru-RU"/>
        </w:rPr>
        <w:t>жбюджетных трансфертов, а также</w:t>
      </w:r>
      <w:r w:rsidR="00331E59">
        <w:rPr>
          <w:szCs w:val="28"/>
          <w:lang w:eastAsia="ru-RU"/>
        </w:rPr>
        <w:br/>
      </w:r>
      <w:r w:rsidRPr="00AF7A7F">
        <w:rPr>
          <w:szCs w:val="28"/>
          <w:lang w:eastAsia="ru-RU"/>
        </w:rPr>
        <w:t>о законодательных и иных НПА Российской Федерации, определяющих правила (порядки) предоставления субсидий, бюджетных инвестиций, межбюджетных трансфертов, в том числе:</w:t>
      </w:r>
    </w:p>
    <w:p w:rsidR="00322F08" w:rsidRPr="00AF7A7F" w:rsidRDefault="00322F08" w:rsidP="002B7D24">
      <w:pPr>
        <w:autoSpaceDE w:val="0"/>
        <w:autoSpaceDN w:val="0"/>
        <w:adjustRightInd w:val="0"/>
        <w:rPr>
          <w:szCs w:val="28"/>
          <w:lang w:eastAsia="ru-RU"/>
        </w:rPr>
      </w:pPr>
      <w:r w:rsidRPr="00AF7A7F">
        <w:rPr>
          <w:szCs w:val="28"/>
          <w:lang w:eastAsia="ru-RU"/>
        </w:rPr>
        <w:t>− 5 851 соглашений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rsidR="00322F08" w:rsidRPr="00AF7A7F" w:rsidRDefault="00322F08" w:rsidP="002B7D24">
      <w:pPr>
        <w:autoSpaceDE w:val="0"/>
        <w:autoSpaceDN w:val="0"/>
        <w:adjustRightInd w:val="0"/>
        <w:rPr>
          <w:szCs w:val="28"/>
          <w:lang w:eastAsia="ru-RU"/>
        </w:rPr>
      </w:pPr>
      <w:r w:rsidRPr="00AF7A7F">
        <w:rPr>
          <w:szCs w:val="28"/>
          <w:lang w:eastAsia="ru-RU"/>
        </w:rPr>
        <w:t>− 5 305 соглашений о предоставлении субсидий (грантов в форме субсидий), в том числе на осуществление капитальных вложений в объекты капитального строительства государственной собственности, юридическим лицам (кроме некоммерческих организаций), индивидуальным предпринимателям, физическим лицам-производителям товаров, работ, услуг;</w:t>
      </w:r>
    </w:p>
    <w:p w:rsidR="00322F08" w:rsidRPr="00AF7A7F" w:rsidRDefault="00322F08" w:rsidP="002B7D24">
      <w:pPr>
        <w:autoSpaceDE w:val="0"/>
        <w:autoSpaceDN w:val="0"/>
        <w:adjustRightInd w:val="0"/>
        <w:rPr>
          <w:szCs w:val="28"/>
          <w:lang w:eastAsia="ru-RU"/>
        </w:rPr>
      </w:pPr>
      <w:r w:rsidRPr="00AF7A7F">
        <w:rPr>
          <w:szCs w:val="28"/>
          <w:lang w:eastAsia="ru-RU"/>
        </w:rPr>
        <w:t>− 10 371 соглашений и НПА о предоставлении из федерального бюджета субсидий, грантов Учреждениям (ФБУ, ФАУ, ФГУП), из них:</w:t>
      </w:r>
    </w:p>
    <w:p w:rsidR="00322F08" w:rsidRPr="00AF7A7F" w:rsidRDefault="00322F08" w:rsidP="002B7D24">
      <w:pPr>
        <w:autoSpaceDE w:val="0"/>
        <w:autoSpaceDN w:val="0"/>
        <w:adjustRightInd w:val="0"/>
        <w:rPr>
          <w:szCs w:val="28"/>
          <w:lang w:eastAsia="ru-RU"/>
        </w:rPr>
      </w:pPr>
      <w:r w:rsidRPr="00AF7A7F">
        <w:rPr>
          <w:szCs w:val="28"/>
          <w:lang w:eastAsia="ru-RU"/>
        </w:rPr>
        <w:t>2 832 соглашения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322F08" w:rsidRPr="00AF7A7F" w:rsidRDefault="00322F08" w:rsidP="002B7D24">
      <w:pPr>
        <w:autoSpaceDE w:val="0"/>
        <w:autoSpaceDN w:val="0"/>
        <w:adjustRightInd w:val="0"/>
        <w:rPr>
          <w:szCs w:val="28"/>
          <w:lang w:eastAsia="ru-RU"/>
        </w:rPr>
      </w:pPr>
      <w:r w:rsidRPr="00AF7A7F">
        <w:rPr>
          <w:szCs w:val="28"/>
          <w:lang w:eastAsia="ru-RU"/>
        </w:rPr>
        <w:t>4 611 соглашений о предоставлении субсидий на иные цели;</w:t>
      </w:r>
    </w:p>
    <w:p w:rsidR="00322F08" w:rsidRPr="00AF7A7F" w:rsidRDefault="00322F08" w:rsidP="002B7D24">
      <w:pPr>
        <w:autoSpaceDE w:val="0"/>
        <w:autoSpaceDN w:val="0"/>
        <w:adjustRightInd w:val="0"/>
        <w:rPr>
          <w:szCs w:val="28"/>
          <w:lang w:eastAsia="ru-RU"/>
        </w:rPr>
      </w:pPr>
      <w:r w:rsidRPr="00AF7A7F">
        <w:rPr>
          <w:szCs w:val="28"/>
          <w:lang w:eastAsia="ru-RU"/>
        </w:rPr>
        <w:t xml:space="preserve">87 соглашений на осуществление капитальных вложений в объекты капитального строительства </w:t>
      </w:r>
      <w:r w:rsidR="00331E59">
        <w:rPr>
          <w:szCs w:val="28"/>
          <w:lang w:eastAsia="ru-RU"/>
        </w:rPr>
        <w:t>государственной собственности</w:t>
      </w:r>
      <w:r w:rsidR="00331E59">
        <w:rPr>
          <w:szCs w:val="28"/>
          <w:lang w:eastAsia="ru-RU"/>
        </w:rPr>
        <w:br/>
      </w:r>
      <w:r w:rsidRPr="00AF7A7F">
        <w:rPr>
          <w:szCs w:val="28"/>
          <w:lang w:eastAsia="ru-RU"/>
        </w:rPr>
        <w:lastRenderedPageBreak/>
        <w:t>и на приобретение объектов недвижимого имущества в государственную собственность;</w:t>
      </w:r>
    </w:p>
    <w:p w:rsidR="00322F08" w:rsidRPr="00AF7A7F" w:rsidRDefault="00322F08" w:rsidP="002B7D24">
      <w:pPr>
        <w:autoSpaceDE w:val="0"/>
        <w:autoSpaceDN w:val="0"/>
        <w:adjustRightInd w:val="0"/>
        <w:rPr>
          <w:szCs w:val="28"/>
          <w:lang w:eastAsia="ru-RU"/>
        </w:rPr>
      </w:pPr>
      <w:r w:rsidRPr="00AF7A7F">
        <w:rPr>
          <w:szCs w:val="28"/>
          <w:lang w:eastAsia="ru-RU"/>
        </w:rPr>
        <w:t>2 841 соглашений о предоставлении грантов в форме субсидий.</w:t>
      </w:r>
    </w:p>
    <w:p w:rsidR="00322F08" w:rsidRPr="00AF7A7F" w:rsidRDefault="00322F08" w:rsidP="002B7D24">
      <w:pPr>
        <w:autoSpaceDE w:val="0"/>
        <w:autoSpaceDN w:val="0"/>
        <w:adjustRightInd w:val="0"/>
        <w:rPr>
          <w:szCs w:val="28"/>
          <w:lang w:eastAsia="ru-RU"/>
        </w:rPr>
      </w:pPr>
      <w:r w:rsidRPr="00AF7A7F">
        <w:rPr>
          <w:szCs w:val="28"/>
          <w:lang w:eastAsia="ru-RU"/>
        </w:rPr>
        <w:t xml:space="preserve">В феврале 2018 года успешно проведена работа по организации исполнения положений постановления Правительства Российской Федерации от 9 декабря 2017 г. </w:t>
      </w:r>
      <w:r w:rsidR="00BD4117" w:rsidRPr="00AF7A7F">
        <w:rPr>
          <w:szCs w:val="28"/>
          <w:lang w:eastAsia="ru-RU"/>
        </w:rPr>
        <w:t>№ </w:t>
      </w:r>
      <w:r w:rsidRPr="00AF7A7F">
        <w:rPr>
          <w:szCs w:val="28"/>
          <w:lang w:eastAsia="ru-RU"/>
        </w:rPr>
        <w:t xml:space="preserve">1496 «О мерах по обеспечению исполнения федерального бюджета» (далее – Постановление </w:t>
      </w:r>
      <w:r w:rsidR="00BD4117" w:rsidRPr="00AF7A7F">
        <w:rPr>
          <w:szCs w:val="28"/>
          <w:lang w:eastAsia="ru-RU"/>
        </w:rPr>
        <w:t>№ </w:t>
      </w:r>
      <w:r w:rsidR="00331E59">
        <w:rPr>
          <w:szCs w:val="28"/>
          <w:lang w:eastAsia="ru-RU"/>
        </w:rPr>
        <w:t>1496)</w:t>
      </w:r>
      <w:r w:rsidR="00331E59">
        <w:rPr>
          <w:szCs w:val="28"/>
          <w:lang w:eastAsia="ru-RU"/>
        </w:rPr>
        <w:br/>
      </w:r>
      <w:r w:rsidRPr="00AF7A7F">
        <w:rPr>
          <w:szCs w:val="28"/>
          <w:lang w:eastAsia="ru-RU"/>
        </w:rPr>
        <w:t xml:space="preserve">и постановления Правительства Российской Федерации от 30 сентября 2014 г. </w:t>
      </w:r>
      <w:r w:rsidR="00BD4117" w:rsidRPr="00AF7A7F">
        <w:rPr>
          <w:szCs w:val="28"/>
          <w:lang w:eastAsia="ru-RU"/>
        </w:rPr>
        <w:t>№ </w:t>
      </w:r>
      <w:r w:rsidRPr="00AF7A7F">
        <w:rPr>
          <w:szCs w:val="28"/>
          <w:lang w:eastAsia="ru-RU"/>
        </w:rPr>
        <w:t>999 «Об утверждении Прав</w:t>
      </w:r>
      <w:r w:rsidR="00331E59">
        <w:rPr>
          <w:szCs w:val="28"/>
          <w:lang w:eastAsia="ru-RU"/>
        </w:rPr>
        <w:t>ил формирования, предоставления</w:t>
      </w:r>
      <w:r w:rsidR="00331E59">
        <w:rPr>
          <w:szCs w:val="28"/>
          <w:lang w:eastAsia="ru-RU"/>
        </w:rPr>
        <w:br/>
      </w:r>
      <w:r w:rsidRPr="00AF7A7F">
        <w:rPr>
          <w:szCs w:val="28"/>
          <w:lang w:eastAsia="ru-RU"/>
        </w:rPr>
        <w:t xml:space="preserve">и распределения субсидий из федерального бюджета бюджетам субъектов Российской Федерации» (далее – Правила </w:t>
      </w:r>
      <w:r w:rsidR="00BD4117" w:rsidRPr="00AF7A7F">
        <w:rPr>
          <w:szCs w:val="28"/>
          <w:lang w:eastAsia="ru-RU"/>
        </w:rPr>
        <w:t>№ </w:t>
      </w:r>
      <w:r w:rsidRPr="00AF7A7F">
        <w:rPr>
          <w:szCs w:val="28"/>
          <w:lang w:eastAsia="ru-RU"/>
        </w:rPr>
        <w:t xml:space="preserve">999). Указанная деятельность направлена на прием от ГРБС заключенных соглашений о предоставлении субсидий бюджетам субъектам Российской Федерации, своевременное осуществление контроля на соответствие требованиям, предусмотренным положениями Правил </w:t>
      </w:r>
      <w:r w:rsidR="00BD4117" w:rsidRPr="00AF7A7F">
        <w:rPr>
          <w:szCs w:val="28"/>
          <w:lang w:eastAsia="ru-RU"/>
        </w:rPr>
        <w:t>№ </w:t>
      </w:r>
      <w:r w:rsidRPr="00AF7A7F">
        <w:rPr>
          <w:szCs w:val="28"/>
          <w:lang w:eastAsia="ru-RU"/>
        </w:rPr>
        <w:t>999, а также р</w:t>
      </w:r>
      <w:r w:rsidR="00331E59">
        <w:rPr>
          <w:szCs w:val="28"/>
          <w:lang w:eastAsia="ru-RU"/>
        </w:rPr>
        <w:t>егистрацию указанных соглашений</w:t>
      </w:r>
      <w:r w:rsidR="00331E59">
        <w:rPr>
          <w:szCs w:val="28"/>
          <w:lang w:eastAsia="ru-RU"/>
        </w:rPr>
        <w:br/>
      </w:r>
      <w:r w:rsidRPr="00AF7A7F">
        <w:rPr>
          <w:szCs w:val="28"/>
          <w:lang w:eastAsia="ru-RU"/>
        </w:rPr>
        <w:t>в Реестре соглашений и последующее размещение на ЕПБС.</w:t>
      </w:r>
    </w:p>
    <w:p w:rsidR="00322F08" w:rsidRPr="00AF7A7F" w:rsidRDefault="00322F08" w:rsidP="002B7D24">
      <w:pPr>
        <w:autoSpaceDE w:val="0"/>
        <w:autoSpaceDN w:val="0"/>
        <w:adjustRightInd w:val="0"/>
        <w:rPr>
          <w:szCs w:val="28"/>
          <w:lang w:eastAsia="ru-RU"/>
        </w:rPr>
      </w:pPr>
      <w:r w:rsidRPr="00AF7A7F">
        <w:rPr>
          <w:szCs w:val="28"/>
          <w:lang w:eastAsia="ru-RU"/>
        </w:rPr>
        <w:t>В установленные сроки (не позднее 15 февраля 2018 года) обеспечено заключение и проверка в ГИИС «Электронный бюджет» 2 864 соглашений, заключенных 24 ГРБС. При эт</w:t>
      </w:r>
      <w:r w:rsidR="00331E59">
        <w:rPr>
          <w:szCs w:val="28"/>
          <w:lang w:eastAsia="ru-RU"/>
        </w:rPr>
        <w:t>ом включено в Реестр соглашений</w:t>
      </w:r>
      <w:r w:rsidR="00331E59">
        <w:rPr>
          <w:szCs w:val="28"/>
          <w:lang w:eastAsia="ru-RU"/>
        </w:rPr>
        <w:br/>
      </w:r>
      <w:r w:rsidRPr="00AF7A7F">
        <w:rPr>
          <w:szCs w:val="28"/>
          <w:lang w:eastAsia="ru-RU"/>
        </w:rPr>
        <w:t>и размещено на ЕПБС 2863 соглашения на общую сумму 420 018 275,9 тыс. рублей.</w:t>
      </w:r>
    </w:p>
    <w:p w:rsidR="00322F08" w:rsidRPr="00AF7A7F" w:rsidRDefault="00322F08" w:rsidP="002B7D24">
      <w:pPr>
        <w:autoSpaceDE w:val="0"/>
        <w:autoSpaceDN w:val="0"/>
        <w:adjustRightInd w:val="0"/>
        <w:rPr>
          <w:szCs w:val="28"/>
          <w:lang w:eastAsia="ru-RU"/>
        </w:rPr>
      </w:pPr>
      <w:r w:rsidRPr="00AF7A7F">
        <w:rPr>
          <w:szCs w:val="28"/>
          <w:lang w:eastAsia="ru-RU"/>
        </w:rPr>
        <w:t>В целях повышения актуальности и достоверности данных, размещенных на ЕПБС, обеспечено проведение мониторинга соблюдения ГРБС требований по размещению в Реестре соглашений соответствующей информации и документов, в том числе по размещению ГРБС в Реестре соглашений отчетов об осуществлении расходов, в целях финансового обеспечения (</w:t>
      </w:r>
      <w:proofErr w:type="spellStart"/>
      <w:r w:rsidRPr="00AF7A7F">
        <w:rPr>
          <w:szCs w:val="28"/>
          <w:lang w:eastAsia="ru-RU"/>
        </w:rPr>
        <w:t>софинансирования</w:t>
      </w:r>
      <w:proofErr w:type="spellEnd"/>
      <w:r w:rsidRPr="00AF7A7F">
        <w:rPr>
          <w:szCs w:val="28"/>
          <w:lang w:eastAsia="ru-RU"/>
        </w:rPr>
        <w:t>) которых предоставляется субсидия, бюджетные инвестиции, межбюджетный трансферт и отчетов о достижении значений показателей результативности использования субсидии, бюджетных инвестиций, межбюджетного трансферта (далее – Отчетность).</w:t>
      </w:r>
    </w:p>
    <w:p w:rsidR="00322F08" w:rsidRPr="00AF7A7F" w:rsidRDefault="00322F08" w:rsidP="002B7D24">
      <w:pPr>
        <w:autoSpaceDE w:val="0"/>
        <w:autoSpaceDN w:val="0"/>
        <w:adjustRightInd w:val="0"/>
        <w:rPr>
          <w:szCs w:val="28"/>
          <w:lang w:eastAsia="ru-RU"/>
        </w:rPr>
      </w:pPr>
      <w:r w:rsidRPr="00AF7A7F">
        <w:rPr>
          <w:szCs w:val="28"/>
          <w:lang w:eastAsia="ru-RU"/>
        </w:rPr>
        <w:t>Проведенный мониторинг позволил выявить следующие показатели по размещению ГРБС в Реестре соглашений Отчетности по соглашениям, исполнение которых осуществлялось в 2017 году, всего 21 026 шт.</w:t>
      </w:r>
    </w:p>
    <w:p w:rsidR="00322F08" w:rsidRPr="00AF7A7F" w:rsidRDefault="00322F08" w:rsidP="002B7D24">
      <w:pPr>
        <w:autoSpaceDE w:val="0"/>
        <w:autoSpaceDN w:val="0"/>
        <w:adjustRightInd w:val="0"/>
        <w:rPr>
          <w:szCs w:val="28"/>
          <w:lang w:eastAsia="ru-RU"/>
        </w:rPr>
      </w:pPr>
      <w:r w:rsidRPr="00AF7A7F">
        <w:rPr>
          <w:szCs w:val="28"/>
          <w:lang w:eastAsia="ru-RU"/>
        </w:rPr>
        <w:t>По результатам проведенного мониторинга обеспечена работа МОУ ФК с ГРБС и ТОФК по размещению и публикации в Реестре соглашений на ЕПБС информации и документов об Отчетности за 2017 год.</w:t>
      </w:r>
    </w:p>
    <w:p w:rsidR="00322F08" w:rsidRPr="00AF7A7F" w:rsidRDefault="00B74F02" w:rsidP="00FD0918">
      <w:pPr>
        <w:pStyle w:val="4"/>
      </w:pPr>
      <w:r w:rsidRPr="00AF7A7F">
        <w:lastRenderedPageBreak/>
        <w:t xml:space="preserve">1.1.16. </w:t>
      </w:r>
      <w:r w:rsidR="00322F08" w:rsidRPr="00AF7A7F">
        <w:t xml:space="preserve">Реализация Порядка мониторинга исполнения федерального бюджета в 2018 году, утвержденного приказом Минфина России от 25 декабря 2017 г. </w:t>
      </w:r>
      <w:r w:rsidR="00BD4117" w:rsidRPr="00AF7A7F">
        <w:t>№ </w:t>
      </w:r>
      <w:r w:rsidR="00322F08" w:rsidRPr="00AF7A7F">
        <w:t>1205</w:t>
      </w:r>
    </w:p>
    <w:p w:rsidR="00322F08" w:rsidRPr="00AF7A7F" w:rsidRDefault="00322F08" w:rsidP="002B7D24">
      <w:pPr>
        <w:rPr>
          <w:szCs w:val="28"/>
        </w:rPr>
      </w:pPr>
      <w:r w:rsidRPr="00AF7A7F">
        <w:rPr>
          <w:szCs w:val="28"/>
          <w:lang w:eastAsia="ar-SA"/>
        </w:rPr>
        <w:t>В</w:t>
      </w:r>
      <w:r w:rsidRPr="00AF7A7F">
        <w:rPr>
          <w:szCs w:val="28"/>
        </w:rPr>
        <w:t xml:space="preserve"> соответствии с положениями Постановления </w:t>
      </w:r>
      <w:r w:rsidR="00BD4117" w:rsidRPr="00AF7A7F">
        <w:rPr>
          <w:szCs w:val="28"/>
        </w:rPr>
        <w:t>№ </w:t>
      </w:r>
      <w:r w:rsidR="004F4B1D" w:rsidRPr="00AF7A7F">
        <w:rPr>
          <w:szCs w:val="28"/>
        </w:rPr>
        <w:t>1496</w:t>
      </w:r>
      <w:r w:rsidR="00331E59">
        <w:rPr>
          <w:szCs w:val="28"/>
        </w:rPr>
        <w:br/>
      </w:r>
      <w:r w:rsidRPr="00AF7A7F">
        <w:rPr>
          <w:szCs w:val="28"/>
        </w:rPr>
        <w:t xml:space="preserve">и положениями приказа Министерства финансов Российской Федерации </w:t>
      </w:r>
      <w:r w:rsidRPr="00AF7A7F">
        <w:rPr>
          <w:szCs w:val="28"/>
        </w:rPr>
        <w:br/>
        <w:t xml:space="preserve">от 25 декабря 2017 г. </w:t>
      </w:r>
      <w:r w:rsidR="00BD4117" w:rsidRPr="00AF7A7F">
        <w:rPr>
          <w:szCs w:val="28"/>
        </w:rPr>
        <w:t>№ </w:t>
      </w:r>
      <w:r w:rsidRPr="00AF7A7F">
        <w:rPr>
          <w:szCs w:val="28"/>
        </w:rPr>
        <w:t>1205 «Об утверждении Порядка осуществления мониторинга исполнения федерального бюджета в 2018 году» Федеральным казначейством осуществлялись мероприятия, направленные на исполнение федерального бюджета, информация о реализации которых, включая соответствующие финансовые показатели, с установленной периодичностью направлялась в Министерство финансов Российской Федерации:</w:t>
      </w:r>
    </w:p>
    <w:p w:rsidR="00322F08" w:rsidRPr="00AF7A7F" w:rsidRDefault="00322F08" w:rsidP="002B7D24">
      <w:pPr>
        <w:rPr>
          <w:szCs w:val="28"/>
        </w:rPr>
      </w:pPr>
      <w:r w:rsidRPr="00AF7A7F">
        <w:rPr>
          <w:szCs w:val="28"/>
        </w:rPr>
        <w:t>– по состоянию на 1 января 2018 года остатки межбюджетных трансфертов составили 4 733,9 млн р</w:t>
      </w:r>
      <w:r w:rsidR="00331E59">
        <w:rPr>
          <w:szCs w:val="28"/>
        </w:rPr>
        <w:t>ублей, из них подлежит возврату</w:t>
      </w:r>
      <w:r w:rsidR="00331E59">
        <w:rPr>
          <w:szCs w:val="28"/>
        </w:rPr>
        <w:br/>
      </w:r>
      <w:r w:rsidRPr="00AF7A7F">
        <w:rPr>
          <w:szCs w:val="28"/>
        </w:rPr>
        <w:t>в федеральный бюджет 3 470,5 млн рублей.</w:t>
      </w:r>
    </w:p>
    <w:p w:rsidR="00322F08" w:rsidRPr="00AF7A7F" w:rsidRDefault="00322F08" w:rsidP="002B7D24">
      <w:pPr>
        <w:rPr>
          <w:szCs w:val="28"/>
        </w:rPr>
      </w:pPr>
      <w:r w:rsidRPr="00AF7A7F">
        <w:rPr>
          <w:szCs w:val="28"/>
        </w:rPr>
        <w:t>– по состоянию на 1 апреля 2018 года возвращено в федеральный бюджет неиспользованных остатков межбюджетных трансфертов, имеющих целевое назначение, 3 470,5 млн рублей;</w:t>
      </w:r>
    </w:p>
    <w:p w:rsidR="00322F08" w:rsidRPr="00AF7A7F" w:rsidRDefault="00322F08" w:rsidP="002B7D24">
      <w:pPr>
        <w:rPr>
          <w:szCs w:val="28"/>
        </w:rPr>
      </w:pPr>
      <w:r w:rsidRPr="00AF7A7F">
        <w:rPr>
          <w:szCs w:val="28"/>
        </w:rPr>
        <w:t>– по состоянию на 1 января 2018 года объем неисполненных принятых бюджетных обязательств по государственным контрактам на поставку товаров, выполнение работ, оказание ус</w:t>
      </w:r>
      <w:r w:rsidR="00331E59">
        <w:rPr>
          <w:szCs w:val="28"/>
        </w:rPr>
        <w:t>луг, подлежавшим в соответствии</w:t>
      </w:r>
      <w:r w:rsidR="00331E59">
        <w:rPr>
          <w:szCs w:val="28"/>
        </w:rPr>
        <w:br/>
      </w:r>
      <w:r w:rsidRPr="00AF7A7F">
        <w:rPr>
          <w:szCs w:val="28"/>
        </w:rPr>
        <w:t xml:space="preserve">с условиями этих государственных контрактов оплате в 2017 году (в том числе расчеты, по которым в 2017 году осуществлялись с применением казначейского обеспечения обязательств), составил 345 390,4 млн рублей. </w:t>
      </w:r>
    </w:p>
    <w:p w:rsidR="00322F08" w:rsidRPr="00AF7A7F" w:rsidRDefault="00322F08" w:rsidP="002B7D24">
      <w:pPr>
        <w:rPr>
          <w:szCs w:val="28"/>
        </w:rPr>
      </w:pPr>
      <w:r w:rsidRPr="00AF7A7F">
        <w:rPr>
          <w:szCs w:val="28"/>
        </w:rPr>
        <w:t>В целях исполнения вышеуказанных обязательств были доведены дополнительные лимиты бюджетных обязательств на в объеме 264 127,6 млн рублей:</w:t>
      </w:r>
    </w:p>
    <w:p w:rsidR="00322F08" w:rsidRPr="00AF7A7F" w:rsidRDefault="00322F08" w:rsidP="002B7D24">
      <w:pPr>
        <w:rPr>
          <w:szCs w:val="28"/>
        </w:rPr>
      </w:pPr>
      <w:r w:rsidRPr="00AF7A7F">
        <w:rPr>
          <w:szCs w:val="28"/>
        </w:rPr>
        <w:t>до 1 июня 2018 года осуществлено кассовых выплат в объеме 174 492,2 млн рублей;</w:t>
      </w:r>
    </w:p>
    <w:p w:rsidR="00322F08" w:rsidRPr="00AF7A7F" w:rsidRDefault="00322F08" w:rsidP="002B7D24">
      <w:pPr>
        <w:rPr>
          <w:szCs w:val="28"/>
        </w:rPr>
      </w:pPr>
      <w:r w:rsidRPr="00AF7A7F">
        <w:rPr>
          <w:szCs w:val="28"/>
        </w:rPr>
        <w:t>на основании решений Президента Российской Федерации или решениях Правительства Российской Федерации, устанавливающих иной срок завершения расчетов по неисполненным бюджетным обязательствам 2017 года, а также в связи с заключением в 2018 году государственных контрактов в связи с расторжен</w:t>
      </w:r>
      <w:r w:rsidR="00331E59">
        <w:rPr>
          <w:szCs w:val="28"/>
        </w:rPr>
        <w:t>ием государственных контрактов,</w:t>
      </w:r>
      <w:r w:rsidR="00331E59">
        <w:rPr>
          <w:szCs w:val="28"/>
        </w:rPr>
        <w:br/>
      </w:r>
      <w:r w:rsidRPr="00AF7A7F">
        <w:rPr>
          <w:szCs w:val="28"/>
        </w:rPr>
        <w:t>по которым не исполнены бюдже</w:t>
      </w:r>
      <w:r w:rsidR="00331E59">
        <w:rPr>
          <w:szCs w:val="28"/>
        </w:rPr>
        <w:t>тные обязательства в 2017 году,</w:t>
      </w:r>
      <w:r w:rsidR="00331E59">
        <w:rPr>
          <w:szCs w:val="28"/>
        </w:rPr>
        <w:br/>
      </w:r>
      <w:r w:rsidRPr="00AF7A7F">
        <w:rPr>
          <w:szCs w:val="28"/>
        </w:rPr>
        <w:t>по соглашению сторон, решению суда или одностороннему отказу стороны государственного контракта о</w:t>
      </w:r>
      <w:r w:rsidR="00331E59">
        <w:rPr>
          <w:szCs w:val="28"/>
        </w:rPr>
        <w:t>т его исполнения в соответствии</w:t>
      </w:r>
      <w:r w:rsidR="00331E59">
        <w:rPr>
          <w:szCs w:val="28"/>
        </w:rPr>
        <w:br/>
      </w:r>
      <w:r w:rsidRPr="00AF7A7F">
        <w:rPr>
          <w:szCs w:val="28"/>
        </w:rPr>
        <w:t>с гражданским законодательством Ро</w:t>
      </w:r>
      <w:r w:rsidR="00331E59">
        <w:rPr>
          <w:szCs w:val="28"/>
        </w:rPr>
        <w:t>ссийской Федерации, в том числе</w:t>
      </w:r>
      <w:r w:rsidR="00331E59">
        <w:rPr>
          <w:szCs w:val="28"/>
        </w:rPr>
        <w:br/>
      </w:r>
      <w:r w:rsidRPr="00AF7A7F">
        <w:rPr>
          <w:szCs w:val="28"/>
        </w:rPr>
        <w:t xml:space="preserve">в связи с введением процедур, применяемых в деле о банкротстве </w:t>
      </w:r>
      <w:r w:rsidRPr="00AF7A7F">
        <w:rPr>
          <w:szCs w:val="28"/>
        </w:rPr>
        <w:lastRenderedPageBreak/>
        <w:t>поставщика (исполнителя), было разрешено к использованию после 1 июня 2018 года 86 136,5 млн рублей;</w:t>
      </w:r>
    </w:p>
    <w:p w:rsidR="00322F08" w:rsidRPr="00AF7A7F" w:rsidRDefault="00322F08" w:rsidP="002B7D24">
      <w:pPr>
        <w:rPr>
          <w:szCs w:val="28"/>
        </w:rPr>
      </w:pPr>
      <w:r w:rsidRPr="00AF7A7F">
        <w:rPr>
          <w:szCs w:val="28"/>
        </w:rPr>
        <w:t>3 264,1 млн рублей – объем остатков</w:t>
      </w:r>
      <w:r w:rsidRPr="00AF7A7F">
        <w:t xml:space="preserve"> </w:t>
      </w:r>
      <w:r w:rsidRPr="00AF7A7F">
        <w:rPr>
          <w:szCs w:val="28"/>
        </w:rPr>
        <w:t>неиспользованных дополнительных лимитов бюджетных обязательств, отозванных Федеральным казначейством и заблокированных на лицевых счетах ГРБС;</w:t>
      </w:r>
      <w:r w:rsidR="005411A6" w:rsidRPr="00AF7A7F">
        <w:rPr>
          <w:szCs w:val="28"/>
        </w:rPr>
        <w:t xml:space="preserve"> </w:t>
      </w:r>
    </w:p>
    <w:p w:rsidR="00322F08" w:rsidRPr="00AF7A7F" w:rsidRDefault="00322F08" w:rsidP="002B7D24">
      <w:pPr>
        <w:rPr>
          <w:szCs w:val="28"/>
        </w:rPr>
      </w:pPr>
      <w:r w:rsidRPr="00AF7A7F">
        <w:rPr>
          <w:szCs w:val="28"/>
        </w:rPr>
        <w:t>– объем заблокированных средств в связи с приостановлением операций на лицевых счетах ГРБС по доведению лимитов бюджетных обязательств на предоставление субсидий, в отношении которых отсутствуют заключенные соглашения между ГРБС, осуществляющим предоставление субсидий, и высшими исполнительными органами государственной власти соответствующих субъектов Российской Федерации, составляет:</w:t>
      </w:r>
    </w:p>
    <w:p w:rsidR="00322F08" w:rsidRPr="00AF7A7F" w:rsidRDefault="00322F08" w:rsidP="002B7D24">
      <w:pPr>
        <w:rPr>
          <w:szCs w:val="28"/>
        </w:rPr>
      </w:pPr>
      <w:r w:rsidRPr="00AF7A7F">
        <w:rPr>
          <w:szCs w:val="28"/>
        </w:rPr>
        <w:t>по состоянию на 1 марта 2018 года: 3 920,80 млн рублей;</w:t>
      </w:r>
    </w:p>
    <w:p w:rsidR="00322F08" w:rsidRPr="00AF7A7F" w:rsidRDefault="00322F08" w:rsidP="002B7D24">
      <w:pPr>
        <w:rPr>
          <w:szCs w:val="28"/>
        </w:rPr>
      </w:pPr>
      <w:r w:rsidRPr="00AF7A7F">
        <w:rPr>
          <w:szCs w:val="28"/>
        </w:rPr>
        <w:t>по состоянию на 9 августа 2018 года</w:t>
      </w:r>
      <w:r w:rsidR="00331E59">
        <w:rPr>
          <w:szCs w:val="28"/>
        </w:rPr>
        <w:t>: 466,65 млн рублей (на 30 день</w:t>
      </w:r>
      <w:r w:rsidR="00331E59">
        <w:rPr>
          <w:szCs w:val="28"/>
        </w:rPr>
        <w:br/>
      </w:r>
      <w:r w:rsidRPr="00AF7A7F">
        <w:rPr>
          <w:szCs w:val="28"/>
        </w:rPr>
        <w:t xml:space="preserve">со дня вступления в силу федерального закона от 3 июля 2018 г. </w:t>
      </w:r>
      <w:r w:rsidR="00BD4117" w:rsidRPr="00AF7A7F">
        <w:rPr>
          <w:szCs w:val="28"/>
        </w:rPr>
        <w:t>№ </w:t>
      </w:r>
      <w:r w:rsidRPr="00AF7A7F">
        <w:rPr>
          <w:szCs w:val="28"/>
        </w:rPr>
        <w:t>193-ФЗ «О внесении изменений в Федеральн</w:t>
      </w:r>
      <w:r w:rsidR="00331E59">
        <w:rPr>
          <w:szCs w:val="28"/>
        </w:rPr>
        <w:t>ый закон «О федеральном бюджете</w:t>
      </w:r>
      <w:r w:rsidR="00331E59">
        <w:rPr>
          <w:szCs w:val="28"/>
        </w:rPr>
        <w:br/>
      </w:r>
      <w:r w:rsidRPr="00AF7A7F">
        <w:rPr>
          <w:szCs w:val="28"/>
        </w:rPr>
        <w:t>на 2018 год и на плановый период 2019 и 2020 годов»);</w:t>
      </w:r>
    </w:p>
    <w:p w:rsidR="00322F08" w:rsidRPr="0056715B" w:rsidRDefault="00322F08" w:rsidP="002B7D24">
      <w:pPr>
        <w:rPr>
          <w:spacing w:val="-2"/>
          <w:szCs w:val="28"/>
        </w:rPr>
      </w:pPr>
      <w:r w:rsidRPr="0056715B">
        <w:rPr>
          <w:spacing w:val="-2"/>
          <w:szCs w:val="28"/>
        </w:rPr>
        <w:t>– объем поступивших в доход федерального бюджета остатков целевых средств, в отноше</w:t>
      </w:r>
      <w:r w:rsidR="00331E59" w:rsidRPr="0056715B">
        <w:rPr>
          <w:spacing w:val="-2"/>
          <w:szCs w:val="28"/>
        </w:rPr>
        <w:t>нии которых отсутствуют решения</w:t>
      </w:r>
      <w:r w:rsidR="0056715B">
        <w:rPr>
          <w:spacing w:val="-2"/>
          <w:szCs w:val="28"/>
        </w:rPr>
        <w:t xml:space="preserve"> </w:t>
      </w:r>
      <w:r w:rsidRPr="0056715B">
        <w:rPr>
          <w:spacing w:val="-2"/>
          <w:szCs w:val="28"/>
        </w:rPr>
        <w:t xml:space="preserve">об их использовании в 2018 году, а также средств субсидии в объеме, соответствующем показателям, характеризующим объем </w:t>
      </w:r>
      <w:proofErr w:type="spellStart"/>
      <w:r w:rsidRPr="0056715B">
        <w:rPr>
          <w:spacing w:val="-2"/>
          <w:szCs w:val="28"/>
        </w:rPr>
        <w:t>неоказанной</w:t>
      </w:r>
      <w:proofErr w:type="spellEnd"/>
      <w:r w:rsidRPr="0056715B">
        <w:rPr>
          <w:spacing w:val="-2"/>
          <w:szCs w:val="28"/>
        </w:rPr>
        <w:t xml:space="preserve"> государственной услуги (невыполненной работы) (по состоянию на 1 июля 2018 года):</w:t>
      </w:r>
    </w:p>
    <w:p w:rsidR="00322F08" w:rsidRPr="00AF7A7F" w:rsidRDefault="00322F08" w:rsidP="002B7D24">
      <w:pPr>
        <w:rPr>
          <w:szCs w:val="28"/>
        </w:rPr>
      </w:pPr>
      <w:r w:rsidRPr="00AF7A7F">
        <w:rPr>
          <w:szCs w:val="28"/>
        </w:rPr>
        <w:t>остатки целевых субсидий, предоставленных федеральным бюджетным и автономным учреждениям в соответствии с абзацем вторым пункта 1 статьи 78.1 Бюджетного кодекса Российской Федерации: перечисленные в доход бюджета учреждениями − 2 587,4 млн рублей, средства, взысканные Федеральным казначейством, − 461,92 млн рублей;</w:t>
      </w:r>
    </w:p>
    <w:p w:rsidR="00322F08" w:rsidRPr="00AF7A7F" w:rsidRDefault="00322F08" w:rsidP="002B7D24">
      <w:pPr>
        <w:rPr>
          <w:szCs w:val="28"/>
        </w:rPr>
      </w:pPr>
      <w:r w:rsidRPr="00AF7A7F">
        <w:rPr>
          <w:szCs w:val="28"/>
        </w:rPr>
        <w:t>остатки субсидий, предос</w:t>
      </w:r>
      <w:r w:rsidR="00331E59">
        <w:rPr>
          <w:szCs w:val="28"/>
        </w:rPr>
        <w:t>тавленных федеральным бюджетным</w:t>
      </w:r>
      <w:r w:rsidR="00331E59">
        <w:rPr>
          <w:szCs w:val="28"/>
        </w:rPr>
        <w:br/>
      </w:r>
      <w:r w:rsidRPr="00AF7A7F">
        <w:rPr>
          <w:szCs w:val="28"/>
        </w:rPr>
        <w:t>и автономным учреждениям в соответствии со статьей 78.2 Бюджетного кодекса Российской Федерации на осуществление капитальных вложений: перечисленные в доход бюджета учреждениями − 1</w:t>
      </w:r>
      <w:r w:rsidRPr="00AF7A7F">
        <w:t> </w:t>
      </w:r>
      <w:r w:rsidRPr="00AF7A7F">
        <w:rPr>
          <w:szCs w:val="28"/>
        </w:rPr>
        <w:t>578,5 млн рублей, взысканные Федеральным казначейством − 64,56 млн рублей;</w:t>
      </w:r>
    </w:p>
    <w:p w:rsidR="00322F08" w:rsidRPr="00AF7A7F" w:rsidRDefault="00322F08" w:rsidP="002B7D24">
      <w:pPr>
        <w:rPr>
          <w:szCs w:val="28"/>
        </w:rPr>
      </w:pPr>
      <w:r w:rsidRPr="00AF7A7F">
        <w:rPr>
          <w:szCs w:val="28"/>
        </w:rPr>
        <w:t>остатки субсидий, предос</w:t>
      </w:r>
      <w:r w:rsidR="00331E59">
        <w:rPr>
          <w:szCs w:val="28"/>
        </w:rPr>
        <w:t>тавленных федеральным бюджетным</w:t>
      </w:r>
      <w:r w:rsidR="00331E59">
        <w:rPr>
          <w:szCs w:val="28"/>
        </w:rPr>
        <w:br/>
      </w:r>
      <w:r w:rsidRPr="00AF7A7F">
        <w:rPr>
          <w:szCs w:val="28"/>
        </w:rPr>
        <w:t>и автономным учреждениям в соответствии с абзацем первым пункта 1 статьи 78.1 Бюджетного кодекса Российской Федерации на финансовое обеспечение выполнения ими государственного (муниципального) задания, перечисленные в доход бюджета учреждениями, − 97,8 млн рублей;</w:t>
      </w:r>
    </w:p>
    <w:p w:rsidR="00322F08" w:rsidRPr="00AF7A7F" w:rsidRDefault="00322F08" w:rsidP="002B7D24">
      <w:pPr>
        <w:rPr>
          <w:szCs w:val="28"/>
        </w:rPr>
      </w:pPr>
      <w:r w:rsidRPr="00AF7A7F">
        <w:rPr>
          <w:szCs w:val="28"/>
        </w:rPr>
        <w:t xml:space="preserve">остатки субсидий, предоставленных организациям (за исключением федеральных государственных учреждений) в соответствии со статьей 78, пунктами 2 и 4 статьи 78.1, пунктом 1 статьи 78.3 Бюджетного кодекса </w:t>
      </w:r>
      <w:r w:rsidRPr="00AF7A7F">
        <w:rPr>
          <w:szCs w:val="28"/>
        </w:rPr>
        <w:lastRenderedPageBreak/>
        <w:t>Российской Федерации, а также субсидий, предоставленных федеральным государственным унитарным предприятиям в соответствии со статьей 78.2 Бюджетного кодекса Российской Федерации, – 623,6 млн рублей, взысканные Федеральным казначейством – 322,34 млн рублей;</w:t>
      </w:r>
    </w:p>
    <w:p w:rsidR="00322F08" w:rsidRPr="00AF7A7F" w:rsidRDefault="00322F08" w:rsidP="002B7D24">
      <w:pPr>
        <w:rPr>
          <w:szCs w:val="28"/>
        </w:rPr>
      </w:pPr>
      <w:r w:rsidRPr="00AF7A7F">
        <w:rPr>
          <w:szCs w:val="28"/>
        </w:rPr>
        <w:t>остатки бюджетных инвестици</w:t>
      </w:r>
      <w:r w:rsidR="004A2775">
        <w:rPr>
          <w:szCs w:val="28"/>
        </w:rPr>
        <w:t>й, предоставленных организациям</w:t>
      </w:r>
      <w:r w:rsidR="004A2775">
        <w:rPr>
          <w:szCs w:val="28"/>
        </w:rPr>
        <w:br/>
      </w:r>
      <w:r w:rsidRPr="00AF7A7F">
        <w:rPr>
          <w:szCs w:val="28"/>
        </w:rPr>
        <w:t>(за исключением федераль</w:t>
      </w:r>
      <w:r w:rsidR="004A2775">
        <w:rPr>
          <w:szCs w:val="28"/>
        </w:rPr>
        <w:t>ных государственных учреждений)</w:t>
      </w:r>
      <w:r w:rsidR="004A2775">
        <w:rPr>
          <w:szCs w:val="28"/>
        </w:rPr>
        <w:br/>
      </w:r>
      <w:r w:rsidRPr="00AF7A7F">
        <w:rPr>
          <w:szCs w:val="28"/>
        </w:rPr>
        <w:t>в соответствии со статьей 80 Бюджетного кодекса Российской Федерации;</w:t>
      </w:r>
    </w:p>
    <w:p w:rsidR="00322F08" w:rsidRPr="00AF7A7F" w:rsidRDefault="00322F08" w:rsidP="002B7D24">
      <w:pPr>
        <w:rPr>
          <w:szCs w:val="28"/>
        </w:rPr>
      </w:pPr>
      <w:r w:rsidRPr="00AF7A7F">
        <w:rPr>
          <w:szCs w:val="28"/>
        </w:rPr>
        <w:t>– в рамках исполнения требований пункта 10 Положения о мерах обеспечению исполнения федерального бюджета, утвержденного</w:t>
      </w:r>
      <w:r w:rsidR="005411A6" w:rsidRPr="00AF7A7F">
        <w:rPr>
          <w:szCs w:val="28"/>
        </w:rPr>
        <w:t xml:space="preserve"> </w:t>
      </w:r>
      <w:r w:rsidRPr="00AF7A7F">
        <w:rPr>
          <w:szCs w:val="28"/>
        </w:rPr>
        <w:t xml:space="preserve">постановлением Правительства Российской Федерации от 9 декабря 2017 г. </w:t>
      </w:r>
      <w:r w:rsidR="00BD4117" w:rsidRPr="00AF7A7F">
        <w:rPr>
          <w:szCs w:val="28"/>
        </w:rPr>
        <w:t>№ </w:t>
      </w:r>
      <w:r w:rsidRPr="00AF7A7F">
        <w:rPr>
          <w:szCs w:val="28"/>
        </w:rPr>
        <w:t>1496, о принятии получателями средств федерального бюджета бюджетные обязательств, связанных с поставкой товаров, выполнением работ, оказанием услуг, не позднее 1 октября текущего финансового года или последнего рабочего дня д</w:t>
      </w:r>
      <w:r w:rsidR="004A2775">
        <w:rPr>
          <w:szCs w:val="28"/>
        </w:rPr>
        <w:t>о указанной даты в соответствии</w:t>
      </w:r>
      <w:r w:rsidR="004A2775">
        <w:rPr>
          <w:szCs w:val="28"/>
        </w:rPr>
        <w:br/>
      </w:r>
      <w:r w:rsidRPr="00AF7A7F">
        <w:rPr>
          <w:szCs w:val="28"/>
        </w:rPr>
        <w:t>с доведенными до них в установл</w:t>
      </w:r>
      <w:r w:rsidR="004A2775">
        <w:rPr>
          <w:szCs w:val="28"/>
        </w:rPr>
        <w:t>енном порядке до указанной даты</w:t>
      </w:r>
      <w:r w:rsidR="004A2775">
        <w:rPr>
          <w:szCs w:val="28"/>
        </w:rPr>
        <w:br/>
      </w:r>
      <w:r w:rsidRPr="00AF7A7F">
        <w:rPr>
          <w:szCs w:val="28"/>
        </w:rPr>
        <w:t>на открытые им лицевые счета соответствующими лимитами бюджетных обязательств (по состоянию на 26 октября 2018 года):</w:t>
      </w:r>
    </w:p>
    <w:p w:rsidR="00322F08" w:rsidRPr="00AF7A7F" w:rsidRDefault="00322F08" w:rsidP="002B7D24">
      <w:pPr>
        <w:rPr>
          <w:szCs w:val="28"/>
        </w:rPr>
      </w:pPr>
      <w:r w:rsidRPr="00AF7A7F">
        <w:rPr>
          <w:szCs w:val="28"/>
        </w:rPr>
        <w:t>получателями средств федерального бюджета приняты бюджетные обязательства в сумме 1 278 621,26 млн рублей (89,55</w:t>
      </w:r>
      <w:r w:rsidR="005E2146">
        <w:rPr>
          <w:szCs w:val="28"/>
        </w:rPr>
        <w:t> </w:t>
      </w:r>
      <w:r w:rsidRPr="00AF7A7F">
        <w:rPr>
          <w:szCs w:val="28"/>
        </w:rPr>
        <w:t>% от суммы лимитов бюджетных обязательств, доведенных до главного распорядителя средств федерального бюджета);</w:t>
      </w:r>
    </w:p>
    <w:p w:rsidR="00322F08" w:rsidRPr="00AF7A7F" w:rsidRDefault="00322F08" w:rsidP="002B7D24">
      <w:pPr>
        <w:rPr>
          <w:szCs w:val="28"/>
        </w:rPr>
      </w:pPr>
      <w:r w:rsidRPr="00AF7A7F">
        <w:rPr>
          <w:szCs w:val="28"/>
        </w:rPr>
        <w:t>лимиты бюджетны</w:t>
      </w:r>
      <w:r w:rsidR="005E2146">
        <w:rPr>
          <w:szCs w:val="28"/>
        </w:rPr>
        <w:t>х обязательств на сумму 89 192,</w:t>
      </w:r>
      <w:r w:rsidRPr="00AF7A7F">
        <w:rPr>
          <w:szCs w:val="28"/>
        </w:rPr>
        <w:t>23</w:t>
      </w:r>
      <w:r w:rsidR="005E2146">
        <w:rPr>
          <w:szCs w:val="28"/>
        </w:rPr>
        <w:t> </w:t>
      </w:r>
      <w:r w:rsidRPr="00AF7A7F">
        <w:rPr>
          <w:szCs w:val="28"/>
        </w:rPr>
        <w:t>млн</w:t>
      </w:r>
      <w:r w:rsidR="005E2146">
        <w:rPr>
          <w:szCs w:val="28"/>
        </w:rPr>
        <w:t> </w:t>
      </w:r>
      <w:r w:rsidRPr="00AF7A7F">
        <w:rPr>
          <w:szCs w:val="28"/>
        </w:rPr>
        <w:t>рублей были обеспечены разрешением принятия бюджетных обязательств после установленного срока, в том числе:</w:t>
      </w:r>
    </w:p>
    <w:p w:rsidR="00322F08" w:rsidRPr="00AF7A7F" w:rsidRDefault="00322F08" w:rsidP="002B7D24">
      <w:pPr>
        <w:rPr>
          <w:szCs w:val="28"/>
        </w:rPr>
      </w:pPr>
      <w:r w:rsidRPr="00AF7A7F">
        <w:rPr>
          <w:szCs w:val="28"/>
        </w:rPr>
        <w:t>на 52</w:t>
      </w:r>
      <w:r w:rsidR="005E2146">
        <w:rPr>
          <w:szCs w:val="28"/>
        </w:rPr>
        <w:t> </w:t>
      </w:r>
      <w:r w:rsidRPr="00AF7A7F">
        <w:rPr>
          <w:szCs w:val="28"/>
        </w:rPr>
        <w:t>156,8</w:t>
      </w:r>
      <w:r w:rsidR="005E2146">
        <w:rPr>
          <w:szCs w:val="28"/>
        </w:rPr>
        <w:t> </w:t>
      </w:r>
      <w:r w:rsidRPr="00AF7A7F">
        <w:rPr>
          <w:szCs w:val="28"/>
        </w:rPr>
        <w:t>млн рублей главными распорядителями средств федерального бюджета представлена информация о решениях Президента Российской Федерации или решениях Правительства Российской Федерации, принятых до 1 октября 2018 года, устанавливающих возможность принятия обязательств, связанных с поставкой товаров, выполнением работ, оказанием услуг, после 1 октября 2018 года;</w:t>
      </w:r>
    </w:p>
    <w:p w:rsidR="00322F08" w:rsidRPr="00AF7A7F" w:rsidRDefault="00322F08" w:rsidP="00E01781">
      <w:r w:rsidRPr="00AF7A7F">
        <w:t>на 37</w:t>
      </w:r>
      <w:r w:rsidR="005E2146">
        <w:t> </w:t>
      </w:r>
      <w:r w:rsidRPr="00AF7A7F">
        <w:t>035,4</w:t>
      </w:r>
      <w:r w:rsidR="005E2146">
        <w:t> </w:t>
      </w:r>
      <w:r w:rsidRPr="00AF7A7F">
        <w:t>млн</w:t>
      </w:r>
      <w:r w:rsidR="005E2146">
        <w:t> </w:t>
      </w:r>
      <w:r w:rsidRPr="00AF7A7F">
        <w:t>рублей представлена получателями бюджетных средств информация об объемах средств федерального бюджета, на которые не распространяется условие о принятии бюджетных обязательств, связанных с поставкой товаров, выпо</w:t>
      </w:r>
      <w:r w:rsidR="004A2775">
        <w:t>лнением работ, оказанием услуг,</w:t>
      </w:r>
      <w:r w:rsidR="004A2775">
        <w:br/>
      </w:r>
      <w:r w:rsidRPr="00AF7A7F">
        <w:t>не позднее 1 октября 2018 года;</w:t>
      </w:r>
    </w:p>
    <w:p w:rsidR="00322F08" w:rsidRPr="00AF7A7F" w:rsidRDefault="00322F08" w:rsidP="002B7D24">
      <w:pPr>
        <w:rPr>
          <w:szCs w:val="28"/>
        </w:rPr>
      </w:pPr>
      <w:proofErr w:type="spellStart"/>
      <w:r w:rsidRPr="00AF7A7F">
        <w:rPr>
          <w:szCs w:val="28"/>
        </w:rPr>
        <w:t>незаконтрактованные</w:t>
      </w:r>
      <w:proofErr w:type="spellEnd"/>
      <w:r w:rsidRPr="00AF7A7F">
        <w:rPr>
          <w:szCs w:val="28"/>
        </w:rPr>
        <w:t xml:space="preserve"> лимиты бюджетных обязательств, которые не были обеспечены разрешением принятия бюджетных обязательств после установленного срока, были отозваны органами Федерального казначейства на лицевые счета главных распорядител</w:t>
      </w:r>
      <w:r w:rsidR="004A2775">
        <w:rPr>
          <w:szCs w:val="28"/>
        </w:rPr>
        <w:t>ей средств федерального бюджета</w:t>
      </w:r>
      <w:r w:rsidR="004A2775">
        <w:rPr>
          <w:szCs w:val="28"/>
        </w:rPr>
        <w:br/>
      </w:r>
      <w:r w:rsidRPr="00AF7A7F">
        <w:rPr>
          <w:szCs w:val="28"/>
        </w:rPr>
        <w:t>в сумме 9 625,6 млн рублей.</w:t>
      </w:r>
    </w:p>
    <w:p w:rsidR="00322F08" w:rsidRPr="00AF7A7F" w:rsidRDefault="00B74F02" w:rsidP="00FD0918">
      <w:pPr>
        <w:pStyle w:val="4"/>
      </w:pPr>
      <w:r w:rsidRPr="00AF7A7F">
        <w:lastRenderedPageBreak/>
        <w:t xml:space="preserve">1.1.17. </w:t>
      </w:r>
      <w:r w:rsidR="00322F08" w:rsidRPr="00AF7A7F">
        <w:t>Установление взаимосвязи между расходами федерального бюджета и кодами мероприятий по информатизации</w:t>
      </w:r>
    </w:p>
    <w:p w:rsidR="00322F08" w:rsidRPr="00AF7A7F" w:rsidRDefault="00322F08" w:rsidP="002B7D24">
      <w:pPr>
        <w:rPr>
          <w:szCs w:val="28"/>
        </w:rPr>
      </w:pPr>
      <w:r w:rsidRPr="00AF7A7F">
        <w:rPr>
          <w:szCs w:val="28"/>
        </w:rPr>
        <w:t>Цели координации мероприятий по использованию информационно-коммуникационных технологий (далее – мероприятия по информатизации), осуществляемых федеральными органами исполнительной власти как главными распорядителями средств федерального бюджета и органами управления государственными внебюджетными фондами (далее – государственные органы), полномочия участников координации мероприятий по информати</w:t>
      </w:r>
      <w:r w:rsidR="004A2775">
        <w:rPr>
          <w:szCs w:val="28"/>
        </w:rPr>
        <w:t>зации – государственных органов</w:t>
      </w:r>
      <w:r w:rsidR="004A2775">
        <w:rPr>
          <w:szCs w:val="28"/>
        </w:rPr>
        <w:br/>
      </w:r>
      <w:r w:rsidRPr="00AF7A7F">
        <w:rPr>
          <w:szCs w:val="28"/>
        </w:rPr>
        <w:t xml:space="preserve">и Министерства связи и массовых коммуникаций Российской Федерации, вопросы подготовки планов информатизации государственных органов, включающих мероприятия по информатизации (далее – планы информатизации) и правила подготовки заключений об оценке мероприятий по информатизации определены </w:t>
      </w:r>
      <w:hyperlink r:id="rId28" w:history="1">
        <w:r w:rsidRPr="00AF7A7F">
          <w:rPr>
            <w:szCs w:val="28"/>
          </w:rPr>
          <w:t>постановлением</w:t>
        </w:r>
      </w:hyperlink>
      <w:r w:rsidRPr="00AF7A7F">
        <w:rPr>
          <w:szCs w:val="28"/>
        </w:rPr>
        <w:t xml:space="preserve"> Правительства Российской Федерации от 24 мая 2010 г. </w:t>
      </w:r>
      <w:r w:rsidR="00BD4117" w:rsidRPr="00AF7A7F">
        <w:rPr>
          <w:szCs w:val="28"/>
        </w:rPr>
        <w:t>№ </w:t>
      </w:r>
      <w:r w:rsidR="004A2775">
        <w:rPr>
          <w:szCs w:val="28"/>
        </w:rPr>
        <w:t>365 «О координации мероприятий</w:t>
      </w:r>
      <w:r w:rsidR="004A2775">
        <w:rPr>
          <w:szCs w:val="28"/>
        </w:rPr>
        <w:br/>
      </w:r>
      <w:r w:rsidRPr="00AF7A7F">
        <w:rPr>
          <w:szCs w:val="28"/>
        </w:rPr>
        <w:t>по использованию информационно-</w:t>
      </w:r>
      <w:r w:rsidR="004A2775">
        <w:rPr>
          <w:szCs w:val="28"/>
        </w:rPr>
        <w:t>коммуникационных технологий</w:t>
      </w:r>
      <w:r w:rsidR="004A2775">
        <w:rPr>
          <w:szCs w:val="28"/>
        </w:rPr>
        <w:br/>
      </w:r>
      <w:r w:rsidRPr="00AF7A7F">
        <w:rPr>
          <w:szCs w:val="28"/>
        </w:rPr>
        <w:t xml:space="preserve">в деятельности государственных органов» (далее – Постановление </w:t>
      </w:r>
      <w:r w:rsidR="00926D04" w:rsidRPr="00AF7A7F">
        <w:rPr>
          <w:szCs w:val="28"/>
        </w:rPr>
        <w:t>№</w:t>
      </w:r>
      <w:r w:rsidR="004A2775">
        <w:rPr>
          <w:szCs w:val="28"/>
        </w:rPr>
        <w:t xml:space="preserve"> 365)</w:t>
      </w:r>
      <w:r w:rsidR="004A2775">
        <w:rPr>
          <w:szCs w:val="28"/>
        </w:rPr>
        <w:br/>
      </w:r>
      <w:r w:rsidRPr="00AF7A7F">
        <w:rPr>
          <w:szCs w:val="28"/>
        </w:rPr>
        <w:t xml:space="preserve">и утвержденными данным постановлением </w:t>
      </w:r>
      <w:hyperlink r:id="rId29" w:history="1">
        <w:r w:rsidRPr="00AF7A7F">
          <w:rPr>
            <w:szCs w:val="28"/>
          </w:rPr>
          <w:t>Положением</w:t>
        </w:r>
      </w:hyperlink>
      <w:r w:rsidRPr="00AF7A7F">
        <w:rPr>
          <w:szCs w:val="28"/>
        </w:rPr>
        <w:t xml:space="preserve"> о координации мероприятий по использованию информационно-коммуникационных технологий в деятельности государствен</w:t>
      </w:r>
      <w:r w:rsidR="004A2775">
        <w:rPr>
          <w:szCs w:val="28"/>
        </w:rPr>
        <w:t>ных органов (далее – Положение)</w:t>
      </w:r>
      <w:r w:rsidR="004A2775">
        <w:rPr>
          <w:szCs w:val="28"/>
        </w:rPr>
        <w:br/>
      </w:r>
      <w:r w:rsidRPr="00AF7A7F">
        <w:rPr>
          <w:szCs w:val="28"/>
        </w:rPr>
        <w:t xml:space="preserve">и </w:t>
      </w:r>
      <w:hyperlink r:id="rId30" w:history="1">
        <w:r w:rsidRPr="00AF7A7F">
          <w:rPr>
            <w:szCs w:val="28"/>
          </w:rPr>
          <w:t>Правилами</w:t>
        </w:r>
      </w:hyperlink>
      <w:r w:rsidRPr="00AF7A7F">
        <w:rPr>
          <w:szCs w:val="28"/>
        </w:rPr>
        <w:t xml:space="preserve"> подготовки планов информатизации государственных органов и отчетов об их выполнении (далее – Правила).</w:t>
      </w:r>
    </w:p>
    <w:p w:rsidR="00322F08" w:rsidRPr="00AF7A7F" w:rsidRDefault="00322F08" w:rsidP="002B7D24">
      <w:pPr>
        <w:rPr>
          <w:szCs w:val="28"/>
        </w:rPr>
      </w:pPr>
      <w:r w:rsidRPr="00AF7A7F">
        <w:rPr>
          <w:szCs w:val="28"/>
        </w:rPr>
        <w:t xml:space="preserve">Согласно </w:t>
      </w:r>
      <w:hyperlink r:id="rId31" w:history="1">
        <w:r w:rsidRPr="00AF7A7F">
          <w:rPr>
            <w:szCs w:val="28"/>
          </w:rPr>
          <w:t>пункту 11</w:t>
        </w:r>
      </w:hyperlink>
      <w:r w:rsidRPr="00AF7A7F">
        <w:rPr>
          <w:szCs w:val="28"/>
        </w:rPr>
        <w:t xml:space="preserve"> Положения Министерство связи и массовых коммуникаций Российской Федера</w:t>
      </w:r>
      <w:r w:rsidR="004A2775">
        <w:rPr>
          <w:szCs w:val="28"/>
        </w:rPr>
        <w:t>ции проводит оценку мероприятий</w:t>
      </w:r>
      <w:r w:rsidR="004A2775">
        <w:rPr>
          <w:szCs w:val="28"/>
        </w:rPr>
        <w:br/>
      </w:r>
      <w:r w:rsidRPr="00AF7A7F">
        <w:rPr>
          <w:szCs w:val="28"/>
        </w:rPr>
        <w:t>по информатизации, предусмотренных проектами планов информатизации, представленных государственными органами, и по результатам указанной оценки готовит заключение о целесообразности проведения и (или) финансирования каждого мероприятия по информатизации.</w:t>
      </w:r>
    </w:p>
    <w:p w:rsidR="00322F08" w:rsidRPr="00AF7A7F" w:rsidRDefault="00322F08" w:rsidP="002B7D24">
      <w:pPr>
        <w:rPr>
          <w:szCs w:val="28"/>
        </w:rPr>
      </w:pPr>
      <w:r w:rsidRPr="00AF7A7F">
        <w:rPr>
          <w:szCs w:val="28"/>
        </w:rPr>
        <w:t xml:space="preserve">При этом в соответствии с положениями </w:t>
      </w:r>
      <w:hyperlink r:id="rId32" w:history="1">
        <w:r w:rsidRPr="00AF7A7F">
          <w:rPr>
            <w:szCs w:val="28"/>
          </w:rPr>
          <w:t>пунктов 25</w:t>
        </w:r>
      </w:hyperlink>
      <w:r w:rsidRPr="00AF7A7F">
        <w:rPr>
          <w:szCs w:val="28"/>
        </w:rPr>
        <w:t xml:space="preserve"> и </w:t>
      </w:r>
      <w:hyperlink r:id="rId33" w:history="1">
        <w:r w:rsidRPr="00AF7A7F">
          <w:rPr>
            <w:szCs w:val="28"/>
          </w:rPr>
          <w:t>27</w:t>
        </w:r>
      </w:hyperlink>
      <w:r w:rsidRPr="00AF7A7F">
        <w:rPr>
          <w:szCs w:val="28"/>
        </w:rPr>
        <w:t xml:space="preserve"> Правил финансовому обеспечению за сч</w:t>
      </w:r>
      <w:r w:rsidR="004A2775">
        <w:rPr>
          <w:szCs w:val="28"/>
        </w:rPr>
        <w:t>ет средств федерального бюджета</w:t>
      </w:r>
      <w:r w:rsidR="004A2775">
        <w:rPr>
          <w:szCs w:val="28"/>
        </w:rPr>
        <w:br/>
      </w:r>
      <w:r w:rsidRPr="00AF7A7F">
        <w:rPr>
          <w:szCs w:val="28"/>
        </w:rPr>
        <w:t>и бюджетов государственных внеб</w:t>
      </w:r>
      <w:r w:rsidR="004A2775">
        <w:rPr>
          <w:szCs w:val="28"/>
        </w:rPr>
        <w:t>юджетных фондов подлежат только</w:t>
      </w:r>
      <w:r w:rsidR="004A2775">
        <w:rPr>
          <w:szCs w:val="28"/>
        </w:rPr>
        <w:br/>
      </w:r>
      <w:r w:rsidRPr="00AF7A7F">
        <w:rPr>
          <w:szCs w:val="28"/>
        </w:rPr>
        <w:t>те мероприятия по информатизации, которые включены в утвержденный план информатизации.</w:t>
      </w:r>
    </w:p>
    <w:p w:rsidR="00322F08" w:rsidRPr="00AF7A7F" w:rsidRDefault="00322F08" w:rsidP="002B7D24">
      <w:pPr>
        <w:rPr>
          <w:szCs w:val="28"/>
        </w:rPr>
      </w:pPr>
      <w:r w:rsidRPr="00AF7A7F">
        <w:rPr>
          <w:szCs w:val="28"/>
        </w:rPr>
        <w:t>Министерство финансов Российской Федерации в течение 7 рабочих дней со дня получения от Министе</w:t>
      </w:r>
      <w:r w:rsidR="004A2775">
        <w:rPr>
          <w:szCs w:val="28"/>
        </w:rPr>
        <w:t>рства цифрового развития, связи</w:t>
      </w:r>
      <w:r w:rsidR="004A2775">
        <w:rPr>
          <w:szCs w:val="28"/>
        </w:rPr>
        <w:br/>
      </w:r>
      <w:r w:rsidRPr="00AF7A7F">
        <w:rPr>
          <w:szCs w:val="28"/>
        </w:rPr>
        <w:t>и массовых коммуникаций Российской Федерации сведений о подготовке положительного заключения, в котором дается оценка целесообразности проведения и (или) финансирования мероприятия по информатизации, формирует Сведения о лимитах бюд</w:t>
      </w:r>
      <w:r w:rsidR="004A2775">
        <w:rPr>
          <w:szCs w:val="28"/>
        </w:rPr>
        <w:t>жетных обязательств по расходам</w:t>
      </w:r>
      <w:r w:rsidR="004A2775">
        <w:rPr>
          <w:szCs w:val="28"/>
        </w:rPr>
        <w:br/>
      </w:r>
      <w:r w:rsidRPr="00AF7A7F">
        <w:rPr>
          <w:szCs w:val="28"/>
        </w:rPr>
        <w:t>на реализацию мероприятий по использованию информационно-</w:t>
      </w:r>
      <w:r w:rsidRPr="00AF7A7F">
        <w:rPr>
          <w:szCs w:val="28"/>
        </w:rPr>
        <w:lastRenderedPageBreak/>
        <w:t xml:space="preserve">коммуникационных технологий, созданию, развитию, эксплуатации информационных систем и информационно-коммуникационной инфраструктуры на финансовый год </w:t>
      </w:r>
      <w:r w:rsidR="004A2775">
        <w:rPr>
          <w:szCs w:val="28"/>
        </w:rPr>
        <w:t>и на плановый период (код формы</w:t>
      </w:r>
      <w:r w:rsidR="004A2775">
        <w:rPr>
          <w:szCs w:val="28"/>
        </w:rPr>
        <w:br/>
      </w:r>
      <w:r w:rsidRPr="00AF7A7F">
        <w:rPr>
          <w:szCs w:val="28"/>
        </w:rPr>
        <w:t>по ОКУД 0501155) (далее – Сведения о мероприятиях по информатизации) и направляет их в Федеральное казначейство и главному распорядителю.</w:t>
      </w:r>
    </w:p>
    <w:p w:rsidR="00322F08" w:rsidRPr="00AF7A7F" w:rsidRDefault="00322F08" w:rsidP="002B7D24">
      <w:pPr>
        <w:rPr>
          <w:szCs w:val="28"/>
        </w:rPr>
      </w:pPr>
      <w:r w:rsidRPr="00AF7A7F">
        <w:rPr>
          <w:szCs w:val="28"/>
        </w:rPr>
        <w:t>С января 2018 года территориальные органы Федерального казначейства при постановке на учет обязательств, принятых в целях реализации мероприятий по информатизации, контролируют наличие информации, указанной в Сведениях о бюджетном обязательстве, по коду классификации расходов федерального бюджета и уникальному коду, присвоенному мероприятию по информатизации, соответствующей аналогичной информации, указа</w:t>
      </w:r>
      <w:r w:rsidR="004A2775">
        <w:rPr>
          <w:szCs w:val="28"/>
        </w:rPr>
        <w:t>нной в Сведениях о мероприятиях</w:t>
      </w:r>
      <w:r w:rsidR="004A2775">
        <w:rPr>
          <w:szCs w:val="28"/>
        </w:rPr>
        <w:br/>
      </w:r>
      <w:r w:rsidRPr="00AF7A7F">
        <w:rPr>
          <w:szCs w:val="28"/>
        </w:rPr>
        <w:t>по информатизации по получателю средств федерального бюджета.</w:t>
      </w:r>
    </w:p>
    <w:p w:rsidR="007A6434" w:rsidRPr="00AF7A7F" w:rsidRDefault="00E019E0" w:rsidP="00FD0918">
      <w:pPr>
        <w:pStyle w:val="4"/>
      </w:pPr>
      <w:r w:rsidRPr="00AF7A7F">
        <w:t>1.1.18</w:t>
      </w:r>
      <w:r w:rsidR="0017679A" w:rsidRPr="00AF7A7F">
        <w:t>.</w:t>
      </w:r>
      <w:r w:rsidRPr="00AF7A7F">
        <w:t xml:space="preserve"> </w:t>
      </w:r>
      <w:r w:rsidR="007A6434" w:rsidRPr="00AF7A7F">
        <w:t>Отдельные вопросы по обеспечению исполнения федерального бюджета. Резервный фонд и Фонд национального благосостояния</w:t>
      </w:r>
    </w:p>
    <w:p w:rsidR="007A6434" w:rsidRPr="00AF7A7F" w:rsidRDefault="007A6434" w:rsidP="004A4040">
      <w:pPr>
        <w:rPr>
          <w:szCs w:val="28"/>
        </w:rPr>
      </w:pPr>
      <w:r w:rsidRPr="00AF7A7F">
        <w:rPr>
          <w:szCs w:val="28"/>
        </w:rPr>
        <w:t>В целях поддержания макроэкономической устойчивости российской экономики в Российской Федерации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этих фондах при благоприятной внешней к</w:t>
      </w:r>
      <w:r w:rsidR="004A2775">
        <w:rPr>
          <w:szCs w:val="28"/>
        </w:rPr>
        <w:t>онъюнктуре и компенсацию потерь</w:t>
      </w:r>
      <w:r w:rsidR="004A2775">
        <w:rPr>
          <w:szCs w:val="28"/>
        </w:rPr>
        <w:br/>
      </w:r>
      <w:r w:rsidRPr="00AF7A7F">
        <w:rPr>
          <w:szCs w:val="28"/>
        </w:rPr>
        <w:t>за счет средств суверенных фондов при ухудшении конъюнктуры.</w:t>
      </w:r>
    </w:p>
    <w:p w:rsidR="007A6434" w:rsidRPr="00AF7A7F" w:rsidRDefault="007A6434" w:rsidP="004A4040">
      <w:pPr>
        <w:rPr>
          <w:szCs w:val="28"/>
        </w:rPr>
      </w:pPr>
      <w:r w:rsidRPr="00AF7A7F">
        <w:rPr>
          <w:szCs w:val="28"/>
        </w:rPr>
        <w:t xml:space="preserve">В марте 2018 года в связи с ликвидацией с 1 января 2018 года Резервного фонда и в соответствии с приказом Минфина России от 15 марта 2018 г. </w:t>
      </w:r>
      <w:r w:rsidR="00BD4117" w:rsidRPr="00AF7A7F">
        <w:rPr>
          <w:szCs w:val="28"/>
        </w:rPr>
        <w:t>№ </w:t>
      </w:r>
      <w:r w:rsidRPr="00AF7A7F">
        <w:rPr>
          <w:szCs w:val="28"/>
        </w:rPr>
        <w:t>146 были расторгнуты договоры банковского счета</w:t>
      </w:r>
      <w:r w:rsidRPr="00AF7A7F">
        <w:rPr>
          <w:kern w:val="24"/>
          <w:szCs w:val="28"/>
        </w:rPr>
        <w:t xml:space="preserve"> </w:t>
      </w:r>
      <w:r w:rsidR="004A2775">
        <w:rPr>
          <w:szCs w:val="28"/>
        </w:rPr>
        <w:t>об открытии</w:t>
      </w:r>
      <w:r w:rsidR="004A2775">
        <w:rPr>
          <w:szCs w:val="28"/>
        </w:rPr>
        <w:br/>
      </w:r>
      <w:r w:rsidRPr="00AF7A7F">
        <w:rPr>
          <w:szCs w:val="28"/>
        </w:rPr>
        <w:t>и обслуживании счетов по учету средств Резервного фонда, заключенных между Федеральным казначейством и Центральным банком Российской Федерации в валюте Российской Фе</w:t>
      </w:r>
      <w:r w:rsidR="004A2775">
        <w:rPr>
          <w:szCs w:val="28"/>
        </w:rPr>
        <w:t>дерации и в иностранной валюте,</w:t>
      </w:r>
      <w:r w:rsidR="004A2775">
        <w:rPr>
          <w:szCs w:val="28"/>
        </w:rPr>
        <w:br/>
      </w:r>
      <w:r w:rsidRPr="00AF7A7F">
        <w:rPr>
          <w:szCs w:val="28"/>
        </w:rPr>
        <w:t>а также закрыты банковские счета по учету средств Резервного фонда.</w:t>
      </w:r>
    </w:p>
    <w:p w:rsidR="007A6434" w:rsidRPr="00AF7A7F" w:rsidRDefault="007A6434" w:rsidP="004A4040">
      <w:pPr>
        <w:rPr>
          <w:szCs w:val="28"/>
        </w:rPr>
      </w:pPr>
      <w:r w:rsidRPr="00AF7A7F">
        <w:rPr>
          <w:szCs w:val="28"/>
        </w:rPr>
        <w:t xml:space="preserve">В соответствии с положениями Бюджетного кодекса Российской Федерации Фонд национального благосостояния создан с целью обеспечения </w:t>
      </w:r>
      <w:proofErr w:type="spellStart"/>
      <w:r w:rsidRPr="00AF7A7F">
        <w:rPr>
          <w:szCs w:val="28"/>
        </w:rPr>
        <w:t>софинансирования</w:t>
      </w:r>
      <w:proofErr w:type="spellEnd"/>
      <w:r w:rsidRPr="00AF7A7F">
        <w:rPr>
          <w:szCs w:val="28"/>
        </w:rPr>
        <w:t xml:space="preserve"> добровольных пенсионных накоплений граждан Российской Федерации, а также обеспечения сбалансированности (покрытия дефицита) федерального бюджета и бюджета Пенсионного фонда Российской Федерации.</w:t>
      </w:r>
    </w:p>
    <w:p w:rsidR="007A6434" w:rsidRPr="00AF7A7F" w:rsidRDefault="007A6434" w:rsidP="004A4040">
      <w:pPr>
        <w:rPr>
          <w:szCs w:val="28"/>
        </w:rPr>
      </w:pPr>
      <w:r w:rsidRPr="00AF7A7F">
        <w:rPr>
          <w:szCs w:val="28"/>
        </w:rPr>
        <w:t>По состоянию на 1 января 2018 г. объем Фонда национального благосостояния и Резервного фонда составил 3 752,9 млрд рублей.</w:t>
      </w:r>
    </w:p>
    <w:p w:rsidR="007A6434" w:rsidRPr="00AF7A7F" w:rsidRDefault="007A6434" w:rsidP="004A4040">
      <w:pPr>
        <w:rPr>
          <w:szCs w:val="28"/>
        </w:rPr>
      </w:pPr>
      <w:r w:rsidRPr="00AF7A7F">
        <w:rPr>
          <w:szCs w:val="28"/>
        </w:rPr>
        <w:t xml:space="preserve">В 2018 году Федеральным законом от 5 декабря 2017 </w:t>
      </w:r>
      <w:r w:rsidR="00BD4117" w:rsidRPr="00AF7A7F">
        <w:rPr>
          <w:szCs w:val="28"/>
        </w:rPr>
        <w:t>№ </w:t>
      </w:r>
      <w:r w:rsidR="004A2775">
        <w:rPr>
          <w:szCs w:val="28"/>
        </w:rPr>
        <w:t>362-ФЗ</w:t>
      </w:r>
      <w:r w:rsidR="004A2775">
        <w:rPr>
          <w:szCs w:val="28"/>
        </w:rPr>
        <w:br/>
      </w:r>
      <w:r w:rsidRPr="00AF7A7F">
        <w:rPr>
          <w:szCs w:val="28"/>
        </w:rPr>
        <w:t xml:space="preserve">«О федеральном бюджете на 2018 год и на плановый период 2019 и 2020 </w:t>
      </w:r>
      <w:r w:rsidRPr="00AF7A7F">
        <w:rPr>
          <w:szCs w:val="28"/>
        </w:rPr>
        <w:lastRenderedPageBreak/>
        <w:t>годов» установлен объем использования Фонда национального благосостояния на погашение дефицита федерального бюджета в размере</w:t>
      </w:r>
      <w:r w:rsidR="004A2775">
        <w:rPr>
          <w:szCs w:val="28"/>
        </w:rPr>
        <w:br/>
      </w:r>
      <w:r w:rsidRPr="00AF7A7F">
        <w:rPr>
          <w:szCs w:val="28"/>
        </w:rPr>
        <w:t xml:space="preserve">1 113,3 млрд рублей. </w:t>
      </w:r>
    </w:p>
    <w:p w:rsidR="007A6434" w:rsidRPr="00AF7A7F" w:rsidRDefault="007A6434" w:rsidP="004A4040">
      <w:pPr>
        <w:tabs>
          <w:tab w:val="left" w:pos="2835"/>
        </w:tabs>
        <w:rPr>
          <w:bCs/>
          <w:szCs w:val="28"/>
        </w:rPr>
      </w:pPr>
      <w:r w:rsidRPr="00AF7A7F">
        <w:rPr>
          <w:szCs w:val="28"/>
        </w:rPr>
        <w:t xml:space="preserve">Во исполнение Федерального закона от 30 апреля 2008 г. </w:t>
      </w:r>
      <w:r w:rsidR="00BD4117" w:rsidRPr="00AF7A7F">
        <w:rPr>
          <w:szCs w:val="28"/>
        </w:rPr>
        <w:t>№ </w:t>
      </w:r>
      <w:r w:rsidRPr="00AF7A7F">
        <w:rPr>
          <w:szCs w:val="28"/>
        </w:rPr>
        <w:t>56-ФЗ,</w:t>
      </w:r>
      <w:r w:rsidR="005411A6" w:rsidRPr="00AF7A7F">
        <w:rPr>
          <w:szCs w:val="28"/>
        </w:rPr>
        <w:t xml:space="preserve"> </w:t>
      </w:r>
      <w:r w:rsidRPr="00AF7A7F">
        <w:rPr>
          <w:szCs w:val="28"/>
        </w:rPr>
        <w:t xml:space="preserve">постановления Правительства Российской Федерации от 13 октября 2008 года </w:t>
      </w:r>
      <w:r w:rsidR="00BD4117" w:rsidRPr="00AF7A7F">
        <w:rPr>
          <w:szCs w:val="28"/>
        </w:rPr>
        <w:t>№ </w:t>
      </w:r>
      <w:r w:rsidRPr="00AF7A7F">
        <w:rPr>
          <w:szCs w:val="28"/>
        </w:rPr>
        <w:t xml:space="preserve">747 и приказа Минфина России от 14 февраля 2008 года </w:t>
      </w:r>
      <w:r w:rsidR="00BD4117" w:rsidRPr="00AF7A7F">
        <w:rPr>
          <w:szCs w:val="28"/>
        </w:rPr>
        <w:t>№ </w:t>
      </w:r>
      <w:r w:rsidR="004A2775">
        <w:rPr>
          <w:szCs w:val="28"/>
        </w:rPr>
        <w:t>25н</w:t>
      </w:r>
      <w:r w:rsidR="004A2775">
        <w:rPr>
          <w:szCs w:val="28"/>
        </w:rPr>
        <w:br/>
      </w:r>
      <w:r w:rsidRPr="00AF7A7F">
        <w:rPr>
          <w:szCs w:val="28"/>
        </w:rPr>
        <w:t xml:space="preserve">в апреле 2018 года средства Фонда национального благосостояния </w:t>
      </w:r>
      <w:r w:rsidRPr="00AF7A7F">
        <w:rPr>
          <w:bCs/>
          <w:szCs w:val="28"/>
        </w:rPr>
        <w:t>были перечислены</w:t>
      </w:r>
      <w:r w:rsidRPr="00AF7A7F">
        <w:rPr>
          <w:szCs w:val="28"/>
        </w:rPr>
        <w:t xml:space="preserve"> на </w:t>
      </w:r>
      <w:proofErr w:type="spellStart"/>
      <w:r w:rsidRPr="00AF7A7F">
        <w:rPr>
          <w:szCs w:val="28"/>
        </w:rPr>
        <w:t>софинансирование</w:t>
      </w:r>
      <w:proofErr w:type="spellEnd"/>
      <w:r w:rsidRPr="00AF7A7F">
        <w:rPr>
          <w:szCs w:val="28"/>
        </w:rPr>
        <w:t xml:space="preserve"> пенсионных накоплений в размере </w:t>
      </w:r>
      <w:r w:rsidRPr="00AF7A7F">
        <w:rPr>
          <w:bCs/>
          <w:szCs w:val="28"/>
        </w:rPr>
        <w:t>5,1 млрд рублей.</w:t>
      </w:r>
    </w:p>
    <w:p w:rsidR="007A6434" w:rsidRPr="00AF7A7F" w:rsidRDefault="007A6434" w:rsidP="004A4040">
      <w:pPr>
        <w:tabs>
          <w:tab w:val="left" w:pos="2835"/>
        </w:tabs>
        <w:rPr>
          <w:bCs/>
          <w:szCs w:val="28"/>
        </w:rPr>
      </w:pPr>
      <w:r w:rsidRPr="00AF7A7F">
        <w:rPr>
          <w:bCs/>
          <w:szCs w:val="28"/>
        </w:rPr>
        <w:t>В июне 2018 года в соответ</w:t>
      </w:r>
      <w:r w:rsidR="004A2775">
        <w:rPr>
          <w:bCs/>
          <w:szCs w:val="28"/>
        </w:rPr>
        <w:t>ствии с приказом Минфина России</w:t>
      </w:r>
      <w:r w:rsidR="004A2775">
        <w:rPr>
          <w:bCs/>
          <w:szCs w:val="28"/>
        </w:rPr>
        <w:br/>
      </w:r>
      <w:r w:rsidRPr="00AF7A7F">
        <w:rPr>
          <w:bCs/>
          <w:szCs w:val="28"/>
        </w:rPr>
        <w:t xml:space="preserve">от 9 июня 2018 г. </w:t>
      </w:r>
      <w:r w:rsidR="00BD4117" w:rsidRPr="00AF7A7F">
        <w:rPr>
          <w:bCs/>
          <w:szCs w:val="28"/>
        </w:rPr>
        <w:t>№ </w:t>
      </w:r>
      <w:r w:rsidRPr="00AF7A7F">
        <w:rPr>
          <w:bCs/>
          <w:szCs w:val="28"/>
        </w:rPr>
        <w:t>955 в Фонд национального благосостояния была перечислена иностранная валюта, приобретенная за счет средств дополнительных нефтегазовых доходов федерального бюджета, поступивших в 2017 году, в совокупном рублевом эквиваленте 906,7 млрд рублей.</w:t>
      </w:r>
    </w:p>
    <w:p w:rsidR="007A6434" w:rsidRPr="00AF7A7F" w:rsidRDefault="007A6434" w:rsidP="004A4040">
      <w:pPr>
        <w:rPr>
          <w:bCs/>
          <w:szCs w:val="28"/>
        </w:rPr>
      </w:pPr>
      <w:r w:rsidRPr="00AF7A7F">
        <w:rPr>
          <w:bCs/>
          <w:szCs w:val="28"/>
        </w:rPr>
        <w:t xml:space="preserve">В ноябре – декабре 2018 года в соответствии с приказом Минфина России от 12 ноября 2018 г. </w:t>
      </w:r>
      <w:r w:rsidR="00BD4117" w:rsidRPr="00AF7A7F">
        <w:rPr>
          <w:bCs/>
          <w:szCs w:val="28"/>
        </w:rPr>
        <w:t>№ </w:t>
      </w:r>
      <w:r w:rsidRPr="00AF7A7F">
        <w:rPr>
          <w:bCs/>
          <w:szCs w:val="28"/>
        </w:rPr>
        <w:t>3123 средства Фонда национального благосостояния были использованы на обеспечение сбалансированности (покрытия дефицита) бюджета Пенсионного фонда Российской Федерации в совокупном размере 1 108,2 млрд рублей.</w:t>
      </w:r>
    </w:p>
    <w:p w:rsidR="007A6434" w:rsidRPr="00AF7A7F" w:rsidRDefault="007A6434" w:rsidP="004A4040">
      <w:pPr>
        <w:rPr>
          <w:szCs w:val="28"/>
        </w:rPr>
      </w:pPr>
      <w:r w:rsidRPr="00AF7A7F">
        <w:rPr>
          <w:szCs w:val="28"/>
        </w:rPr>
        <w:t>Таким образом, с учетом пополнения и использования средств на 1 января 2019 года объем Фонда национального благосостояния составил 4 036,0 млрд рублей.</w:t>
      </w:r>
    </w:p>
    <w:p w:rsidR="007A6434" w:rsidRPr="004A2775" w:rsidRDefault="004A2775" w:rsidP="004A2775">
      <w:pPr>
        <w:tabs>
          <w:tab w:val="right" w:pos="9639"/>
        </w:tabs>
        <w:jc w:val="right"/>
        <w:rPr>
          <w:szCs w:val="28"/>
        </w:rPr>
      </w:pPr>
      <w:r w:rsidRPr="004A2775">
        <w:rPr>
          <w:szCs w:val="28"/>
        </w:rPr>
        <w:t>Таблица</w:t>
      </w:r>
      <w:r w:rsidR="00290ED8">
        <w:rPr>
          <w:szCs w:val="28"/>
        </w:rPr>
        <w:t xml:space="preserve"> 7</w:t>
      </w:r>
    </w:p>
    <w:tbl>
      <w:tblPr>
        <w:tblW w:w="4888" w:type="pct"/>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5245"/>
        <w:gridCol w:w="3973"/>
      </w:tblGrid>
      <w:tr w:rsidR="007A6434" w:rsidRPr="00AF7A7F" w:rsidTr="0056715B">
        <w:trPr>
          <w:trHeight w:val="687"/>
        </w:trPr>
        <w:tc>
          <w:tcPr>
            <w:tcW w:w="2845" w:type="pct"/>
            <w:tcBorders>
              <w:top w:val="single" w:sz="8" w:space="0" w:color="F79646"/>
              <w:left w:val="single" w:sz="8" w:space="0" w:color="F79646"/>
              <w:bottom w:val="single" w:sz="18" w:space="0" w:color="F79646"/>
              <w:right w:val="single" w:sz="8" w:space="0" w:color="F79646"/>
            </w:tcBorders>
            <w:vAlign w:val="center"/>
          </w:tcPr>
          <w:p w:rsidR="007A6434" w:rsidRPr="004A2775" w:rsidRDefault="007A6434" w:rsidP="004A2775">
            <w:pPr>
              <w:ind w:firstLine="0"/>
              <w:rPr>
                <w:b/>
                <w:bCs/>
                <w:szCs w:val="28"/>
              </w:rPr>
            </w:pPr>
            <w:r w:rsidRPr="004A2775">
              <w:rPr>
                <w:b/>
                <w:bCs/>
                <w:szCs w:val="28"/>
              </w:rPr>
              <w:t>Наименование показателя</w:t>
            </w:r>
            <w:r w:rsidR="004A2775" w:rsidRPr="004A2775">
              <w:rPr>
                <w:b/>
                <w:szCs w:val="28"/>
              </w:rPr>
              <w:t xml:space="preserve"> млрд руб.</w:t>
            </w:r>
          </w:p>
        </w:tc>
        <w:tc>
          <w:tcPr>
            <w:tcW w:w="2155" w:type="pct"/>
            <w:tcBorders>
              <w:top w:val="single" w:sz="8" w:space="0" w:color="F79646"/>
              <w:left w:val="single" w:sz="8" w:space="0" w:color="F79646"/>
              <w:bottom w:val="single" w:sz="18" w:space="0" w:color="F79646"/>
              <w:right w:val="single" w:sz="8" w:space="0" w:color="F79646"/>
            </w:tcBorders>
            <w:vAlign w:val="center"/>
          </w:tcPr>
          <w:p w:rsidR="007A6434" w:rsidRPr="004A2775" w:rsidRDefault="007A6434" w:rsidP="004A2775">
            <w:pPr>
              <w:ind w:firstLine="0"/>
              <w:rPr>
                <w:b/>
                <w:bCs/>
                <w:szCs w:val="28"/>
              </w:rPr>
            </w:pPr>
            <w:r w:rsidRPr="004A2775">
              <w:rPr>
                <w:b/>
                <w:bCs/>
                <w:szCs w:val="28"/>
              </w:rPr>
              <w:t>Фонд национального благосостояния</w:t>
            </w:r>
          </w:p>
        </w:tc>
      </w:tr>
      <w:tr w:rsidR="007A6434" w:rsidRPr="00AF7A7F" w:rsidTr="0056715B">
        <w:trPr>
          <w:trHeight w:val="378"/>
        </w:trPr>
        <w:tc>
          <w:tcPr>
            <w:tcW w:w="284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4A2775">
            <w:pPr>
              <w:ind w:firstLine="34"/>
              <w:rPr>
                <w:bCs/>
                <w:szCs w:val="28"/>
              </w:rPr>
            </w:pPr>
            <w:r w:rsidRPr="004A2775">
              <w:rPr>
                <w:bCs/>
                <w:szCs w:val="28"/>
              </w:rPr>
              <w:t>Объем средств на 1 января 2018 года</w:t>
            </w:r>
          </w:p>
        </w:tc>
        <w:tc>
          <w:tcPr>
            <w:tcW w:w="215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56715B">
            <w:pPr>
              <w:ind w:firstLine="0"/>
              <w:jc w:val="center"/>
              <w:rPr>
                <w:szCs w:val="28"/>
              </w:rPr>
            </w:pPr>
            <w:r w:rsidRPr="004A2775">
              <w:rPr>
                <w:szCs w:val="28"/>
              </w:rPr>
              <w:t>3 752,9</w:t>
            </w:r>
          </w:p>
        </w:tc>
      </w:tr>
      <w:tr w:rsidR="007A6434" w:rsidRPr="00AF7A7F" w:rsidTr="0056715B">
        <w:trPr>
          <w:trHeight w:val="411"/>
        </w:trPr>
        <w:tc>
          <w:tcPr>
            <w:tcW w:w="284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4A2775">
            <w:pPr>
              <w:ind w:firstLine="34"/>
              <w:rPr>
                <w:bCs/>
                <w:szCs w:val="28"/>
              </w:rPr>
            </w:pPr>
            <w:r w:rsidRPr="004A2775">
              <w:rPr>
                <w:bCs/>
                <w:szCs w:val="28"/>
              </w:rPr>
              <w:t>Пополнение средств</w:t>
            </w:r>
          </w:p>
        </w:tc>
        <w:tc>
          <w:tcPr>
            <w:tcW w:w="215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56715B">
            <w:pPr>
              <w:ind w:firstLine="0"/>
              <w:jc w:val="center"/>
              <w:rPr>
                <w:szCs w:val="28"/>
              </w:rPr>
            </w:pPr>
            <w:r w:rsidRPr="004A2775">
              <w:rPr>
                <w:szCs w:val="28"/>
              </w:rPr>
              <w:t>906,7</w:t>
            </w:r>
          </w:p>
        </w:tc>
      </w:tr>
      <w:tr w:rsidR="007A6434" w:rsidRPr="00AF7A7F" w:rsidTr="0056715B">
        <w:trPr>
          <w:trHeight w:val="401"/>
        </w:trPr>
        <w:tc>
          <w:tcPr>
            <w:tcW w:w="284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4A2775">
            <w:pPr>
              <w:ind w:firstLine="34"/>
              <w:rPr>
                <w:bCs/>
                <w:szCs w:val="28"/>
              </w:rPr>
            </w:pPr>
            <w:r w:rsidRPr="004A2775">
              <w:rPr>
                <w:bCs/>
                <w:szCs w:val="28"/>
              </w:rPr>
              <w:t>Использование средств</w:t>
            </w:r>
          </w:p>
        </w:tc>
        <w:tc>
          <w:tcPr>
            <w:tcW w:w="215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56715B">
            <w:pPr>
              <w:ind w:firstLine="0"/>
              <w:jc w:val="center"/>
              <w:rPr>
                <w:bCs/>
                <w:szCs w:val="28"/>
              </w:rPr>
            </w:pPr>
            <w:r w:rsidRPr="004A2775">
              <w:rPr>
                <w:bCs/>
                <w:szCs w:val="28"/>
              </w:rPr>
              <w:t>1 113,3</w:t>
            </w:r>
          </w:p>
        </w:tc>
      </w:tr>
      <w:tr w:rsidR="007A6434" w:rsidRPr="00AF7A7F" w:rsidTr="0056715B">
        <w:trPr>
          <w:trHeight w:val="407"/>
        </w:trPr>
        <w:tc>
          <w:tcPr>
            <w:tcW w:w="284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4A2775">
            <w:pPr>
              <w:ind w:firstLine="34"/>
              <w:rPr>
                <w:bCs/>
                <w:szCs w:val="28"/>
              </w:rPr>
            </w:pPr>
            <w:r w:rsidRPr="004A2775">
              <w:rPr>
                <w:bCs/>
                <w:szCs w:val="28"/>
              </w:rPr>
              <w:t>Объем средств на 1 января 2019 года</w:t>
            </w:r>
          </w:p>
        </w:tc>
        <w:tc>
          <w:tcPr>
            <w:tcW w:w="215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56715B">
            <w:pPr>
              <w:ind w:firstLine="0"/>
              <w:jc w:val="center"/>
              <w:rPr>
                <w:szCs w:val="28"/>
              </w:rPr>
            </w:pPr>
            <w:r w:rsidRPr="004A2775">
              <w:rPr>
                <w:iCs/>
                <w:szCs w:val="28"/>
              </w:rPr>
              <w:t>4 036,0</w:t>
            </w:r>
          </w:p>
        </w:tc>
      </w:tr>
      <w:tr w:rsidR="007A6434" w:rsidRPr="00AF7A7F" w:rsidTr="0056715B">
        <w:trPr>
          <w:trHeight w:val="399"/>
        </w:trPr>
        <w:tc>
          <w:tcPr>
            <w:tcW w:w="284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4A2775">
            <w:pPr>
              <w:ind w:firstLine="34"/>
              <w:rPr>
                <w:bCs/>
                <w:szCs w:val="28"/>
              </w:rPr>
            </w:pPr>
            <w:r w:rsidRPr="004A2775">
              <w:rPr>
                <w:bCs/>
                <w:szCs w:val="28"/>
              </w:rPr>
              <w:t>Курсовая разница (на 1 января 2019 г.)</w:t>
            </w:r>
          </w:p>
        </w:tc>
        <w:tc>
          <w:tcPr>
            <w:tcW w:w="215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56715B">
            <w:pPr>
              <w:ind w:firstLine="0"/>
              <w:jc w:val="center"/>
              <w:rPr>
                <w:szCs w:val="28"/>
              </w:rPr>
            </w:pPr>
            <w:r w:rsidRPr="004A2775">
              <w:rPr>
                <w:szCs w:val="28"/>
              </w:rPr>
              <w:t>489,7</w:t>
            </w:r>
          </w:p>
        </w:tc>
      </w:tr>
    </w:tbl>
    <w:p w:rsidR="007A6434" w:rsidRPr="00AF7A7F" w:rsidRDefault="007A6434" w:rsidP="004A4040">
      <w:pPr>
        <w:rPr>
          <w:szCs w:val="28"/>
        </w:rPr>
      </w:pPr>
      <w:r w:rsidRPr="00AF7A7F">
        <w:rPr>
          <w:szCs w:val="28"/>
        </w:rPr>
        <w:t>В 2018 году Федеральное казначейство продолжило осуществление операций, связанных с управлением средствами Фонда национального благосостояния. Средства Фонда национального благосостояния согласно положениям Бюджетного кодекса</w:t>
      </w:r>
      <w:r w:rsidR="004A2775">
        <w:rPr>
          <w:szCs w:val="28"/>
        </w:rPr>
        <w:t xml:space="preserve"> Российской Федерации размещены</w:t>
      </w:r>
      <w:r w:rsidR="004A2775">
        <w:rPr>
          <w:szCs w:val="28"/>
        </w:rPr>
        <w:br/>
      </w:r>
      <w:r w:rsidRPr="00AF7A7F">
        <w:rPr>
          <w:szCs w:val="28"/>
        </w:rPr>
        <w:t>в иностранную валюту на счетах в Банке России и в некоторые виды финансовых активов.</w:t>
      </w:r>
    </w:p>
    <w:p w:rsidR="007A6434" w:rsidRPr="00AF7A7F" w:rsidRDefault="007A6434" w:rsidP="004A4040">
      <w:pPr>
        <w:rPr>
          <w:szCs w:val="28"/>
        </w:rPr>
      </w:pPr>
      <w:r w:rsidRPr="00AF7A7F">
        <w:rPr>
          <w:szCs w:val="28"/>
        </w:rPr>
        <w:t xml:space="preserve">В 2018 году в соответствии с условиями Депозитных договоров, ранее заключенных с </w:t>
      </w:r>
      <w:proofErr w:type="spellStart"/>
      <w:r w:rsidRPr="00AF7A7F">
        <w:rPr>
          <w:szCs w:val="28"/>
        </w:rPr>
        <w:t>Внешэконобанком</w:t>
      </w:r>
      <w:proofErr w:type="spellEnd"/>
      <w:r w:rsidRPr="00AF7A7F">
        <w:rPr>
          <w:szCs w:val="28"/>
        </w:rPr>
        <w:t>, проведены опер</w:t>
      </w:r>
      <w:r w:rsidR="004A2775">
        <w:rPr>
          <w:szCs w:val="28"/>
        </w:rPr>
        <w:t>ации по возврату</w:t>
      </w:r>
      <w:r w:rsidR="004A2775">
        <w:rPr>
          <w:szCs w:val="28"/>
        </w:rPr>
        <w:br/>
      </w:r>
      <w:r w:rsidRPr="00AF7A7F">
        <w:rPr>
          <w:szCs w:val="28"/>
        </w:rPr>
        <w:lastRenderedPageBreak/>
        <w:t>и досрочному возврату сумм депозитов в совокупном</w:t>
      </w:r>
      <w:r w:rsidRPr="00AF7A7F">
        <w:rPr>
          <w:b/>
          <w:szCs w:val="28"/>
        </w:rPr>
        <w:t xml:space="preserve"> </w:t>
      </w:r>
      <w:r w:rsidRPr="00AF7A7F">
        <w:rPr>
          <w:szCs w:val="28"/>
        </w:rPr>
        <w:t xml:space="preserve">объеме </w:t>
      </w:r>
      <w:r w:rsidRPr="00AF7A7F">
        <w:rPr>
          <w:bCs/>
          <w:szCs w:val="28"/>
        </w:rPr>
        <w:t xml:space="preserve">5,1 </w:t>
      </w:r>
      <w:r w:rsidRPr="00AF7A7F">
        <w:rPr>
          <w:szCs w:val="28"/>
        </w:rPr>
        <w:t xml:space="preserve">млрд рублей и уплачены начисленные проценты в размере </w:t>
      </w:r>
      <w:r w:rsidRPr="00AF7A7F">
        <w:rPr>
          <w:bCs/>
          <w:szCs w:val="28"/>
        </w:rPr>
        <w:t xml:space="preserve">26,9 </w:t>
      </w:r>
      <w:r w:rsidR="004A2775">
        <w:rPr>
          <w:szCs w:val="28"/>
        </w:rPr>
        <w:t>млрд рублей,</w:t>
      </w:r>
      <w:r w:rsidR="004A2775">
        <w:rPr>
          <w:szCs w:val="28"/>
        </w:rPr>
        <w:br/>
      </w:r>
      <w:r w:rsidRPr="00AF7A7F">
        <w:rPr>
          <w:szCs w:val="28"/>
        </w:rPr>
        <w:t xml:space="preserve">а также проведены операции по перечислению средств в совокупном объеме 11,2 млрд рублей. </w:t>
      </w:r>
    </w:p>
    <w:p w:rsidR="007A6434" w:rsidRPr="00AF7A7F" w:rsidRDefault="007A6434" w:rsidP="004A4040">
      <w:pPr>
        <w:rPr>
          <w:szCs w:val="28"/>
        </w:rPr>
      </w:pPr>
      <w:r w:rsidRPr="00AF7A7F">
        <w:rPr>
          <w:szCs w:val="28"/>
        </w:rPr>
        <w:t>В январе 2018 года в соответстви</w:t>
      </w:r>
      <w:r w:rsidR="004A2775">
        <w:rPr>
          <w:szCs w:val="28"/>
        </w:rPr>
        <w:t>и с распоряжением Правительства</w:t>
      </w:r>
      <w:r w:rsidR="004A2775">
        <w:rPr>
          <w:szCs w:val="28"/>
        </w:rPr>
        <w:br/>
      </w:r>
      <w:r w:rsidRPr="00AF7A7F">
        <w:rPr>
          <w:szCs w:val="28"/>
        </w:rPr>
        <w:t xml:space="preserve">от 28 ноября 2017 г. и приказом Минфина России от 27 ноября 2017 г. </w:t>
      </w:r>
      <w:r w:rsidR="00BD4117" w:rsidRPr="00AF7A7F">
        <w:rPr>
          <w:szCs w:val="28"/>
        </w:rPr>
        <w:t>№ </w:t>
      </w:r>
      <w:r w:rsidRPr="00AF7A7F">
        <w:rPr>
          <w:szCs w:val="28"/>
        </w:rPr>
        <w:t>1209 были заключены дополнительные соглашения к депозитным договорам об изменении валюты обязательств Внешэкономбанка с долларов США на валюту Российской Федерации в общей сумме 352,6 млрд рублей.</w:t>
      </w:r>
    </w:p>
    <w:p w:rsidR="007A6434" w:rsidRPr="00AF7A7F" w:rsidRDefault="007A6434" w:rsidP="004A4040">
      <w:pPr>
        <w:rPr>
          <w:szCs w:val="28"/>
        </w:rPr>
      </w:pPr>
      <w:r w:rsidRPr="00AF7A7F">
        <w:rPr>
          <w:szCs w:val="28"/>
        </w:rPr>
        <w:t xml:space="preserve">В сентябре – декабре 2018 года в соответствии с распоряжением Правительства Российской Федерации от 5 ноября 2013 г. </w:t>
      </w:r>
      <w:r w:rsidR="00BD4117" w:rsidRPr="00AF7A7F">
        <w:rPr>
          <w:szCs w:val="28"/>
        </w:rPr>
        <w:t>№ </w:t>
      </w:r>
      <w:r w:rsidR="004A2775">
        <w:rPr>
          <w:szCs w:val="28"/>
        </w:rPr>
        <w:t>2044-р</w:t>
      </w:r>
      <w:r w:rsidR="004A2775">
        <w:rPr>
          <w:szCs w:val="28"/>
        </w:rPr>
        <w:br/>
      </w:r>
      <w:r w:rsidRPr="00AF7A7F">
        <w:rPr>
          <w:szCs w:val="28"/>
        </w:rPr>
        <w:t>и на основании приказов Минфина России «О размещении средств Фонда национального благосостояния в долговые обязательства Государственной компании «Российские автомобильные дороги» средства Фонда национального благосостояния были размещены в облигации Государственной компании «Российские автомобильные дороги», выпускаемые в целях финансирования инфраструктурного проекта «Центральная кольцевая автомобильн</w:t>
      </w:r>
      <w:r w:rsidR="004A2775">
        <w:rPr>
          <w:szCs w:val="28"/>
        </w:rPr>
        <w:t>ая дорога (Московская область)»</w:t>
      </w:r>
      <w:r w:rsidR="004A2775">
        <w:rPr>
          <w:szCs w:val="28"/>
        </w:rPr>
        <w:br/>
      </w:r>
      <w:r w:rsidRPr="00AF7A7F">
        <w:rPr>
          <w:szCs w:val="28"/>
        </w:rPr>
        <w:t>в совокупном объеме 29,0 млрд рублей.</w:t>
      </w:r>
    </w:p>
    <w:p w:rsidR="007A6434" w:rsidRDefault="007A6434" w:rsidP="004A4040">
      <w:pPr>
        <w:rPr>
          <w:szCs w:val="28"/>
        </w:rPr>
      </w:pPr>
      <w:r w:rsidRPr="00AF7A7F">
        <w:rPr>
          <w:szCs w:val="28"/>
        </w:rPr>
        <w:t>В декабре 2018 года в соответ</w:t>
      </w:r>
      <w:r w:rsidR="004A2775">
        <w:rPr>
          <w:szCs w:val="28"/>
        </w:rPr>
        <w:t>ствии с приказом Минфина России</w:t>
      </w:r>
      <w:r w:rsidR="004A2775">
        <w:rPr>
          <w:szCs w:val="28"/>
        </w:rPr>
        <w:br/>
      </w:r>
      <w:r w:rsidRPr="00AF7A7F">
        <w:rPr>
          <w:szCs w:val="28"/>
        </w:rPr>
        <w:t xml:space="preserve">от 21 декабря 2018 г. </w:t>
      </w:r>
      <w:r w:rsidR="00BD4117" w:rsidRPr="00AF7A7F">
        <w:rPr>
          <w:szCs w:val="28"/>
        </w:rPr>
        <w:t>№ </w:t>
      </w:r>
      <w:r w:rsidRPr="00AF7A7F">
        <w:rPr>
          <w:szCs w:val="28"/>
        </w:rPr>
        <w:t>3241 за счет средств Фонда национального благосостояния были приобретены привилегированные акции ОАО «Российские железные дороги» в объеме 20,0 млрд рублей в целях финансирования инфраструктурного проекта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rsidR="004A2775" w:rsidRPr="00AF7A7F" w:rsidRDefault="004A2775" w:rsidP="004A2775">
      <w:pPr>
        <w:jc w:val="right"/>
        <w:rPr>
          <w:szCs w:val="28"/>
        </w:rPr>
      </w:pPr>
      <w:r>
        <w:rPr>
          <w:szCs w:val="28"/>
        </w:rPr>
        <w:t>Таблица</w:t>
      </w:r>
      <w:r w:rsidR="00290ED8">
        <w:rPr>
          <w:szCs w:val="28"/>
        </w:rPr>
        <w:t xml:space="preserve"> 8</w:t>
      </w:r>
    </w:p>
    <w:p w:rsidR="007A6434" w:rsidRPr="00AF7A7F" w:rsidRDefault="007A6434" w:rsidP="004A4040">
      <w:pPr>
        <w:rPr>
          <w:b/>
          <w:noProof/>
        </w:rPr>
      </w:pPr>
      <w:r w:rsidRPr="00AF7A7F">
        <w:rPr>
          <w:b/>
          <w:noProof/>
        </w:rPr>
        <w:t>Структура Фонда национального благосостояния на 01.01.2019 г., млрд рублей</w:t>
      </w:r>
    </w:p>
    <w:p w:rsidR="007A6434" w:rsidRPr="00AF7A7F" w:rsidRDefault="007A6434" w:rsidP="0056715B">
      <w:pPr>
        <w:ind w:left="-284" w:firstLine="284"/>
        <w:rPr>
          <w:szCs w:val="28"/>
        </w:rPr>
      </w:pPr>
      <w:r w:rsidRPr="00AF7A7F">
        <w:rPr>
          <w:noProof/>
          <w:szCs w:val="28"/>
          <w:lang w:eastAsia="ru-RU"/>
        </w:rPr>
        <w:drawing>
          <wp:inline distT="0" distB="0" distL="0" distR="0" wp14:anchorId="3CA1B504" wp14:editId="22AA40E2">
            <wp:extent cx="5857875" cy="22383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t="10217" r="2945" b="43100"/>
                    <a:stretch>
                      <a:fillRect/>
                    </a:stretch>
                  </pic:blipFill>
                  <pic:spPr bwMode="auto">
                    <a:xfrm>
                      <a:off x="0" y="0"/>
                      <a:ext cx="5869634" cy="2242868"/>
                    </a:xfrm>
                    <a:prstGeom prst="rect">
                      <a:avLst/>
                    </a:prstGeom>
                    <a:noFill/>
                  </pic:spPr>
                </pic:pic>
              </a:graphicData>
            </a:graphic>
          </wp:inline>
        </w:drawing>
      </w:r>
    </w:p>
    <w:p w:rsidR="007A6434" w:rsidRPr="00AF7A7F" w:rsidRDefault="007A6434" w:rsidP="004A4040">
      <w:pPr>
        <w:rPr>
          <w:szCs w:val="28"/>
        </w:rPr>
      </w:pPr>
      <w:r w:rsidRPr="00AF7A7F">
        <w:rPr>
          <w:szCs w:val="28"/>
        </w:rPr>
        <w:lastRenderedPageBreak/>
        <w:t>При управлении средствами суверенных фондов в 2018 году Федеральным казначейством с Центральным банком Российской Федерации заключено:</w:t>
      </w:r>
    </w:p>
    <w:p w:rsidR="007A6434" w:rsidRPr="00AF7A7F" w:rsidRDefault="007A6434" w:rsidP="004A4040">
      <w:pPr>
        <w:numPr>
          <w:ilvl w:val="0"/>
          <w:numId w:val="3"/>
        </w:numPr>
        <w:tabs>
          <w:tab w:val="clear" w:pos="1429"/>
        </w:tabs>
        <w:ind w:left="1080" w:firstLine="709"/>
        <w:rPr>
          <w:szCs w:val="28"/>
        </w:rPr>
      </w:pPr>
      <w:r w:rsidRPr="00AF7A7F">
        <w:rPr>
          <w:szCs w:val="28"/>
        </w:rPr>
        <w:t>15 дополнительных соглашений по пересмотру состава индекса к Договору банковского счета по учету средств Фонда национального благосостояния в иностранной валюте;</w:t>
      </w:r>
    </w:p>
    <w:p w:rsidR="007A6434" w:rsidRPr="00AF7A7F" w:rsidRDefault="007A6434" w:rsidP="004A4040">
      <w:pPr>
        <w:numPr>
          <w:ilvl w:val="0"/>
          <w:numId w:val="3"/>
        </w:numPr>
        <w:tabs>
          <w:tab w:val="clear" w:pos="1429"/>
        </w:tabs>
        <w:ind w:left="1080" w:firstLine="709"/>
        <w:rPr>
          <w:szCs w:val="28"/>
        </w:rPr>
      </w:pPr>
      <w:r w:rsidRPr="00AF7A7F">
        <w:rPr>
          <w:szCs w:val="28"/>
        </w:rPr>
        <w:t>1 дополнительное соглашение к Договору банковского счета по учету средств Фонда национального благосостояния об определении условий Договоров банковского счета;</w:t>
      </w:r>
    </w:p>
    <w:p w:rsidR="007A6434" w:rsidRPr="00AF7A7F" w:rsidRDefault="007A6434" w:rsidP="004A4040">
      <w:pPr>
        <w:numPr>
          <w:ilvl w:val="0"/>
          <w:numId w:val="3"/>
        </w:numPr>
        <w:tabs>
          <w:tab w:val="clear" w:pos="1429"/>
        </w:tabs>
        <w:ind w:left="1080" w:firstLine="709"/>
        <w:rPr>
          <w:szCs w:val="28"/>
        </w:rPr>
      </w:pPr>
      <w:r w:rsidRPr="00AF7A7F">
        <w:rPr>
          <w:szCs w:val="28"/>
        </w:rPr>
        <w:t>3 дополнительных соглашения к Депозитным договорам с Внешэкономбанком.</w:t>
      </w:r>
    </w:p>
    <w:p w:rsidR="007A6434" w:rsidRPr="00AF7A7F" w:rsidRDefault="007A6434" w:rsidP="004A4040">
      <w:pPr>
        <w:rPr>
          <w:szCs w:val="28"/>
        </w:rPr>
      </w:pPr>
      <w:r w:rsidRPr="00AF7A7F">
        <w:rPr>
          <w:szCs w:val="28"/>
        </w:rPr>
        <w:t xml:space="preserve">В 2018 году в федеральный бюджет всего было зачислено доходов от управления средствами Фонда национального благосостояния в сумме 46,9 млрд рублей (схема </w:t>
      </w:r>
      <w:r w:rsidR="00516082" w:rsidRPr="00AF7A7F">
        <w:rPr>
          <w:szCs w:val="28"/>
        </w:rPr>
        <w:t>2</w:t>
      </w:r>
      <w:r w:rsidRPr="00AF7A7F">
        <w:rPr>
          <w:szCs w:val="28"/>
        </w:rPr>
        <w:t>).</w:t>
      </w:r>
    </w:p>
    <w:p w:rsidR="007A6434" w:rsidRPr="004A2775" w:rsidRDefault="007A6434" w:rsidP="004A4040">
      <w:pPr>
        <w:jc w:val="right"/>
      </w:pPr>
      <w:r w:rsidRPr="004A2775">
        <w:t xml:space="preserve">Схема </w:t>
      </w:r>
      <w:r w:rsidR="00516082" w:rsidRPr="004A2775">
        <w:t>2</w:t>
      </w:r>
    </w:p>
    <w:p w:rsidR="007A6434" w:rsidRPr="00AF7A7F" w:rsidRDefault="007A6434" w:rsidP="004A4040">
      <w:pPr>
        <w:jc w:val="center"/>
        <w:rPr>
          <w:b/>
        </w:rPr>
      </w:pPr>
      <w:r w:rsidRPr="00AF7A7F">
        <w:rPr>
          <w:b/>
        </w:rPr>
        <w:t>Доходы от управления средствами Фонда национального благосостояния</w:t>
      </w:r>
    </w:p>
    <w:p w:rsidR="007A6434" w:rsidRPr="00AF7A7F" w:rsidRDefault="007A6434" w:rsidP="004A4040">
      <w:pPr>
        <w:jc w:val="center"/>
        <w:rPr>
          <w:bCs/>
          <w:sz w:val="32"/>
          <w:szCs w:val="28"/>
        </w:rPr>
      </w:pPr>
      <w:r w:rsidRPr="00AF7A7F">
        <w:rPr>
          <w:bCs/>
          <w:noProof/>
          <w:sz w:val="32"/>
          <w:szCs w:val="28"/>
          <w:lang w:eastAsia="ru-RU"/>
        </w:rPr>
        <w:drawing>
          <wp:inline distT="0" distB="0" distL="0" distR="0" wp14:anchorId="7887DD30" wp14:editId="0F3D7865">
            <wp:extent cx="4194175" cy="360934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94175" cy="3609340"/>
                    </a:xfrm>
                    <a:prstGeom prst="rect">
                      <a:avLst/>
                    </a:prstGeom>
                    <a:noFill/>
                  </pic:spPr>
                </pic:pic>
              </a:graphicData>
            </a:graphic>
          </wp:inline>
        </w:drawing>
      </w:r>
    </w:p>
    <w:p w:rsidR="007A6434" w:rsidRPr="00AF7A7F" w:rsidRDefault="007A6434" w:rsidP="004A4040">
      <w:pPr>
        <w:rPr>
          <w:szCs w:val="28"/>
        </w:rPr>
      </w:pPr>
      <w:r w:rsidRPr="00AF7A7F">
        <w:rPr>
          <w:bCs/>
          <w:szCs w:val="28"/>
        </w:rPr>
        <w:t>Доходы в валюте Российской Федерации сложились за счет поступлений от управления средствами</w:t>
      </w:r>
      <w:r w:rsidRPr="00AF7A7F">
        <w:rPr>
          <w:szCs w:val="28"/>
        </w:rPr>
        <w:t xml:space="preserve"> по счетам Фонда национального благосостояния – 46,9</w:t>
      </w:r>
      <w:r w:rsidRPr="00AF7A7F">
        <w:rPr>
          <w:bCs/>
          <w:szCs w:val="28"/>
        </w:rPr>
        <w:t xml:space="preserve"> млрд рублей, </w:t>
      </w:r>
      <w:r w:rsidRPr="00AF7A7F">
        <w:rPr>
          <w:szCs w:val="28"/>
        </w:rPr>
        <w:t>в том числе:</w:t>
      </w:r>
    </w:p>
    <w:p w:rsidR="007A6434" w:rsidRPr="00AF7A7F" w:rsidRDefault="007A6434" w:rsidP="004A4040">
      <w:pPr>
        <w:numPr>
          <w:ilvl w:val="0"/>
          <w:numId w:val="4"/>
        </w:numPr>
        <w:ind w:left="1134" w:firstLine="709"/>
        <w:rPr>
          <w:szCs w:val="28"/>
        </w:rPr>
      </w:pPr>
      <w:r w:rsidRPr="00AF7A7F">
        <w:rPr>
          <w:szCs w:val="28"/>
        </w:rPr>
        <w:t xml:space="preserve">проценты, поступившие от Банка России за пользование средствами на счетах в иностранных валютах </w:t>
      </w:r>
      <w:r w:rsidRPr="00AF7A7F">
        <w:rPr>
          <w:iCs/>
          <w:szCs w:val="28"/>
        </w:rPr>
        <w:t>за процентный период с 15 декабря 2017 по 15 декабря 2018</w:t>
      </w:r>
      <w:r w:rsidRPr="00AF7A7F">
        <w:rPr>
          <w:szCs w:val="28"/>
        </w:rPr>
        <w:t xml:space="preserve"> – 12,3 </w:t>
      </w:r>
      <w:r w:rsidRPr="00AF7A7F">
        <w:rPr>
          <w:bCs/>
          <w:szCs w:val="28"/>
        </w:rPr>
        <w:t>млрд рублей</w:t>
      </w:r>
      <w:r w:rsidRPr="00AF7A7F">
        <w:rPr>
          <w:szCs w:val="28"/>
        </w:rPr>
        <w:t>;</w:t>
      </w:r>
    </w:p>
    <w:p w:rsidR="007A6434" w:rsidRPr="00AF7A7F" w:rsidRDefault="007A6434" w:rsidP="004A4040">
      <w:pPr>
        <w:numPr>
          <w:ilvl w:val="0"/>
          <w:numId w:val="4"/>
        </w:numPr>
        <w:ind w:left="1134" w:firstLine="709"/>
        <w:rPr>
          <w:szCs w:val="28"/>
        </w:rPr>
      </w:pPr>
      <w:r w:rsidRPr="00AF7A7F">
        <w:rPr>
          <w:szCs w:val="28"/>
        </w:rPr>
        <w:lastRenderedPageBreak/>
        <w:t>проценты, поступившие от</w:t>
      </w:r>
      <w:r w:rsidR="005411A6" w:rsidRPr="00AF7A7F">
        <w:rPr>
          <w:szCs w:val="28"/>
        </w:rPr>
        <w:t xml:space="preserve"> </w:t>
      </w:r>
      <w:r w:rsidR="004A2775">
        <w:rPr>
          <w:szCs w:val="28"/>
        </w:rPr>
        <w:t>размещения средств</w:t>
      </w:r>
      <w:r w:rsidR="004A2775">
        <w:rPr>
          <w:szCs w:val="28"/>
        </w:rPr>
        <w:br/>
      </w:r>
      <w:r w:rsidRPr="00AF7A7F">
        <w:rPr>
          <w:szCs w:val="28"/>
        </w:rPr>
        <w:t>на депозиты во Внешэкономбанке – 26,9 млрд рублей;</w:t>
      </w:r>
    </w:p>
    <w:p w:rsidR="007A6434" w:rsidRPr="00AF7A7F" w:rsidRDefault="007A6434" w:rsidP="004A4040">
      <w:pPr>
        <w:numPr>
          <w:ilvl w:val="0"/>
          <w:numId w:val="4"/>
        </w:numPr>
        <w:ind w:left="1134" w:firstLine="709"/>
        <w:rPr>
          <w:szCs w:val="28"/>
        </w:rPr>
      </w:pPr>
      <w:r w:rsidRPr="00AF7A7F">
        <w:rPr>
          <w:szCs w:val="28"/>
        </w:rPr>
        <w:t>проценты, по</w:t>
      </w:r>
      <w:r w:rsidR="004A2775">
        <w:rPr>
          <w:szCs w:val="28"/>
        </w:rPr>
        <w:t>ступившие от размещения средств</w:t>
      </w:r>
      <w:r w:rsidR="004A2775">
        <w:rPr>
          <w:szCs w:val="28"/>
        </w:rPr>
        <w:br/>
      </w:r>
      <w:r w:rsidRPr="00AF7A7F">
        <w:rPr>
          <w:szCs w:val="28"/>
        </w:rPr>
        <w:t xml:space="preserve">на депозиты в Банке ВТБ (ПАО) – </w:t>
      </w:r>
      <w:r w:rsidRPr="00AF7A7F">
        <w:rPr>
          <w:bCs/>
          <w:szCs w:val="28"/>
        </w:rPr>
        <w:t xml:space="preserve">7,7 </w:t>
      </w:r>
      <w:r w:rsidRPr="00AF7A7F">
        <w:rPr>
          <w:szCs w:val="28"/>
        </w:rPr>
        <w:t>млрд рублей.</w:t>
      </w:r>
    </w:p>
    <w:p w:rsidR="007A6434" w:rsidRPr="00AF7A7F" w:rsidRDefault="007A6434" w:rsidP="00DD07D8">
      <w:pPr>
        <w:pStyle w:val="3"/>
      </w:pPr>
      <w:bookmarkStart w:id="28" w:name="_Toc1078115"/>
      <w:bookmarkStart w:id="29" w:name="_Toc7092844"/>
      <w:r w:rsidRPr="00AF7A7F">
        <w:t>1.2</w:t>
      </w:r>
      <w:r w:rsidR="00E019E0" w:rsidRPr="00AF7A7F">
        <w:t>.</w:t>
      </w:r>
      <w:r w:rsidRPr="00AF7A7F">
        <w:t xml:space="preserve"> Обеспечение казначейского сопровождения средств, интеграция казначейского и банковского сопровождения средств, бюджетный мониторинг</w:t>
      </w:r>
      <w:bookmarkEnd w:id="28"/>
      <w:bookmarkEnd w:id="29"/>
    </w:p>
    <w:p w:rsidR="00565751" w:rsidRPr="00AF7A7F" w:rsidRDefault="00565751" w:rsidP="002B7D24">
      <w:pPr>
        <w:widowControl w:val="0"/>
        <w:rPr>
          <w:szCs w:val="28"/>
          <w:lang w:eastAsia="ru-RU"/>
        </w:rPr>
      </w:pPr>
      <w:r w:rsidRPr="00AF7A7F">
        <w:rPr>
          <w:szCs w:val="28"/>
          <w:lang w:eastAsia="ru-RU"/>
        </w:rPr>
        <w:t xml:space="preserve">В целях реализации положений части 9 статьи 5 Федерального закона от 5 декабря 2017 г. </w:t>
      </w:r>
      <w:r w:rsidR="00BD4117" w:rsidRPr="00AF7A7F">
        <w:rPr>
          <w:szCs w:val="28"/>
          <w:lang w:eastAsia="ru-RU"/>
        </w:rPr>
        <w:t>№ </w:t>
      </w:r>
      <w:r w:rsidRPr="00AF7A7F">
        <w:rPr>
          <w:szCs w:val="28"/>
          <w:lang w:eastAsia="ru-RU"/>
        </w:rPr>
        <w:t xml:space="preserve">362-ФЗ «О </w:t>
      </w:r>
      <w:r w:rsidR="004A2775">
        <w:rPr>
          <w:szCs w:val="28"/>
          <w:lang w:eastAsia="ru-RU"/>
        </w:rPr>
        <w:t>федеральном бюджете на 2018 год</w:t>
      </w:r>
      <w:r w:rsidR="004A2775">
        <w:rPr>
          <w:szCs w:val="28"/>
          <w:lang w:eastAsia="ru-RU"/>
        </w:rPr>
        <w:br/>
      </w:r>
      <w:r w:rsidRPr="00AF7A7F">
        <w:rPr>
          <w:szCs w:val="28"/>
          <w:lang w:eastAsia="ru-RU"/>
        </w:rPr>
        <w:t>и на плановый период 2019 и 2020 годов» в части казначейского сопровождения целевых средств, предусмотренных частью 2 статьи 5,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Федеральным казначейством осуществлены следующие мероприятия:</w:t>
      </w:r>
    </w:p>
    <w:p w:rsidR="00565751" w:rsidRPr="00AF7A7F" w:rsidRDefault="00565751" w:rsidP="002B7D24">
      <w:pPr>
        <w:widowControl w:val="0"/>
        <w:rPr>
          <w:szCs w:val="28"/>
        </w:rPr>
      </w:pPr>
      <w:r w:rsidRPr="00AF7A7F">
        <w:rPr>
          <w:szCs w:val="28"/>
        </w:rPr>
        <w:t>1.</w:t>
      </w:r>
      <w:r w:rsidRPr="00AF7A7F">
        <w:rPr>
          <w:szCs w:val="28"/>
          <w:lang w:eastAsia="ru-RU"/>
        </w:rPr>
        <w:t> </w:t>
      </w:r>
      <w:r w:rsidRPr="00AF7A7F">
        <w:rPr>
          <w:szCs w:val="28"/>
        </w:rPr>
        <w:t>Принято участие в разработке:</w:t>
      </w:r>
    </w:p>
    <w:p w:rsidR="00565751" w:rsidRPr="00AF7A7F" w:rsidRDefault="00565751" w:rsidP="002B7D24">
      <w:pPr>
        <w:widowControl w:val="0"/>
        <w:rPr>
          <w:rFonts w:eastAsia="Times New Roman"/>
          <w:szCs w:val="28"/>
          <w:lang w:eastAsia="ru-RU"/>
        </w:rPr>
      </w:pPr>
      <w:r w:rsidRPr="00AF7A7F">
        <w:rPr>
          <w:szCs w:val="28"/>
          <w:lang w:eastAsia="ru-RU"/>
        </w:rPr>
        <w:t xml:space="preserve">− приказа Минфина России от 19 декабря 2017 г. </w:t>
      </w:r>
      <w:r w:rsidR="00BD4117" w:rsidRPr="00AF7A7F">
        <w:rPr>
          <w:szCs w:val="28"/>
          <w:lang w:eastAsia="ru-RU"/>
        </w:rPr>
        <w:t>№ </w:t>
      </w:r>
      <w:r w:rsidRPr="00AF7A7F">
        <w:rPr>
          <w:szCs w:val="28"/>
          <w:lang w:eastAsia="ru-RU"/>
        </w:rPr>
        <w:t>239н</w:t>
      </w:r>
      <w:r w:rsidR="004A2775">
        <w:rPr>
          <w:szCs w:val="28"/>
          <w:lang w:eastAsia="ru-RU"/>
        </w:rPr>
        <w:br/>
      </w:r>
      <w:r w:rsidRPr="00AF7A7F">
        <w:rPr>
          <w:szCs w:val="28"/>
          <w:lang w:eastAsia="ru-RU"/>
        </w:rPr>
        <w:t xml:space="preserve">«Об утверждении Порядка осуществления казначейского обеспечения обязательств при казначейском сопровождении целевых средств» (зарегистрировано в Минюсте России 17 января 2018 г. </w:t>
      </w:r>
      <w:r w:rsidR="00BD4117" w:rsidRPr="00AF7A7F">
        <w:rPr>
          <w:szCs w:val="28"/>
          <w:lang w:eastAsia="ru-RU"/>
        </w:rPr>
        <w:t>№ </w:t>
      </w:r>
      <w:r w:rsidRPr="00AF7A7F">
        <w:rPr>
          <w:szCs w:val="28"/>
          <w:lang w:eastAsia="ru-RU"/>
        </w:rPr>
        <w:t xml:space="preserve">49661) (письмо Федерального казначейства от 18 октября 2017 г. </w:t>
      </w:r>
      <w:r w:rsidR="00BD4117" w:rsidRPr="00AF7A7F">
        <w:rPr>
          <w:szCs w:val="28"/>
          <w:lang w:eastAsia="ru-RU"/>
        </w:rPr>
        <w:t>№ </w:t>
      </w:r>
      <w:r w:rsidRPr="00AF7A7F">
        <w:rPr>
          <w:szCs w:val="28"/>
          <w:lang w:eastAsia="ru-RU"/>
        </w:rPr>
        <w:t>05-03-09/79);</w:t>
      </w:r>
    </w:p>
    <w:p w:rsidR="00565751" w:rsidRPr="00AF7A7F" w:rsidRDefault="00565751" w:rsidP="00E01781">
      <w:pPr>
        <w:rPr>
          <w:lang w:eastAsia="ru-RU"/>
        </w:rPr>
      </w:pPr>
      <w:r w:rsidRPr="00AF7A7F">
        <w:rPr>
          <w:lang w:eastAsia="ru-RU"/>
        </w:rPr>
        <w:t>– положения Минфина России и Банка России от 26 марта 2018 г.</w:t>
      </w:r>
      <w:r w:rsidRPr="00AF7A7F">
        <w:rPr>
          <w:lang w:eastAsia="ru-RU"/>
        </w:rPr>
        <w:br w:type="textWrapping" w:clear="all"/>
      </w:r>
      <w:r w:rsidR="00BD4117" w:rsidRPr="00AF7A7F">
        <w:rPr>
          <w:lang w:eastAsia="ru-RU"/>
        </w:rPr>
        <w:t>№ </w:t>
      </w:r>
      <w:r w:rsidRPr="00AF7A7F">
        <w:rPr>
          <w:lang w:eastAsia="ru-RU"/>
        </w:rPr>
        <w:t>55н/ 636-П «Положение о порядке осуществления казначейского обеспечения обязательств при банковском сопровождении государственных контрактов» (зарегистрировано в Минюсте России</w:t>
      </w:r>
      <w:r w:rsidR="00FD0918" w:rsidRPr="00AF7A7F">
        <w:rPr>
          <w:lang w:eastAsia="ru-RU"/>
        </w:rPr>
        <w:t xml:space="preserve"> </w:t>
      </w:r>
      <w:r w:rsidRPr="00AF7A7F">
        <w:rPr>
          <w:lang w:eastAsia="ru-RU"/>
        </w:rPr>
        <w:t xml:space="preserve">23 мая 2018 г. </w:t>
      </w:r>
      <w:r w:rsidR="00BD4117" w:rsidRPr="00AF7A7F">
        <w:rPr>
          <w:lang w:eastAsia="ru-RU"/>
        </w:rPr>
        <w:t>№ </w:t>
      </w:r>
      <w:r w:rsidRPr="00AF7A7F">
        <w:rPr>
          <w:lang w:eastAsia="ru-RU"/>
        </w:rPr>
        <w:t>51152);</w:t>
      </w:r>
    </w:p>
    <w:p w:rsidR="00565751" w:rsidRPr="00AF7A7F" w:rsidRDefault="00565751" w:rsidP="002B7D24">
      <w:pPr>
        <w:widowControl w:val="0"/>
        <w:rPr>
          <w:szCs w:val="28"/>
          <w:lang w:eastAsia="ru-RU"/>
        </w:rPr>
      </w:pPr>
      <w:r w:rsidRPr="00AF7A7F">
        <w:rPr>
          <w:szCs w:val="28"/>
          <w:lang w:eastAsia="ru-RU"/>
        </w:rPr>
        <w:t xml:space="preserve">– распоряжения Правительства Российской Федерации от 9 марта 2018 г. </w:t>
      </w:r>
      <w:r w:rsidR="00BD4117" w:rsidRPr="00AF7A7F">
        <w:rPr>
          <w:szCs w:val="28"/>
          <w:lang w:eastAsia="ru-RU"/>
        </w:rPr>
        <w:t>№ </w:t>
      </w:r>
      <w:r w:rsidRPr="00AF7A7F">
        <w:rPr>
          <w:szCs w:val="28"/>
          <w:lang w:eastAsia="ru-RU"/>
        </w:rPr>
        <w:t xml:space="preserve">404-р «Об утверждении перечня субсидий юридическим лицам, на договоры (соглашения) о предоставлении которых распространяются положения части 9 статьи 5 Федерального закона «О федеральном бюджете на 2018 год и на плановый период 2019 и 2020 годов» (письмо Федерального казначейства от 24 января 2018 г. </w:t>
      </w:r>
      <w:r w:rsidR="00BD4117" w:rsidRPr="00AF7A7F">
        <w:rPr>
          <w:szCs w:val="28"/>
          <w:lang w:eastAsia="ru-RU"/>
        </w:rPr>
        <w:t>№ </w:t>
      </w:r>
      <w:r w:rsidRPr="00AF7A7F">
        <w:rPr>
          <w:szCs w:val="28"/>
          <w:lang w:eastAsia="ru-RU"/>
        </w:rPr>
        <w:t>05-03-09/965);</w:t>
      </w:r>
    </w:p>
    <w:p w:rsidR="00565751" w:rsidRPr="00AF7A7F" w:rsidRDefault="00565751" w:rsidP="002B7D24">
      <w:pPr>
        <w:widowControl w:val="0"/>
        <w:rPr>
          <w:szCs w:val="28"/>
        </w:rPr>
      </w:pPr>
      <w:r w:rsidRPr="00AF7A7F">
        <w:rPr>
          <w:szCs w:val="28"/>
        </w:rPr>
        <w:t>2.</w:t>
      </w:r>
      <w:r w:rsidRPr="00AF7A7F">
        <w:rPr>
          <w:szCs w:val="28"/>
          <w:lang w:eastAsia="ru-RU"/>
        </w:rPr>
        <w:t> </w:t>
      </w:r>
      <w:r w:rsidRPr="00AF7A7F">
        <w:rPr>
          <w:szCs w:val="28"/>
        </w:rPr>
        <w:t>Разработаны и утверждены:</w:t>
      </w:r>
    </w:p>
    <w:p w:rsidR="00565751" w:rsidRPr="00AF7A7F" w:rsidRDefault="00565751" w:rsidP="00E01781">
      <w:r w:rsidRPr="00AF7A7F">
        <w:rPr>
          <w:lang w:eastAsia="ru-RU"/>
        </w:rPr>
        <w:t>– п</w:t>
      </w:r>
      <w:r w:rsidRPr="00AF7A7F">
        <w:t xml:space="preserve">риказ Федерального казначейства от 15 января 2018 г. </w:t>
      </w:r>
      <w:r w:rsidR="00BD4117" w:rsidRPr="00AF7A7F">
        <w:t>№ </w:t>
      </w:r>
      <w:r w:rsidRPr="00AF7A7F">
        <w:t>10н</w:t>
      </w:r>
      <w:r w:rsidRPr="00AF7A7F">
        <w:br w:type="textWrapping" w:clear="all"/>
        <w:t>«Об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r w:rsidRPr="00AF7A7F">
        <w:tab/>
        <w:t xml:space="preserve"> (за</w:t>
      </w:r>
      <w:r w:rsidR="004A2775">
        <w:t>регистрировано в Минюсте России</w:t>
      </w:r>
      <w:r w:rsidR="004A2775">
        <w:br/>
      </w:r>
      <w:r w:rsidRPr="00AF7A7F">
        <w:t xml:space="preserve">27 марта 2018 г. </w:t>
      </w:r>
      <w:r w:rsidR="00BD4117" w:rsidRPr="00AF7A7F">
        <w:t>№ </w:t>
      </w:r>
      <w:r w:rsidRPr="00AF7A7F">
        <w:t>50529);</w:t>
      </w:r>
    </w:p>
    <w:p w:rsidR="00565751" w:rsidRPr="00AF7A7F" w:rsidRDefault="00565751" w:rsidP="002B7D24">
      <w:pPr>
        <w:widowControl w:val="0"/>
        <w:rPr>
          <w:rFonts w:eastAsia="Times New Roman"/>
          <w:szCs w:val="28"/>
          <w:lang w:eastAsia="ru-RU"/>
        </w:rPr>
      </w:pPr>
      <w:r w:rsidRPr="00AF7A7F">
        <w:rPr>
          <w:szCs w:val="28"/>
          <w:lang w:eastAsia="ru-RU"/>
        </w:rPr>
        <w:t>– положение Централь</w:t>
      </w:r>
      <w:r w:rsidR="004A2775">
        <w:rPr>
          <w:szCs w:val="28"/>
          <w:lang w:eastAsia="ru-RU"/>
        </w:rPr>
        <w:t>ного банка Российской Федерации</w:t>
      </w:r>
      <w:r w:rsidR="004A2775">
        <w:rPr>
          <w:szCs w:val="28"/>
          <w:lang w:eastAsia="ru-RU"/>
        </w:rPr>
        <w:br/>
      </w:r>
      <w:r w:rsidRPr="00AF7A7F">
        <w:rPr>
          <w:szCs w:val="28"/>
          <w:lang w:eastAsia="ru-RU"/>
        </w:rPr>
        <w:lastRenderedPageBreak/>
        <w:t xml:space="preserve">и Федерального казначейства от 20 апреля 2018 г. </w:t>
      </w:r>
      <w:r w:rsidR="00BD4117" w:rsidRPr="00AF7A7F">
        <w:rPr>
          <w:szCs w:val="28"/>
          <w:lang w:eastAsia="ru-RU"/>
        </w:rPr>
        <w:t>№ </w:t>
      </w:r>
      <w:r w:rsidRPr="00AF7A7F">
        <w:rPr>
          <w:szCs w:val="28"/>
          <w:lang w:eastAsia="ru-RU"/>
        </w:rPr>
        <w:t xml:space="preserve">641-П/ 16н «Положение об установлении форм документов, применяемых при казначейском обеспечении обязательств при банковском сопровождении государственных контрактов, и порядка их заполнения» (зарегистрировано в Минюсте России 24 августа 2018 г. </w:t>
      </w:r>
      <w:r w:rsidR="00BD4117" w:rsidRPr="00AF7A7F">
        <w:rPr>
          <w:szCs w:val="28"/>
          <w:lang w:eastAsia="ru-RU"/>
        </w:rPr>
        <w:t>№ </w:t>
      </w:r>
      <w:r w:rsidRPr="00AF7A7F">
        <w:rPr>
          <w:szCs w:val="28"/>
          <w:lang w:eastAsia="ru-RU"/>
        </w:rPr>
        <w:t>51995).</w:t>
      </w:r>
    </w:p>
    <w:p w:rsidR="0022160A" w:rsidRPr="001D223C" w:rsidRDefault="00565751" w:rsidP="0022160A">
      <w:pPr>
        <w:rPr>
          <w:szCs w:val="28"/>
        </w:rPr>
      </w:pPr>
      <w:r w:rsidRPr="00AF7A7F">
        <w:rPr>
          <w:szCs w:val="28"/>
        </w:rPr>
        <w:t>3.</w:t>
      </w:r>
      <w:r w:rsidR="005411A6" w:rsidRPr="00AF7A7F">
        <w:rPr>
          <w:szCs w:val="28"/>
          <w:lang w:eastAsia="ru-RU"/>
        </w:rPr>
        <w:t xml:space="preserve"> </w:t>
      </w:r>
      <w:r w:rsidR="0022160A" w:rsidRPr="001D223C">
        <w:rPr>
          <w:szCs w:val="28"/>
        </w:rPr>
        <w:t>По состоянию на 01.01.2019 заключено:</w:t>
      </w:r>
    </w:p>
    <w:p w:rsidR="0022160A" w:rsidRPr="001D223C" w:rsidRDefault="0022160A" w:rsidP="0022160A">
      <w:pPr>
        <w:rPr>
          <w:szCs w:val="28"/>
        </w:rPr>
      </w:pPr>
      <w:r w:rsidRPr="001D223C">
        <w:rPr>
          <w:szCs w:val="28"/>
        </w:rPr>
        <w:t>158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2018 год, на общую сумму 145 492,80 млн рублей. По данным контрактам выдано 262 казначейских обеспечений обязательств на сумму 40 217,51 млн рублей, исполнение составило 13 803,69 млн рублей;</w:t>
      </w:r>
    </w:p>
    <w:p w:rsidR="0022160A" w:rsidRPr="001D223C" w:rsidRDefault="0022160A" w:rsidP="0022160A">
      <w:pPr>
        <w:rPr>
          <w:szCs w:val="28"/>
        </w:rPr>
      </w:pPr>
      <w:r w:rsidRPr="001D223C">
        <w:rPr>
          <w:szCs w:val="28"/>
        </w:rPr>
        <w:t>по решениям федеральных органов государственной власти, осуществляющих бюджетные полномочия главного распорядителя средств федерального бюджета, 567 государственных контрактов на общую сумму 54 584,61 млн рублей. По данным контрактам выдано 583 казначейских обеспечений обязательств на сумму 52 018,60 млн рублей, исполнение составило 51 582,69 млн рублей;</w:t>
      </w:r>
    </w:p>
    <w:p w:rsidR="0022160A" w:rsidRPr="001D223C" w:rsidRDefault="0022160A" w:rsidP="0022160A">
      <w:pPr>
        <w:rPr>
          <w:szCs w:val="28"/>
        </w:rPr>
      </w:pPr>
      <w:r w:rsidRPr="001D223C">
        <w:rPr>
          <w:szCs w:val="28"/>
        </w:rPr>
        <w:t>по решениям Правительства Российской Федерации 26 государственных контракта на общую сумму 95 512,19 млн рублей. По данным контрактам выдано 54 казначейских обеспечений обязательств на сумму 18 589,05 млн рублей, исполнение составило 18 384,94 млн рублей.</w:t>
      </w:r>
    </w:p>
    <w:p w:rsidR="0022160A" w:rsidRPr="001D223C" w:rsidRDefault="0022160A" w:rsidP="0022160A">
      <w:pPr>
        <w:rPr>
          <w:szCs w:val="28"/>
        </w:rPr>
      </w:pPr>
      <w:r w:rsidRPr="001D223C">
        <w:rPr>
          <w:szCs w:val="28"/>
        </w:rPr>
        <w:t>В рамках исполнения распоряжения Правительства Российской Федерации от 09.03.2018. № 404-р «Об утверждении перечня субсидий юридическим лицам, на договоры (соглашения) о предоставлении которых распространяются положения части 9 статьи 5 Федерального закона от 5 декабря 2017 г. № 362-ФЗ «О федеральном бюджете на 2018 год и на плановый период 2019 и 2020 годов» заключено:</w:t>
      </w:r>
    </w:p>
    <w:p w:rsidR="0022160A" w:rsidRPr="001D223C" w:rsidRDefault="0022160A" w:rsidP="0022160A">
      <w:pPr>
        <w:rPr>
          <w:szCs w:val="28"/>
        </w:rPr>
      </w:pPr>
      <w:r w:rsidRPr="001D223C">
        <w:rPr>
          <w:szCs w:val="28"/>
        </w:rPr>
        <w:t>Министерством промышленности и торговли Российской Федерации 2 договора (соглашения) о предоставлении субсидий юридическому лицу (далее – соглашение) на общую сумму 4 045,89 млн рублей, по которым выдано 4 казначейских обеспечений обязательств на сумму 1 826,49 млн рублей;, исполнение составило 369,75 млн рублей.</w:t>
      </w:r>
    </w:p>
    <w:p w:rsidR="0022160A" w:rsidRPr="001D223C" w:rsidRDefault="0022160A" w:rsidP="0022160A">
      <w:pPr>
        <w:rPr>
          <w:szCs w:val="28"/>
        </w:rPr>
      </w:pPr>
      <w:r w:rsidRPr="001D223C">
        <w:rPr>
          <w:szCs w:val="28"/>
        </w:rPr>
        <w:t>Государственной корпорацией по атомной энергии «Росатом» 10 соглашений на общую сумму 3 024,68 млн рублей, по которым выдано 10 казначейских обеспечений обязательств на сумму 3 024,68 млн рублей, исполнение составило 3 024,51 млн рублей;</w:t>
      </w:r>
    </w:p>
    <w:p w:rsidR="0022160A" w:rsidRPr="001D223C" w:rsidRDefault="0022160A" w:rsidP="0022160A">
      <w:pPr>
        <w:rPr>
          <w:szCs w:val="28"/>
        </w:rPr>
      </w:pPr>
      <w:r w:rsidRPr="001D223C">
        <w:rPr>
          <w:szCs w:val="28"/>
        </w:rPr>
        <w:t xml:space="preserve">Министерством науки и высшего образования Российской Федерации 707 соглашение на общую сумму 28 230,52 млн рублей, по которым выдано </w:t>
      </w:r>
      <w:r w:rsidRPr="001D223C">
        <w:rPr>
          <w:szCs w:val="28"/>
        </w:rPr>
        <w:lastRenderedPageBreak/>
        <w:t>707 казначейских обеспечений обязательств на сумму 14 663,37 млн рублей, исполнение составило 11 346,47 млн рублей;</w:t>
      </w:r>
    </w:p>
    <w:p w:rsidR="0022160A" w:rsidRPr="001D223C" w:rsidRDefault="0022160A" w:rsidP="0022160A">
      <w:pPr>
        <w:rPr>
          <w:szCs w:val="28"/>
        </w:rPr>
      </w:pPr>
      <w:r w:rsidRPr="001D223C">
        <w:rPr>
          <w:szCs w:val="28"/>
        </w:rPr>
        <w:t>Федеральным медико-биологическим агентством 1 соглашение на сумму 7,93 млн рублей по которому выдано 1 казначейское обеспечение обязательств на сумму 7,93 млн рублей, исполнение составило 7,93 млн рублей.</w:t>
      </w:r>
    </w:p>
    <w:p w:rsidR="0022160A" w:rsidRPr="001D223C" w:rsidRDefault="0022160A" w:rsidP="0022160A">
      <w:pPr>
        <w:rPr>
          <w:szCs w:val="28"/>
        </w:rPr>
      </w:pPr>
      <w:r w:rsidRPr="001D223C">
        <w:rPr>
          <w:szCs w:val="28"/>
        </w:rPr>
        <w:t>По 2 государственным контрактам, заключенным в 2017 году Министерством промышленности и торговли Российской Федерации, условиями которых предусмотрено банковское сопровождение и применение казначейского обеспечения обязательств в размере 30 процентов суммы государственного контракта (сумма авансового платежа) выдано 2 казначейских обеспечений обязательств на сумму 15,9 млн рублей. Исполнение составило 15,9 млн рублей.</w:t>
      </w:r>
    </w:p>
    <w:p w:rsidR="0022160A" w:rsidRPr="001D223C" w:rsidRDefault="0022160A" w:rsidP="0022160A">
      <w:pPr>
        <w:rPr>
          <w:szCs w:val="28"/>
        </w:rPr>
      </w:pPr>
      <w:r w:rsidRPr="001D223C">
        <w:rPr>
          <w:szCs w:val="28"/>
        </w:rPr>
        <w:t>В рамках выполнения Плана мероприятий («Дорожная карта») по повышению качества управления дебиторской задолженностью по расходам федерального бюджета, утвержденного Первым заместителем Председателя Правительства Российской Федерации И. Шуваловым 28.04.2018 № 3322п-П13:</w:t>
      </w:r>
    </w:p>
    <w:p w:rsidR="0022160A" w:rsidRPr="001D223C" w:rsidRDefault="0022160A" w:rsidP="0022160A">
      <w:pPr>
        <w:rPr>
          <w:szCs w:val="28"/>
        </w:rPr>
      </w:pPr>
      <w:r w:rsidRPr="001D223C">
        <w:rPr>
          <w:szCs w:val="28"/>
        </w:rPr>
        <w:t>30 июня 2018 г. принято распоряжение Правительства Российской Федерации от № 1308-р «О предоставлении в 2018 году субсидий из федерального бюджета ФГБУ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 и ФГБУ «Национальный медицинский исследовательский центр кардиологии» Министерства здравоохранения Российской Федерации»;</w:t>
      </w:r>
    </w:p>
    <w:p w:rsidR="0022160A" w:rsidRPr="001D223C" w:rsidRDefault="0022160A" w:rsidP="0022160A">
      <w:pPr>
        <w:rPr>
          <w:szCs w:val="28"/>
        </w:rPr>
      </w:pPr>
      <w:r w:rsidRPr="001D223C">
        <w:rPr>
          <w:szCs w:val="28"/>
        </w:rPr>
        <w:t>внесены изменения в 2 соглашения о предоставлении в 2018 году субсидий из федерального бюджета бюджетным учреждениям;</w:t>
      </w:r>
    </w:p>
    <w:p w:rsidR="0022160A" w:rsidRPr="001D223C" w:rsidRDefault="0022160A" w:rsidP="0022160A">
      <w:pPr>
        <w:rPr>
          <w:szCs w:val="28"/>
        </w:rPr>
      </w:pPr>
      <w:r w:rsidRPr="001D223C">
        <w:rPr>
          <w:szCs w:val="28"/>
        </w:rPr>
        <w:t>выдано 3 казначейских обеспечений обязательств на сумму 138,59 млн рублей;</w:t>
      </w:r>
    </w:p>
    <w:p w:rsidR="0022160A" w:rsidRPr="001D223C" w:rsidRDefault="0022160A" w:rsidP="0022160A">
      <w:pPr>
        <w:rPr>
          <w:szCs w:val="28"/>
        </w:rPr>
      </w:pPr>
      <w:r w:rsidRPr="001D223C">
        <w:rPr>
          <w:szCs w:val="28"/>
        </w:rPr>
        <w:t>исполнение по указанным казначейским обеспечениям обязательств составило 80,58 млн рублей;</w:t>
      </w:r>
    </w:p>
    <w:p w:rsidR="0022160A" w:rsidRDefault="0022160A" w:rsidP="0022160A">
      <w:pPr>
        <w:widowControl w:val="0"/>
        <w:rPr>
          <w:szCs w:val="28"/>
        </w:rPr>
      </w:pPr>
      <w:r w:rsidRPr="001D223C">
        <w:rPr>
          <w:szCs w:val="28"/>
        </w:rPr>
        <w:t>Экономический эффект составил 27 053,84 млн рублей (неисполненный объем выданных казначейских обеспечений обязательств).</w:t>
      </w:r>
    </w:p>
    <w:p w:rsidR="00565751" w:rsidRPr="00AF7A7F" w:rsidRDefault="00565751" w:rsidP="0022160A">
      <w:pPr>
        <w:widowControl w:val="0"/>
        <w:rPr>
          <w:szCs w:val="28"/>
          <w:lang w:eastAsia="ru-RU"/>
        </w:rPr>
      </w:pPr>
      <w:r w:rsidRPr="00AF7A7F">
        <w:rPr>
          <w:szCs w:val="28"/>
          <w:lang w:eastAsia="ru-RU"/>
        </w:rPr>
        <w:t>В рамках исполнения Плана</w:t>
      </w:r>
      <w:r w:rsidR="004A2775">
        <w:rPr>
          <w:szCs w:val="28"/>
          <w:lang w:eastAsia="ru-RU"/>
        </w:rPr>
        <w:t xml:space="preserve"> мероприятий («Дорожной карты»)</w:t>
      </w:r>
      <w:r w:rsidR="004A2775">
        <w:rPr>
          <w:szCs w:val="28"/>
          <w:lang w:eastAsia="ru-RU"/>
        </w:rPr>
        <w:br/>
      </w:r>
      <w:r w:rsidRPr="00AF7A7F">
        <w:rPr>
          <w:szCs w:val="28"/>
          <w:lang w:eastAsia="ru-RU"/>
        </w:rPr>
        <w:t>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w:t>
      </w:r>
      <w:r w:rsidRPr="00AF7A7F">
        <w:rPr>
          <w:szCs w:val="28"/>
          <w:lang w:eastAsia="ru-RU"/>
        </w:rPr>
        <w:br/>
      </w:r>
      <w:r w:rsidR="00BD4117" w:rsidRPr="00AF7A7F">
        <w:rPr>
          <w:szCs w:val="28"/>
          <w:lang w:eastAsia="ru-RU"/>
        </w:rPr>
        <w:t>№ </w:t>
      </w:r>
      <w:r w:rsidRPr="00AF7A7F">
        <w:rPr>
          <w:szCs w:val="28"/>
          <w:lang w:eastAsia="ru-RU"/>
        </w:rPr>
        <w:t>3541п-П13 (далее – План мероприятий):</w:t>
      </w:r>
    </w:p>
    <w:p w:rsidR="00565751" w:rsidRPr="00AF7A7F" w:rsidRDefault="00565751" w:rsidP="002B7D24">
      <w:pPr>
        <w:tabs>
          <w:tab w:val="left" w:pos="9356"/>
        </w:tabs>
        <w:rPr>
          <w:szCs w:val="28"/>
          <w:lang w:eastAsia="ru-RU"/>
        </w:rPr>
      </w:pPr>
      <w:r w:rsidRPr="00AF7A7F">
        <w:rPr>
          <w:szCs w:val="28"/>
          <w:lang w:eastAsia="ru-RU"/>
        </w:rPr>
        <w:t xml:space="preserve">– подготовлены и направлены в Минфин России предложения по результатам рассмотрения замечаний Государственно-правового </w:t>
      </w:r>
      <w:r w:rsidRPr="00AF7A7F">
        <w:rPr>
          <w:szCs w:val="28"/>
          <w:lang w:eastAsia="ru-RU"/>
        </w:rPr>
        <w:lastRenderedPageBreak/>
        <w:t>управления Президента Российской Федерации к проекту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казначейского сопровождения целевых средств, предоставленных на основании контракта (письмо Федерального казначейства от 16 марта 2018 г.</w:t>
      </w:r>
      <w:r w:rsidR="00FD0918" w:rsidRPr="00AF7A7F">
        <w:rPr>
          <w:szCs w:val="28"/>
          <w:lang w:eastAsia="ru-RU"/>
        </w:rPr>
        <w:t xml:space="preserve"> </w:t>
      </w:r>
      <w:r w:rsidR="00BD4117" w:rsidRPr="00AF7A7F">
        <w:rPr>
          <w:szCs w:val="28"/>
          <w:lang w:eastAsia="ru-RU"/>
        </w:rPr>
        <w:t>№ </w:t>
      </w:r>
      <w:r w:rsidRPr="00AF7A7F">
        <w:rPr>
          <w:szCs w:val="28"/>
          <w:lang w:eastAsia="ru-RU"/>
        </w:rPr>
        <w:t>05-06-09/4294);</w:t>
      </w:r>
    </w:p>
    <w:p w:rsidR="00565751" w:rsidRPr="00AF7A7F" w:rsidRDefault="00565751" w:rsidP="002B7D24">
      <w:pPr>
        <w:tabs>
          <w:tab w:val="left" w:pos="9356"/>
        </w:tabs>
        <w:rPr>
          <w:szCs w:val="28"/>
          <w:lang w:eastAsia="ru-RU"/>
        </w:rPr>
      </w:pPr>
      <w:r w:rsidRPr="00AF7A7F">
        <w:rPr>
          <w:szCs w:val="28"/>
          <w:lang w:eastAsia="ru-RU"/>
        </w:rPr>
        <w:t>– подготовлена и направлена в Минфин России информация</w:t>
      </w:r>
      <w:r w:rsidRPr="00AF7A7F">
        <w:rPr>
          <w:szCs w:val="28"/>
          <w:lang w:eastAsia="ru-RU"/>
        </w:rPr>
        <w:br w:type="textWrapping" w:clear="all"/>
        <w:t xml:space="preserve">о реализации Плана мероприятий (письма Федерального казначейства </w:t>
      </w:r>
      <w:r w:rsidRPr="00AF7A7F">
        <w:rPr>
          <w:szCs w:val="28"/>
          <w:lang w:eastAsia="ru-RU"/>
        </w:rPr>
        <w:br/>
        <w:t xml:space="preserve">от 26 февраля 2018 г. </w:t>
      </w:r>
      <w:r w:rsidR="00BD4117" w:rsidRPr="00AF7A7F">
        <w:rPr>
          <w:szCs w:val="28"/>
          <w:lang w:eastAsia="ru-RU"/>
        </w:rPr>
        <w:t>№ </w:t>
      </w:r>
      <w:r w:rsidRPr="00AF7A7F">
        <w:rPr>
          <w:szCs w:val="28"/>
          <w:lang w:eastAsia="ru-RU"/>
        </w:rPr>
        <w:t xml:space="preserve">05-06-09/3130, от 24 августа 2018 г. </w:t>
      </w:r>
      <w:r w:rsidRPr="00AF7A7F">
        <w:rPr>
          <w:szCs w:val="28"/>
          <w:lang w:eastAsia="ru-RU"/>
        </w:rPr>
        <w:br/>
      </w:r>
      <w:r w:rsidR="00BD4117" w:rsidRPr="00AF7A7F">
        <w:rPr>
          <w:szCs w:val="28"/>
          <w:lang w:eastAsia="ru-RU"/>
        </w:rPr>
        <w:t>№ </w:t>
      </w:r>
      <w:r w:rsidRPr="00AF7A7F">
        <w:rPr>
          <w:szCs w:val="28"/>
          <w:lang w:eastAsia="ru-RU"/>
        </w:rPr>
        <w:t>05-06-09/18072);</w:t>
      </w:r>
    </w:p>
    <w:p w:rsidR="00565751" w:rsidRPr="00AF7A7F" w:rsidRDefault="00565751" w:rsidP="002B7D24">
      <w:pPr>
        <w:tabs>
          <w:tab w:val="left" w:pos="9356"/>
        </w:tabs>
        <w:rPr>
          <w:szCs w:val="28"/>
          <w:lang w:eastAsia="ru-RU"/>
        </w:rPr>
      </w:pPr>
      <w:r w:rsidRPr="00AF7A7F">
        <w:rPr>
          <w:szCs w:val="28"/>
          <w:lang w:eastAsia="ru-RU"/>
        </w:rPr>
        <w:t>– разработаны и направлены предложения в проект приказа Минфина России, определяющего правила ведения раздельного учета, раскрытия структуры цены и осуществления проверки представляемой информации Федеральным казначейством (п</w:t>
      </w:r>
      <w:r w:rsidR="004A2775">
        <w:rPr>
          <w:szCs w:val="28"/>
          <w:lang w:eastAsia="ru-RU"/>
        </w:rPr>
        <w:t>исьмо Федерального казначейства</w:t>
      </w:r>
      <w:r w:rsidR="004A2775">
        <w:rPr>
          <w:szCs w:val="28"/>
          <w:lang w:eastAsia="ru-RU"/>
        </w:rPr>
        <w:br/>
      </w:r>
      <w:r w:rsidRPr="00AF7A7F">
        <w:rPr>
          <w:szCs w:val="28"/>
          <w:lang w:eastAsia="ru-RU"/>
        </w:rPr>
        <w:t xml:space="preserve">о согласовании от 20 июня 2018 г. </w:t>
      </w:r>
      <w:r w:rsidR="00BD4117" w:rsidRPr="00AF7A7F">
        <w:rPr>
          <w:szCs w:val="28"/>
          <w:lang w:eastAsia="ru-RU"/>
        </w:rPr>
        <w:t>№ </w:t>
      </w:r>
      <w:r w:rsidRPr="00AF7A7F">
        <w:rPr>
          <w:szCs w:val="28"/>
          <w:lang w:eastAsia="ru-RU"/>
        </w:rPr>
        <w:t xml:space="preserve">05-06-09/12628, утвержден приказ Минфина России от 22 июня 2018 г. </w:t>
      </w:r>
      <w:r w:rsidR="00BD4117" w:rsidRPr="00AF7A7F">
        <w:rPr>
          <w:szCs w:val="28"/>
          <w:lang w:eastAsia="ru-RU"/>
        </w:rPr>
        <w:t>№ </w:t>
      </w:r>
      <w:r w:rsidRPr="00AF7A7F">
        <w:rPr>
          <w:szCs w:val="28"/>
          <w:lang w:eastAsia="ru-RU"/>
        </w:rPr>
        <w:t>143н «О Порядке осуществления территориальными органами Федерального казначейства проверок, указанных в пункте 19 Правил казн</w:t>
      </w:r>
      <w:r w:rsidR="004A2775">
        <w:rPr>
          <w:szCs w:val="28"/>
          <w:lang w:eastAsia="ru-RU"/>
        </w:rPr>
        <w:t>ачейского сопровождения средств</w:t>
      </w:r>
      <w:r w:rsidR="004A2775">
        <w:rPr>
          <w:szCs w:val="28"/>
          <w:lang w:eastAsia="ru-RU"/>
        </w:rPr>
        <w:br/>
      </w:r>
      <w:r w:rsidRPr="00AF7A7F">
        <w:rPr>
          <w:szCs w:val="28"/>
          <w:lang w:eastAsia="ru-RU"/>
        </w:rPr>
        <w:t>в случаях, предусмотренных Федеральным законом</w:t>
      </w:r>
      <w:r w:rsidR="00FD0918" w:rsidRPr="00AF7A7F">
        <w:rPr>
          <w:szCs w:val="28"/>
          <w:lang w:eastAsia="ru-RU"/>
        </w:rPr>
        <w:t xml:space="preserve"> </w:t>
      </w:r>
      <w:r w:rsidRPr="00AF7A7F">
        <w:rPr>
          <w:szCs w:val="28"/>
          <w:lang w:eastAsia="ru-RU"/>
        </w:rPr>
        <w:t xml:space="preserve">«О федеральном бюджете на 2018 год и на плановый период 2019 и 2020 годов», утвержденных постановлением Правительства Российской Федерации от 30 декабря 2017 г. </w:t>
      </w:r>
      <w:r w:rsidR="00BD4117" w:rsidRPr="00AF7A7F">
        <w:rPr>
          <w:szCs w:val="28"/>
          <w:lang w:eastAsia="ru-RU"/>
        </w:rPr>
        <w:t>№ </w:t>
      </w:r>
      <w:r w:rsidRPr="00AF7A7F">
        <w:rPr>
          <w:szCs w:val="28"/>
          <w:lang w:eastAsia="ru-RU"/>
        </w:rPr>
        <w:t xml:space="preserve">1722, и в пункте 24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от 29 ноября 2018 г. </w:t>
      </w:r>
      <w:r w:rsidR="00BD4117" w:rsidRPr="00AF7A7F">
        <w:rPr>
          <w:szCs w:val="28"/>
          <w:lang w:eastAsia="ru-RU"/>
        </w:rPr>
        <w:t>№ </w:t>
      </w:r>
      <w:r w:rsidRPr="00AF7A7F">
        <w:rPr>
          <w:szCs w:val="28"/>
          <w:lang w:eastAsia="ru-RU"/>
        </w:rPr>
        <w:t>459-ФЗ «О федеральном бюджете на 2018 год и на плановый период 2019 и 2020 годов», утвержденных постановлением Правительства Российской Федерации</w:t>
      </w:r>
      <w:r w:rsidR="00FD0918" w:rsidRPr="00AF7A7F">
        <w:rPr>
          <w:szCs w:val="28"/>
          <w:lang w:eastAsia="ru-RU"/>
        </w:rPr>
        <w:t xml:space="preserve"> </w:t>
      </w:r>
      <w:r w:rsidRPr="00AF7A7F">
        <w:rPr>
          <w:szCs w:val="28"/>
          <w:lang w:eastAsia="ru-RU"/>
        </w:rPr>
        <w:t xml:space="preserve">от 28 декабря 2017 г. </w:t>
      </w:r>
      <w:r w:rsidR="00BD4117" w:rsidRPr="00AF7A7F">
        <w:rPr>
          <w:szCs w:val="28"/>
          <w:lang w:eastAsia="ru-RU"/>
        </w:rPr>
        <w:t>№ </w:t>
      </w:r>
      <w:r w:rsidRPr="00AF7A7F">
        <w:rPr>
          <w:szCs w:val="28"/>
          <w:lang w:eastAsia="ru-RU"/>
        </w:rPr>
        <w:t>1680);</w:t>
      </w:r>
    </w:p>
    <w:p w:rsidR="00565751" w:rsidRPr="00AF7A7F" w:rsidRDefault="00565751" w:rsidP="002B7D24">
      <w:pPr>
        <w:tabs>
          <w:tab w:val="left" w:pos="9356"/>
        </w:tabs>
        <w:rPr>
          <w:szCs w:val="28"/>
          <w:lang w:eastAsia="ru-RU"/>
        </w:rPr>
      </w:pPr>
      <w:r w:rsidRPr="00AF7A7F">
        <w:rPr>
          <w:szCs w:val="28"/>
          <w:lang w:eastAsia="ru-RU"/>
        </w:rPr>
        <w:t xml:space="preserve">– рассмотрен проект постановления Правительства Российской Федерации «О внесении изменений в постановление Правительства Российской Федерации от 19 января 1998 г. </w:t>
      </w:r>
      <w:r w:rsidR="00BD4117" w:rsidRPr="00AF7A7F">
        <w:rPr>
          <w:szCs w:val="28"/>
          <w:lang w:eastAsia="ru-RU"/>
        </w:rPr>
        <w:t>№ </w:t>
      </w:r>
      <w:r w:rsidR="004A2775">
        <w:rPr>
          <w:szCs w:val="28"/>
          <w:lang w:eastAsia="ru-RU"/>
        </w:rPr>
        <w:t>47» (замечания направлены</w:t>
      </w:r>
      <w:r w:rsidR="004A2775">
        <w:rPr>
          <w:szCs w:val="28"/>
          <w:lang w:eastAsia="ru-RU"/>
        </w:rPr>
        <w:br/>
      </w:r>
      <w:r w:rsidRPr="00AF7A7F">
        <w:rPr>
          <w:szCs w:val="28"/>
          <w:lang w:eastAsia="ru-RU"/>
        </w:rPr>
        <w:t>в рабочем порядке в Минфин России 14 марта 2018 года, принято постановление Правительства Российской Федерации от 4 мая 2018 г.</w:t>
      </w:r>
      <w:r w:rsidRPr="00AF7A7F">
        <w:rPr>
          <w:szCs w:val="28"/>
          <w:lang w:eastAsia="ru-RU"/>
        </w:rPr>
        <w:br w:type="textWrapping" w:clear="all"/>
      </w:r>
      <w:r w:rsidR="00BD4117" w:rsidRPr="00AF7A7F">
        <w:rPr>
          <w:szCs w:val="28"/>
          <w:lang w:eastAsia="ru-RU"/>
        </w:rPr>
        <w:t>№ </w:t>
      </w:r>
      <w:r w:rsidRPr="00AF7A7F">
        <w:rPr>
          <w:szCs w:val="28"/>
          <w:lang w:eastAsia="ru-RU"/>
        </w:rPr>
        <w:t xml:space="preserve">543 «О внесении изменений в постановление Правительства Российской Федерации от 19 января 1998 г. </w:t>
      </w:r>
      <w:r w:rsidR="00BD4117" w:rsidRPr="00AF7A7F">
        <w:rPr>
          <w:szCs w:val="28"/>
          <w:lang w:eastAsia="ru-RU"/>
        </w:rPr>
        <w:t>№ </w:t>
      </w:r>
      <w:r w:rsidRPr="00AF7A7F">
        <w:rPr>
          <w:szCs w:val="28"/>
          <w:lang w:eastAsia="ru-RU"/>
        </w:rPr>
        <w:t>47»);</w:t>
      </w:r>
    </w:p>
    <w:p w:rsidR="00565751" w:rsidRPr="00AF7A7F" w:rsidRDefault="00565751" w:rsidP="002B7D24">
      <w:pPr>
        <w:tabs>
          <w:tab w:val="left" w:pos="9356"/>
        </w:tabs>
        <w:rPr>
          <w:szCs w:val="28"/>
          <w:lang w:eastAsia="ru-RU"/>
        </w:rPr>
      </w:pPr>
      <w:r w:rsidRPr="00AF7A7F">
        <w:rPr>
          <w:szCs w:val="28"/>
          <w:lang w:eastAsia="ru-RU"/>
        </w:rPr>
        <w:t xml:space="preserve">− разработаны и направлены предложения в проект приказа Минфина России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(муниципального) контракта, контракта (договора) о поставке товаров, выполнении работ, оказании услуг, и проведения территориальными органами Федерального </w:t>
      </w:r>
      <w:r w:rsidRPr="00AF7A7F">
        <w:rPr>
          <w:szCs w:val="28"/>
          <w:lang w:eastAsia="ru-RU"/>
        </w:rPr>
        <w:lastRenderedPageBreak/>
        <w:t>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 федеральном бюджете на 2019 год и на плановый период 2020 и 2021 годов» (предложения направлены в рабочем порядке в Минфин России 18 декабря 2018 года).</w:t>
      </w:r>
    </w:p>
    <w:p w:rsidR="00565751" w:rsidRPr="00AF7A7F" w:rsidRDefault="00565751" w:rsidP="002B7D24">
      <w:pPr>
        <w:tabs>
          <w:tab w:val="left" w:pos="567"/>
        </w:tabs>
        <w:rPr>
          <w:rFonts w:eastAsiaTheme="minorHAnsi"/>
          <w:szCs w:val="28"/>
        </w:rPr>
      </w:pPr>
      <w:r w:rsidRPr="00AF7A7F">
        <w:rPr>
          <w:rFonts w:eastAsiaTheme="minorHAnsi"/>
          <w:szCs w:val="28"/>
        </w:rPr>
        <w:t>В соответствии с Протоколом заседания межведомственной рабочей группы по противодействию незаконным финансовым операциям</w:t>
      </w:r>
      <w:r w:rsidRPr="00AF7A7F">
        <w:rPr>
          <w:rFonts w:eastAsiaTheme="minorHAnsi"/>
          <w:szCs w:val="28"/>
        </w:rPr>
        <w:br w:type="textWrapping" w:clear="all"/>
        <w:t>от 13 декабря 2017</w:t>
      </w:r>
      <w:r w:rsidRPr="00AF7A7F">
        <w:rPr>
          <w:rFonts w:eastAsiaTheme="minorHAnsi"/>
          <w:szCs w:val="28"/>
          <w:lang w:val="en-US"/>
        </w:rPr>
        <w:t> </w:t>
      </w:r>
      <w:r w:rsidRPr="00AF7A7F">
        <w:rPr>
          <w:rFonts w:eastAsiaTheme="minorHAnsi"/>
          <w:szCs w:val="28"/>
        </w:rPr>
        <w:t xml:space="preserve">г. </w:t>
      </w:r>
      <w:r w:rsidR="00BD4117" w:rsidRPr="00AF7A7F">
        <w:rPr>
          <w:rFonts w:eastAsiaTheme="minorHAnsi"/>
          <w:szCs w:val="28"/>
        </w:rPr>
        <w:t>№ </w:t>
      </w:r>
      <w:r w:rsidRPr="00AF7A7F">
        <w:rPr>
          <w:rFonts w:eastAsiaTheme="minorHAnsi"/>
          <w:szCs w:val="28"/>
        </w:rPr>
        <w:t xml:space="preserve">4 (36) (далее – Протокол </w:t>
      </w:r>
      <w:r w:rsidR="00BD4117" w:rsidRPr="00AF7A7F">
        <w:rPr>
          <w:rFonts w:eastAsiaTheme="minorHAnsi"/>
          <w:szCs w:val="28"/>
        </w:rPr>
        <w:t>№ </w:t>
      </w:r>
      <w:r w:rsidRPr="00AF7A7F">
        <w:rPr>
          <w:rFonts w:eastAsiaTheme="minorHAnsi"/>
          <w:szCs w:val="28"/>
        </w:rPr>
        <w:t>4 (36)) под председательством помощника Президента Российской Федерации Е.М.</w:t>
      </w:r>
      <w:r w:rsidRPr="00AF7A7F">
        <w:rPr>
          <w:rFonts w:eastAsiaTheme="minorHAnsi"/>
          <w:szCs w:val="28"/>
          <w:lang w:val="en-US"/>
        </w:rPr>
        <w:t> </w:t>
      </w:r>
      <w:proofErr w:type="spellStart"/>
      <w:r w:rsidRPr="00AF7A7F">
        <w:rPr>
          <w:rFonts w:eastAsiaTheme="minorHAnsi"/>
          <w:szCs w:val="28"/>
        </w:rPr>
        <w:t>Школова</w:t>
      </w:r>
      <w:proofErr w:type="spellEnd"/>
      <w:r w:rsidRPr="00AF7A7F">
        <w:rPr>
          <w:rFonts w:eastAsiaTheme="minorHAnsi"/>
          <w:szCs w:val="28"/>
        </w:rPr>
        <w:t xml:space="preserve"> Федеральным казначейством утвержден регламент взаимодействия при осуществлении Федеральным казначейством бюджетного мониторинга и казначейского сопровождения средств, представляемых из федерального бюджета, от 14 ноября 2018 г. </w:t>
      </w:r>
      <w:r w:rsidRPr="00AF7A7F">
        <w:rPr>
          <w:rFonts w:eastAsiaTheme="minorHAnsi"/>
          <w:szCs w:val="28"/>
        </w:rPr>
        <w:br/>
      </w:r>
      <w:r w:rsidR="00BD4117" w:rsidRPr="00AF7A7F">
        <w:rPr>
          <w:rFonts w:eastAsiaTheme="minorHAnsi"/>
          <w:szCs w:val="28"/>
        </w:rPr>
        <w:t>№ </w:t>
      </w:r>
      <w:r w:rsidRPr="00AF7A7F">
        <w:rPr>
          <w:rFonts w:eastAsiaTheme="minorHAnsi"/>
          <w:szCs w:val="28"/>
        </w:rPr>
        <w:t>07-04-30/2.</w:t>
      </w:r>
    </w:p>
    <w:p w:rsidR="00565751" w:rsidRPr="00AF7A7F" w:rsidRDefault="00565751" w:rsidP="002B7D24">
      <w:pPr>
        <w:tabs>
          <w:tab w:val="left" w:pos="567"/>
        </w:tabs>
        <w:rPr>
          <w:rFonts w:eastAsiaTheme="minorHAnsi"/>
          <w:szCs w:val="28"/>
        </w:rPr>
      </w:pPr>
      <w:r w:rsidRPr="00AF7A7F">
        <w:rPr>
          <w:rFonts w:eastAsiaTheme="minorHAnsi"/>
          <w:szCs w:val="28"/>
        </w:rPr>
        <w:t xml:space="preserve">Информация об исполнении Федеральным казначейством поручений, предусмотренных в разделе I Протокола </w:t>
      </w:r>
      <w:r w:rsidR="00BD4117" w:rsidRPr="00AF7A7F">
        <w:rPr>
          <w:rFonts w:eastAsiaTheme="minorHAnsi"/>
          <w:szCs w:val="28"/>
        </w:rPr>
        <w:t>№ </w:t>
      </w:r>
      <w:r w:rsidRPr="00AF7A7F">
        <w:rPr>
          <w:rFonts w:eastAsiaTheme="minorHAnsi"/>
          <w:szCs w:val="28"/>
        </w:rPr>
        <w:t xml:space="preserve">4 (36), направлена ответственному секретарю </w:t>
      </w:r>
      <w:r w:rsidR="004A2775">
        <w:rPr>
          <w:rFonts w:eastAsiaTheme="minorHAnsi"/>
          <w:szCs w:val="28"/>
        </w:rPr>
        <w:t>межведомственной рабочей группы</w:t>
      </w:r>
      <w:r w:rsidR="004A2775">
        <w:rPr>
          <w:rFonts w:eastAsiaTheme="minorHAnsi"/>
          <w:szCs w:val="28"/>
        </w:rPr>
        <w:br/>
      </w:r>
      <w:r w:rsidRPr="00AF7A7F">
        <w:rPr>
          <w:rFonts w:eastAsiaTheme="minorHAnsi"/>
          <w:szCs w:val="28"/>
        </w:rPr>
        <w:t xml:space="preserve">по противодействию незаконным финансовым операциям О.В. Крылову письмом от 23 ноября 2018 г. </w:t>
      </w:r>
      <w:r w:rsidR="00BD4117" w:rsidRPr="00AF7A7F">
        <w:rPr>
          <w:rFonts w:eastAsiaTheme="minorHAnsi"/>
          <w:szCs w:val="28"/>
        </w:rPr>
        <w:t>№ </w:t>
      </w:r>
      <w:r w:rsidRPr="00AF7A7F">
        <w:rPr>
          <w:rFonts w:eastAsiaTheme="minorHAnsi"/>
          <w:szCs w:val="28"/>
        </w:rPr>
        <w:t>05-06-07/25153-дсп.</w:t>
      </w:r>
    </w:p>
    <w:p w:rsidR="00565751" w:rsidRPr="00AF7A7F" w:rsidRDefault="00565751" w:rsidP="002B7D24">
      <w:pPr>
        <w:tabs>
          <w:tab w:val="left" w:pos="567"/>
        </w:tabs>
        <w:rPr>
          <w:rFonts w:eastAsiaTheme="minorHAnsi"/>
          <w:szCs w:val="28"/>
        </w:rPr>
      </w:pPr>
      <w:r w:rsidRPr="00AF7A7F">
        <w:rPr>
          <w:rFonts w:eastAsiaTheme="minorHAnsi"/>
          <w:szCs w:val="28"/>
        </w:rPr>
        <w:t>Доклад руководителя Федерального казначейства Р.Е. </w:t>
      </w:r>
      <w:proofErr w:type="spellStart"/>
      <w:r w:rsidRPr="00AF7A7F">
        <w:rPr>
          <w:rFonts w:eastAsiaTheme="minorHAnsi"/>
          <w:szCs w:val="28"/>
        </w:rPr>
        <w:t>Артюхина</w:t>
      </w:r>
      <w:proofErr w:type="spellEnd"/>
      <w:r w:rsidRPr="00AF7A7F">
        <w:rPr>
          <w:rFonts w:eastAsiaTheme="minorHAnsi"/>
          <w:szCs w:val="28"/>
        </w:rPr>
        <w:br w:type="textWrapping" w:clear="all"/>
        <w:t>о результатах исполнения поручений, предусмотренных разделом</w:t>
      </w:r>
      <w:r w:rsidRPr="00AF7A7F">
        <w:rPr>
          <w:rFonts w:eastAsiaTheme="minorHAnsi"/>
          <w:szCs w:val="28"/>
        </w:rPr>
        <w:br w:type="textWrapping" w:clear="all"/>
        <w:t xml:space="preserve">I Протокола </w:t>
      </w:r>
      <w:r w:rsidR="00BD4117" w:rsidRPr="00AF7A7F">
        <w:rPr>
          <w:rFonts w:eastAsiaTheme="minorHAnsi"/>
          <w:szCs w:val="28"/>
        </w:rPr>
        <w:t>№ </w:t>
      </w:r>
      <w:r w:rsidRPr="00AF7A7F">
        <w:rPr>
          <w:rFonts w:eastAsiaTheme="minorHAnsi"/>
          <w:szCs w:val="28"/>
        </w:rPr>
        <w:t xml:space="preserve">4 (36), представлен на заседании межведомственной рабочей группы по противодействию </w:t>
      </w:r>
      <w:r w:rsidR="004A2775">
        <w:rPr>
          <w:rFonts w:eastAsiaTheme="minorHAnsi"/>
          <w:szCs w:val="28"/>
        </w:rPr>
        <w:t>незаконным финансовым операциям</w:t>
      </w:r>
      <w:r w:rsidR="004A2775">
        <w:rPr>
          <w:rFonts w:eastAsiaTheme="minorHAnsi"/>
          <w:szCs w:val="28"/>
        </w:rPr>
        <w:br/>
      </w:r>
      <w:r w:rsidRPr="00AF7A7F">
        <w:rPr>
          <w:rFonts w:eastAsiaTheme="minorHAnsi"/>
          <w:szCs w:val="28"/>
        </w:rPr>
        <w:t>13 декабря 2018 г.</w:t>
      </w:r>
    </w:p>
    <w:p w:rsidR="00565751" w:rsidRPr="00AF7A7F" w:rsidRDefault="00565751" w:rsidP="002B7D24">
      <w:pPr>
        <w:rPr>
          <w:rFonts w:eastAsiaTheme="minorHAnsi"/>
          <w:szCs w:val="28"/>
        </w:rPr>
      </w:pPr>
      <w:r w:rsidRPr="00AF7A7F">
        <w:rPr>
          <w:rFonts w:eastAsiaTheme="minorHAnsi"/>
          <w:szCs w:val="28"/>
        </w:rPr>
        <w:t>Кроме того, в целях актуализации информации заключены:</w:t>
      </w:r>
    </w:p>
    <w:p w:rsidR="00565751" w:rsidRPr="00AF7A7F" w:rsidRDefault="00565751" w:rsidP="002B7D24">
      <w:pPr>
        <w:rPr>
          <w:rFonts w:eastAsiaTheme="minorHAnsi"/>
          <w:szCs w:val="28"/>
        </w:rPr>
      </w:pPr>
      <w:r w:rsidRPr="00AF7A7F">
        <w:rPr>
          <w:rFonts w:eastAsiaTheme="minorHAnsi"/>
          <w:szCs w:val="28"/>
        </w:rPr>
        <w:t xml:space="preserve">− дополнительное соглашение от 4 июля 2018 г. </w:t>
      </w:r>
      <w:r w:rsidR="00BD4117" w:rsidRPr="00AF7A7F">
        <w:rPr>
          <w:rFonts w:eastAsiaTheme="minorHAnsi"/>
          <w:szCs w:val="28"/>
        </w:rPr>
        <w:t>№ </w:t>
      </w:r>
      <w:r w:rsidR="004A2775">
        <w:rPr>
          <w:rFonts w:eastAsiaTheme="minorHAnsi"/>
          <w:szCs w:val="28"/>
        </w:rPr>
        <w:t>01-01-17/13722/1</w:t>
      </w:r>
      <w:r w:rsidR="004A2775">
        <w:rPr>
          <w:rFonts w:eastAsiaTheme="minorHAnsi"/>
          <w:szCs w:val="28"/>
        </w:rPr>
        <w:br/>
      </w:r>
      <w:r w:rsidRPr="00AF7A7F">
        <w:rPr>
          <w:rFonts w:eastAsiaTheme="minorHAnsi"/>
          <w:szCs w:val="28"/>
        </w:rPr>
        <w:t>к Соглашению об информационном взаимодействии между Федеральным казначейством и Федеральной слу</w:t>
      </w:r>
      <w:r w:rsidR="004A2775">
        <w:rPr>
          <w:rFonts w:eastAsiaTheme="minorHAnsi"/>
          <w:szCs w:val="28"/>
        </w:rPr>
        <w:t>жбой по финансовому мониторингу</w:t>
      </w:r>
      <w:r w:rsidR="004A2775">
        <w:rPr>
          <w:rFonts w:eastAsiaTheme="minorHAnsi"/>
          <w:szCs w:val="28"/>
        </w:rPr>
        <w:br/>
      </w:r>
      <w:r w:rsidRPr="00AF7A7F">
        <w:rPr>
          <w:rFonts w:eastAsiaTheme="minorHAnsi"/>
          <w:szCs w:val="28"/>
        </w:rPr>
        <w:t>в соответствии с Рег</w:t>
      </w:r>
      <w:r w:rsidR="004A2775">
        <w:rPr>
          <w:rFonts w:eastAsiaTheme="minorHAnsi"/>
          <w:szCs w:val="28"/>
        </w:rPr>
        <w:t>ламентом бюджетного мониторинга</w:t>
      </w:r>
      <w:r w:rsidR="004A2775">
        <w:rPr>
          <w:rFonts w:eastAsiaTheme="minorHAnsi"/>
          <w:szCs w:val="28"/>
        </w:rPr>
        <w:br/>
      </w:r>
      <w:r w:rsidRPr="00AF7A7F">
        <w:rPr>
          <w:rFonts w:eastAsiaTheme="minorHAnsi"/>
          <w:szCs w:val="28"/>
        </w:rPr>
        <w:t>и информационного взаимодействия Федерального казначейства, Федеральной службы по финансовому мониторингу и Федеральной налоговой службы</w:t>
      </w:r>
      <w:r w:rsidR="004F4B1D" w:rsidRPr="00AF7A7F">
        <w:rPr>
          <w:rFonts w:eastAsiaTheme="minorHAnsi"/>
          <w:szCs w:val="28"/>
        </w:rPr>
        <w:t xml:space="preserve"> </w:t>
      </w:r>
      <w:r w:rsidRPr="00AF7A7F">
        <w:rPr>
          <w:rFonts w:eastAsiaTheme="minorHAnsi"/>
          <w:szCs w:val="28"/>
        </w:rPr>
        <w:t>в целях проведения Федеральным казначейством бюджетного</w:t>
      </w:r>
      <w:r w:rsidR="004F4B1D" w:rsidRPr="00AF7A7F">
        <w:rPr>
          <w:rFonts w:eastAsiaTheme="minorHAnsi"/>
          <w:szCs w:val="28"/>
        </w:rPr>
        <w:t xml:space="preserve"> </w:t>
      </w:r>
      <w:r w:rsidRPr="00AF7A7F">
        <w:rPr>
          <w:rFonts w:eastAsiaTheme="minorHAnsi"/>
          <w:szCs w:val="28"/>
        </w:rPr>
        <w:t xml:space="preserve">мониторинга государственных контрактов от 9 декабря 2016 г. </w:t>
      </w:r>
      <w:r w:rsidR="00BD4117" w:rsidRPr="00AF7A7F">
        <w:rPr>
          <w:rFonts w:eastAsiaTheme="minorHAnsi"/>
          <w:szCs w:val="28"/>
        </w:rPr>
        <w:t>№ </w:t>
      </w:r>
      <w:r w:rsidRPr="00AF7A7F">
        <w:rPr>
          <w:rFonts w:eastAsiaTheme="minorHAnsi"/>
          <w:szCs w:val="28"/>
        </w:rPr>
        <w:t>07-04-30/01-01-17/28686/ММ</w:t>
      </w:r>
      <w:r w:rsidR="004A2775">
        <w:rPr>
          <w:rFonts w:eastAsiaTheme="minorHAnsi"/>
          <w:szCs w:val="28"/>
        </w:rPr>
        <w:t>В-23-15/30@, от 20 июля 2017 г.</w:t>
      </w:r>
      <w:r w:rsidR="004A2775">
        <w:rPr>
          <w:rFonts w:eastAsiaTheme="minorHAnsi"/>
          <w:szCs w:val="28"/>
        </w:rPr>
        <w:br/>
      </w:r>
      <w:r w:rsidR="00BD4117" w:rsidRPr="00AF7A7F">
        <w:rPr>
          <w:rFonts w:eastAsiaTheme="minorHAnsi"/>
          <w:szCs w:val="28"/>
        </w:rPr>
        <w:t>№ </w:t>
      </w:r>
      <w:r w:rsidRPr="00AF7A7F">
        <w:rPr>
          <w:rFonts w:eastAsiaTheme="minorHAnsi"/>
          <w:szCs w:val="28"/>
        </w:rPr>
        <w:t>07-04-30/5/01-01-17/14346;</w:t>
      </w:r>
    </w:p>
    <w:p w:rsidR="00565751" w:rsidRPr="00AF7A7F" w:rsidRDefault="00565751" w:rsidP="002B7D24">
      <w:pPr>
        <w:rPr>
          <w:rFonts w:eastAsiaTheme="minorHAnsi"/>
          <w:sz w:val="24"/>
          <w:szCs w:val="24"/>
          <w:lang w:eastAsia="ru-RU"/>
        </w:rPr>
      </w:pPr>
      <w:r w:rsidRPr="00AF7A7F">
        <w:rPr>
          <w:rFonts w:eastAsiaTheme="minorHAnsi"/>
          <w:szCs w:val="28"/>
        </w:rPr>
        <w:t xml:space="preserve">− дополнительное соглашение от 29 августа 2018 г. </w:t>
      </w:r>
      <w:r w:rsidR="00BD4117" w:rsidRPr="00AF7A7F">
        <w:rPr>
          <w:rFonts w:eastAsiaTheme="minorHAnsi"/>
          <w:szCs w:val="28"/>
        </w:rPr>
        <w:t>№ </w:t>
      </w:r>
      <w:r w:rsidRPr="00AF7A7F">
        <w:rPr>
          <w:rFonts w:eastAsiaTheme="minorHAnsi"/>
          <w:szCs w:val="28"/>
        </w:rPr>
        <w:t>ММВ-23-15/12@/1 к Соглашению об информационном взаимодействии между Федеральным казначейством и Федеральной налоговой службой в целях проведения бюджетного монитор</w:t>
      </w:r>
      <w:r w:rsidR="004A2775">
        <w:rPr>
          <w:rFonts w:eastAsiaTheme="minorHAnsi"/>
          <w:szCs w:val="28"/>
        </w:rPr>
        <w:t>инга государственных контрактов</w:t>
      </w:r>
      <w:r w:rsidR="004A2775">
        <w:rPr>
          <w:rFonts w:eastAsiaTheme="minorHAnsi"/>
          <w:szCs w:val="28"/>
        </w:rPr>
        <w:br/>
      </w:r>
      <w:r w:rsidRPr="00AF7A7F">
        <w:rPr>
          <w:rFonts w:eastAsiaTheme="minorHAnsi"/>
          <w:szCs w:val="28"/>
        </w:rPr>
        <w:t xml:space="preserve">от 2 октября 2017 г. </w:t>
      </w:r>
      <w:r w:rsidR="00BD4117" w:rsidRPr="00AF7A7F">
        <w:rPr>
          <w:rFonts w:eastAsiaTheme="minorHAnsi"/>
          <w:szCs w:val="28"/>
        </w:rPr>
        <w:t>№ </w:t>
      </w:r>
      <w:r w:rsidRPr="00AF7A7F">
        <w:rPr>
          <w:rFonts w:eastAsiaTheme="minorHAnsi"/>
          <w:szCs w:val="28"/>
        </w:rPr>
        <w:t>07-04-30/8/ММВ-23-15/24@.</w:t>
      </w:r>
    </w:p>
    <w:p w:rsidR="007A6434" w:rsidRPr="00AF7A7F" w:rsidRDefault="007A6434" w:rsidP="002B7D24">
      <w:pPr>
        <w:autoSpaceDE w:val="0"/>
        <w:autoSpaceDN w:val="0"/>
        <w:adjustRightInd w:val="0"/>
        <w:rPr>
          <w:rFonts w:eastAsia="Times New Roman"/>
          <w:szCs w:val="28"/>
        </w:rPr>
      </w:pPr>
      <w:r w:rsidRPr="00AF7A7F">
        <w:rPr>
          <w:rFonts w:eastAsia="Times New Roman"/>
          <w:szCs w:val="28"/>
        </w:rPr>
        <w:lastRenderedPageBreak/>
        <w:t xml:space="preserve">За период с 1 января 2018 г. по 1 января 2019 г. осуществлялся бюджетный мониторинг в отношении средств, определенных распоряжением Правительства Российской Федерации от 14 июля 2017 г. </w:t>
      </w:r>
      <w:r w:rsidR="00BD4117" w:rsidRPr="00AF7A7F">
        <w:rPr>
          <w:rFonts w:eastAsia="Times New Roman"/>
          <w:szCs w:val="28"/>
        </w:rPr>
        <w:t>№ </w:t>
      </w:r>
      <w:r w:rsidRPr="00AF7A7F">
        <w:rPr>
          <w:rFonts w:eastAsia="Times New Roman"/>
          <w:szCs w:val="28"/>
        </w:rPr>
        <w:t>1502-р «О казначейском со</w:t>
      </w:r>
      <w:r w:rsidR="004A2775">
        <w:rPr>
          <w:rFonts w:eastAsia="Times New Roman"/>
          <w:szCs w:val="28"/>
        </w:rPr>
        <w:t>провождении средств, получаемых</w:t>
      </w:r>
      <w:r w:rsidR="004A2775">
        <w:rPr>
          <w:rFonts w:eastAsia="Times New Roman"/>
          <w:szCs w:val="28"/>
        </w:rPr>
        <w:br/>
      </w:r>
      <w:r w:rsidRPr="00AF7A7F">
        <w:rPr>
          <w:rFonts w:eastAsia="Times New Roman"/>
          <w:szCs w:val="28"/>
        </w:rPr>
        <w:t xml:space="preserve">на основании отдельных государственных контрактов, договоров (соглашений), а также контрактов (договоров), заключаемых в рамках </w:t>
      </w:r>
      <w:r w:rsidRPr="00AF7A7F">
        <w:rPr>
          <w:rFonts w:eastAsia="Times New Roman"/>
          <w:szCs w:val="28"/>
        </w:rPr>
        <w:br/>
        <w:t xml:space="preserve">их исполнения» (далее </w:t>
      </w:r>
      <w:r w:rsidRPr="00AF7A7F">
        <w:rPr>
          <w:rFonts w:eastAsia="Times New Roman"/>
          <w:szCs w:val="28"/>
          <w:lang w:eastAsia="ru-RU"/>
        </w:rPr>
        <w:t>− Распоряжение)</w:t>
      </w:r>
      <w:r w:rsidRPr="00AF7A7F">
        <w:rPr>
          <w:rFonts w:eastAsia="Times New Roman"/>
          <w:szCs w:val="28"/>
        </w:rPr>
        <w:t>:</w:t>
      </w:r>
    </w:p>
    <w:p w:rsidR="007A6434" w:rsidRPr="00AF7A7F" w:rsidRDefault="007A6434" w:rsidP="002B7D24">
      <w:pPr>
        <w:pStyle w:val="a4"/>
        <w:ind w:left="0"/>
        <w:rPr>
          <w:szCs w:val="28"/>
        </w:rPr>
      </w:pPr>
      <w:r w:rsidRPr="00AF7A7F">
        <w:rPr>
          <w:rFonts w:eastAsia="Times New Roman"/>
          <w:szCs w:val="28"/>
          <w:lang w:eastAsia="ru-RU"/>
        </w:rPr>
        <w:t xml:space="preserve">− получаемых юридическими лицами по государственным контрактам на </w:t>
      </w:r>
      <w:r w:rsidRPr="00AF7A7F">
        <w:rPr>
          <w:szCs w:val="28"/>
        </w:rPr>
        <w:t>строительство и реконструкцию автомобильн</w:t>
      </w:r>
      <w:r w:rsidR="004A2775">
        <w:rPr>
          <w:szCs w:val="28"/>
        </w:rPr>
        <w:t>ой дороги М-7 «Волга»</w:t>
      </w:r>
      <w:r w:rsidR="004A2775">
        <w:rPr>
          <w:szCs w:val="28"/>
        </w:rPr>
        <w:br/>
      </w:r>
      <w:r w:rsidRPr="00AF7A7F">
        <w:rPr>
          <w:szCs w:val="28"/>
        </w:rPr>
        <w:t xml:space="preserve">от Москвы через Владимир, Нижний Новгород, Казань до Уфы. Строительство транспортной развязки на км 27 автомобильной дороги М-7 «Волга» Москва </w:t>
      </w:r>
      <w:r w:rsidRPr="00AF7A7F">
        <w:rPr>
          <w:rFonts w:eastAsia="Times New Roman"/>
          <w:szCs w:val="28"/>
          <w:lang w:eastAsia="ru-RU"/>
        </w:rPr>
        <w:t>–</w:t>
      </w:r>
      <w:r w:rsidRPr="00AF7A7F">
        <w:rPr>
          <w:szCs w:val="28"/>
        </w:rPr>
        <w:t xml:space="preserve"> Владимир </w:t>
      </w:r>
      <w:r w:rsidRPr="00AF7A7F">
        <w:rPr>
          <w:rFonts w:eastAsia="Times New Roman"/>
          <w:szCs w:val="28"/>
          <w:lang w:eastAsia="ru-RU"/>
        </w:rPr>
        <w:t>–</w:t>
      </w:r>
      <w:r w:rsidRPr="00AF7A7F">
        <w:rPr>
          <w:szCs w:val="28"/>
        </w:rPr>
        <w:t xml:space="preserve"> Нижний Новгород </w:t>
      </w:r>
      <w:r w:rsidRPr="00AF7A7F">
        <w:rPr>
          <w:rFonts w:eastAsia="Times New Roman"/>
          <w:szCs w:val="28"/>
          <w:lang w:eastAsia="ru-RU"/>
        </w:rPr>
        <w:t>–</w:t>
      </w:r>
      <w:r w:rsidRPr="00AF7A7F">
        <w:rPr>
          <w:szCs w:val="28"/>
        </w:rPr>
        <w:t xml:space="preserve"> Казань </w:t>
      </w:r>
      <w:r w:rsidRPr="00AF7A7F">
        <w:rPr>
          <w:rFonts w:eastAsia="Times New Roman"/>
          <w:szCs w:val="28"/>
          <w:lang w:eastAsia="ru-RU"/>
        </w:rPr>
        <w:t>−</w:t>
      </w:r>
      <w:r w:rsidRPr="00AF7A7F">
        <w:rPr>
          <w:szCs w:val="28"/>
        </w:rPr>
        <w:t xml:space="preserve"> Уфа, Московская область;</w:t>
      </w:r>
    </w:p>
    <w:p w:rsidR="007A6434" w:rsidRPr="00AF7A7F" w:rsidRDefault="007A6434" w:rsidP="002B7D24">
      <w:pPr>
        <w:pStyle w:val="a4"/>
        <w:ind w:left="0"/>
        <w:rPr>
          <w:rFonts w:eastAsia="Times New Roman"/>
          <w:szCs w:val="28"/>
          <w:lang w:eastAsia="ru-RU"/>
        </w:rPr>
      </w:pPr>
      <w:r w:rsidRPr="00AF7A7F">
        <w:rPr>
          <w:rFonts w:eastAsia="Times New Roman"/>
          <w:szCs w:val="28"/>
          <w:lang w:eastAsia="ru-RU"/>
        </w:rPr>
        <w:t xml:space="preserve">− предоставленных из федерального бюджета в форме субсидий бюджету Красноярского края на основании договора (соглашения) в целях </w:t>
      </w:r>
      <w:proofErr w:type="spellStart"/>
      <w:r w:rsidRPr="00AF7A7F">
        <w:rPr>
          <w:rFonts w:eastAsia="Times New Roman"/>
          <w:szCs w:val="28"/>
          <w:lang w:eastAsia="ru-RU"/>
        </w:rPr>
        <w:t>софинансирования</w:t>
      </w:r>
      <w:proofErr w:type="spellEnd"/>
      <w:r w:rsidRPr="00AF7A7F">
        <w:rPr>
          <w:rFonts w:eastAsia="Times New Roman"/>
          <w:szCs w:val="28"/>
          <w:lang w:eastAsia="ru-RU"/>
        </w:rPr>
        <w:t xml:space="preserve"> расходных обязательств субъекта Российской Федерации, связанных с реконструкцией Красноярского государственного бюджетного учреждения здравоохранения «Краевая клиническая больница»;</w:t>
      </w:r>
    </w:p>
    <w:p w:rsidR="007A6434" w:rsidRPr="00AF7A7F" w:rsidRDefault="007A6434" w:rsidP="002B7D24">
      <w:pPr>
        <w:autoSpaceDE w:val="0"/>
        <w:autoSpaceDN w:val="0"/>
        <w:adjustRightInd w:val="0"/>
        <w:rPr>
          <w:rFonts w:eastAsia="Times New Roman"/>
          <w:szCs w:val="28"/>
          <w:lang w:eastAsia="ru-RU"/>
        </w:rPr>
      </w:pPr>
      <w:r w:rsidRPr="00AF7A7F">
        <w:rPr>
          <w:rFonts w:eastAsia="Times New Roman"/>
          <w:szCs w:val="28"/>
          <w:lang w:eastAsia="ru-RU"/>
        </w:rPr>
        <w:t xml:space="preserve">− предоставленных из федерального бюджета в форме взноса </w:t>
      </w:r>
      <w:r w:rsidRPr="00AF7A7F">
        <w:rPr>
          <w:rFonts w:eastAsia="Times New Roman"/>
          <w:szCs w:val="28"/>
          <w:lang w:eastAsia="ru-RU"/>
        </w:rPr>
        <w:br/>
        <w:t>в уставный капитал акционерного общества «Российская корпорация ракетно-космического приборостроения и информационных систем»;</w:t>
      </w:r>
    </w:p>
    <w:p w:rsidR="007A6434" w:rsidRPr="00AF7A7F" w:rsidRDefault="007A6434" w:rsidP="002B7D24">
      <w:pPr>
        <w:autoSpaceDE w:val="0"/>
        <w:autoSpaceDN w:val="0"/>
        <w:adjustRightInd w:val="0"/>
        <w:rPr>
          <w:szCs w:val="28"/>
        </w:rPr>
      </w:pPr>
      <w:r w:rsidRPr="00AF7A7F">
        <w:rPr>
          <w:rFonts w:eastAsia="Times New Roman"/>
          <w:szCs w:val="28"/>
          <w:lang w:eastAsia="ru-RU"/>
        </w:rPr>
        <w:t>− </w:t>
      </w:r>
      <w:r w:rsidRPr="00AF7A7F">
        <w:rPr>
          <w:szCs w:val="28"/>
        </w:rPr>
        <w:t xml:space="preserve">получаемых юридическими лицами, крестьянскими (фермерскими) хозяйствами, индивидуальными предпринимателями в форме субсидий </w:t>
      </w:r>
      <w:r w:rsidRPr="00AF7A7F">
        <w:rPr>
          <w:szCs w:val="28"/>
        </w:rPr>
        <w:br/>
        <w:t>в рамках реализации региональных программ развития агропромышленного комплекса (далее – проекты бюджетного мониторинга).</w:t>
      </w:r>
    </w:p>
    <w:p w:rsidR="007A6434" w:rsidRPr="00AF7A7F" w:rsidRDefault="007A6434" w:rsidP="00E01781">
      <w:r w:rsidRPr="00AF7A7F">
        <w:t>Запланированный объем бюджетных ассигнований на реализацию проектов бюджетного мониторинга в 2018 году составил 8 256,41 </w:t>
      </w:r>
      <w:r w:rsidR="0017679A" w:rsidRPr="00AF7A7F">
        <w:t>млн</w:t>
      </w:r>
      <w:r w:rsidRPr="00AF7A7F">
        <w:t> рублей, в том числе средств федерального бюджета − 7 330,29 </w:t>
      </w:r>
      <w:r w:rsidR="0017679A" w:rsidRPr="00AF7A7F">
        <w:t>млн</w:t>
      </w:r>
      <w:r w:rsidRPr="00AF7A7F">
        <w:t> рублей.</w:t>
      </w:r>
    </w:p>
    <w:p w:rsidR="007A6434" w:rsidRPr="00AF7A7F" w:rsidRDefault="007A6434" w:rsidP="002B7D24">
      <w:pPr>
        <w:tabs>
          <w:tab w:val="left" w:pos="567"/>
        </w:tabs>
        <w:rPr>
          <w:szCs w:val="28"/>
        </w:rPr>
      </w:pPr>
      <w:r w:rsidRPr="00AF7A7F">
        <w:rPr>
          <w:szCs w:val="28"/>
        </w:rPr>
        <w:t>Объ</w:t>
      </w:r>
      <w:r w:rsidR="00904856">
        <w:rPr>
          <w:szCs w:val="28"/>
        </w:rPr>
        <w:t>е</w:t>
      </w:r>
      <w:r w:rsidRPr="00AF7A7F">
        <w:rPr>
          <w:szCs w:val="28"/>
        </w:rPr>
        <w:t>м использованных бюджетных средств составил 3 059,71 </w:t>
      </w:r>
      <w:r w:rsidR="0017679A" w:rsidRPr="00AF7A7F">
        <w:rPr>
          <w:szCs w:val="28"/>
        </w:rPr>
        <w:t>млн</w:t>
      </w:r>
      <w:r w:rsidRPr="00AF7A7F">
        <w:rPr>
          <w:szCs w:val="28"/>
        </w:rPr>
        <w:t xml:space="preserve"> рублей, в том числе средства федерального бюджета </w:t>
      </w:r>
      <w:r w:rsidRPr="00AF7A7F">
        <w:rPr>
          <w:rFonts w:eastAsia="Times New Roman"/>
          <w:szCs w:val="28"/>
          <w:lang w:eastAsia="ru-RU"/>
        </w:rPr>
        <w:t>−</w:t>
      </w:r>
      <w:r w:rsidRPr="00AF7A7F">
        <w:rPr>
          <w:szCs w:val="28"/>
        </w:rPr>
        <w:t xml:space="preserve"> 2 784,27 </w:t>
      </w:r>
      <w:r w:rsidR="0017679A" w:rsidRPr="00AF7A7F">
        <w:rPr>
          <w:szCs w:val="28"/>
        </w:rPr>
        <w:t>млн</w:t>
      </w:r>
      <w:r w:rsidRPr="00AF7A7F">
        <w:rPr>
          <w:szCs w:val="28"/>
        </w:rPr>
        <w:t> рублей (Рисунок</w:t>
      </w:r>
      <w:r w:rsidR="00BD4117" w:rsidRPr="00AF7A7F">
        <w:rPr>
          <w:szCs w:val="28"/>
        </w:rPr>
        <w:t> </w:t>
      </w:r>
      <w:r w:rsidR="00CA1871">
        <w:rPr>
          <w:szCs w:val="28"/>
        </w:rPr>
        <w:t>2</w:t>
      </w:r>
      <w:r w:rsidRPr="00AF7A7F">
        <w:rPr>
          <w:szCs w:val="28"/>
        </w:rPr>
        <w:t>).</w:t>
      </w: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CA1871" w:rsidRDefault="00CA1871" w:rsidP="007524A8">
      <w:pPr>
        <w:tabs>
          <w:tab w:val="left" w:pos="567"/>
        </w:tabs>
        <w:jc w:val="right"/>
        <w:rPr>
          <w:szCs w:val="28"/>
        </w:rPr>
      </w:pPr>
    </w:p>
    <w:p w:rsidR="00CA1871" w:rsidRDefault="00CA1871" w:rsidP="007524A8">
      <w:pPr>
        <w:tabs>
          <w:tab w:val="left" w:pos="567"/>
        </w:tabs>
        <w:jc w:val="right"/>
        <w:rPr>
          <w:szCs w:val="28"/>
        </w:rPr>
      </w:pPr>
    </w:p>
    <w:p w:rsidR="007A6434" w:rsidRPr="00AF7A7F" w:rsidRDefault="00352F14" w:rsidP="007524A8">
      <w:pPr>
        <w:tabs>
          <w:tab w:val="left" w:pos="567"/>
        </w:tabs>
        <w:jc w:val="right"/>
        <w:rPr>
          <w:szCs w:val="28"/>
        </w:rPr>
      </w:pPr>
      <w:r>
        <w:rPr>
          <w:szCs w:val="28"/>
        </w:rPr>
        <w:lastRenderedPageBreak/>
        <w:t>Рисунок</w:t>
      </w:r>
      <w:r w:rsidR="00BD4117" w:rsidRPr="00AF7A7F">
        <w:rPr>
          <w:szCs w:val="28"/>
        </w:rPr>
        <w:t> </w:t>
      </w:r>
      <w:r w:rsidR="00CA1871">
        <w:rPr>
          <w:szCs w:val="28"/>
        </w:rPr>
        <w:t>2</w:t>
      </w:r>
    </w:p>
    <w:p w:rsidR="007A6434" w:rsidRPr="00AF7A7F" w:rsidRDefault="007A6434" w:rsidP="00EF7ABD">
      <w:pPr>
        <w:tabs>
          <w:tab w:val="left" w:pos="567"/>
        </w:tabs>
        <w:ind w:firstLine="0"/>
        <w:rPr>
          <w:szCs w:val="28"/>
        </w:rPr>
      </w:pPr>
      <w:r w:rsidRPr="00AF7A7F">
        <w:rPr>
          <w:noProof/>
          <w:lang w:eastAsia="ru-RU"/>
        </w:rPr>
        <w:drawing>
          <wp:inline distT="0" distB="0" distL="0" distR="0" wp14:anchorId="44407B34" wp14:editId="78C362C9">
            <wp:extent cx="5867400" cy="31527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A6434" w:rsidRPr="00AF7A7F" w:rsidRDefault="007A6434" w:rsidP="002B7D24">
      <w:pPr>
        <w:tabs>
          <w:tab w:val="left" w:pos="567"/>
        </w:tabs>
        <w:rPr>
          <w:szCs w:val="28"/>
        </w:rPr>
      </w:pPr>
      <w:r w:rsidRPr="00AF7A7F">
        <w:rPr>
          <w:szCs w:val="28"/>
        </w:rPr>
        <w:t xml:space="preserve">Количество участников проектов бюджетного мониторинга </w:t>
      </w:r>
      <w:r w:rsidRPr="00AF7A7F">
        <w:rPr>
          <w:szCs w:val="28"/>
        </w:rPr>
        <w:br/>
        <w:t xml:space="preserve">за указанный период составило 445 юридических лиц, крестьянских (фермерских) хозяйств и индивидуальных предпринимателей. </w:t>
      </w:r>
    </w:p>
    <w:p w:rsidR="007A6434" w:rsidRPr="00AF7A7F" w:rsidRDefault="007A6434" w:rsidP="002B7D24">
      <w:pPr>
        <w:tabs>
          <w:tab w:val="left" w:pos="567"/>
        </w:tabs>
        <w:rPr>
          <w:szCs w:val="28"/>
        </w:rPr>
      </w:pPr>
      <w:r w:rsidRPr="00AF7A7F">
        <w:rPr>
          <w:szCs w:val="28"/>
        </w:rPr>
        <w:t>В рамках реализации проектов бюджетного мониторинга:</w:t>
      </w:r>
    </w:p>
    <w:p w:rsidR="007A6434" w:rsidRPr="00AF7A7F" w:rsidRDefault="007A6434" w:rsidP="002B7D24">
      <w:pPr>
        <w:tabs>
          <w:tab w:val="left" w:pos="567"/>
        </w:tabs>
        <w:rPr>
          <w:szCs w:val="28"/>
        </w:rPr>
      </w:pPr>
      <w:r w:rsidRPr="00AF7A7F">
        <w:rPr>
          <w:rFonts w:eastAsia="Times New Roman"/>
          <w:szCs w:val="28"/>
          <w:lang w:eastAsia="ru-RU"/>
        </w:rPr>
        <w:t>−</w:t>
      </w:r>
      <w:r w:rsidRPr="00AF7A7F">
        <w:rPr>
          <w:szCs w:val="28"/>
        </w:rPr>
        <w:t> сформировано 445 дел клиентов, из них 274 участникам присвоен высокий уровень риска (Рисунок</w:t>
      </w:r>
      <w:r w:rsidR="00BD4117" w:rsidRPr="00AF7A7F">
        <w:rPr>
          <w:szCs w:val="28"/>
        </w:rPr>
        <w:t> </w:t>
      </w:r>
      <w:r w:rsidR="00CA1871">
        <w:rPr>
          <w:szCs w:val="28"/>
        </w:rPr>
        <w:t>3</w:t>
      </w:r>
      <w:r w:rsidRPr="00AF7A7F">
        <w:rPr>
          <w:szCs w:val="28"/>
        </w:rPr>
        <w:t>)</w:t>
      </w:r>
    </w:p>
    <w:p w:rsidR="007A6434" w:rsidRPr="00AF7A7F" w:rsidRDefault="007A6434" w:rsidP="007524A8">
      <w:pPr>
        <w:tabs>
          <w:tab w:val="left" w:pos="567"/>
        </w:tabs>
        <w:jc w:val="right"/>
        <w:rPr>
          <w:szCs w:val="28"/>
        </w:rPr>
      </w:pPr>
      <w:r w:rsidRPr="00AF7A7F">
        <w:rPr>
          <w:szCs w:val="28"/>
        </w:rPr>
        <w:t>Рисунок</w:t>
      </w:r>
      <w:r w:rsidR="00BD4117" w:rsidRPr="00AF7A7F">
        <w:rPr>
          <w:szCs w:val="28"/>
        </w:rPr>
        <w:t> </w:t>
      </w:r>
      <w:r w:rsidR="00CA1871">
        <w:rPr>
          <w:szCs w:val="28"/>
        </w:rPr>
        <w:t>3</w:t>
      </w:r>
    </w:p>
    <w:p w:rsidR="007A6434" w:rsidRPr="00AF7A7F" w:rsidRDefault="007A6434" w:rsidP="00BD4117">
      <w:pPr>
        <w:tabs>
          <w:tab w:val="left" w:pos="567"/>
        </w:tabs>
        <w:ind w:firstLine="0"/>
        <w:rPr>
          <w:szCs w:val="28"/>
        </w:rPr>
      </w:pPr>
      <w:r w:rsidRPr="00AF7A7F">
        <w:rPr>
          <w:noProof/>
          <w:lang w:eastAsia="ru-RU"/>
        </w:rPr>
        <w:drawing>
          <wp:inline distT="0" distB="0" distL="0" distR="0" wp14:anchorId="7AB1C49C" wp14:editId="10D07DCD">
            <wp:extent cx="5822830" cy="2441276"/>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A6434" w:rsidRPr="00AF7A7F" w:rsidRDefault="007A6434" w:rsidP="00E01781">
      <w:r w:rsidRPr="00AF7A7F">
        <w:t>− открыто 135 лицевых счетов с типом «41» в 2018 году, всего действующих лицевых счетов с типом 41 на отчетную дату − 1 461.</w:t>
      </w:r>
    </w:p>
    <w:p w:rsidR="007A6434" w:rsidRPr="00AF7A7F" w:rsidRDefault="007A6434" w:rsidP="002B7D24">
      <w:pPr>
        <w:tabs>
          <w:tab w:val="left" w:pos="567"/>
        </w:tabs>
        <w:rPr>
          <w:rFonts w:eastAsia="Times New Roman"/>
          <w:szCs w:val="28"/>
        </w:rPr>
      </w:pPr>
      <w:r w:rsidRPr="00AF7A7F">
        <w:rPr>
          <w:szCs w:val="28"/>
        </w:rPr>
        <w:t xml:space="preserve">В рамках исполнения Распоряжения при проведении бюджетного мониторинга </w:t>
      </w:r>
      <w:r w:rsidRPr="00AF7A7F">
        <w:rPr>
          <w:rFonts w:eastAsia="Times New Roman"/>
          <w:szCs w:val="28"/>
        </w:rPr>
        <w:t>выявлено 170 признаков нарушений, которые могут привести к возникновению негативных последствий при реализации проектов бюджетного мониторинга (Рисунок</w:t>
      </w:r>
      <w:r w:rsidR="00BD4117" w:rsidRPr="00AF7A7F">
        <w:rPr>
          <w:rFonts w:eastAsia="Times New Roman"/>
          <w:szCs w:val="28"/>
        </w:rPr>
        <w:t> </w:t>
      </w:r>
      <w:r w:rsidR="00CA1871">
        <w:rPr>
          <w:rFonts w:eastAsia="Times New Roman"/>
          <w:szCs w:val="28"/>
        </w:rPr>
        <w:t>4</w:t>
      </w:r>
      <w:r w:rsidRPr="00AF7A7F">
        <w:rPr>
          <w:rFonts w:eastAsia="Times New Roman"/>
          <w:szCs w:val="28"/>
        </w:rPr>
        <w:t>).</w:t>
      </w:r>
    </w:p>
    <w:p w:rsidR="0056715B" w:rsidRDefault="0056715B" w:rsidP="007524A8">
      <w:pPr>
        <w:tabs>
          <w:tab w:val="left" w:pos="567"/>
        </w:tabs>
        <w:jc w:val="right"/>
        <w:rPr>
          <w:rFonts w:eastAsia="Times New Roman"/>
          <w:szCs w:val="28"/>
        </w:rPr>
      </w:pPr>
    </w:p>
    <w:p w:rsidR="0056715B" w:rsidRDefault="0056715B" w:rsidP="007524A8">
      <w:pPr>
        <w:tabs>
          <w:tab w:val="left" w:pos="567"/>
        </w:tabs>
        <w:jc w:val="right"/>
        <w:rPr>
          <w:rFonts w:eastAsia="Times New Roman"/>
          <w:szCs w:val="28"/>
        </w:rPr>
      </w:pPr>
    </w:p>
    <w:p w:rsidR="007A6434" w:rsidRPr="00AF7A7F" w:rsidRDefault="007A6434" w:rsidP="007524A8">
      <w:pPr>
        <w:tabs>
          <w:tab w:val="left" w:pos="567"/>
        </w:tabs>
        <w:jc w:val="right"/>
        <w:rPr>
          <w:rFonts w:eastAsia="Times New Roman"/>
          <w:szCs w:val="28"/>
        </w:rPr>
      </w:pPr>
      <w:r w:rsidRPr="00AF7A7F">
        <w:rPr>
          <w:rFonts w:eastAsia="Times New Roman"/>
          <w:szCs w:val="28"/>
        </w:rPr>
        <w:lastRenderedPageBreak/>
        <w:t>Рисунок</w:t>
      </w:r>
      <w:r w:rsidR="00BD4117" w:rsidRPr="00AF7A7F">
        <w:rPr>
          <w:rFonts w:eastAsia="Times New Roman"/>
          <w:szCs w:val="28"/>
        </w:rPr>
        <w:t> </w:t>
      </w:r>
      <w:r w:rsidR="00CA1871">
        <w:rPr>
          <w:rFonts w:eastAsia="Times New Roman"/>
          <w:szCs w:val="28"/>
        </w:rPr>
        <w:t>4</w:t>
      </w:r>
    </w:p>
    <w:p w:rsidR="007A6434" w:rsidRPr="00AF7A7F" w:rsidRDefault="007A6434" w:rsidP="00BD4117">
      <w:pPr>
        <w:tabs>
          <w:tab w:val="left" w:pos="567"/>
        </w:tabs>
        <w:ind w:firstLine="0"/>
        <w:rPr>
          <w:rFonts w:eastAsia="Times New Roman"/>
          <w:szCs w:val="28"/>
        </w:rPr>
      </w:pPr>
      <w:r w:rsidRPr="00AF7A7F">
        <w:rPr>
          <w:noProof/>
          <w:lang w:eastAsia="ru-RU"/>
        </w:rPr>
        <w:drawing>
          <wp:inline distT="0" distB="0" distL="0" distR="0" wp14:anchorId="2976CEF5" wp14:editId="4DEE4A4B">
            <wp:extent cx="5831457" cy="2122098"/>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A6434" w:rsidRPr="00AF7A7F" w:rsidRDefault="007A6434" w:rsidP="002B7D24">
      <w:pPr>
        <w:rPr>
          <w:rFonts w:eastAsia="Times New Roman"/>
          <w:szCs w:val="28"/>
        </w:rPr>
      </w:pPr>
      <w:r w:rsidRPr="00AF7A7F">
        <w:rPr>
          <w:rFonts w:eastAsia="Times New Roman"/>
          <w:szCs w:val="28"/>
        </w:rPr>
        <w:t xml:space="preserve">В рамках анализа выявленных признаков завышения стоимости товаров, работ, услуг по государственным контрактам, контрактам, (договорам, соглашениям) проведено сравнение с рыночной стоимостью идентичных товаров, работ, услуг, содержащейся в открытых информационных источниках. </w:t>
      </w:r>
    </w:p>
    <w:p w:rsidR="007A6434" w:rsidRPr="00AF7A7F" w:rsidRDefault="007A6434" w:rsidP="002B7D24">
      <w:pPr>
        <w:rPr>
          <w:rFonts w:eastAsia="Times New Roman"/>
          <w:szCs w:val="28"/>
        </w:rPr>
      </w:pPr>
      <w:r w:rsidRPr="00AF7A7F">
        <w:rPr>
          <w:rFonts w:eastAsia="Times New Roman"/>
          <w:szCs w:val="28"/>
        </w:rPr>
        <w:t xml:space="preserve">Объем завышения стоимости товаров, работ, услуг приведен </w:t>
      </w:r>
      <w:r w:rsidRPr="00AF7A7F">
        <w:rPr>
          <w:rFonts w:eastAsia="Times New Roman"/>
          <w:szCs w:val="28"/>
        </w:rPr>
        <w:br/>
        <w:t>на Рисунке</w:t>
      </w:r>
      <w:r w:rsidR="00BD4117" w:rsidRPr="00AF7A7F">
        <w:rPr>
          <w:rFonts w:eastAsia="Times New Roman"/>
          <w:szCs w:val="28"/>
        </w:rPr>
        <w:t> </w:t>
      </w:r>
      <w:r w:rsidR="00CA1871">
        <w:rPr>
          <w:rFonts w:eastAsia="Times New Roman"/>
          <w:szCs w:val="28"/>
        </w:rPr>
        <w:t>5</w:t>
      </w:r>
      <w:r w:rsidRPr="00AF7A7F">
        <w:rPr>
          <w:rFonts w:eastAsia="Times New Roman"/>
          <w:szCs w:val="28"/>
        </w:rPr>
        <w:t xml:space="preserve">. </w:t>
      </w:r>
    </w:p>
    <w:p w:rsidR="007A6434" w:rsidRPr="00AF7A7F" w:rsidRDefault="007A6434" w:rsidP="007524A8">
      <w:pPr>
        <w:jc w:val="right"/>
        <w:rPr>
          <w:rFonts w:eastAsia="Times New Roman"/>
          <w:szCs w:val="28"/>
        </w:rPr>
      </w:pPr>
      <w:r w:rsidRPr="00AF7A7F">
        <w:rPr>
          <w:rFonts w:eastAsia="Times New Roman"/>
          <w:szCs w:val="28"/>
        </w:rPr>
        <w:t>Рисунок</w:t>
      </w:r>
      <w:r w:rsidR="00BD4117" w:rsidRPr="00AF7A7F">
        <w:rPr>
          <w:rFonts w:eastAsia="Times New Roman"/>
          <w:szCs w:val="28"/>
        </w:rPr>
        <w:t> </w:t>
      </w:r>
      <w:r w:rsidR="00CA1871">
        <w:rPr>
          <w:rFonts w:eastAsia="Times New Roman"/>
          <w:szCs w:val="28"/>
        </w:rPr>
        <w:t>5</w:t>
      </w:r>
    </w:p>
    <w:p w:rsidR="007A6434" w:rsidRPr="00AF7A7F" w:rsidRDefault="007A6434" w:rsidP="00BD4117">
      <w:pPr>
        <w:ind w:firstLine="0"/>
        <w:rPr>
          <w:rFonts w:eastAsia="Times New Roman"/>
          <w:szCs w:val="28"/>
        </w:rPr>
      </w:pPr>
      <w:r w:rsidRPr="00AF7A7F">
        <w:rPr>
          <w:noProof/>
          <w:lang w:eastAsia="ru-RU"/>
        </w:rPr>
        <w:drawing>
          <wp:inline distT="0" distB="0" distL="0" distR="0" wp14:anchorId="49A50F6A" wp14:editId="5C4D2C20">
            <wp:extent cx="5831457" cy="2380891"/>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A6434" w:rsidRPr="00AF7A7F" w:rsidRDefault="007A6434" w:rsidP="002B7D24">
      <w:pPr>
        <w:rPr>
          <w:rFonts w:eastAsia="Times New Roman"/>
          <w:szCs w:val="28"/>
        </w:rPr>
      </w:pPr>
      <w:r w:rsidRPr="00AF7A7F">
        <w:rPr>
          <w:rFonts w:eastAsia="Times New Roman"/>
          <w:szCs w:val="28"/>
        </w:rPr>
        <w:t>При осуществлении бюджетного мониторинга в целях предупреждения нарушений законодательства Российской Федерации применено 108 мер реагирования, в том числе направление информационных писем в адрес главных распорядителей бюджетных средств, государственных заказчиков и других органов исполнительной власти.</w:t>
      </w:r>
    </w:p>
    <w:p w:rsidR="007A6434" w:rsidRPr="00AF7A7F" w:rsidRDefault="007A6434" w:rsidP="002B7D24">
      <w:pPr>
        <w:rPr>
          <w:rFonts w:eastAsia="Times New Roman"/>
          <w:szCs w:val="28"/>
        </w:rPr>
      </w:pPr>
      <w:r w:rsidRPr="00AF7A7F">
        <w:rPr>
          <w:spacing w:val="-6"/>
          <w:szCs w:val="28"/>
        </w:rPr>
        <w:t>В рамках осуществления бюджетного мониторинга</w:t>
      </w:r>
      <w:r w:rsidRPr="00AF7A7F">
        <w:rPr>
          <w:rFonts w:eastAsia="Times New Roman"/>
          <w:szCs w:val="28"/>
        </w:rPr>
        <w:t xml:space="preserve"> в результате применения мер реагирования сохранено бюджетных средств на сумму 603,04 тыс. рублей, возвращено </w:t>
      </w:r>
      <w:r w:rsidRPr="00AF7A7F">
        <w:rPr>
          <w:spacing w:val="-6"/>
          <w:szCs w:val="28"/>
        </w:rPr>
        <w:t>бюджетных средств на сумму 67,38 </w:t>
      </w:r>
      <w:r w:rsidR="0017679A" w:rsidRPr="00AF7A7F">
        <w:rPr>
          <w:spacing w:val="-6"/>
          <w:szCs w:val="28"/>
        </w:rPr>
        <w:t>млн</w:t>
      </w:r>
      <w:r w:rsidRPr="00AF7A7F">
        <w:rPr>
          <w:spacing w:val="-6"/>
          <w:szCs w:val="28"/>
        </w:rPr>
        <w:t> рублей.</w:t>
      </w:r>
    </w:p>
    <w:p w:rsidR="007A6434" w:rsidRPr="00AF7A7F" w:rsidRDefault="007A6434" w:rsidP="002B7D24">
      <w:pPr>
        <w:pStyle w:val="a4"/>
        <w:ind w:left="0"/>
        <w:rPr>
          <w:rFonts w:eastAsia="Times New Roman"/>
          <w:szCs w:val="28"/>
        </w:rPr>
      </w:pPr>
      <w:r w:rsidRPr="00AF7A7F">
        <w:rPr>
          <w:rFonts w:eastAsia="Times New Roman"/>
          <w:szCs w:val="28"/>
        </w:rPr>
        <w:lastRenderedPageBreak/>
        <w:t xml:space="preserve">В рамках осуществления межведомственного взаимодействия </w:t>
      </w:r>
      <w:r w:rsidRPr="00AF7A7F">
        <w:rPr>
          <w:rFonts w:eastAsia="Times New Roman"/>
          <w:szCs w:val="28"/>
        </w:rPr>
        <w:br/>
        <w:t>при реализации Федеральным казначейством мероприятий по бюджетному мониторингу направлены:</w:t>
      </w:r>
    </w:p>
    <w:p w:rsidR="007A6434" w:rsidRPr="00AF7A7F" w:rsidRDefault="007A6434" w:rsidP="002B7D24">
      <w:pPr>
        <w:pStyle w:val="a4"/>
        <w:ind w:left="0"/>
        <w:rPr>
          <w:rFonts w:eastAsia="Times New Roman"/>
          <w:szCs w:val="28"/>
        </w:rPr>
      </w:pPr>
      <w:r w:rsidRPr="00AF7A7F">
        <w:rPr>
          <w:rFonts w:eastAsia="Times New Roman"/>
          <w:szCs w:val="28"/>
          <w:lang w:eastAsia="ru-RU"/>
        </w:rPr>
        <w:t>−</w:t>
      </w:r>
      <w:r w:rsidRPr="00AF7A7F">
        <w:rPr>
          <w:szCs w:val="28"/>
        </w:rPr>
        <w:t> </w:t>
      </w:r>
      <w:r w:rsidRPr="00AF7A7F">
        <w:rPr>
          <w:rFonts w:eastAsia="Times New Roman"/>
          <w:szCs w:val="28"/>
        </w:rPr>
        <w:t xml:space="preserve">4 письма в Федеральную службу по финансовому мониторингу </w:t>
      </w:r>
      <w:r w:rsidRPr="00AF7A7F">
        <w:rPr>
          <w:rFonts w:eastAsia="Times New Roman"/>
          <w:szCs w:val="28"/>
        </w:rPr>
        <w:br/>
        <w:t>о предоставлении информации по уровням риска юридических (физических) лиц, принимающих участие в проектах бюджетного мониторинга, а также информация о результатах бюджетного мониторинга по итогам 9 месяцев 2018 г.;</w:t>
      </w:r>
    </w:p>
    <w:p w:rsidR="007A6434" w:rsidRPr="00AF7A7F" w:rsidRDefault="007A6434" w:rsidP="002B7D24">
      <w:pPr>
        <w:rPr>
          <w:rFonts w:eastAsia="Times New Roman"/>
          <w:szCs w:val="28"/>
        </w:rPr>
      </w:pPr>
      <w:r w:rsidRPr="00AF7A7F">
        <w:rPr>
          <w:rFonts w:eastAsia="Times New Roman"/>
          <w:szCs w:val="28"/>
          <w:lang w:eastAsia="ru-RU"/>
        </w:rPr>
        <w:t>−</w:t>
      </w:r>
      <w:r w:rsidRPr="00AF7A7F">
        <w:rPr>
          <w:szCs w:val="28"/>
        </w:rPr>
        <w:t> </w:t>
      </w:r>
      <w:r w:rsidRPr="00AF7A7F">
        <w:rPr>
          <w:rFonts w:eastAsia="Times New Roman"/>
          <w:szCs w:val="28"/>
        </w:rPr>
        <w:t>42 письма в территориальные органы Федеральной налоговой службы Российской Федерации;</w:t>
      </w:r>
    </w:p>
    <w:p w:rsidR="007A6434" w:rsidRPr="00AF7A7F" w:rsidRDefault="007A6434" w:rsidP="002B7D24">
      <w:pPr>
        <w:rPr>
          <w:rFonts w:eastAsia="Times New Roman"/>
          <w:szCs w:val="28"/>
        </w:rPr>
      </w:pPr>
      <w:r w:rsidRPr="00AF7A7F">
        <w:rPr>
          <w:rFonts w:eastAsia="Times New Roman"/>
          <w:szCs w:val="28"/>
          <w:lang w:eastAsia="ru-RU"/>
        </w:rPr>
        <w:t>−</w:t>
      </w:r>
      <w:r w:rsidRPr="00AF7A7F">
        <w:rPr>
          <w:szCs w:val="28"/>
        </w:rPr>
        <w:t> </w:t>
      </w:r>
      <w:r w:rsidRPr="00AF7A7F">
        <w:rPr>
          <w:rFonts w:eastAsia="Times New Roman"/>
          <w:szCs w:val="28"/>
        </w:rPr>
        <w:t xml:space="preserve">13 запросов в иные органы власти (Министерство строительства Красноярского края, Управление Федеральной антимонопольной службы по Красноярскому краю, Службу финансово-экономического контроля </w:t>
      </w:r>
      <w:r w:rsidRPr="00AF7A7F">
        <w:rPr>
          <w:rFonts w:eastAsia="Times New Roman"/>
          <w:szCs w:val="28"/>
        </w:rPr>
        <w:br/>
        <w:t>и контроля в сфере закупок по Красноярскому краю, иные органы исполнительной власти субъектов Российской Федерации).</w:t>
      </w:r>
    </w:p>
    <w:p w:rsidR="007A6434" w:rsidRPr="00AF7A7F" w:rsidRDefault="007A6434" w:rsidP="002B7D24">
      <w:pPr>
        <w:rPr>
          <w:szCs w:val="28"/>
        </w:rPr>
      </w:pPr>
      <w:r w:rsidRPr="00AF7A7F">
        <w:rPr>
          <w:szCs w:val="28"/>
        </w:rPr>
        <w:t xml:space="preserve">Полученные сведения учтены Федеральным казначейством </w:t>
      </w:r>
      <w:r w:rsidRPr="00AF7A7F">
        <w:rPr>
          <w:szCs w:val="28"/>
        </w:rPr>
        <w:br/>
        <w:t>при присвоении юридическим лицам и индивидуальным предпринимателям соответствующего уровня риска, информировании главных распорядителей бюджетных средств и государственных заказчиков о признаках нарушений, установлении особого внимания на исполнении такими лицами своих обязательств в целях исполнения государственных контрактов, договоров (соглашений).</w:t>
      </w:r>
    </w:p>
    <w:p w:rsidR="007A6434" w:rsidRPr="00AF7A7F" w:rsidRDefault="007A6434" w:rsidP="002B7D24">
      <w:pPr>
        <w:rPr>
          <w:szCs w:val="28"/>
        </w:rPr>
      </w:pPr>
      <w:r w:rsidRPr="00AF7A7F">
        <w:rPr>
          <w:szCs w:val="28"/>
        </w:rPr>
        <w:t xml:space="preserve">В ходе осуществления бюджетного мониторинга средств, определенных Распоряжением, накоплен опыт работы по предотвращению финансовых нарушений, как в сфере действия существующей </w:t>
      </w:r>
      <w:r w:rsidRPr="00AF7A7F">
        <w:rPr>
          <w:szCs w:val="28"/>
        </w:rPr>
        <w:br/>
        <w:t xml:space="preserve">нормативно-правовой базы, так и в «серой зоне» нормативно-правового регулирования, в части установления фактов в деятельности участников проектов бюджетного мониторинга, способных оказать негативное влияние на реализацию проектов бюджетного мониторинга, не являющихся нарушениями законодательных и иных нормативных правовых актов Российской Федерации. </w:t>
      </w:r>
    </w:p>
    <w:p w:rsidR="007A6434" w:rsidRPr="00AF7A7F" w:rsidRDefault="007A6434" w:rsidP="002B7D24">
      <w:pPr>
        <w:rPr>
          <w:szCs w:val="28"/>
        </w:rPr>
      </w:pPr>
      <w:r w:rsidRPr="00AF7A7F">
        <w:rPr>
          <w:szCs w:val="28"/>
        </w:rPr>
        <w:t>По итогам реализации указанных мероприятий сформирован Перечень событий (фактов, признаков), выявляемых в ходе бюджетного мониторинга, на основе которого разработан классификатор рисков финансовых нарушений проектов бюджетного мониторинга.</w:t>
      </w:r>
    </w:p>
    <w:p w:rsidR="007A6434" w:rsidRPr="00AF7A7F" w:rsidRDefault="007A6434" w:rsidP="002B7D24">
      <w:pPr>
        <w:rPr>
          <w:szCs w:val="28"/>
        </w:rPr>
      </w:pPr>
      <w:r w:rsidRPr="00AF7A7F">
        <w:rPr>
          <w:szCs w:val="28"/>
        </w:rPr>
        <w:t xml:space="preserve">Кроме того, сформирован перечень событий (фактов, признаков), используемых для определения уровня риска юридических лиц </w:t>
      </w:r>
      <w:r w:rsidRPr="00AF7A7F">
        <w:rPr>
          <w:szCs w:val="28"/>
        </w:rPr>
        <w:br/>
        <w:t xml:space="preserve">и индивидуальных предпринимателей, а также разработана инструкция </w:t>
      </w:r>
      <w:r w:rsidRPr="00AF7A7F">
        <w:rPr>
          <w:szCs w:val="28"/>
        </w:rPr>
        <w:br/>
        <w:t>по его применению, которая успешно апробирована «пилотными» территориальными органами Федерального казначейства.</w:t>
      </w:r>
    </w:p>
    <w:p w:rsidR="007A6434" w:rsidRPr="00AF7A7F" w:rsidRDefault="007A6434" w:rsidP="002B7D24">
      <w:pPr>
        <w:rPr>
          <w:szCs w:val="28"/>
        </w:rPr>
      </w:pPr>
      <w:r w:rsidRPr="00AF7A7F">
        <w:rPr>
          <w:szCs w:val="28"/>
        </w:rPr>
        <w:lastRenderedPageBreak/>
        <w:t xml:space="preserve">Подготовлен проект Федерального закона «О внесении изменений </w:t>
      </w:r>
      <w:r w:rsidRPr="00AF7A7F">
        <w:rPr>
          <w:szCs w:val="28"/>
        </w:rPr>
        <w:br/>
        <w:t xml:space="preserve">в Бюджетный кодекс Российской Федерации и признании утратившими силу отдельных положений законодательных актов Российской Федерации </w:t>
      </w:r>
      <w:r w:rsidRPr="00AF7A7F">
        <w:rPr>
          <w:szCs w:val="28"/>
        </w:rPr>
        <w:br/>
        <w:t>в части казначейского обслуживания и системы казначейских платежей» (далее – Проект Федерального закона). В указанном Проекте Федерального закона закреплены правовые основания осуществления бюджетного мониторинга в рамках проектируемой статьи 242.</w:t>
      </w:r>
      <w:r w:rsidRPr="00AF7A7F">
        <w:rPr>
          <w:sz w:val="30"/>
          <w:szCs w:val="30"/>
          <w:vertAlign w:val="superscript"/>
        </w:rPr>
        <w:t>15</w:t>
      </w:r>
      <w:r w:rsidRPr="00AF7A7F">
        <w:rPr>
          <w:szCs w:val="28"/>
        </w:rPr>
        <w:t xml:space="preserve"> «Бюджетный мониторинг в системе казначейских платежей».</w:t>
      </w:r>
    </w:p>
    <w:p w:rsidR="007A6434" w:rsidRPr="00AF7A7F" w:rsidRDefault="007A6434" w:rsidP="002B7D24">
      <w:pPr>
        <w:rPr>
          <w:bCs/>
          <w:szCs w:val="28"/>
        </w:rPr>
      </w:pPr>
      <w:r w:rsidRPr="00AF7A7F">
        <w:rPr>
          <w:szCs w:val="28"/>
        </w:rPr>
        <w:t xml:space="preserve">В Проект Федерального закона </w:t>
      </w:r>
      <w:r w:rsidRPr="00AF7A7F">
        <w:rPr>
          <w:bCs/>
          <w:szCs w:val="28"/>
        </w:rPr>
        <w:t>включены положения,</w:t>
      </w:r>
      <w:r w:rsidRPr="00AF7A7F">
        <w:rPr>
          <w:szCs w:val="28"/>
        </w:rPr>
        <w:t xml:space="preserve"> устанавливающие полномочия Федерального казначейства </w:t>
      </w:r>
      <w:r w:rsidRPr="00AF7A7F">
        <w:rPr>
          <w:szCs w:val="28"/>
        </w:rPr>
        <w:br/>
        <w:t>по осуществлению бюджетного мониторинга в системе казначейских платежей, в т. ч.:</w:t>
      </w:r>
    </w:p>
    <w:p w:rsidR="007A6434" w:rsidRPr="00AF7A7F" w:rsidRDefault="007A6434" w:rsidP="002B7D24">
      <w:pPr>
        <w:rPr>
          <w:szCs w:val="28"/>
        </w:rPr>
      </w:pPr>
      <w:r w:rsidRPr="00AF7A7F">
        <w:rPr>
          <w:rFonts w:eastAsia="Times New Roman"/>
          <w:szCs w:val="28"/>
          <w:lang w:eastAsia="ru-RU"/>
        </w:rPr>
        <w:t>−</w:t>
      </w:r>
      <w:r w:rsidRPr="00AF7A7F">
        <w:rPr>
          <w:szCs w:val="28"/>
        </w:rPr>
        <w:t> по формированию и ведению классификатора признаков финансовых нарушений участников казначейского сопровождения по согласованию с Федеральной службой по финансовому мониторингу;</w:t>
      </w:r>
    </w:p>
    <w:p w:rsidR="007A6434" w:rsidRPr="00AF7A7F" w:rsidRDefault="007A6434" w:rsidP="002B7D24">
      <w:pPr>
        <w:rPr>
          <w:szCs w:val="28"/>
        </w:rPr>
      </w:pPr>
      <w:r w:rsidRPr="00AF7A7F">
        <w:rPr>
          <w:rFonts w:eastAsia="Times New Roman"/>
          <w:szCs w:val="28"/>
          <w:lang w:eastAsia="ru-RU"/>
        </w:rPr>
        <w:t>− </w:t>
      </w:r>
      <w:r w:rsidRPr="00AF7A7F">
        <w:rPr>
          <w:szCs w:val="28"/>
        </w:rPr>
        <w:t>по проведению проверки при открытии счета и проведении операций участникам казначейского сопровождения с использованием информации, содержащейся в классификаторе признаков финансовых нарушений участников казначейского сопровождения;</w:t>
      </w:r>
    </w:p>
    <w:p w:rsidR="007A6434" w:rsidRPr="00AF7A7F" w:rsidRDefault="007A6434" w:rsidP="002B7D24">
      <w:pPr>
        <w:rPr>
          <w:szCs w:val="28"/>
        </w:rPr>
      </w:pPr>
      <w:r w:rsidRPr="00AF7A7F">
        <w:rPr>
          <w:rFonts w:eastAsia="Times New Roman"/>
          <w:szCs w:val="28"/>
          <w:lang w:eastAsia="ru-RU"/>
        </w:rPr>
        <w:t>− </w:t>
      </w:r>
      <w:r w:rsidRPr="00AF7A7F">
        <w:rPr>
          <w:szCs w:val="28"/>
        </w:rPr>
        <w:t>по применению мер реагирования (отказ в открытии (приостановление открытия) казначейского счета; запрет проведения операций на казначейском счете; отказ в проведении (приостановление проведения) операции на казначейском счете и др.) в отношении участников казначейского сопровождения;</w:t>
      </w:r>
    </w:p>
    <w:p w:rsidR="007A6434" w:rsidRPr="00AF7A7F" w:rsidRDefault="007A6434" w:rsidP="002B7D24">
      <w:pPr>
        <w:rPr>
          <w:szCs w:val="28"/>
        </w:rPr>
      </w:pPr>
      <w:r w:rsidRPr="00AF7A7F">
        <w:rPr>
          <w:rFonts w:eastAsia="Times New Roman"/>
          <w:szCs w:val="28"/>
          <w:lang w:eastAsia="ru-RU"/>
        </w:rPr>
        <w:t>− </w:t>
      </w:r>
      <w:r w:rsidRPr="00AF7A7F">
        <w:rPr>
          <w:szCs w:val="28"/>
        </w:rPr>
        <w:t xml:space="preserve">по осуществлению обмена информацией, в том числе доступ </w:t>
      </w:r>
      <w:r w:rsidRPr="00AF7A7F">
        <w:rPr>
          <w:szCs w:val="28"/>
        </w:rPr>
        <w:br/>
        <w:t>к которой ограничен федеральными законами, с контрольными (надзорными) органами.</w:t>
      </w:r>
    </w:p>
    <w:p w:rsidR="007A6434" w:rsidRPr="00AF7A7F" w:rsidRDefault="007A6434" w:rsidP="002B7D24">
      <w:pPr>
        <w:rPr>
          <w:szCs w:val="28"/>
        </w:rPr>
      </w:pPr>
      <w:r w:rsidRPr="00AF7A7F">
        <w:rPr>
          <w:szCs w:val="28"/>
        </w:rPr>
        <w:t xml:space="preserve">Руководителем Федерального казначейства Р.Е. Артюхиным </w:t>
      </w:r>
      <w:r w:rsidRPr="00AF7A7F">
        <w:rPr>
          <w:szCs w:val="28"/>
        </w:rPr>
        <w:br/>
        <w:t xml:space="preserve">14 сентября 2018 г. в целях реализации проекта Федерального закона утвержден План мероприятий («Дорожная карта») Федерального казначейства по реализации Федерального закона «О внесении изменений </w:t>
      </w:r>
      <w:r w:rsidRPr="00AF7A7F">
        <w:rPr>
          <w:szCs w:val="28"/>
        </w:rPr>
        <w:br/>
        <w:t xml:space="preserve">в Бюджетный кодекс Российской Федерации и признании утратившими силу отдельных положений законодательных актов Российской Федерации </w:t>
      </w:r>
      <w:r w:rsidRPr="00AF7A7F">
        <w:rPr>
          <w:szCs w:val="28"/>
        </w:rPr>
        <w:br/>
        <w:t xml:space="preserve">в части казначейского обслуживания и системы казначейских платежей», </w:t>
      </w:r>
      <w:r w:rsidRPr="00AF7A7F">
        <w:rPr>
          <w:szCs w:val="28"/>
        </w:rPr>
        <w:br/>
        <w:t>в котором закреплен перечень нормативных правовых актов, подлежащих разработке в 2019 году для обеспечения деятельности Федерального казначейства по осуществлению бюджетного мониторинга.</w:t>
      </w:r>
    </w:p>
    <w:p w:rsidR="007A6434" w:rsidRPr="00AF7A7F" w:rsidRDefault="007A6434" w:rsidP="002B7D24">
      <w:pPr>
        <w:tabs>
          <w:tab w:val="left" w:pos="567"/>
        </w:tabs>
        <w:rPr>
          <w:szCs w:val="28"/>
        </w:rPr>
      </w:pPr>
      <w:r w:rsidRPr="00AF7A7F">
        <w:rPr>
          <w:szCs w:val="28"/>
        </w:rPr>
        <w:t xml:space="preserve">В соответствии с Планом деятельности Управления бюджетного мониторинга на 2018 год, а также во исполнение пункта 1.2.2 Протокола заседания Контрольной комиссии Федерального казначейства </w:t>
      </w:r>
      <w:r w:rsidRPr="00AF7A7F">
        <w:rPr>
          <w:szCs w:val="28"/>
        </w:rPr>
        <w:br/>
      </w:r>
      <w:r w:rsidRPr="00AF7A7F">
        <w:rPr>
          <w:szCs w:val="28"/>
        </w:rPr>
        <w:lastRenderedPageBreak/>
        <w:t xml:space="preserve">от 8 февраля 2018 г. </w:t>
      </w:r>
      <w:r w:rsidR="00BD4117" w:rsidRPr="00AF7A7F">
        <w:rPr>
          <w:szCs w:val="28"/>
        </w:rPr>
        <w:t>№ </w:t>
      </w:r>
      <w:r w:rsidRPr="00AF7A7F">
        <w:rPr>
          <w:szCs w:val="28"/>
        </w:rPr>
        <w:t xml:space="preserve">2 разработан проект «Методические рекомендации </w:t>
      </w:r>
      <w:r w:rsidRPr="00AF7A7F">
        <w:rPr>
          <w:szCs w:val="28"/>
        </w:rPr>
        <w:br/>
        <w:t>по осуществлению мониторинга достижения значений показателей результативности использования субсидий субъектами Российской Федерации, бюджетными и автономными учреждениями и иными юридическими лицами».</w:t>
      </w:r>
    </w:p>
    <w:p w:rsidR="007A6434" w:rsidRPr="00AF7A7F" w:rsidRDefault="007A6434" w:rsidP="002B7D24">
      <w:pPr>
        <w:pStyle w:val="a4"/>
        <w:ind w:left="0"/>
        <w:rPr>
          <w:szCs w:val="28"/>
        </w:rPr>
      </w:pPr>
      <w:r w:rsidRPr="00AF7A7F">
        <w:rPr>
          <w:szCs w:val="28"/>
        </w:rPr>
        <w:t xml:space="preserve">В рамках исполнения пункта 5 Протокола совещания у Председателя Правительства Российской Федерации от 10 июля 2018 г. </w:t>
      </w:r>
      <w:r w:rsidR="00BD4117" w:rsidRPr="00AF7A7F">
        <w:rPr>
          <w:szCs w:val="28"/>
        </w:rPr>
        <w:t>№ </w:t>
      </w:r>
      <w:r w:rsidRPr="00AF7A7F">
        <w:rPr>
          <w:szCs w:val="28"/>
        </w:rPr>
        <w:t xml:space="preserve">ДМ-П13-30пр об осуществлении мониторинга представления из федерального бюджета финансовой помощи бюджетам субъектов Российской Федерации </w:t>
      </w:r>
      <w:r w:rsidRPr="00AF7A7F">
        <w:rPr>
          <w:szCs w:val="28"/>
        </w:rPr>
        <w:br/>
        <w:t xml:space="preserve">на реализацию региональных программ, направленных на достижение целевых показателей, результатов и мероприятий национального проекта (программы), письмом от 27 декабря 2018 г. </w:t>
      </w:r>
      <w:r w:rsidR="00BD4117" w:rsidRPr="00AF7A7F">
        <w:rPr>
          <w:szCs w:val="28"/>
        </w:rPr>
        <w:t>№ </w:t>
      </w:r>
      <w:r w:rsidRPr="00AF7A7F">
        <w:rPr>
          <w:szCs w:val="28"/>
        </w:rPr>
        <w:t>07-04-05/12-28484 направлены предложения по мониторингу национальных проектов (программ) с приложением текущих версий паспортов национальных проектов (программ) в адрес территориальных органов Федерального казначейства.</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2018 году в соответствии со статьей 5 Федерального закона </w:t>
      </w:r>
      <w:r w:rsidRPr="00AF7A7F">
        <w:rPr>
          <w:sz w:val="28"/>
          <w:szCs w:val="28"/>
        </w:rPr>
        <w:br/>
        <w:t xml:space="preserve">от 5 декабря 2017 г. </w:t>
      </w:r>
      <w:r w:rsidR="00BD4117" w:rsidRPr="00AF7A7F">
        <w:rPr>
          <w:sz w:val="28"/>
          <w:szCs w:val="28"/>
        </w:rPr>
        <w:t>№ </w:t>
      </w:r>
      <w:r w:rsidRPr="00AF7A7F">
        <w:rPr>
          <w:sz w:val="28"/>
          <w:szCs w:val="28"/>
        </w:rPr>
        <w:t xml:space="preserve">362-ФЗ «О федеральном бюджете на 2018 год </w:t>
      </w:r>
      <w:r w:rsidRPr="00AF7A7F">
        <w:rPr>
          <w:sz w:val="28"/>
          <w:szCs w:val="28"/>
        </w:rPr>
        <w:br/>
        <w:t xml:space="preserve">и на плановый период 2019 и 2020 годов» и в рамках постановления Правительства Российской Федерации от 30 декабря 2017 г. </w:t>
      </w:r>
      <w:r w:rsidR="00BD4117" w:rsidRPr="00AF7A7F">
        <w:rPr>
          <w:sz w:val="28"/>
          <w:szCs w:val="28"/>
        </w:rPr>
        <w:t>№ </w:t>
      </w:r>
      <w:r w:rsidRPr="00AF7A7F">
        <w:rPr>
          <w:sz w:val="28"/>
          <w:szCs w:val="28"/>
        </w:rPr>
        <w:t>1722 «Об утверждении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осуществлялось «гражданское» казначейское сопровождение средств в валюте Российской Федерации.</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соответствии с положениями постановления Правительства Российской Федерации </w:t>
      </w:r>
      <w:r w:rsidRPr="00AF7A7F">
        <w:rPr>
          <w:sz w:val="28"/>
          <w:szCs w:val="22"/>
          <w:lang w:eastAsia="en-US"/>
        </w:rPr>
        <w:t xml:space="preserve">от 28 декабря 2017 г. </w:t>
      </w:r>
      <w:r w:rsidR="00BD4117" w:rsidRPr="00AF7A7F">
        <w:rPr>
          <w:sz w:val="28"/>
          <w:szCs w:val="22"/>
          <w:lang w:eastAsia="en-US"/>
        </w:rPr>
        <w:t>№ </w:t>
      </w:r>
      <w:r w:rsidRPr="00AF7A7F">
        <w:rPr>
          <w:sz w:val="28"/>
          <w:szCs w:val="22"/>
          <w:lang w:eastAsia="en-US"/>
        </w:rPr>
        <w:t>1680</w:t>
      </w:r>
      <w:r w:rsidR="005411A6" w:rsidRPr="00AF7A7F">
        <w:rPr>
          <w:sz w:val="28"/>
          <w:szCs w:val="22"/>
          <w:lang w:eastAsia="en-US"/>
        </w:rPr>
        <w:t xml:space="preserve"> </w:t>
      </w:r>
      <w:r w:rsidRPr="00AF7A7F">
        <w:rPr>
          <w:sz w:val="28"/>
          <w:szCs w:val="28"/>
        </w:rPr>
        <w:t xml:space="preserve">«Об утверждении </w:t>
      </w:r>
      <w:r w:rsidRPr="00AF7A7F">
        <w:rPr>
          <w:sz w:val="28"/>
          <w:szCs w:val="22"/>
          <w:lang w:eastAsia="en-US"/>
        </w:rPr>
        <w:t xml:space="preserve">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w:t>
      </w:r>
      <w:r w:rsidRPr="00AF7A7F">
        <w:rPr>
          <w:sz w:val="28"/>
          <w:szCs w:val="28"/>
        </w:rPr>
        <w:t>осуществлялось казначейское сопровождение расчетов по государственным контрактам, заключенным в целях реализации государственного оборонного заказа, за исключением Министерства обороны Российской Федерации, а также контрактам (договорам), заключаемым в рамках их исполнения.</w:t>
      </w:r>
    </w:p>
    <w:p w:rsidR="00902155" w:rsidRPr="00AF7A7F" w:rsidRDefault="00902155" w:rsidP="002B7D24">
      <w:pPr>
        <w:pStyle w:val="ae"/>
        <w:spacing w:line="360" w:lineRule="atLeast"/>
        <w:ind w:firstLine="709"/>
        <w:jc w:val="both"/>
        <w:rPr>
          <w:sz w:val="28"/>
          <w:szCs w:val="28"/>
        </w:rPr>
      </w:pPr>
      <w:r w:rsidRPr="00AF7A7F">
        <w:rPr>
          <w:sz w:val="28"/>
          <w:szCs w:val="28"/>
        </w:rPr>
        <w:t>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на: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строительство космодрома «Восточный»;</w:t>
      </w:r>
    </w:p>
    <w:p w:rsidR="00902155" w:rsidRPr="00AF7A7F" w:rsidRDefault="004722BA" w:rsidP="002B7D24">
      <w:pPr>
        <w:pStyle w:val="ae"/>
        <w:spacing w:line="360" w:lineRule="atLeast"/>
        <w:ind w:firstLine="709"/>
        <w:jc w:val="both"/>
        <w:rPr>
          <w:sz w:val="28"/>
          <w:szCs w:val="28"/>
        </w:rPr>
      </w:pPr>
      <w:r w:rsidRPr="00AF7A7F">
        <w:rPr>
          <w:sz w:val="28"/>
          <w:szCs w:val="28"/>
        </w:rPr>
        <w:lastRenderedPageBreak/>
        <w:t>- </w:t>
      </w:r>
      <w:r w:rsidR="00902155" w:rsidRPr="00AF7A7F">
        <w:rPr>
          <w:sz w:val="28"/>
          <w:szCs w:val="28"/>
        </w:rPr>
        <w:t>проектирование и строительство транспортного перехода через Керченский пролив;</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финансово-хозяйственную деятельность акционерного общества «Особые экономические зоны» и юридических лиц, созданных для управления особыми экономическими зонами;</w:t>
      </w:r>
    </w:p>
    <w:p w:rsidR="00902155" w:rsidRPr="00AF7A7F" w:rsidRDefault="004722BA" w:rsidP="002B7D24">
      <w:pPr>
        <w:pStyle w:val="ae"/>
        <w:spacing w:line="360" w:lineRule="atLeast"/>
        <w:ind w:firstLine="709"/>
        <w:jc w:val="both"/>
        <w:rPr>
          <w:sz w:val="28"/>
          <w:szCs w:val="28"/>
          <w:lang w:eastAsia="ar-SA"/>
        </w:rPr>
      </w:pPr>
      <w:r w:rsidRPr="00AF7A7F">
        <w:rPr>
          <w:sz w:val="28"/>
          <w:szCs w:val="28"/>
          <w:lang w:eastAsia="ar-SA"/>
        </w:rPr>
        <w:t>- </w:t>
      </w:r>
      <w:r w:rsidR="00902155" w:rsidRPr="00AF7A7F">
        <w:rPr>
          <w:sz w:val="28"/>
          <w:szCs w:val="28"/>
          <w:lang w:eastAsia="ar-SA"/>
        </w:rPr>
        <w:t>создание и функционирование средств связи и информационных технологий в соответствии с Конце</w:t>
      </w:r>
      <w:r w:rsidR="004A2775">
        <w:rPr>
          <w:sz w:val="28"/>
          <w:szCs w:val="28"/>
          <w:lang w:eastAsia="ar-SA"/>
        </w:rPr>
        <w:t>пцией развития средств связи</w:t>
      </w:r>
      <w:r w:rsidR="004A2775">
        <w:rPr>
          <w:sz w:val="28"/>
          <w:szCs w:val="28"/>
          <w:lang w:eastAsia="ar-SA"/>
        </w:rPr>
        <w:br/>
      </w:r>
      <w:r w:rsidR="00902155" w:rsidRPr="00AF7A7F">
        <w:rPr>
          <w:sz w:val="28"/>
          <w:szCs w:val="28"/>
          <w:lang w:eastAsia="ar-SA"/>
        </w:rPr>
        <w:t xml:space="preserve">и информационных технологий в </w:t>
      </w:r>
      <w:r w:rsidR="004A2775">
        <w:rPr>
          <w:sz w:val="28"/>
          <w:szCs w:val="28"/>
          <w:lang w:eastAsia="ar-SA"/>
        </w:rPr>
        <w:t>целях осуществления мероприятий</w:t>
      </w:r>
      <w:r w:rsidR="004A2775">
        <w:rPr>
          <w:sz w:val="28"/>
          <w:szCs w:val="28"/>
          <w:lang w:eastAsia="ar-SA"/>
        </w:rPr>
        <w:br/>
      </w:r>
      <w:r w:rsidR="00902155" w:rsidRPr="00AF7A7F">
        <w:rPr>
          <w:sz w:val="28"/>
          <w:szCs w:val="28"/>
          <w:lang w:eastAsia="ar-SA"/>
        </w:rPr>
        <w:t>по подготовке и проведению Чемпионата мира по футболу</w:t>
      </w:r>
      <w:r w:rsidR="00902155" w:rsidRPr="00AF7A7F">
        <w:rPr>
          <w:sz w:val="28"/>
          <w:szCs w:val="28"/>
        </w:rPr>
        <w:t xml:space="preserve"> </w:t>
      </w:r>
      <w:r w:rsidR="00902155" w:rsidRPr="00AF7A7F">
        <w:rPr>
          <w:sz w:val="28"/>
          <w:szCs w:val="28"/>
          <w:lang w:eastAsia="ar-SA"/>
        </w:rPr>
        <w:t>FIFA 2018 года;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строительство (реставрацию) стадионов для проведения мероприятий по Чемпионату мира по футболу FIFA 2018 года и Кубка конфедераций FIFA 2017 года;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оказание финансовой поддержки на переселение граждан 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реализацию проектов модернизации систем коммунальной инфраструктуры в рамках концессионных соглашений;</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гранты, предоставляемые в форме субсидий из федерального бюджета на реализацию комплексных научно-технических проектов в агропромышленном комплексе;</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финансово-хозяйственную деятельность и расчеты по договорам, источником финансового обеспечения которых являются указанные средства, получаемые и расходуемые Фондом проектов социального и культурного назначения «Национальное культурное наследие»;</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создание комплекса коммунальной инфраструктуры и благоустройство территории особо ценного объекта культурного наследия народов Российской Федерации «Ансамбль Новодевичьего монастыря»;</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выполнение работ по строительству комплекса зданий музея-усадьбы Л.Н.</w:t>
      </w:r>
      <w:r w:rsidRPr="00AF7A7F">
        <w:rPr>
          <w:sz w:val="28"/>
          <w:szCs w:val="28"/>
        </w:rPr>
        <w:t> </w:t>
      </w:r>
      <w:r w:rsidR="00902155" w:rsidRPr="00AF7A7F">
        <w:rPr>
          <w:sz w:val="28"/>
          <w:szCs w:val="28"/>
        </w:rPr>
        <w:t>Толстого «Ясная поляна» Тульской области.</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исполнения распоряжения Правительства Российской Федерации от 5 мая 2018 г. </w:t>
      </w:r>
      <w:r w:rsidR="00BD4117" w:rsidRPr="00AF7A7F">
        <w:rPr>
          <w:sz w:val="28"/>
          <w:szCs w:val="28"/>
        </w:rPr>
        <w:t>№ </w:t>
      </w:r>
      <w:r w:rsidRPr="00AF7A7F">
        <w:rPr>
          <w:sz w:val="28"/>
          <w:szCs w:val="28"/>
        </w:rPr>
        <w:t xml:space="preserve">869-р (далее – Распоряжение </w:t>
      </w:r>
      <w:r w:rsidR="00BD4117" w:rsidRPr="00AF7A7F">
        <w:rPr>
          <w:sz w:val="28"/>
          <w:szCs w:val="28"/>
        </w:rPr>
        <w:t>№ </w:t>
      </w:r>
      <w:r w:rsidRPr="00AF7A7F">
        <w:rPr>
          <w:sz w:val="28"/>
          <w:szCs w:val="28"/>
        </w:rPr>
        <w:t xml:space="preserve">869-р) Федеральным казначейством проводился эксперимент на базе Управления Федерального казначейства по Республике Карелия (далее – УФК по Республике Карелия) по осуществлению казначейского сопровождения </w:t>
      </w:r>
      <w:r w:rsidRPr="00AF7A7F">
        <w:rPr>
          <w:sz w:val="28"/>
          <w:szCs w:val="28"/>
        </w:rPr>
        <w:lastRenderedPageBreak/>
        <w:t xml:space="preserve">средств, предоставленных юридическим лицам из бюджета Республики Карелия, определенных Распоряжением </w:t>
      </w:r>
      <w:r w:rsidR="00BD4117" w:rsidRPr="00AF7A7F">
        <w:rPr>
          <w:sz w:val="28"/>
          <w:szCs w:val="28"/>
        </w:rPr>
        <w:t>№ </w:t>
      </w:r>
      <w:r w:rsidRPr="00AF7A7F">
        <w:rPr>
          <w:sz w:val="28"/>
          <w:szCs w:val="28"/>
        </w:rPr>
        <w:t>869-р.</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По состоянию на 1 января 2019 года в рамках исполнения Распоряжения </w:t>
      </w:r>
      <w:r w:rsidR="00BD4117" w:rsidRPr="00AF7A7F">
        <w:rPr>
          <w:sz w:val="28"/>
          <w:szCs w:val="28"/>
        </w:rPr>
        <w:t>№ </w:t>
      </w:r>
      <w:r w:rsidRPr="00AF7A7F">
        <w:rPr>
          <w:sz w:val="28"/>
          <w:szCs w:val="28"/>
        </w:rPr>
        <w:t xml:space="preserve">869-р в УФК по Республике Карелия </w:t>
      </w:r>
      <w:r w:rsidRPr="00AF7A7F">
        <w:rPr>
          <w:rFonts w:eastAsia="Times New Roman"/>
          <w:sz w:val="28"/>
          <w:szCs w:val="28"/>
        </w:rPr>
        <w:t xml:space="preserve">открыто 86 </w:t>
      </w:r>
      <w:r w:rsidRPr="00AF7A7F">
        <w:rPr>
          <w:sz w:val="28"/>
          <w:szCs w:val="28"/>
        </w:rPr>
        <w:t xml:space="preserve">из 95 </w:t>
      </w:r>
      <w:r w:rsidRPr="00AF7A7F">
        <w:rPr>
          <w:rFonts w:eastAsia="Times New Roman"/>
          <w:sz w:val="28"/>
          <w:szCs w:val="28"/>
        </w:rPr>
        <w:t xml:space="preserve">лицевых счетов </w:t>
      </w:r>
      <w:r w:rsidRPr="00AF7A7F">
        <w:rPr>
          <w:sz w:val="28"/>
          <w:szCs w:val="28"/>
        </w:rPr>
        <w:t xml:space="preserve">для учета операций неучастников бюджетного процесса (далее – лицевой счет) </w:t>
      </w:r>
      <w:r w:rsidRPr="00AF7A7F">
        <w:rPr>
          <w:rFonts w:eastAsia="Times New Roman"/>
          <w:sz w:val="28"/>
          <w:szCs w:val="28"/>
        </w:rPr>
        <w:t>исполнителям по государственным контрактам (договорам) в рамках казначейского сопровождения средств:</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 xml:space="preserve">1 лицевой счет Фонду </w:t>
      </w:r>
      <w:r w:rsidR="00902155" w:rsidRPr="00AF7A7F">
        <w:rPr>
          <w:sz w:val="28"/>
          <w:szCs w:val="28"/>
        </w:rPr>
        <w:t>капитального ремонта Республики Карелия (далее – Фонд)</w:t>
      </w:r>
      <w:r w:rsidR="00902155" w:rsidRPr="00AF7A7F">
        <w:rPr>
          <w:rFonts w:eastAsia="Times New Roman"/>
          <w:sz w:val="28"/>
          <w:szCs w:val="28"/>
        </w:rPr>
        <w:t>, на который поступают средства по соглашению о предоставлении субсидии из бюджета Республики Карелия на обеспечение деятельности Фонда.</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По состоянию на указанную дату на лицевой счет поступили денежные средства в сумме 24,9 </w:t>
      </w:r>
      <w:r w:rsidR="0017679A" w:rsidRPr="00AF7A7F">
        <w:rPr>
          <w:rFonts w:eastAsia="Times New Roman"/>
          <w:sz w:val="28"/>
          <w:szCs w:val="28"/>
        </w:rPr>
        <w:t>млн</w:t>
      </w:r>
      <w:r w:rsidRPr="00AF7A7F">
        <w:rPr>
          <w:rFonts w:eastAsia="Times New Roman"/>
          <w:sz w:val="28"/>
          <w:szCs w:val="28"/>
        </w:rPr>
        <w:t xml:space="preserve"> рублей. Кассовый расход составил – 24,9 </w:t>
      </w:r>
      <w:r w:rsidR="0017679A" w:rsidRPr="00AF7A7F">
        <w:rPr>
          <w:rFonts w:eastAsia="Times New Roman"/>
          <w:sz w:val="28"/>
          <w:szCs w:val="28"/>
        </w:rPr>
        <w:t>млн</w:t>
      </w:r>
      <w:r w:rsidRPr="00AF7A7F">
        <w:rPr>
          <w:rFonts w:eastAsia="Times New Roman"/>
          <w:sz w:val="28"/>
          <w:szCs w:val="28"/>
        </w:rPr>
        <w:t xml:space="preserve"> рублей. Остаток – 0,00 рублей;</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55 лицевых счетов</w:t>
      </w:r>
      <w:r w:rsidR="00902155" w:rsidRPr="00AF7A7F">
        <w:rPr>
          <w:rFonts w:eastAsia="Times New Roman"/>
          <w:b/>
          <w:sz w:val="28"/>
          <w:szCs w:val="28"/>
        </w:rPr>
        <w:t xml:space="preserve"> </w:t>
      </w:r>
      <w:r w:rsidR="00902155" w:rsidRPr="00AF7A7F">
        <w:rPr>
          <w:rFonts w:eastAsia="Times New Roman"/>
          <w:sz w:val="28"/>
          <w:szCs w:val="28"/>
        </w:rPr>
        <w:t>исполнителям по контрактам (договорам), заключенным с Фондом.</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На лицевые счета в рамках указанных договоров на отчетную дату поступили денежные средства в сумме 66,1 </w:t>
      </w:r>
      <w:r w:rsidR="0017679A" w:rsidRPr="00AF7A7F">
        <w:rPr>
          <w:rFonts w:eastAsia="Times New Roman"/>
          <w:sz w:val="28"/>
          <w:szCs w:val="28"/>
        </w:rPr>
        <w:t>млн</w:t>
      </w:r>
      <w:r w:rsidRPr="00AF7A7F">
        <w:rPr>
          <w:rFonts w:eastAsia="Times New Roman"/>
          <w:sz w:val="28"/>
          <w:szCs w:val="28"/>
        </w:rPr>
        <w:t xml:space="preserve"> рублей. Кассовый расход составил – 61,8 </w:t>
      </w:r>
      <w:r w:rsidR="0017679A" w:rsidRPr="00AF7A7F">
        <w:rPr>
          <w:rFonts w:eastAsia="Times New Roman"/>
          <w:sz w:val="28"/>
          <w:szCs w:val="28"/>
        </w:rPr>
        <w:t>млн</w:t>
      </w:r>
      <w:r w:rsidRPr="00AF7A7F">
        <w:rPr>
          <w:rFonts w:eastAsia="Times New Roman"/>
          <w:sz w:val="28"/>
          <w:szCs w:val="28"/>
        </w:rPr>
        <w:t xml:space="preserve"> рублей. Остаток – 4,3 </w:t>
      </w:r>
      <w:r w:rsidR="0017679A" w:rsidRPr="00AF7A7F">
        <w:rPr>
          <w:rFonts w:eastAsia="Times New Roman"/>
          <w:sz w:val="28"/>
          <w:szCs w:val="28"/>
        </w:rPr>
        <w:t>млн</w:t>
      </w:r>
      <w:r w:rsidRPr="00AF7A7F">
        <w:rPr>
          <w:rFonts w:eastAsia="Times New Roman"/>
          <w:sz w:val="28"/>
          <w:szCs w:val="28"/>
        </w:rPr>
        <w:t xml:space="preserve"> рублей;</w:t>
      </w:r>
    </w:p>
    <w:p w:rsidR="00902155" w:rsidRPr="00AF7A7F" w:rsidRDefault="004722BA" w:rsidP="002B7D24">
      <w:pPr>
        <w:pStyle w:val="ae"/>
        <w:spacing w:line="360" w:lineRule="atLeast"/>
        <w:ind w:firstLine="709"/>
        <w:jc w:val="both"/>
        <w:rPr>
          <w:sz w:val="28"/>
          <w:szCs w:val="28"/>
        </w:rPr>
      </w:pPr>
      <w:r w:rsidRPr="00AF7A7F">
        <w:rPr>
          <w:rFonts w:eastAsia="Times New Roman"/>
          <w:sz w:val="28"/>
          <w:szCs w:val="28"/>
        </w:rPr>
        <w:t>- </w:t>
      </w:r>
      <w:r w:rsidR="00902155" w:rsidRPr="00AF7A7F">
        <w:rPr>
          <w:sz w:val="28"/>
          <w:szCs w:val="28"/>
        </w:rPr>
        <w:t>24 лицевых счета юридическим лицам за счет средств адресной инвестиционной программы Республики Карелия.</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На указанные лицевые счета поступили денежные средства в сумме 363,53 </w:t>
      </w:r>
      <w:r w:rsidR="0017679A" w:rsidRPr="00AF7A7F">
        <w:rPr>
          <w:sz w:val="28"/>
          <w:szCs w:val="28"/>
        </w:rPr>
        <w:t>млн</w:t>
      </w:r>
      <w:r w:rsidRPr="00AF7A7F">
        <w:rPr>
          <w:sz w:val="28"/>
          <w:szCs w:val="28"/>
        </w:rPr>
        <w:t xml:space="preserve"> рублей. Кассовый расход составил – 226,12 </w:t>
      </w:r>
      <w:r w:rsidR="0017679A" w:rsidRPr="00AF7A7F">
        <w:rPr>
          <w:sz w:val="28"/>
          <w:szCs w:val="28"/>
        </w:rPr>
        <w:t>млн</w:t>
      </w:r>
      <w:r w:rsidRPr="00AF7A7F">
        <w:rPr>
          <w:sz w:val="28"/>
          <w:szCs w:val="28"/>
        </w:rPr>
        <w:t xml:space="preserve"> рублей. Остаток </w:t>
      </w:r>
      <w:r w:rsidRPr="00AF7A7F">
        <w:rPr>
          <w:rFonts w:eastAsia="Times New Roman"/>
          <w:sz w:val="28"/>
          <w:szCs w:val="28"/>
        </w:rPr>
        <w:t>– 137</w:t>
      </w:r>
      <w:r w:rsidRPr="00AF7A7F">
        <w:rPr>
          <w:sz w:val="28"/>
          <w:szCs w:val="28"/>
        </w:rPr>
        <w:t xml:space="preserve">,41 </w:t>
      </w:r>
      <w:r w:rsidR="0017679A" w:rsidRPr="00AF7A7F">
        <w:rPr>
          <w:sz w:val="28"/>
          <w:szCs w:val="28"/>
        </w:rPr>
        <w:t>млн</w:t>
      </w:r>
      <w:r w:rsidRPr="00AF7A7F">
        <w:rPr>
          <w:sz w:val="28"/>
          <w:szCs w:val="28"/>
        </w:rPr>
        <w:t xml:space="preserve"> рублей;</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6 лицевых счетов</w:t>
      </w:r>
      <w:r w:rsidR="00902155" w:rsidRPr="00AF7A7F">
        <w:rPr>
          <w:rFonts w:eastAsia="Times New Roman"/>
          <w:b/>
          <w:sz w:val="28"/>
          <w:szCs w:val="28"/>
        </w:rPr>
        <w:t xml:space="preserve"> </w:t>
      </w:r>
      <w:r w:rsidR="00902155" w:rsidRPr="00AF7A7F">
        <w:rPr>
          <w:rFonts w:eastAsia="Times New Roman"/>
          <w:sz w:val="28"/>
          <w:szCs w:val="28"/>
        </w:rPr>
        <w:t>юридическим лицам</w:t>
      </w:r>
      <w:r w:rsidR="00902155" w:rsidRPr="00AF7A7F">
        <w:rPr>
          <w:rFonts w:eastAsia="Times New Roman"/>
          <w:b/>
          <w:sz w:val="28"/>
          <w:szCs w:val="28"/>
        </w:rPr>
        <w:t xml:space="preserve"> </w:t>
      </w:r>
      <w:r w:rsidR="00902155" w:rsidRPr="00AF7A7F">
        <w:rPr>
          <w:rFonts w:eastAsia="Times New Roman"/>
          <w:sz w:val="28"/>
          <w:szCs w:val="28"/>
        </w:rPr>
        <w:t>по государственным контрактам (договорам), заключенным за счет средств дорожного фонда.</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На лицевые счета в рамках указанных государственных контрактов (договоров) на отчетную дату поступили денежные средства в сумме</w:t>
      </w:r>
      <w:r w:rsidRPr="00AF7A7F">
        <w:rPr>
          <w:rFonts w:eastAsia="Times New Roman"/>
          <w:sz w:val="28"/>
          <w:szCs w:val="28"/>
        </w:rPr>
        <w:br/>
        <w:t xml:space="preserve">243,85 </w:t>
      </w:r>
      <w:r w:rsidR="0017679A" w:rsidRPr="00AF7A7F">
        <w:rPr>
          <w:rFonts w:eastAsia="Times New Roman"/>
          <w:sz w:val="28"/>
          <w:szCs w:val="28"/>
        </w:rPr>
        <w:t>млн</w:t>
      </w:r>
      <w:r w:rsidRPr="00AF7A7F">
        <w:rPr>
          <w:rFonts w:eastAsia="Times New Roman"/>
          <w:sz w:val="28"/>
          <w:szCs w:val="28"/>
        </w:rPr>
        <w:t xml:space="preserve"> рублей. Кассовый расход составил – 78,57 </w:t>
      </w:r>
      <w:r w:rsidR="0017679A" w:rsidRPr="00AF7A7F">
        <w:rPr>
          <w:rFonts w:eastAsia="Times New Roman"/>
          <w:sz w:val="28"/>
          <w:szCs w:val="28"/>
        </w:rPr>
        <w:t>млн</w:t>
      </w:r>
      <w:r w:rsidRPr="00AF7A7F">
        <w:rPr>
          <w:rFonts w:eastAsia="Times New Roman"/>
          <w:sz w:val="28"/>
          <w:szCs w:val="28"/>
        </w:rPr>
        <w:t xml:space="preserve"> рублей. Остаток – 165,28 </w:t>
      </w:r>
      <w:r w:rsidR="0017679A" w:rsidRPr="00AF7A7F">
        <w:rPr>
          <w:rFonts w:eastAsia="Times New Roman"/>
          <w:sz w:val="28"/>
          <w:szCs w:val="28"/>
        </w:rPr>
        <w:t>млн</w:t>
      </w:r>
      <w:r w:rsidRPr="00AF7A7F">
        <w:rPr>
          <w:rFonts w:eastAsia="Times New Roman"/>
          <w:sz w:val="28"/>
          <w:szCs w:val="28"/>
        </w:rPr>
        <w:t xml:space="preserve"> рублей.</w:t>
      </w:r>
    </w:p>
    <w:p w:rsidR="00902155" w:rsidRPr="00AF7A7F" w:rsidRDefault="00902155" w:rsidP="002B7D24">
      <w:pPr>
        <w:pStyle w:val="ae"/>
        <w:spacing w:line="360" w:lineRule="atLeast"/>
        <w:ind w:firstLine="709"/>
        <w:jc w:val="both"/>
        <w:rPr>
          <w:sz w:val="28"/>
          <w:szCs w:val="28"/>
        </w:rPr>
      </w:pPr>
      <w:r w:rsidRPr="00AF7A7F">
        <w:rPr>
          <w:sz w:val="28"/>
          <w:szCs w:val="28"/>
        </w:rPr>
        <w:t>Операции по зачислению и списанию средств, предоставленных из федерального бюджета юридическим лицам, осуществлялись на лицевых счетах, открытых юридическим лицам в территориальных органах Федерального казначейства (далее – орган Федерального казначейства).</w:t>
      </w:r>
    </w:p>
    <w:p w:rsidR="00902155" w:rsidRPr="00AF7A7F" w:rsidRDefault="00902155" w:rsidP="002B7D24">
      <w:pPr>
        <w:pStyle w:val="ae"/>
        <w:spacing w:line="360" w:lineRule="atLeast"/>
        <w:ind w:firstLine="709"/>
        <w:jc w:val="both"/>
        <w:rPr>
          <w:sz w:val="28"/>
          <w:szCs w:val="28"/>
        </w:rPr>
      </w:pPr>
      <w:r w:rsidRPr="00AF7A7F">
        <w:rPr>
          <w:sz w:val="28"/>
          <w:szCs w:val="28"/>
        </w:rPr>
        <w:t>Санкционирование расходов юридических лиц с лицевых счетов осуществлялось в соответствии с Порядком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w:t>
      </w:r>
      <w:r w:rsidR="00FD0918" w:rsidRPr="00AF7A7F">
        <w:rPr>
          <w:sz w:val="28"/>
          <w:szCs w:val="28"/>
        </w:rPr>
        <w:t xml:space="preserve"> </w:t>
      </w:r>
      <w:r w:rsidRPr="00AF7A7F">
        <w:rPr>
          <w:sz w:val="28"/>
          <w:szCs w:val="28"/>
        </w:rPr>
        <w:t xml:space="preserve">«О федеральном бюджете на 2018 </w:t>
      </w:r>
      <w:r w:rsidRPr="00AF7A7F">
        <w:rPr>
          <w:sz w:val="28"/>
          <w:szCs w:val="28"/>
        </w:rPr>
        <w:lastRenderedPageBreak/>
        <w:t xml:space="preserve">год и на плановый период 2019 и 2020 годов», утвержденным приказом Министерства финансов Российской Федерации от 8 декабря 2017 г. </w:t>
      </w:r>
      <w:r w:rsidR="00BD4117" w:rsidRPr="00AF7A7F">
        <w:rPr>
          <w:sz w:val="28"/>
          <w:szCs w:val="28"/>
        </w:rPr>
        <w:t>№ </w:t>
      </w:r>
      <w:r w:rsidRPr="00AF7A7F">
        <w:rPr>
          <w:sz w:val="28"/>
          <w:szCs w:val="28"/>
        </w:rPr>
        <w:t>220н.</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По состоянию на 1 января 2019 года в органах Федерального казначейства 32 985 юридическим лицам было открыто 95 238 лицевых счетов</w:t>
      </w:r>
      <w:r w:rsidRPr="00AF7A7F">
        <w:rPr>
          <w:rFonts w:eastAsia="Times New Roman"/>
          <w:sz w:val="28"/>
          <w:szCs w:val="28"/>
        </w:rPr>
        <w:t xml:space="preserve">, </w:t>
      </w:r>
      <w:r w:rsidRPr="00AF7A7F">
        <w:rPr>
          <w:sz w:val="28"/>
          <w:szCs w:val="28"/>
          <w:lang w:eastAsia="ar-SA"/>
        </w:rPr>
        <w:t>в том числе:</w:t>
      </w:r>
    </w:p>
    <w:p w:rsidR="00902155" w:rsidRPr="00AF7A7F" w:rsidRDefault="00902155" w:rsidP="002B7D24">
      <w:pPr>
        <w:pStyle w:val="ae"/>
        <w:spacing w:line="360" w:lineRule="atLeast"/>
        <w:ind w:firstLine="709"/>
        <w:jc w:val="both"/>
        <w:rPr>
          <w:sz w:val="28"/>
          <w:szCs w:val="28"/>
          <w:lang w:eastAsia="ar-SA"/>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 xml:space="preserve">- для учета операций со средствами субсидий, бюджетных инвестиций, взносов в уставный капитал юридических лиц </w:t>
      </w:r>
      <w:r w:rsidRPr="00AF7A7F">
        <w:rPr>
          <w:sz w:val="28"/>
          <w:szCs w:val="28"/>
        </w:rPr>
        <w:t>– 9 688 лицевых счетов</w:t>
      </w:r>
      <w:r w:rsidRPr="00AF7A7F">
        <w:rPr>
          <w:sz w:val="28"/>
          <w:szCs w:val="28"/>
          <w:lang w:eastAsia="ar-SA"/>
        </w:rPr>
        <w:t>;</w:t>
      </w:r>
      <w:r w:rsidR="005411A6" w:rsidRPr="00AF7A7F">
        <w:rPr>
          <w:sz w:val="28"/>
          <w:szCs w:val="28"/>
          <w:lang w:eastAsia="ar-SA"/>
        </w:rPr>
        <w:t xml:space="preserve"> </w:t>
      </w:r>
    </w:p>
    <w:p w:rsidR="00902155" w:rsidRPr="00AF7A7F" w:rsidRDefault="00902155" w:rsidP="002B7D24">
      <w:pPr>
        <w:pStyle w:val="ae"/>
        <w:spacing w:line="360" w:lineRule="atLeast"/>
        <w:ind w:firstLine="709"/>
        <w:jc w:val="both"/>
        <w:rPr>
          <w:sz w:val="28"/>
          <w:szCs w:val="28"/>
        </w:rPr>
      </w:pPr>
      <w:r w:rsidRPr="00AF7A7F">
        <w:rPr>
          <w:sz w:val="28"/>
          <w:szCs w:val="28"/>
          <w:lang w:eastAsia="ar-SA"/>
        </w:rPr>
        <w:t>- </w:t>
      </w:r>
      <w:r w:rsidRPr="00AF7A7F">
        <w:rPr>
          <w:sz w:val="28"/>
          <w:szCs w:val="28"/>
        </w:rPr>
        <w:t>для учета операций со средствами авансовых платежей по государственным контрактам – 10 155 лицевых счетов;</w:t>
      </w:r>
      <w:r w:rsidR="005411A6" w:rsidRPr="00AF7A7F">
        <w:rPr>
          <w:sz w:val="28"/>
          <w:szCs w:val="28"/>
        </w:rPr>
        <w:t xml:space="preserve"> </w:t>
      </w:r>
    </w:p>
    <w:p w:rsidR="00902155" w:rsidRPr="00AF7A7F" w:rsidRDefault="00902155" w:rsidP="002B7D24">
      <w:pPr>
        <w:pStyle w:val="ae"/>
        <w:spacing w:line="360" w:lineRule="atLeast"/>
        <w:ind w:firstLine="709"/>
        <w:jc w:val="both"/>
        <w:rPr>
          <w:sz w:val="28"/>
          <w:szCs w:val="28"/>
          <w:lang w:eastAsia="ar-SA"/>
        </w:rPr>
      </w:pPr>
      <w:r w:rsidRPr="00AF7A7F">
        <w:rPr>
          <w:sz w:val="28"/>
          <w:szCs w:val="28"/>
        </w:rPr>
        <w:t xml:space="preserve">в том числе </w:t>
      </w:r>
      <w:r w:rsidRPr="00AF7A7F">
        <w:rPr>
          <w:sz w:val="28"/>
          <w:szCs w:val="28"/>
          <w:lang w:eastAsia="ar-SA"/>
        </w:rPr>
        <w:t>в рамках исполнения отдельных решений Правительства Российской Федерации:</w:t>
      </w:r>
      <w:r w:rsidR="005411A6" w:rsidRPr="00AF7A7F">
        <w:rPr>
          <w:sz w:val="28"/>
          <w:szCs w:val="28"/>
          <w:lang w:eastAsia="ar-SA"/>
        </w:rPr>
        <w:t xml:space="preserve"> </w:t>
      </w:r>
    </w:p>
    <w:p w:rsidR="00902155" w:rsidRPr="00AF7A7F" w:rsidRDefault="004722BA" w:rsidP="002B7D24">
      <w:pPr>
        <w:pStyle w:val="ae"/>
        <w:spacing w:line="360" w:lineRule="atLeast"/>
        <w:ind w:firstLine="709"/>
        <w:jc w:val="both"/>
        <w:rPr>
          <w:sz w:val="28"/>
          <w:szCs w:val="28"/>
          <w:lang w:eastAsia="ar-SA"/>
        </w:rPr>
      </w:pPr>
      <w:r w:rsidRPr="00AF7A7F">
        <w:rPr>
          <w:sz w:val="28"/>
          <w:szCs w:val="28"/>
          <w:lang w:eastAsia="ar-SA"/>
        </w:rPr>
        <w:t>- </w:t>
      </w:r>
      <w:r w:rsidR="00902155" w:rsidRPr="00AF7A7F">
        <w:rPr>
          <w:sz w:val="28"/>
          <w:szCs w:val="28"/>
          <w:lang w:eastAsia="ar-SA"/>
        </w:rPr>
        <w:t xml:space="preserve">по строительству космодрома «Восточный» – </w:t>
      </w:r>
      <w:r w:rsidR="00902155" w:rsidRPr="00AF7A7F">
        <w:rPr>
          <w:sz w:val="28"/>
          <w:szCs w:val="28"/>
        </w:rPr>
        <w:t>160 лицевых счета</w:t>
      </w:r>
      <w:r w:rsidR="00902155" w:rsidRPr="00AF7A7F">
        <w:rPr>
          <w:sz w:val="28"/>
          <w:szCs w:val="28"/>
          <w:lang w:eastAsia="ar-SA"/>
        </w:rPr>
        <w:t xml:space="preserve">;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для учета операций со средствами финансово-хозяйственной деятельности акционерного общества «Особые экономические зоны» (далее – АО «ОЭЗ») и управляющих компаний, созданных для управления особыми экономическими зонами (далее – Управляющие компании) –</w:t>
      </w:r>
      <w:r w:rsidR="005411A6" w:rsidRPr="00AF7A7F">
        <w:rPr>
          <w:sz w:val="28"/>
          <w:szCs w:val="28"/>
        </w:rPr>
        <w:t xml:space="preserve"> </w:t>
      </w:r>
      <w:r w:rsidR="00902155" w:rsidRPr="00AF7A7F">
        <w:rPr>
          <w:sz w:val="28"/>
          <w:szCs w:val="28"/>
        </w:rPr>
        <w:t xml:space="preserve">102 лицевых счета;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стадионов к Чемпионату мира по футболу в 2018 году и Кубку конфедераций FIFA 2017 году</w:t>
      </w:r>
      <w:r w:rsidR="00902155" w:rsidRPr="00AF7A7F">
        <w:rPr>
          <w:sz w:val="28"/>
          <w:szCs w:val="28"/>
          <w:lang w:eastAsia="ar-SA"/>
        </w:rPr>
        <w:t xml:space="preserve"> – </w:t>
      </w:r>
      <w:r w:rsidR="00902155" w:rsidRPr="00AF7A7F">
        <w:rPr>
          <w:sz w:val="28"/>
          <w:szCs w:val="28"/>
        </w:rPr>
        <w:t xml:space="preserve">268 лицевых счетов; </w:t>
      </w:r>
    </w:p>
    <w:p w:rsidR="00902155" w:rsidRPr="00AF7A7F" w:rsidRDefault="004722BA" w:rsidP="002B7D24">
      <w:pPr>
        <w:pStyle w:val="ae"/>
        <w:spacing w:line="360" w:lineRule="atLeast"/>
        <w:ind w:firstLine="709"/>
        <w:jc w:val="both"/>
        <w:rPr>
          <w:sz w:val="28"/>
          <w:szCs w:val="28"/>
        </w:rPr>
      </w:pPr>
      <w:r w:rsidRPr="00AF7A7F">
        <w:rPr>
          <w:sz w:val="28"/>
          <w:szCs w:val="28"/>
        </w:rPr>
        <w:t>-</w:t>
      </w:r>
      <w:r w:rsidRPr="00AF7A7F">
        <w:t> </w:t>
      </w:r>
      <w:r w:rsidR="00902155" w:rsidRPr="00AF7A7F">
        <w:rPr>
          <w:sz w:val="28"/>
          <w:szCs w:val="28"/>
        </w:rPr>
        <w:t xml:space="preserve">по строительству Керченского моста – 2 лицевых счета;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государственному контракту, заключенному в рамках создания и функционирования средств связи FIFA 2018 года –</w:t>
      </w:r>
      <w:r w:rsidR="005411A6" w:rsidRPr="00AF7A7F">
        <w:rPr>
          <w:sz w:val="28"/>
          <w:szCs w:val="28"/>
        </w:rPr>
        <w:t xml:space="preserve"> </w:t>
      </w:r>
      <w:r w:rsidR="00902155" w:rsidRPr="00AF7A7F">
        <w:rPr>
          <w:sz w:val="28"/>
          <w:szCs w:val="28"/>
        </w:rPr>
        <w:t xml:space="preserve">106 лицевых счетов;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в соответствии с распоряжением Правительства Российской Федерации от 14 июля 2017 г. </w:t>
      </w:r>
      <w:r w:rsidR="00BD4117" w:rsidRPr="00AF7A7F">
        <w:rPr>
          <w:sz w:val="28"/>
          <w:szCs w:val="28"/>
        </w:rPr>
        <w:t>№ </w:t>
      </w:r>
      <w:r w:rsidR="00902155" w:rsidRPr="00AF7A7F">
        <w:rPr>
          <w:sz w:val="28"/>
          <w:szCs w:val="28"/>
        </w:rPr>
        <w:t xml:space="preserve">1502-р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(далее – Распоряжение </w:t>
      </w:r>
      <w:r w:rsidR="00BD4117" w:rsidRPr="00AF7A7F">
        <w:rPr>
          <w:sz w:val="28"/>
          <w:szCs w:val="28"/>
        </w:rPr>
        <w:t>№ </w:t>
      </w:r>
      <w:r w:rsidR="00902155" w:rsidRPr="00AF7A7F">
        <w:rPr>
          <w:sz w:val="28"/>
          <w:szCs w:val="28"/>
        </w:rPr>
        <w:t>1502-р) – 112 лицевых счетов;</w:t>
      </w:r>
    </w:p>
    <w:p w:rsidR="00902155" w:rsidRPr="00AF7A7F" w:rsidRDefault="00902155" w:rsidP="002B7D24">
      <w:pPr>
        <w:pStyle w:val="ae"/>
        <w:spacing w:line="360" w:lineRule="atLeast"/>
        <w:ind w:firstLine="709"/>
        <w:jc w:val="both"/>
        <w:rPr>
          <w:sz w:val="28"/>
          <w:szCs w:val="28"/>
        </w:rPr>
      </w:pPr>
      <w:r w:rsidRPr="00AF7A7F">
        <w:rPr>
          <w:rFonts w:eastAsia="Times New Roman"/>
          <w:sz w:val="28"/>
          <w:szCs w:val="28"/>
        </w:rPr>
        <w:t>в рамках казначейского сопровождения средств государственного оборонного заказа:</w:t>
      </w:r>
      <w:r w:rsidR="005411A6" w:rsidRPr="00AF7A7F">
        <w:rPr>
          <w:rFonts w:eastAsia="Times New Roman"/>
          <w:sz w:val="28"/>
          <w:szCs w:val="28"/>
        </w:rPr>
        <w:t xml:space="preserve">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1 778 лицевых счетов;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платежей по государственным контрактам –</w:t>
      </w:r>
      <w:r w:rsidR="005411A6" w:rsidRPr="00AF7A7F">
        <w:rPr>
          <w:sz w:val="28"/>
          <w:szCs w:val="28"/>
        </w:rPr>
        <w:t xml:space="preserve"> </w:t>
      </w:r>
      <w:r w:rsidRPr="00AF7A7F">
        <w:rPr>
          <w:sz w:val="28"/>
          <w:szCs w:val="28"/>
        </w:rPr>
        <w:t>63 746 лицевых счетов;</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казначейского сопровождения средств по государственным контрактам (контрактам, договорам, соглашениям), источником </w:t>
      </w:r>
      <w:r w:rsidRPr="00AF7A7F">
        <w:rPr>
          <w:sz w:val="28"/>
          <w:szCs w:val="28"/>
        </w:rPr>
        <w:lastRenderedPageBreak/>
        <w:t xml:space="preserve">финансового обеспечения которых являются средства, предоставленные из Федерального бюджета бюджету субъекта Российской Федерации на </w:t>
      </w:r>
      <w:proofErr w:type="spellStart"/>
      <w:r w:rsidRPr="00AF7A7F">
        <w:rPr>
          <w:sz w:val="28"/>
          <w:szCs w:val="28"/>
        </w:rPr>
        <w:t>софинансирование</w:t>
      </w:r>
      <w:proofErr w:type="spellEnd"/>
      <w:r w:rsidRPr="00AF7A7F">
        <w:rPr>
          <w:sz w:val="28"/>
          <w:szCs w:val="28"/>
        </w:rPr>
        <w:t xml:space="preserve"> капитальных вложений в объекты государственной собственности, расходных обязательств по поддержке отраслей промышленности и сельского хозяйства – 9 871 лицевых счетов, в том числе:</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за счет целевых средств – 9 702 лицевых счетов;</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за счет средств авансовых платежей и расчетов по государственным контрактам – 169 лицевых счетов.</w:t>
      </w:r>
    </w:p>
    <w:p w:rsidR="00902155" w:rsidRPr="00AF7A7F" w:rsidRDefault="00902155" w:rsidP="002B7D24">
      <w:pPr>
        <w:pStyle w:val="ae"/>
        <w:spacing w:line="360" w:lineRule="atLeast"/>
        <w:ind w:firstLine="709"/>
        <w:jc w:val="both"/>
        <w:rPr>
          <w:sz w:val="28"/>
          <w:szCs w:val="28"/>
        </w:rPr>
      </w:pPr>
      <w:r w:rsidRPr="00AF7A7F">
        <w:rPr>
          <w:sz w:val="28"/>
          <w:szCs w:val="28"/>
        </w:rPr>
        <w:t>По состоянию на 1 января 2018 года на лицевых счетах, открытых в органах Федерального казначейства образовались остатки в сумме 600 134,07 </w:t>
      </w:r>
      <w:r w:rsidR="0017679A" w:rsidRPr="00AF7A7F">
        <w:rPr>
          <w:sz w:val="28"/>
          <w:szCs w:val="28"/>
        </w:rPr>
        <w:t>млн</w:t>
      </w:r>
      <w:r w:rsidRPr="00AF7A7F">
        <w:rPr>
          <w:sz w:val="28"/>
          <w:szCs w:val="28"/>
        </w:rPr>
        <w:t> руб., в том числе:</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w:t>
      </w:r>
      <w:r w:rsidRPr="00AF7A7F">
        <w:rPr>
          <w:sz w:val="28"/>
          <w:szCs w:val="28"/>
          <w:lang w:eastAsia="ar-SA"/>
        </w:rPr>
        <w:t>средств субсидий, бюджетных инвестиций, взносов в уставный капитал юридических лиц</w:t>
      </w:r>
      <w:r w:rsidR="0017679A" w:rsidRPr="00AF7A7F">
        <w:rPr>
          <w:sz w:val="28"/>
          <w:szCs w:val="28"/>
        </w:rPr>
        <w:t xml:space="preserve"> – 224 536,79 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авансовых платежей по государственным контрактам – 97 338,11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rPr>
        <w:t xml:space="preserve">в том числе </w:t>
      </w:r>
      <w:r w:rsidRPr="00AF7A7F">
        <w:rPr>
          <w:sz w:val="28"/>
          <w:szCs w:val="28"/>
          <w:lang w:eastAsia="ar-SA"/>
        </w:rPr>
        <w:t xml:space="preserve">в рамках исполнения отдельных решений Правительства Российской Федерации: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космодрома «Восточный»</w:t>
      </w:r>
      <w:r w:rsidR="00902155" w:rsidRPr="00AF7A7F">
        <w:rPr>
          <w:rFonts w:eastAsia="Times New Roman"/>
          <w:sz w:val="28"/>
          <w:szCs w:val="28"/>
        </w:rPr>
        <w:t xml:space="preserve"> – 2 918,29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sz w:val="28"/>
          <w:szCs w:val="28"/>
        </w:rPr>
        <w:t xml:space="preserve">для учета операций со средствами финансово-хозяйственной деятельности АО «ОЭЗ» и Управляющих компаний </w:t>
      </w:r>
      <w:r w:rsidR="00902155" w:rsidRPr="00AF7A7F">
        <w:rPr>
          <w:rFonts w:eastAsia="Times New Roman"/>
          <w:sz w:val="28"/>
          <w:szCs w:val="28"/>
        </w:rPr>
        <w:t>– 30 024,63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стадионов к Чемпионату мира по футболу 2018 года </w:t>
      </w:r>
      <w:r w:rsidR="00902155" w:rsidRPr="00AF7A7F">
        <w:rPr>
          <w:sz w:val="28"/>
          <w:szCs w:val="28"/>
          <w:lang w:eastAsia="ar-SA"/>
        </w:rPr>
        <w:t xml:space="preserve">– </w:t>
      </w:r>
      <w:r w:rsidR="00902155" w:rsidRPr="00AF7A7F">
        <w:rPr>
          <w:sz w:val="28"/>
          <w:szCs w:val="28"/>
        </w:rPr>
        <w:t>4 800,71 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строительству </w:t>
      </w:r>
      <w:r w:rsidR="00902155" w:rsidRPr="00AF7A7F">
        <w:rPr>
          <w:rFonts w:eastAsia="Times New Roman"/>
          <w:sz w:val="28"/>
          <w:szCs w:val="28"/>
        </w:rPr>
        <w:t>Керченского моста – 4 183,96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государственному контракту, заключенному в рамках </w:t>
      </w:r>
      <w:r w:rsidR="00902155" w:rsidRPr="00AF7A7F">
        <w:rPr>
          <w:rFonts w:eastAsia="Times New Roman"/>
          <w:sz w:val="28"/>
          <w:szCs w:val="28"/>
        </w:rPr>
        <w:t xml:space="preserve">создания и функционирования средств связи FIFA 2018 года </w:t>
      </w:r>
      <w:r w:rsidR="00902155" w:rsidRPr="00AF7A7F">
        <w:rPr>
          <w:sz w:val="28"/>
          <w:szCs w:val="28"/>
          <w:lang w:eastAsia="ar-SA"/>
        </w:rPr>
        <w:t xml:space="preserve">– </w:t>
      </w:r>
      <w:r w:rsidR="00902155" w:rsidRPr="00AF7A7F">
        <w:rPr>
          <w:rFonts w:eastAsia="Times New Roman"/>
          <w:sz w:val="28"/>
          <w:szCs w:val="28"/>
        </w:rPr>
        <w:t>3 258,32 </w:t>
      </w:r>
      <w:r w:rsidR="0017679A" w:rsidRPr="00AF7A7F">
        <w:rPr>
          <w:rFonts w:eastAsia="Times New Roman"/>
          <w:sz w:val="28"/>
          <w:szCs w:val="28"/>
        </w:rPr>
        <w:t>млн</w:t>
      </w:r>
      <w:r w:rsidR="00902155" w:rsidRPr="00AF7A7F">
        <w:rPr>
          <w:rFonts w:eastAsia="Times New Roman"/>
          <w:sz w:val="28"/>
          <w:szCs w:val="28"/>
        </w:rPr>
        <w:t> руб.;</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 xml:space="preserve">в соответствии с Распоряжением </w:t>
      </w:r>
      <w:r w:rsidR="00BD4117" w:rsidRPr="00AF7A7F">
        <w:rPr>
          <w:rFonts w:eastAsia="Times New Roman"/>
          <w:sz w:val="28"/>
          <w:szCs w:val="28"/>
        </w:rPr>
        <w:t>№ </w:t>
      </w:r>
      <w:r w:rsidR="00902155" w:rsidRPr="00AF7A7F">
        <w:rPr>
          <w:rFonts w:eastAsia="Times New Roman"/>
          <w:sz w:val="28"/>
          <w:szCs w:val="28"/>
        </w:rPr>
        <w:t xml:space="preserve">1502-р – 620,60 </w:t>
      </w:r>
      <w:r w:rsidR="0017679A" w:rsidRPr="00AF7A7F">
        <w:rPr>
          <w:rFonts w:eastAsia="Times New Roman"/>
          <w:sz w:val="28"/>
          <w:szCs w:val="28"/>
        </w:rPr>
        <w:t>млн</w:t>
      </w:r>
      <w:r w:rsidR="00902155" w:rsidRPr="00AF7A7F">
        <w:rPr>
          <w:rFonts w:eastAsia="Times New Roman"/>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83 437,25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по государственным контрактам –</w:t>
      </w:r>
      <w:r w:rsidR="005411A6" w:rsidRPr="00AF7A7F">
        <w:rPr>
          <w:sz w:val="28"/>
          <w:szCs w:val="28"/>
        </w:rPr>
        <w:t xml:space="preserve"> </w:t>
      </w:r>
      <w:r w:rsidRPr="00AF7A7F">
        <w:rPr>
          <w:sz w:val="28"/>
          <w:szCs w:val="28"/>
        </w:rPr>
        <w:t xml:space="preserve">191 042,29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w:t>
      </w:r>
      <w:proofErr w:type="spellStart"/>
      <w:r w:rsidRPr="00AF7A7F">
        <w:rPr>
          <w:sz w:val="28"/>
          <w:szCs w:val="28"/>
        </w:rPr>
        <w:t>софинансирование</w:t>
      </w:r>
      <w:proofErr w:type="spellEnd"/>
      <w:r w:rsidRPr="00AF7A7F">
        <w:rPr>
          <w:sz w:val="28"/>
          <w:szCs w:val="28"/>
        </w:rPr>
        <w:t xml:space="preserve"> капитальных вложений в объекты государственной </w:t>
      </w:r>
      <w:r w:rsidRPr="00AF7A7F">
        <w:rPr>
          <w:sz w:val="28"/>
          <w:szCs w:val="28"/>
        </w:rPr>
        <w:lastRenderedPageBreak/>
        <w:t xml:space="preserve">собственности, расходных обязательств по поддержке отраслей промышленности и сельского хозяйства за счет целевых средств – 3 779,63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rPr>
      </w:pPr>
      <w:r w:rsidRPr="00AF7A7F">
        <w:rPr>
          <w:sz w:val="28"/>
          <w:szCs w:val="28"/>
        </w:rPr>
        <w:t>В 2018 году на лицевые счета юридических лиц, открытые в органах Федерального казначейства поступило 2 305 847,81 </w:t>
      </w:r>
      <w:r w:rsidR="0017679A" w:rsidRPr="00AF7A7F">
        <w:rPr>
          <w:sz w:val="28"/>
          <w:szCs w:val="28"/>
        </w:rPr>
        <w:t>млн</w:t>
      </w:r>
      <w:r w:rsidRPr="00AF7A7F">
        <w:rPr>
          <w:sz w:val="28"/>
          <w:szCs w:val="28"/>
        </w:rPr>
        <w:t> руб., в том числе:</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w:t>
      </w:r>
      <w:r w:rsidRPr="00AF7A7F">
        <w:rPr>
          <w:sz w:val="28"/>
          <w:szCs w:val="28"/>
          <w:lang w:eastAsia="ar-SA"/>
        </w:rPr>
        <w:t>средств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1 231 654,54 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авансовых платежей по государственным контрактам –</w:t>
      </w:r>
      <w:r w:rsidR="005411A6" w:rsidRPr="00AF7A7F">
        <w:rPr>
          <w:sz w:val="28"/>
          <w:szCs w:val="28"/>
        </w:rPr>
        <w:t xml:space="preserve"> </w:t>
      </w:r>
      <w:r w:rsidRPr="00AF7A7F">
        <w:rPr>
          <w:sz w:val="28"/>
          <w:szCs w:val="28"/>
        </w:rPr>
        <w:t>448 325,96 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в том числе в рамках исполнения отдельных решений Правительства Российской Федерации:</w:t>
      </w:r>
      <w:r w:rsidR="005411A6" w:rsidRPr="00AF7A7F">
        <w:rPr>
          <w:sz w:val="28"/>
          <w:szCs w:val="28"/>
          <w:lang w:eastAsia="ar-SA"/>
        </w:rPr>
        <w:t xml:space="preserve">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космодрома «Восточный» – 59,87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для учета операций со средствами финансово-хозяйственной деятельности АО «ОЭЗ» и Управляющих компаний</w:t>
      </w:r>
      <w:r w:rsidR="005411A6" w:rsidRPr="00AF7A7F">
        <w:rPr>
          <w:sz w:val="28"/>
          <w:szCs w:val="28"/>
        </w:rPr>
        <w:t xml:space="preserve"> </w:t>
      </w:r>
      <w:r w:rsidR="00902155" w:rsidRPr="00AF7A7F">
        <w:rPr>
          <w:sz w:val="28"/>
          <w:szCs w:val="28"/>
        </w:rPr>
        <w:t>–</w:t>
      </w:r>
      <w:r w:rsidR="005411A6" w:rsidRPr="00AF7A7F">
        <w:rPr>
          <w:sz w:val="28"/>
          <w:szCs w:val="28"/>
        </w:rPr>
        <w:t xml:space="preserve"> </w:t>
      </w:r>
      <w:r w:rsidR="00902155" w:rsidRPr="00AF7A7F">
        <w:rPr>
          <w:sz w:val="28"/>
          <w:szCs w:val="28"/>
        </w:rPr>
        <w:t>33 142,50 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стадионов к Чемпионату мира по футболу 2018 года – 3 763,78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Керченского моста – 113 958,77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государственному контракту, заключенному в рамках создания и функционирования средств связи FIFA 2018 года – 10 974,03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в соответствии с Распоряжением </w:t>
      </w:r>
      <w:r w:rsidR="00BD4117" w:rsidRPr="00AF7A7F">
        <w:rPr>
          <w:sz w:val="28"/>
          <w:szCs w:val="28"/>
        </w:rPr>
        <w:t>№ </w:t>
      </w:r>
      <w:r w:rsidR="00902155" w:rsidRPr="00AF7A7F">
        <w:rPr>
          <w:sz w:val="28"/>
          <w:szCs w:val="28"/>
        </w:rPr>
        <w:t xml:space="preserve">1502-р – 2 074,92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71 923,18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по государственным контрактам –</w:t>
      </w:r>
      <w:r w:rsidR="005411A6" w:rsidRPr="00AF7A7F">
        <w:rPr>
          <w:sz w:val="28"/>
          <w:szCs w:val="28"/>
        </w:rPr>
        <w:t xml:space="preserve"> </w:t>
      </w:r>
      <w:r w:rsidRPr="00AF7A7F">
        <w:rPr>
          <w:sz w:val="28"/>
          <w:szCs w:val="28"/>
        </w:rPr>
        <w:t xml:space="preserve">520 725,64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lang w:eastAsia="en-US"/>
        </w:rPr>
      </w:pPr>
      <w:r w:rsidRPr="00AF7A7F">
        <w:rPr>
          <w:sz w:val="28"/>
          <w:szCs w:val="28"/>
          <w:lang w:eastAsia="en-US"/>
        </w:rPr>
        <w:t xml:space="preserve">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w:t>
      </w:r>
      <w:proofErr w:type="spellStart"/>
      <w:r w:rsidRPr="00AF7A7F">
        <w:rPr>
          <w:sz w:val="28"/>
          <w:szCs w:val="28"/>
          <w:lang w:eastAsia="en-US"/>
        </w:rPr>
        <w:t>софинансирование</w:t>
      </w:r>
      <w:proofErr w:type="spellEnd"/>
      <w:r w:rsidRPr="00AF7A7F">
        <w:rPr>
          <w:sz w:val="28"/>
          <w:szCs w:val="28"/>
          <w:lang w:eastAsia="en-US"/>
        </w:rPr>
        <w:t xml:space="preserve"> капитальных вложений в объекты государственной собственности, расходных обязательств по поддержке отраслей промышленности и сельского хозяйства:</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субсидий – 16 014,24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средств авансовых платежей и расчетов </w:t>
      </w:r>
      <w:r w:rsidRPr="00AF7A7F">
        <w:rPr>
          <w:sz w:val="28"/>
          <w:szCs w:val="28"/>
        </w:rPr>
        <w:br/>
        <w:t xml:space="preserve">по государственным контрактам – 17 204,25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Кассовый расход в 2018 году с лицевых счетов, открытых юридическим лицам в органах Федерального казначейства всего составил </w:t>
      </w:r>
      <w:r w:rsidRPr="00AF7A7F">
        <w:rPr>
          <w:rFonts w:eastAsia="Times New Roman"/>
          <w:sz w:val="28"/>
          <w:szCs w:val="28"/>
        </w:rPr>
        <w:lastRenderedPageBreak/>
        <w:t>2 245 </w:t>
      </w:r>
      <w:r w:rsidR="00146935">
        <w:rPr>
          <w:rFonts w:eastAsia="Times New Roman"/>
          <w:sz w:val="28"/>
          <w:szCs w:val="28"/>
        </w:rPr>
        <w:t>566</w:t>
      </w:r>
      <w:r w:rsidRPr="00AF7A7F">
        <w:rPr>
          <w:rFonts w:eastAsia="Times New Roman"/>
          <w:sz w:val="28"/>
          <w:szCs w:val="28"/>
        </w:rPr>
        <w:t>,</w:t>
      </w:r>
      <w:r w:rsidR="00146935">
        <w:rPr>
          <w:rFonts w:eastAsia="Times New Roman"/>
          <w:sz w:val="28"/>
          <w:szCs w:val="28"/>
        </w:rPr>
        <w:t>36</w:t>
      </w:r>
      <w:r w:rsidRPr="00AF7A7F">
        <w:rPr>
          <w:rFonts w:eastAsia="Times New Roman"/>
          <w:sz w:val="28"/>
          <w:szCs w:val="28"/>
        </w:rPr>
        <w:t xml:space="preserve"> </w:t>
      </w:r>
      <w:r w:rsidR="0017679A" w:rsidRPr="00AF7A7F">
        <w:rPr>
          <w:rFonts w:eastAsia="Times New Roman"/>
          <w:sz w:val="28"/>
          <w:szCs w:val="28"/>
        </w:rPr>
        <w:t>млн</w:t>
      </w:r>
      <w:r w:rsidRPr="00AF7A7F">
        <w:rPr>
          <w:rFonts w:eastAsia="Times New Roman"/>
          <w:sz w:val="28"/>
          <w:szCs w:val="28"/>
        </w:rPr>
        <w:t> руб. Из них кассовый расход на счета в кредитные организации составил</w:t>
      </w:r>
      <w:r w:rsidR="005411A6" w:rsidRPr="00AF7A7F">
        <w:rPr>
          <w:rFonts w:eastAsia="Times New Roman"/>
          <w:sz w:val="28"/>
          <w:szCs w:val="28"/>
        </w:rPr>
        <w:t xml:space="preserve"> </w:t>
      </w:r>
      <w:r w:rsidRPr="00AF7A7F">
        <w:rPr>
          <w:rFonts w:eastAsia="Times New Roman"/>
          <w:sz w:val="28"/>
          <w:szCs w:val="28"/>
        </w:rPr>
        <w:t xml:space="preserve">1 462 514,26 </w:t>
      </w:r>
      <w:r w:rsidR="0017679A" w:rsidRPr="00AF7A7F">
        <w:rPr>
          <w:rFonts w:eastAsia="Times New Roman"/>
          <w:sz w:val="28"/>
          <w:szCs w:val="28"/>
        </w:rPr>
        <w:t>млн</w:t>
      </w:r>
      <w:r w:rsidRPr="00AF7A7F">
        <w:rPr>
          <w:rFonts w:eastAsia="Times New Roman"/>
          <w:sz w:val="28"/>
          <w:szCs w:val="28"/>
        </w:rPr>
        <w:t> руб., в том числе:</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 за счет </w:t>
      </w:r>
      <w:r w:rsidRPr="00AF7A7F">
        <w:rPr>
          <w:sz w:val="28"/>
          <w:szCs w:val="28"/>
          <w:lang w:eastAsia="ar-SA"/>
        </w:rPr>
        <w:t>средств субсидий, бюджетных инвестиций, взносов в уставный капитал юридических лиц</w:t>
      </w:r>
      <w:r w:rsidRPr="00AF7A7F">
        <w:rPr>
          <w:sz w:val="28"/>
          <w:szCs w:val="28"/>
        </w:rPr>
        <w:t xml:space="preserve"> </w:t>
      </w:r>
      <w:r w:rsidRPr="00AF7A7F">
        <w:rPr>
          <w:rFonts w:eastAsia="Times New Roman"/>
          <w:sz w:val="28"/>
          <w:szCs w:val="28"/>
        </w:rPr>
        <w:t>–</w:t>
      </w:r>
      <w:r w:rsidR="005411A6" w:rsidRPr="00AF7A7F">
        <w:rPr>
          <w:rFonts w:eastAsia="Times New Roman"/>
          <w:sz w:val="28"/>
          <w:szCs w:val="28"/>
        </w:rPr>
        <w:t xml:space="preserve"> </w:t>
      </w:r>
      <w:r w:rsidRPr="00AF7A7F">
        <w:rPr>
          <w:rFonts w:eastAsia="Times New Roman"/>
          <w:sz w:val="28"/>
          <w:szCs w:val="28"/>
        </w:rPr>
        <w:t>1 154 503,90 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за счет средств авансовых платежей</w:t>
      </w:r>
      <w:r w:rsidRPr="00AF7A7F">
        <w:rPr>
          <w:rFonts w:eastAsia="Times New Roman"/>
          <w:sz w:val="28"/>
          <w:szCs w:val="28"/>
        </w:rPr>
        <w:t xml:space="preserve"> по государственным контрактам –</w:t>
      </w:r>
      <w:r w:rsidR="005411A6" w:rsidRPr="00AF7A7F">
        <w:rPr>
          <w:rFonts w:eastAsia="Times New Roman"/>
          <w:sz w:val="28"/>
          <w:szCs w:val="28"/>
        </w:rPr>
        <w:t xml:space="preserve"> </w:t>
      </w:r>
      <w:r w:rsidRPr="00AF7A7F">
        <w:rPr>
          <w:rFonts w:eastAsia="Times New Roman"/>
          <w:sz w:val="28"/>
          <w:szCs w:val="28"/>
        </w:rPr>
        <w:t>451 819,14 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 xml:space="preserve">в том числе в рамках исполнения отдельных решений Правительства Российской Федерации: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космодрома «Восточный»</w:t>
      </w:r>
      <w:r w:rsidR="00902155" w:rsidRPr="00AF7A7F">
        <w:rPr>
          <w:rFonts w:eastAsia="Times New Roman"/>
          <w:sz w:val="28"/>
          <w:szCs w:val="28"/>
        </w:rPr>
        <w:t xml:space="preserve"> – 2 454,25</w:t>
      </w:r>
      <w:r w:rsidR="00902155" w:rsidRPr="00AF7A7F">
        <w:rPr>
          <w:sz w:val="28"/>
          <w:szCs w:val="28"/>
        </w:rPr>
        <w:t> </w:t>
      </w:r>
      <w:r w:rsidR="0017679A" w:rsidRPr="00AF7A7F">
        <w:rPr>
          <w:sz w:val="28"/>
          <w:szCs w:val="28"/>
        </w:rPr>
        <w:t>млн</w:t>
      </w:r>
      <w:r w:rsidR="00902155" w:rsidRPr="00AF7A7F">
        <w:rPr>
          <w:sz w:val="28"/>
          <w:szCs w:val="28"/>
        </w:rPr>
        <w:t> руб.;</w:t>
      </w:r>
      <w:r w:rsidR="005411A6" w:rsidRPr="00AF7A7F">
        <w:rPr>
          <w:sz w:val="28"/>
          <w:szCs w:val="28"/>
        </w:rPr>
        <w:t xml:space="preserve"> </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sz w:val="28"/>
          <w:szCs w:val="28"/>
        </w:rPr>
        <w:t xml:space="preserve">для учета операций со средствами финансово-хозяйственной деятельности АО «ОЭЗ» и Управляющих компаний </w:t>
      </w:r>
      <w:r w:rsidR="00902155" w:rsidRPr="00AF7A7F">
        <w:rPr>
          <w:rFonts w:eastAsia="Times New Roman"/>
          <w:sz w:val="28"/>
          <w:szCs w:val="28"/>
        </w:rPr>
        <w:t xml:space="preserve">– 46 558,56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стадионов к Чемпионату мира по футболу 2018 года –</w:t>
      </w:r>
      <w:r w:rsidR="005411A6" w:rsidRPr="00AF7A7F">
        <w:rPr>
          <w:sz w:val="28"/>
          <w:szCs w:val="28"/>
        </w:rPr>
        <w:t xml:space="preserve"> </w:t>
      </w:r>
      <w:r w:rsidR="00902155" w:rsidRPr="00AF7A7F">
        <w:rPr>
          <w:sz w:val="28"/>
          <w:szCs w:val="28"/>
        </w:rPr>
        <w:t>8 487,41 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строительству </w:t>
      </w:r>
      <w:r w:rsidR="00902155" w:rsidRPr="00AF7A7F">
        <w:rPr>
          <w:rFonts w:eastAsia="Times New Roman"/>
          <w:sz w:val="28"/>
          <w:szCs w:val="28"/>
        </w:rPr>
        <w:t xml:space="preserve">Керченского моста – 114 608,59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государственному контракту, заключенному в рамках </w:t>
      </w:r>
      <w:r w:rsidR="00902155" w:rsidRPr="00AF7A7F">
        <w:rPr>
          <w:rFonts w:eastAsia="Times New Roman"/>
          <w:sz w:val="28"/>
          <w:szCs w:val="28"/>
        </w:rPr>
        <w:t>создания и функционирования средств связи FIFA 2018 года – 9 411,79 </w:t>
      </w:r>
      <w:r w:rsidR="0017679A" w:rsidRPr="00AF7A7F">
        <w:rPr>
          <w:rFonts w:eastAsia="Times New Roman"/>
          <w:sz w:val="28"/>
          <w:szCs w:val="28"/>
        </w:rPr>
        <w:t>млн</w:t>
      </w:r>
      <w:r w:rsidR="00902155" w:rsidRPr="00AF7A7F">
        <w:rPr>
          <w:sz w:val="28"/>
          <w:szCs w:val="28"/>
        </w:rPr>
        <w:t> </w:t>
      </w:r>
      <w:r w:rsidR="00902155" w:rsidRPr="00AF7A7F">
        <w:rPr>
          <w:rFonts w:eastAsia="Times New Roman"/>
          <w:sz w:val="28"/>
          <w:szCs w:val="28"/>
        </w:rPr>
        <w:t xml:space="preserve">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в соответствии с Распоряжением </w:t>
      </w:r>
      <w:r w:rsidR="00BD4117" w:rsidRPr="00AF7A7F">
        <w:rPr>
          <w:sz w:val="28"/>
          <w:szCs w:val="28"/>
        </w:rPr>
        <w:t>№ </w:t>
      </w:r>
      <w:r w:rsidR="00902155" w:rsidRPr="00AF7A7F">
        <w:rPr>
          <w:sz w:val="28"/>
          <w:szCs w:val="28"/>
        </w:rPr>
        <w:t xml:space="preserve">1502-р – 1 840,70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82 394,46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по государственным контрактам –</w:t>
      </w:r>
      <w:r w:rsidR="005411A6" w:rsidRPr="00AF7A7F">
        <w:rPr>
          <w:sz w:val="28"/>
          <w:szCs w:val="28"/>
        </w:rPr>
        <w:t xml:space="preserve"> </w:t>
      </w:r>
      <w:r w:rsidRPr="00AF7A7F">
        <w:rPr>
          <w:sz w:val="28"/>
          <w:szCs w:val="28"/>
        </w:rPr>
        <w:t xml:space="preserve">532 845,34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w:t>
      </w:r>
      <w:r w:rsidR="00752EC4">
        <w:rPr>
          <w:sz w:val="28"/>
          <w:szCs w:val="28"/>
        </w:rPr>
        <w:t>яются средства, предоставленные</w:t>
      </w:r>
      <w:r w:rsidR="00752EC4">
        <w:rPr>
          <w:sz w:val="28"/>
          <w:szCs w:val="28"/>
        </w:rPr>
        <w:br/>
      </w:r>
      <w:r w:rsidRPr="00AF7A7F">
        <w:rPr>
          <w:sz w:val="28"/>
          <w:szCs w:val="28"/>
        </w:rPr>
        <w:t>из Федерального бюджета бюджет</w:t>
      </w:r>
      <w:r w:rsidR="00752EC4">
        <w:rPr>
          <w:sz w:val="28"/>
          <w:szCs w:val="28"/>
        </w:rPr>
        <w:t>у субъекта Российской Федерации</w:t>
      </w:r>
      <w:r w:rsidR="00752EC4">
        <w:rPr>
          <w:sz w:val="28"/>
          <w:szCs w:val="28"/>
        </w:rPr>
        <w:br/>
      </w:r>
      <w:r w:rsidRPr="00AF7A7F">
        <w:rPr>
          <w:sz w:val="28"/>
          <w:szCs w:val="28"/>
        </w:rPr>
        <w:t xml:space="preserve">на </w:t>
      </w:r>
      <w:proofErr w:type="spellStart"/>
      <w:r w:rsidRPr="00AF7A7F">
        <w:rPr>
          <w:sz w:val="28"/>
          <w:szCs w:val="28"/>
        </w:rPr>
        <w:t>софинансирование</w:t>
      </w:r>
      <w:proofErr w:type="spellEnd"/>
      <w:r w:rsidRPr="00AF7A7F">
        <w:rPr>
          <w:sz w:val="28"/>
          <w:szCs w:val="28"/>
        </w:rPr>
        <w:t xml:space="preserve"> капитальных вложений в объекты государственной собственности, расходных обязательств по поддержке отраслей промышленности и сельского хозяйства: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4A2775">
        <w:rPr>
          <w:sz w:val="28"/>
          <w:szCs w:val="28"/>
        </w:rPr>
        <w:t>за счет средств субсидий – 13 </w:t>
      </w:r>
      <w:r w:rsidR="00902155" w:rsidRPr="00AF7A7F">
        <w:rPr>
          <w:sz w:val="28"/>
          <w:szCs w:val="28"/>
        </w:rPr>
        <w:t xml:space="preserve">157,18 </w:t>
      </w:r>
      <w:r w:rsidR="0017679A" w:rsidRPr="00AF7A7F">
        <w:rPr>
          <w:sz w:val="28"/>
          <w:szCs w:val="28"/>
        </w:rPr>
        <w:t>млн</w:t>
      </w:r>
      <w:r w:rsidR="00902155" w:rsidRPr="00AF7A7F">
        <w:rPr>
          <w:sz w:val="28"/>
          <w:szCs w:val="28"/>
        </w:rPr>
        <w:t xml:space="preserve"> руб.;</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за счет средств авансовых платежей и расчетов по государственным контрактам – 10 933,24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Остаток средств по состоянию на 1 января 2019 года на лицевых счетах, открытых в органах Федерального казначейства составил 660 </w:t>
      </w:r>
      <w:r w:rsidR="00146935">
        <w:rPr>
          <w:rFonts w:eastAsia="Times New Roman"/>
          <w:sz w:val="28"/>
          <w:szCs w:val="28"/>
        </w:rPr>
        <w:t>477</w:t>
      </w:r>
      <w:r w:rsidRPr="00AF7A7F">
        <w:rPr>
          <w:rFonts w:eastAsia="Times New Roman"/>
          <w:sz w:val="28"/>
          <w:szCs w:val="28"/>
        </w:rPr>
        <w:t>,</w:t>
      </w:r>
      <w:r w:rsidR="00146935">
        <w:rPr>
          <w:rFonts w:eastAsia="Times New Roman"/>
          <w:sz w:val="28"/>
          <w:szCs w:val="28"/>
        </w:rPr>
        <w:t>38</w:t>
      </w:r>
      <w:r w:rsidRPr="00AF7A7F">
        <w:rPr>
          <w:rFonts w:eastAsia="Times New Roman"/>
          <w:sz w:val="28"/>
          <w:szCs w:val="28"/>
        </w:rPr>
        <w:t> </w:t>
      </w:r>
      <w:r w:rsidR="0017679A" w:rsidRPr="00AF7A7F">
        <w:rPr>
          <w:rFonts w:eastAsia="Times New Roman"/>
          <w:sz w:val="28"/>
          <w:szCs w:val="28"/>
        </w:rPr>
        <w:t>млн</w:t>
      </w:r>
      <w:r w:rsidRPr="00AF7A7F">
        <w:rPr>
          <w:rFonts w:eastAsia="Times New Roman"/>
          <w:sz w:val="28"/>
          <w:szCs w:val="28"/>
        </w:rPr>
        <w:t> руб., в том числе:</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lastRenderedPageBreak/>
        <w:t xml:space="preserve">- за счет </w:t>
      </w:r>
      <w:r w:rsidRPr="00AF7A7F">
        <w:rPr>
          <w:sz w:val="28"/>
          <w:szCs w:val="28"/>
          <w:lang w:eastAsia="ar-SA"/>
        </w:rPr>
        <w:t>средств субсидий, бюджетных ин</w:t>
      </w:r>
      <w:r w:rsidR="00752EC4">
        <w:rPr>
          <w:sz w:val="28"/>
          <w:szCs w:val="28"/>
          <w:lang w:eastAsia="ar-SA"/>
        </w:rPr>
        <w:t>вестиций, взносов</w:t>
      </w:r>
      <w:r w:rsidR="00752EC4">
        <w:rPr>
          <w:sz w:val="28"/>
          <w:szCs w:val="28"/>
          <w:lang w:eastAsia="ar-SA"/>
        </w:rPr>
        <w:br/>
      </w:r>
      <w:r w:rsidRPr="00AF7A7F">
        <w:rPr>
          <w:sz w:val="28"/>
          <w:szCs w:val="28"/>
          <w:lang w:eastAsia="ar-SA"/>
        </w:rPr>
        <w:t>в уставный капитал юридических лиц</w:t>
      </w:r>
      <w:r w:rsidRPr="00AF7A7F">
        <w:rPr>
          <w:sz w:val="28"/>
          <w:szCs w:val="28"/>
        </w:rPr>
        <w:t xml:space="preserve"> </w:t>
      </w:r>
      <w:r w:rsidRPr="00AF7A7F">
        <w:rPr>
          <w:rFonts w:eastAsia="Times New Roman"/>
          <w:sz w:val="28"/>
          <w:szCs w:val="28"/>
        </w:rPr>
        <w:t xml:space="preserve">– 301 687,43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 за счет средств авансовых платежей по государственным контрактам </w:t>
      </w:r>
      <w:r w:rsidRPr="00AF7A7F">
        <w:rPr>
          <w:rFonts w:eastAsia="Times New Roman"/>
          <w:sz w:val="28"/>
          <w:szCs w:val="28"/>
        </w:rPr>
        <w:t>–</w:t>
      </w:r>
      <w:r w:rsidR="005411A6" w:rsidRPr="00AF7A7F">
        <w:rPr>
          <w:rFonts w:eastAsia="Times New Roman"/>
          <w:sz w:val="28"/>
          <w:szCs w:val="28"/>
        </w:rPr>
        <w:t xml:space="preserve"> </w:t>
      </w:r>
      <w:r w:rsidRPr="00AF7A7F">
        <w:rPr>
          <w:rFonts w:eastAsia="Times New Roman"/>
          <w:sz w:val="28"/>
          <w:szCs w:val="28"/>
        </w:rPr>
        <w:t>93 844,93 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 xml:space="preserve">в том числе в рамках исполнения отдельных решений Правительства Российской Федерации: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космодрома «Восточный»</w:t>
      </w:r>
      <w:r w:rsidR="00902155" w:rsidRPr="00AF7A7F">
        <w:rPr>
          <w:rFonts w:eastAsia="Times New Roman"/>
          <w:sz w:val="28"/>
          <w:szCs w:val="28"/>
        </w:rPr>
        <w:t xml:space="preserve"> – </w:t>
      </w:r>
      <w:r w:rsidR="00902155" w:rsidRPr="00AF7A7F">
        <w:rPr>
          <w:sz w:val="28"/>
          <w:szCs w:val="28"/>
        </w:rPr>
        <w:t>523,91 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sz w:val="28"/>
          <w:szCs w:val="28"/>
        </w:rPr>
        <w:t xml:space="preserve">для учета операций со средствами финансово-хозяйственной деятельности АО «ОЭЗ» и Управляющих компаний </w:t>
      </w:r>
      <w:r w:rsidR="00902155" w:rsidRPr="00AF7A7F">
        <w:rPr>
          <w:rFonts w:eastAsia="Times New Roman"/>
          <w:sz w:val="28"/>
          <w:szCs w:val="28"/>
        </w:rPr>
        <w:t>–</w:t>
      </w:r>
      <w:r w:rsidR="005411A6" w:rsidRPr="00AF7A7F">
        <w:rPr>
          <w:rFonts w:eastAsia="Times New Roman"/>
          <w:sz w:val="28"/>
          <w:szCs w:val="28"/>
        </w:rPr>
        <w:t xml:space="preserve"> </w:t>
      </w:r>
      <w:r w:rsidR="00902155" w:rsidRPr="00AF7A7F">
        <w:rPr>
          <w:rFonts w:eastAsia="Times New Roman"/>
          <w:sz w:val="28"/>
          <w:szCs w:val="28"/>
        </w:rPr>
        <w:t>16 608,57 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стадионов к Чемпионату мира по футболу 2018 года –</w:t>
      </w:r>
      <w:r w:rsidR="005411A6" w:rsidRPr="00AF7A7F">
        <w:rPr>
          <w:sz w:val="28"/>
          <w:szCs w:val="28"/>
        </w:rPr>
        <w:t xml:space="preserve"> </w:t>
      </w:r>
      <w:r w:rsidR="00902155" w:rsidRPr="00AF7A7F">
        <w:rPr>
          <w:sz w:val="28"/>
          <w:szCs w:val="28"/>
        </w:rPr>
        <w:t>77,08 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строительству </w:t>
      </w:r>
      <w:r w:rsidR="00902155" w:rsidRPr="00AF7A7F">
        <w:rPr>
          <w:rFonts w:eastAsia="Times New Roman"/>
          <w:sz w:val="28"/>
          <w:szCs w:val="28"/>
        </w:rPr>
        <w:t>Керченского моста –</w:t>
      </w:r>
      <w:r w:rsidR="005411A6" w:rsidRPr="00AF7A7F">
        <w:rPr>
          <w:rFonts w:eastAsia="Times New Roman"/>
          <w:sz w:val="28"/>
          <w:szCs w:val="28"/>
        </w:rPr>
        <w:t xml:space="preserve"> </w:t>
      </w:r>
      <w:r w:rsidR="00902155" w:rsidRPr="00AF7A7F">
        <w:rPr>
          <w:rFonts w:eastAsia="Times New Roman"/>
          <w:sz w:val="28"/>
          <w:szCs w:val="28"/>
        </w:rPr>
        <w:t>3 534,14 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государственному контракту, заключенному в рамках </w:t>
      </w:r>
      <w:r w:rsidR="00752EC4">
        <w:rPr>
          <w:rFonts w:eastAsia="Times New Roman"/>
          <w:sz w:val="28"/>
          <w:szCs w:val="28"/>
        </w:rPr>
        <w:t>создания</w:t>
      </w:r>
      <w:r w:rsidR="00752EC4">
        <w:rPr>
          <w:rFonts w:eastAsia="Times New Roman"/>
          <w:sz w:val="28"/>
          <w:szCs w:val="28"/>
        </w:rPr>
        <w:br/>
      </w:r>
      <w:r w:rsidR="00902155" w:rsidRPr="00AF7A7F">
        <w:rPr>
          <w:rFonts w:eastAsia="Times New Roman"/>
          <w:sz w:val="28"/>
          <w:szCs w:val="28"/>
        </w:rPr>
        <w:t>и функционирования средств связи FIFA 2018 года –</w:t>
      </w:r>
      <w:r w:rsidR="005411A6" w:rsidRPr="00AF7A7F">
        <w:rPr>
          <w:rFonts w:eastAsia="Times New Roman"/>
          <w:sz w:val="28"/>
          <w:szCs w:val="28"/>
        </w:rPr>
        <w:t xml:space="preserve"> </w:t>
      </w:r>
      <w:r w:rsidR="00902155" w:rsidRPr="00AF7A7F">
        <w:rPr>
          <w:rFonts w:eastAsia="Times New Roman"/>
          <w:sz w:val="28"/>
          <w:szCs w:val="28"/>
        </w:rPr>
        <w:t>4 820,56 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в соответствии с Распоряжением </w:t>
      </w:r>
      <w:r w:rsidR="00BD4117" w:rsidRPr="00AF7A7F">
        <w:rPr>
          <w:sz w:val="28"/>
          <w:szCs w:val="28"/>
        </w:rPr>
        <w:t>№ </w:t>
      </w:r>
      <w:r w:rsidR="00902155" w:rsidRPr="00AF7A7F">
        <w:rPr>
          <w:sz w:val="28"/>
          <w:szCs w:val="28"/>
        </w:rPr>
        <w:t xml:space="preserve">1502-р – 854,82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72 965,97 </w:t>
      </w:r>
      <w:r w:rsidR="0017679A" w:rsidRPr="00AF7A7F">
        <w:rPr>
          <w:sz w:val="28"/>
          <w:szCs w:val="28"/>
        </w:rPr>
        <w:t>млн</w:t>
      </w:r>
      <w:r w:rsidR="004722BA"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для учета операций со ср</w:t>
      </w:r>
      <w:r w:rsidR="00752EC4">
        <w:rPr>
          <w:sz w:val="28"/>
          <w:szCs w:val="28"/>
        </w:rPr>
        <w:t>едствами авансовых платежей</w:t>
      </w:r>
      <w:r w:rsidR="00752EC4">
        <w:rPr>
          <w:sz w:val="28"/>
          <w:szCs w:val="28"/>
        </w:rPr>
        <w:br/>
      </w:r>
      <w:r w:rsidRPr="00AF7A7F">
        <w:rPr>
          <w:sz w:val="28"/>
          <w:szCs w:val="28"/>
        </w:rPr>
        <w:t>по государственным контрактам –</w:t>
      </w:r>
      <w:r w:rsidR="005411A6" w:rsidRPr="00AF7A7F">
        <w:rPr>
          <w:sz w:val="28"/>
          <w:szCs w:val="28"/>
        </w:rPr>
        <w:t xml:space="preserve"> </w:t>
      </w:r>
      <w:r w:rsidRPr="00AF7A7F">
        <w:rPr>
          <w:sz w:val="28"/>
          <w:szCs w:val="28"/>
        </w:rPr>
        <w:t xml:space="preserve">178 922,59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lang w:eastAsia="en-US"/>
        </w:rPr>
      </w:pPr>
      <w:r w:rsidRPr="00AF7A7F">
        <w:rPr>
          <w:sz w:val="28"/>
          <w:szCs w:val="28"/>
          <w:lang w:eastAsia="en-US"/>
        </w:rPr>
        <w:t xml:space="preserve">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являются средства, </w:t>
      </w:r>
      <w:r w:rsidR="00752EC4">
        <w:rPr>
          <w:sz w:val="28"/>
          <w:szCs w:val="28"/>
          <w:lang w:eastAsia="en-US"/>
        </w:rPr>
        <w:t>предоставленные</w:t>
      </w:r>
      <w:r w:rsidR="00752EC4">
        <w:rPr>
          <w:sz w:val="28"/>
          <w:szCs w:val="28"/>
          <w:lang w:eastAsia="en-US"/>
        </w:rPr>
        <w:br/>
      </w:r>
      <w:r w:rsidRPr="00AF7A7F">
        <w:rPr>
          <w:sz w:val="28"/>
          <w:szCs w:val="28"/>
          <w:lang w:eastAsia="en-US"/>
        </w:rPr>
        <w:t>из Федерального бюджета бюджет</w:t>
      </w:r>
      <w:r w:rsidR="00752EC4">
        <w:rPr>
          <w:sz w:val="28"/>
          <w:szCs w:val="28"/>
          <w:lang w:eastAsia="en-US"/>
        </w:rPr>
        <w:t>у субъекта Российской Федерации</w:t>
      </w:r>
      <w:r w:rsidR="00752EC4">
        <w:rPr>
          <w:sz w:val="28"/>
          <w:szCs w:val="28"/>
          <w:lang w:eastAsia="en-US"/>
        </w:rPr>
        <w:br/>
      </w:r>
      <w:r w:rsidRPr="00AF7A7F">
        <w:rPr>
          <w:sz w:val="28"/>
          <w:szCs w:val="28"/>
          <w:lang w:eastAsia="en-US"/>
        </w:rPr>
        <w:t xml:space="preserve">на </w:t>
      </w:r>
      <w:proofErr w:type="spellStart"/>
      <w:r w:rsidRPr="00AF7A7F">
        <w:rPr>
          <w:sz w:val="28"/>
          <w:szCs w:val="28"/>
          <w:lang w:eastAsia="en-US"/>
        </w:rPr>
        <w:t>софинансирование</w:t>
      </w:r>
      <w:proofErr w:type="spellEnd"/>
      <w:r w:rsidRPr="00AF7A7F">
        <w:rPr>
          <w:sz w:val="28"/>
          <w:szCs w:val="28"/>
          <w:lang w:eastAsia="en-US"/>
        </w:rPr>
        <w:t xml:space="preserve"> капитальных вложений в объекты государственной собственности, расходных обязательств по поддержке отраслей промышленности и сельского хозяйства:</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субсидий – 6 636,69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средств авансовых платежей и расчетов </w:t>
      </w:r>
      <w:r w:rsidRPr="00AF7A7F">
        <w:rPr>
          <w:sz w:val="28"/>
          <w:szCs w:val="28"/>
        </w:rPr>
        <w:br/>
        <w:t xml:space="preserve">по государственным контрактам – 6 271,02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казначейского сопровождения Федеральным казначейством подготовлены и направлены </w:t>
      </w:r>
      <w:r w:rsidRPr="00AF7A7F">
        <w:rPr>
          <w:sz w:val="28"/>
          <w:szCs w:val="28"/>
          <w:lang w:eastAsia="ar-SA"/>
        </w:rPr>
        <w:t>в Правительство Российской Федерации доклады:</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 казначейском сопровождении государственных контрактов (договоров), заключенных Министерст</w:t>
      </w:r>
      <w:r w:rsidR="00752EC4">
        <w:rPr>
          <w:sz w:val="28"/>
          <w:szCs w:val="28"/>
        </w:rPr>
        <w:t>вом спорта Российской Федерации</w:t>
      </w:r>
      <w:r w:rsidR="00752EC4">
        <w:rPr>
          <w:sz w:val="28"/>
          <w:szCs w:val="28"/>
        </w:rPr>
        <w:br/>
      </w:r>
      <w:r w:rsidR="00902155" w:rsidRPr="00AF7A7F">
        <w:rPr>
          <w:sz w:val="28"/>
          <w:szCs w:val="28"/>
        </w:rPr>
        <w:t>в целях выполнения работ по строительству (реставрации) стадионов для проведения мероприятий по Чемпионату мира по фут</w:t>
      </w:r>
      <w:r w:rsidR="00752EC4">
        <w:rPr>
          <w:sz w:val="28"/>
          <w:szCs w:val="28"/>
        </w:rPr>
        <w:t>болу FIFA 2018 года</w:t>
      </w:r>
      <w:r w:rsidR="00752EC4">
        <w:rPr>
          <w:sz w:val="28"/>
          <w:szCs w:val="28"/>
        </w:rPr>
        <w:br/>
      </w:r>
      <w:r w:rsidR="00902155" w:rsidRPr="00AF7A7F">
        <w:rPr>
          <w:sz w:val="28"/>
          <w:szCs w:val="28"/>
        </w:rPr>
        <w:lastRenderedPageBreak/>
        <w:t>и Кубка конфедераций FIFA 2017 года, а также контрактам (договорам), заключенным в рамках их исполнения;</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 ходе и результатах реализации казначейского сопровождения средств, предоставленных юридическим лицам из бюджета Республики Карелия в</w:t>
      </w:r>
      <w:r w:rsidR="00902155" w:rsidRPr="00AF7A7F">
        <w:rPr>
          <w:sz w:val="28"/>
          <w:szCs w:val="28"/>
          <w:lang w:eastAsia="ar-SA"/>
        </w:rPr>
        <w:t xml:space="preserve"> рамках исполнения Распоряжения </w:t>
      </w:r>
      <w:r w:rsidR="00BD4117" w:rsidRPr="00AF7A7F">
        <w:rPr>
          <w:sz w:val="28"/>
          <w:szCs w:val="28"/>
          <w:lang w:eastAsia="ar-SA"/>
        </w:rPr>
        <w:t>№ </w:t>
      </w:r>
      <w:r w:rsidR="00902155" w:rsidRPr="00AF7A7F">
        <w:rPr>
          <w:sz w:val="28"/>
          <w:szCs w:val="28"/>
          <w:lang w:eastAsia="ar-SA"/>
        </w:rPr>
        <w:t>869-р</w:t>
      </w:r>
      <w:r w:rsidR="00902155" w:rsidRPr="00AF7A7F">
        <w:rPr>
          <w:sz w:val="28"/>
          <w:szCs w:val="28"/>
        </w:rPr>
        <w:t>.</w:t>
      </w:r>
    </w:p>
    <w:p w:rsidR="00902155" w:rsidRPr="00AF7A7F" w:rsidRDefault="00902155" w:rsidP="002B7D24">
      <w:pPr>
        <w:rPr>
          <w:szCs w:val="28"/>
        </w:rPr>
      </w:pPr>
      <w:r w:rsidRPr="00AF7A7F">
        <w:rPr>
          <w:szCs w:val="28"/>
        </w:rPr>
        <w:t xml:space="preserve">23 марта 2018 года на базе Управления Федерального казначейства </w:t>
      </w:r>
      <w:r w:rsidRPr="00AF7A7F">
        <w:rPr>
          <w:szCs w:val="28"/>
        </w:rPr>
        <w:br/>
        <w:t>по г. Москве проведено всероссийское совещание по вопросам казначейского сопровождения средств в валюте Российской Федерации, получаемых при осуществлении расчетов в целях исполнения государственных контрактов (контрактов), заключенных в рамках выполнения государственного оборонного заказа, с представителями главных распорядителей бюджетных средств, государственных заказчиков и головных исполнителей.</w:t>
      </w:r>
    </w:p>
    <w:p w:rsidR="00902155" w:rsidRPr="00AF7A7F" w:rsidRDefault="00902155" w:rsidP="002B7D24">
      <w:pPr>
        <w:rPr>
          <w:szCs w:val="28"/>
        </w:rPr>
      </w:pPr>
      <w:r w:rsidRPr="00AF7A7F">
        <w:rPr>
          <w:szCs w:val="28"/>
        </w:rPr>
        <w:t>28 июня 2018 года на базе Управления Федерального казначейства по г. Москве проведено всероссийское совещание по вопросам казначейского сопровождения средств в валюте Росси</w:t>
      </w:r>
      <w:r w:rsidR="00752EC4">
        <w:rPr>
          <w:szCs w:val="28"/>
        </w:rPr>
        <w:t>йской Федерации, в соответствии</w:t>
      </w:r>
      <w:r w:rsidR="00752EC4">
        <w:rPr>
          <w:szCs w:val="28"/>
        </w:rPr>
        <w:br/>
      </w:r>
      <w:r w:rsidRPr="00AF7A7F">
        <w:rPr>
          <w:szCs w:val="28"/>
        </w:rPr>
        <w:t xml:space="preserve">со статьей 5 Федерального закона от 5 декабря 2017 г. </w:t>
      </w:r>
      <w:r w:rsidR="00BD4117" w:rsidRPr="00AF7A7F">
        <w:rPr>
          <w:szCs w:val="28"/>
        </w:rPr>
        <w:t>№ </w:t>
      </w:r>
      <w:r w:rsidR="00752EC4">
        <w:rPr>
          <w:szCs w:val="28"/>
        </w:rPr>
        <w:t>362-ФЗ</w:t>
      </w:r>
      <w:r w:rsidR="00752EC4">
        <w:rPr>
          <w:szCs w:val="28"/>
        </w:rPr>
        <w:br/>
      </w:r>
      <w:r w:rsidRPr="00AF7A7F">
        <w:rPr>
          <w:szCs w:val="28"/>
        </w:rPr>
        <w:t>«О федеральном бюджете на 2018 год и на плановый период 2019 и 2020 годов».</w:t>
      </w:r>
    </w:p>
    <w:p w:rsidR="00902155" w:rsidRPr="00AF7A7F" w:rsidRDefault="00902155" w:rsidP="002B7D24">
      <w:pPr>
        <w:rPr>
          <w:szCs w:val="28"/>
        </w:rPr>
      </w:pPr>
      <w:r w:rsidRPr="00AF7A7F">
        <w:rPr>
          <w:szCs w:val="28"/>
        </w:rPr>
        <w:t>В период с 22 по 23 августа 2018 года на базе Управления Федерального казначейства по Сахалинской области проведено всероссийское совещание с территориальными органами Федерального казначейства на тему: «Вопросы казначейского сопровождения».</w:t>
      </w:r>
    </w:p>
    <w:p w:rsidR="00902155" w:rsidRPr="00AF7A7F" w:rsidRDefault="00902155" w:rsidP="002B7D24">
      <w:pPr>
        <w:rPr>
          <w:szCs w:val="28"/>
        </w:rPr>
      </w:pPr>
      <w:r w:rsidRPr="00AF7A7F">
        <w:rPr>
          <w:szCs w:val="28"/>
        </w:rPr>
        <w:t>25 сентября 2018 года на базе Управления Федерального казначейства по г. Москве проведено всероссийское совещание по вопросам казначейского сопровождения средств в валюте Российско</w:t>
      </w:r>
      <w:r w:rsidR="00752EC4">
        <w:rPr>
          <w:szCs w:val="28"/>
        </w:rPr>
        <w:t>й Федерации</w:t>
      </w:r>
      <w:r w:rsidR="00752EC4">
        <w:rPr>
          <w:szCs w:val="28"/>
        </w:rPr>
        <w:br/>
      </w:r>
      <w:r w:rsidRPr="00AF7A7F">
        <w:rPr>
          <w:szCs w:val="28"/>
        </w:rPr>
        <w:t xml:space="preserve">в соответствии со статьей 5 Федерального закона от 5 декабря 2017 г. </w:t>
      </w:r>
      <w:r w:rsidR="00BD4117" w:rsidRPr="00AF7A7F">
        <w:rPr>
          <w:szCs w:val="28"/>
        </w:rPr>
        <w:t>№ </w:t>
      </w:r>
      <w:r w:rsidRPr="00AF7A7F">
        <w:rPr>
          <w:szCs w:val="28"/>
        </w:rPr>
        <w:t>362-ФЗ «О федеральном бюджете на 2018 год и на плановый период 2019 и 2020 годов»,</w:t>
      </w:r>
      <w:r w:rsidRPr="00AF7A7F">
        <w:t xml:space="preserve"> </w:t>
      </w:r>
      <w:r w:rsidRPr="00AF7A7F">
        <w:rPr>
          <w:szCs w:val="28"/>
        </w:rPr>
        <w:t>с представителями главных распорядителей бюджетных средств, государственных заказчиков, получателей субсидий и головных исполнителей (исполнителей) по государственным контрактам (контрактам, договорам).</w:t>
      </w:r>
    </w:p>
    <w:p w:rsidR="00902155" w:rsidRPr="00AF7A7F" w:rsidRDefault="00902155" w:rsidP="002B7D24">
      <w:pPr>
        <w:rPr>
          <w:szCs w:val="28"/>
        </w:rPr>
      </w:pPr>
      <w:r w:rsidRPr="00AF7A7F">
        <w:rPr>
          <w:szCs w:val="28"/>
        </w:rPr>
        <w:t xml:space="preserve">В рамках исполнения распоряжения Правительства Российской Федерации от 26 мая 2018 г. </w:t>
      </w:r>
      <w:r w:rsidR="00BD4117" w:rsidRPr="00AF7A7F">
        <w:rPr>
          <w:szCs w:val="28"/>
        </w:rPr>
        <w:t>№ </w:t>
      </w:r>
      <w:r w:rsidRPr="00AF7A7F">
        <w:rPr>
          <w:szCs w:val="28"/>
        </w:rPr>
        <w:t>1003-р Федеральным казначейством проводился эксперимент по осуществлению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w:t>
      </w:r>
    </w:p>
    <w:p w:rsidR="00902155" w:rsidRPr="00AF7A7F" w:rsidRDefault="00902155" w:rsidP="002B7D24">
      <w:pPr>
        <w:autoSpaceDE w:val="0"/>
        <w:autoSpaceDN w:val="0"/>
        <w:adjustRightInd w:val="0"/>
        <w:rPr>
          <w:szCs w:val="28"/>
        </w:rPr>
      </w:pPr>
      <w:r w:rsidRPr="00AF7A7F">
        <w:rPr>
          <w:szCs w:val="28"/>
        </w:rPr>
        <w:t xml:space="preserve">В рамках указанного эксперимента осуществлялось казначейское сопровождение государственного контракта от 25 декабря 2017 г. </w:t>
      </w:r>
      <w:r w:rsidR="00BD4117" w:rsidRPr="00AF7A7F">
        <w:rPr>
          <w:szCs w:val="28"/>
        </w:rPr>
        <w:t>№ </w:t>
      </w:r>
      <w:r w:rsidRPr="00AF7A7F">
        <w:rPr>
          <w:szCs w:val="28"/>
        </w:rPr>
        <w:t xml:space="preserve">257, заключенного между Министерством внутренних дел Российской </w:t>
      </w:r>
      <w:r w:rsidRPr="00AF7A7F">
        <w:rPr>
          <w:szCs w:val="28"/>
        </w:rPr>
        <w:lastRenderedPageBreak/>
        <w:t>Федерации (далее – МВД России) и Акционерным обществом «Комбинат автомобильных фургонов» (далее – АО «КАФ»), в рамках выполнения государственного оборонного заказа, а также контрактов (договоров), заключаемых (заключенных) в рамках его исполнения, с осуществлением контроля за:</w:t>
      </w:r>
    </w:p>
    <w:p w:rsidR="00902155" w:rsidRPr="00AF7A7F" w:rsidRDefault="00902155" w:rsidP="002B7D24">
      <w:pPr>
        <w:autoSpaceDE w:val="0"/>
        <w:autoSpaceDN w:val="0"/>
        <w:adjustRightInd w:val="0"/>
        <w:rPr>
          <w:szCs w:val="28"/>
        </w:rPr>
      </w:pPr>
      <w:r w:rsidRPr="00AF7A7F">
        <w:rPr>
          <w:szCs w:val="28"/>
        </w:rPr>
        <w:t>раскрытием структуры цены государственного контракта, контракта (договора) юридическим лицом;</w:t>
      </w:r>
    </w:p>
    <w:p w:rsidR="00902155" w:rsidRPr="00AF7A7F" w:rsidRDefault="00902155" w:rsidP="002B7D24">
      <w:pPr>
        <w:autoSpaceDE w:val="0"/>
        <w:autoSpaceDN w:val="0"/>
        <w:adjustRightInd w:val="0"/>
        <w:rPr>
          <w:szCs w:val="28"/>
        </w:rPr>
      </w:pPr>
      <w:r w:rsidRPr="00AF7A7F">
        <w:rPr>
          <w:szCs w:val="28"/>
        </w:rPr>
        <w:t>ведением раздельного учета затрат юридическим лицом.</w:t>
      </w:r>
    </w:p>
    <w:p w:rsidR="00902155" w:rsidRPr="00AF7A7F" w:rsidRDefault="00902155" w:rsidP="002B7D24">
      <w:pPr>
        <w:autoSpaceDE w:val="0"/>
        <w:autoSpaceDN w:val="0"/>
        <w:adjustRightInd w:val="0"/>
        <w:rPr>
          <w:szCs w:val="28"/>
        </w:rPr>
      </w:pPr>
      <w:r w:rsidRPr="00AF7A7F">
        <w:rPr>
          <w:szCs w:val="28"/>
        </w:rPr>
        <w:t>Также осуществлялась проверка:</w:t>
      </w:r>
    </w:p>
    <w:p w:rsidR="00902155" w:rsidRPr="00AF7A7F" w:rsidRDefault="00902155" w:rsidP="002B7D24">
      <w:pPr>
        <w:autoSpaceDE w:val="0"/>
        <w:autoSpaceDN w:val="0"/>
        <w:adjustRightInd w:val="0"/>
        <w:rPr>
          <w:szCs w:val="28"/>
        </w:rPr>
      </w:pPr>
      <w:r w:rsidRPr="00AF7A7F">
        <w:rPr>
          <w:szCs w:val="28"/>
        </w:rPr>
        <w:t>соответствия информации, указанной в государственном контракте, контракте (договоре), а также в документах, подтверждающих возникновение денежных обязательств, фактически поставленным товарам (выполненным работам, оказанным услугам), в том числе с использованием фото- и видеотехники;</w:t>
      </w:r>
    </w:p>
    <w:p w:rsidR="00902155" w:rsidRPr="00AF7A7F" w:rsidRDefault="00902155" w:rsidP="002B7D24">
      <w:pPr>
        <w:autoSpaceDE w:val="0"/>
        <w:autoSpaceDN w:val="0"/>
        <w:adjustRightInd w:val="0"/>
        <w:rPr>
          <w:szCs w:val="28"/>
        </w:rPr>
      </w:pPr>
      <w:r w:rsidRPr="00AF7A7F">
        <w:rPr>
          <w:szCs w:val="28"/>
        </w:rPr>
        <w:t>информации, указанной в государственном контракте, контракте (договоре), а также в документах, подтверждающих возникновение денежных обязательств, на соответствие фактически поставленным товарам (выполненным работам, оказанным услугам), данным раздельного учета затрат и информации о структуре цены государственного контракта, контракта (договора).</w:t>
      </w:r>
    </w:p>
    <w:p w:rsidR="00902155" w:rsidRPr="00AF7A7F" w:rsidRDefault="00902155" w:rsidP="002B7D24">
      <w:pPr>
        <w:autoSpaceDE w:val="0"/>
        <w:autoSpaceDN w:val="0"/>
        <w:adjustRightInd w:val="0"/>
        <w:rPr>
          <w:szCs w:val="28"/>
        </w:rPr>
      </w:pPr>
      <w:r w:rsidRPr="00AF7A7F">
        <w:rPr>
          <w:szCs w:val="28"/>
        </w:rPr>
        <w:t>26 июля 2018 года проведено совещание на тему: «Промежуточные итоги исполнения распоряжения Правительства Российской Федерации</w:t>
      </w:r>
      <w:r w:rsidRPr="00AF7A7F">
        <w:rPr>
          <w:szCs w:val="28"/>
        </w:rPr>
        <w:br/>
        <w:t xml:space="preserve">от 26 мая 2018 г. </w:t>
      </w:r>
      <w:r w:rsidR="00BD4117" w:rsidRPr="00AF7A7F">
        <w:rPr>
          <w:szCs w:val="28"/>
        </w:rPr>
        <w:t>№ </w:t>
      </w:r>
      <w:r w:rsidRPr="00AF7A7F">
        <w:rPr>
          <w:szCs w:val="28"/>
        </w:rPr>
        <w:t>1003-р «Об обеспечении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 с представителями МВД России и Федеральной антимонопольной службы Российской Федерации.</w:t>
      </w:r>
    </w:p>
    <w:p w:rsidR="00902155" w:rsidRPr="00AF7A7F" w:rsidRDefault="00902155" w:rsidP="002B7D24">
      <w:pPr>
        <w:autoSpaceDE w:val="0"/>
        <w:autoSpaceDN w:val="0"/>
        <w:adjustRightInd w:val="0"/>
        <w:rPr>
          <w:szCs w:val="28"/>
        </w:rPr>
      </w:pPr>
      <w:r w:rsidRPr="00AF7A7F">
        <w:rPr>
          <w:szCs w:val="28"/>
        </w:rPr>
        <w:t xml:space="preserve">20 ноября 2018 года проведено совещание на тему: «Итоги исполнения распоряжения Правительства Российской Федерации от 26 мая 2018 г. </w:t>
      </w:r>
      <w:r w:rsidR="00BD4117" w:rsidRPr="00AF7A7F">
        <w:rPr>
          <w:szCs w:val="28"/>
        </w:rPr>
        <w:t>№ </w:t>
      </w:r>
      <w:r w:rsidRPr="00AF7A7F">
        <w:rPr>
          <w:szCs w:val="28"/>
        </w:rPr>
        <w:t xml:space="preserve">1003-р об обеспечении казначейского сопровождения средств, получаемых Акционерным обществом «Комбинат автомобильных фургонов» по государственному контракту от 25 декабря 2017 г. </w:t>
      </w:r>
      <w:r w:rsidR="00BD4117" w:rsidRPr="00AF7A7F">
        <w:rPr>
          <w:szCs w:val="28"/>
        </w:rPr>
        <w:t>№ </w:t>
      </w:r>
      <w:r w:rsidRPr="00AF7A7F">
        <w:rPr>
          <w:szCs w:val="28"/>
        </w:rPr>
        <w:t>257 на поставку автомобилей специальных (оперативно-служебных), заключенному с Министерством внутренних дел Российской Федерации,</w:t>
      </w:r>
      <w:r w:rsidRPr="00AF7A7F">
        <w:rPr>
          <w:szCs w:val="28"/>
        </w:rPr>
        <w:br/>
        <w:t>а также юридическими лицами по контрактам (договорам), заключаемым (заключенным) в рамках исполнения указанного государственного контракта».</w:t>
      </w:r>
    </w:p>
    <w:p w:rsidR="00902155" w:rsidRPr="00AF7A7F" w:rsidRDefault="00902155" w:rsidP="002B7D24">
      <w:pPr>
        <w:autoSpaceDE w:val="0"/>
        <w:autoSpaceDN w:val="0"/>
        <w:adjustRightInd w:val="0"/>
        <w:rPr>
          <w:szCs w:val="28"/>
        </w:rPr>
      </w:pPr>
      <w:r w:rsidRPr="00AF7A7F">
        <w:rPr>
          <w:szCs w:val="28"/>
        </w:rPr>
        <w:t xml:space="preserve">По состоянию на 1 января 2019 года в рамках исполнения государственного контракта от 25 декабря 2017 г. </w:t>
      </w:r>
      <w:r w:rsidR="00BD4117" w:rsidRPr="00AF7A7F">
        <w:rPr>
          <w:szCs w:val="28"/>
        </w:rPr>
        <w:t>№ </w:t>
      </w:r>
      <w:r w:rsidRPr="00AF7A7F">
        <w:rPr>
          <w:szCs w:val="28"/>
        </w:rPr>
        <w:t xml:space="preserve">257 государственным </w:t>
      </w:r>
      <w:r w:rsidRPr="00AF7A7F">
        <w:rPr>
          <w:szCs w:val="28"/>
        </w:rPr>
        <w:lastRenderedPageBreak/>
        <w:t xml:space="preserve">заказчиком перечислено головному исполнителю 1 413,63 </w:t>
      </w:r>
      <w:r w:rsidR="0017679A" w:rsidRPr="00AF7A7F">
        <w:rPr>
          <w:szCs w:val="28"/>
        </w:rPr>
        <w:t>млн</w:t>
      </w:r>
      <w:r w:rsidRPr="00AF7A7F">
        <w:rPr>
          <w:szCs w:val="28"/>
        </w:rPr>
        <w:t xml:space="preserve"> рублей за поставку 431 автомобиля.</w:t>
      </w:r>
    </w:p>
    <w:p w:rsidR="00902155" w:rsidRPr="00AF7A7F" w:rsidRDefault="00902155" w:rsidP="002B7D24">
      <w:pPr>
        <w:contextualSpacing/>
        <w:rPr>
          <w:szCs w:val="28"/>
        </w:rPr>
      </w:pPr>
      <w:r w:rsidRPr="00AF7A7F">
        <w:rPr>
          <w:szCs w:val="28"/>
        </w:rPr>
        <w:t xml:space="preserve">С лицевого счета головного исполнителя АО «КАФ» перечислено 1 412,23 </w:t>
      </w:r>
      <w:r w:rsidR="0017679A" w:rsidRPr="00AF7A7F">
        <w:rPr>
          <w:szCs w:val="28"/>
        </w:rPr>
        <w:t>млн</w:t>
      </w:r>
      <w:r w:rsidRPr="00AF7A7F">
        <w:rPr>
          <w:szCs w:val="28"/>
        </w:rPr>
        <w:t xml:space="preserve"> рублей, остаток на лицевом счете АО «КАФ» составляет</w:t>
      </w:r>
      <w:r w:rsidRPr="00AF7A7F">
        <w:rPr>
          <w:szCs w:val="28"/>
        </w:rPr>
        <w:br/>
        <w:t xml:space="preserve">1,40 </w:t>
      </w:r>
      <w:r w:rsidR="0017679A" w:rsidRPr="00AF7A7F">
        <w:rPr>
          <w:szCs w:val="28"/>
        </w:rPr>
        <w:t>млн</w:t>
      </w:r>
      <w:r w:rsidRPr="00AF7A7F">
        <w:rPr>
          <w:szCs w:val="28"/>
        </w:rPr>
        <w:t xml:space="preserve"> рублей.</w:t>
      </w:r>
    </w:p>
    <w:p w:rsidR="00902155" w:rsidRPr="00AF7A7F" w:rsidRDefault="00902155" w:rsidP="002B7D24">
      <w:pPr>
        <w:contextualSpacing/>
        <w:rPr>
          <w:szCs w:val="28"/>
        </w:rPr>
      </w:pPr>
      <w:r w:rsidRPr="00AF7A7F">
        <w:rPr>
          <w:szCs w:val="28"/>
        </w:rPr>
        <w:t>В рамках проведения эксперимента установлены следующие факты:</w:t>
      </w:r>
    </w:p>
    <w:p w:rsidR="00902155" w:rsidRPr="00AF7A7F" w:rsidRDefault="004722BA" w:rsidP="002B7D24">
      <w:pPr>
        <w:contextualSpacing/>
        <w:rPr>
          <w:szCs w:val="28"/>
        </w:rPr>
      </w:pPr>
      <w:r w:rsidRPr="00AF7A7F">
        <w:rPr>
          <w:szCs w:val="28"/>
        </w:rPr>
        <w:t>- </w:t>
      </w:r>
      <w:r w:rsidR="00902155" w:rsidRPr="00AF7A7F">
        <w:rPr>
          <w:szCs w:val="28"/>
        </w:rPr>
        <w:t>фактическая цена товаров ниже</w:t>
      </w:r>
      <w:r w:rsidR="00902155" w:rsidRPr="00AF7A7F">
        <w:t xml:space="preserve"> </w:t>
      </w:r>
      <w:r w:rsidR="00902155" w:rsidRPr="00AF7A7F">
        <w:rPr>
          <w:szCs w:val="28"/>
        </w:rPr>
        <w:t>цены товаров, указанной в расчетно-калькуляционных материалах (далее – РКМ) (55 фактов на сумму более 48 </w:t>
      </w:r>
      <w:r w:rsidR="0017679A" w:rsidRPr="00AF7A7F">
        <w:rPr>
          <w:szCs w:val="28"/>
        </w:rPr>
        <w:t>млн</w:t>
      </w:r>
      <w:r w:rsidR="00902155" w:rsidRPr="00AF7A7F">
        <w:rPr>
          <w:szCs w:val="28"/>
        </w:rPr>
        <w:t xml:space="preserve"> руб.);</w:t>
      </w:r>
    </w:p>
    <w:p w:rsidR="00902155" w:rsidRPr="00AF7A7F" w:rsidRDefault="004722BA" w:rsidP="002B7D24">
      <w:pPr>
        <w:contextualSpacing/>
        <w:rPr>
          <w:szCs w:val="28"/>
        </w:rPr>
      </w:pPr>
      <w:r w:rsidRPr="00AF7A7F">
        <w:rPr>
          <w:szCs w:val="28"/>
        </w:rPr>
        <w:t>- </w:t>
      </w:r>
      <w:r w:rsidR="00902155" w:rsidRPr="00AF7A7F">
        <w:rPr>
          <w:szCs w:val="28"/>
        </w:rPr>
        <w:t>в РКМ отсутствуют 14 организаций – поставщиков комплектующих изделий фактически задействованных в исполнении государственного контракта;</w:t>
      </w:r>
    </w:p>
    <w:p w:rsidR="00902155" w:rsidRPr="00AF7A7F" w:rsidRDefault="004722BA" w:rsidP="002B7D24">
      <w:pPr>
        <w:contextualSpacing/>
        <w:rPr>
          <w:szCs w:val="28"/>
        </w:rPr>
      </w:pPr>
      <w:r w:rsidRPr="00AF7A7F">
        <w:rPr>
          <w:szCs w:val="28"/>
        </w:rPr>
        <w:t>- </w:t>
      </w:r>
      <w:r w:rsidR="00902155" w:rsidRPr="00AF7A7F">
        <w:rPr>
          <w:szCs w:val="28"/>
        </w:rPr>
        <w:t>отдельные виды приобретенных товаров отсутствуют в РКМ</w:t>
      </w:r>
      <w:r w:rsidR="00902155" w:rsidRPr="00AF7A7F">
        <w:rPr>
          <w:szCs w:val="28"/>
        </w:rPr>
        <w:br/>
        <w:t xml:space="preserve">(7 фактов на сумму более 15 </w:t>
      </w:r>
      <w:r w:rsidR="0017679A" w:rsidRPr="00AF7A7F">
        <w:rPr>
          <w:szCs w:val="28"/>
        </w:rPr>
        <w:t>млн</w:t>
      </w:r>
      <w:r w:rsidR="00902155" w:rsidRPr="00AF7A7F">
        <w:rPr>
          <w:szCs w:val="28"/>
        </w:rPr>
        <w:t xml:space="preserve"> руб.);</w:t>
      </w:r>
    </w:p>
    <w:p w:rsidR="00902155" w:rsidRPr="00AF7A7F" w:rsidRDefault="004722BA" w:rsidP="002B7D24">
      <w:pPr>
        <w:contextualSpacing/>
        <w:rPr>
          <w:szCs w:val="28"/>
        </w:rPr>
      </w:pPr>
      <w:r w:rsidRPr="00AF7A7F">
        <w:rPr>
          <w:szCs w:val="28"/>
        </w:rPr>
        <w:t>- </w:t>
      </w:r>
      <w:r w:rsidR="00902155" w:rsidRPr="00AF7A7F">
        <w:rPr>
          <w:bCs/>
          <w:szCs w:val="28"/>
        </w:rPr>
        <w:t>п</w:t>
      </w:r>
      <w:r w:rsidR="00902155" w:rsidRPr="00AF7A7F">
        <w:rPr>
          <w:szCs w:val="28"/>
        </w:rPr>
        <w:t xml:space="preserve">риобретены комплектующие изделия и материалы в количестве, превышающем количество, предусмотренное РКМ (7 фактов на сумму более 30 </w:t>
      </w:r>
      <w:r w:rsidR="0017679A" w:rsidRPr="00AF7A7F">
        <w:rPr>
          <w:szCs w:val="28"/>
        </w:rPr>
        <w:t>млн</w:t>
      </w:r>
      <w:r w:rsidR="00902155" w:rsidRPr="00AF7A7F">
        <w:rPr>
          <w:szCs w:val="28"/>
        </w:rPr>
        <w:t xml:space="preserve"> руб.).</w:t>
      </w:r>
    </w:p>
    <w:p w:rsidR="00902155" w:rsidRPr="00AF7A7F" w:rsidRDefault="00902155" w:rsidP="002B7D24">
      <w:pPr>
        <w:autoSpaceDE w:val="0"/>
        <w:autoSpaceDN w:val="0"/>
        <w:adjustRightInd w:val="0"/>
        <w:rPr>
          <w:szCs w:val="28"/>
        </w:rPr>
      </w:pPr>
      <w:r w:rsidRPr="00AF7A7F">
        <w:rPr>
          <w:szCs w:val="28"/>
        </w:rPr>
        <w:t>В рамках казначейского сопровождения Федеральным казначейством осуществляется межведомственное взаимодействие с Федеральной налоговой службой и Федеральной службой по финансовому мониторингу.</w:t>
      </w:r>
    </w:p>
    <w:p w:rsidR="00902155" w:rsidRPr="00AF7A7F" w:rsidRDefault="00902155" w:rsidP="002B7D24">
      <w:pPr>
        <w:autoSpaceDE w:val="0"/>
        <w:autoSpaceDN w:val="0"/>
        <w:adjustRightInd w:val="0"/>
        <w:rPr>
          <w:szCs w:val="28"/>
        </w:rPr>
      </w:pPr>
      <w:r w:rsidRPr="00AF7A7F">
        <w:rPr>
          <w:szCs w:val="28"/>
        </w:rPr>
        <w:t>В рамках соглашения об информационном взаимодействии между Федеральным казначейством и Федеральной налоговой службой в целях проведения казначейского сопровождения средств в рамках государственного оборонного заказа и целевых</w:t>
      </w:r>
      <w:r w:rsidR="00752EC4">
        <w:rPr>
          <w:szCs w:val="28"/>
        </w:rPr>
        <w:t xml:space="preserve"> средств от 22 сентября 2017 </w:t>
      </w:r>
      <w:r w:rsidRPr="00AF7A7F">
        <w:rPr>
          <w:szCs w:val="28"/>
        </w:rPr>
        <w:t xml:space="preserve">г. </w:t>
      </w:r>
      <w:r w:rsidR="00BD4117" w:rsidRPr="00AF7A7F">
        <w:rPr>
          <w:szCs w:val="28"/>
        </w:rPr>
        <w:t>№ </w:t>
      </w:r>
      <w:r w:rsidRPr="00AF7A7F">
        <w:rPr>
          <w:szCs w:val="28"/>
        </w:rPr>
        <w:t>07-04-30/7/ММВ-23-15/23@ осуществляется передача информации о государственных контрактах по государственному оборонному заказу, а также контрактах (договорах), заключенных в рамках их исполнения, финансовое обеспечение которых осуществляется за счет средств федерального бюджета, подлежащих казначейскому сопровождению, наименовании организации (индивидуального предпринимателя), ИНН/КПП организации, налоговом периоде.</w:t>
      </w:r>
    </w:p>
    <w:p w:rsidR="00902155" w:rsidRPr="00AF7A7F" w:rsidRDefault="00902155" w:rsidP="002B7D24">
      <w:pPr>
        <w:pStyle w:val="ae"/>
        <w:spacing w:line="360" w:lineRule="atLeast"/>
        <w:ind w:firstLine="709"/>
        <w:jc w:val="both"/>
        <w:rPr>
          <w:sz w:val="28"/>
          <w:szCs w:val="28"/>
        </w:rPr>
      </w:pPr>
      <w:r w:rsidRPr="00AF7A7F">
        <w:rPr>
          <w:sz w:val="28"/>
          <w:szCs w:val="28"/>
        </w:rPr>
        <w:t>В целях осуществления анализа и мониторинга казначейского сопровождения средств Федеральным казначейством еженедельно осуществлялся мониторинг:</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количества открытых лицевых счетов юридическим лицам;</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заключенных договоров (соглашений) о предоставлении субсидий, бюджетных инвестиций юридическим лицам;</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заключенных государственными заказчиками государственных контрактов, исполнение которых подлежало казначейскому </w:t>
      </w:r>
      <w:r w:rsidR="00902155" w:rsidRPr="00AF7A7F">
        <w:rPr>
          <w:sz w:val="28"/>
          <w:szCs w:val="28"/>
        </w:rPr>
        <w:lastRenderedPageBreak/>
        <w:t>сопровождению, а также контрактов (д</w:t>
      </w:r>
      <w:r w:rsidR="00752EC4">
        <w:rPr>
          <w:sz w:val="28"/>
          <w:szCs w:val="28"/>
        </w:rPr>
        <w:t>оговоров), заключенных в рамках</w:t>
      </w:r>
      <w:r w:rsidR="00752EC4">
        <w:rPr>
          <w:sz w:val="28"/>
          <w:szCs w:val="28"/>
        </w:rPr>
        <w:br/>
      </w:r>
      <w:r w:rsidR="00902155" w:rsidRPr="00AF7A7F">
        <w:rPr>
          <w:sz w:val="28"/>
          <w:szCs w:val="28"/>
        </w:rPr>
        <w:t>их исполнения;</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операций по исполнению государственных контрактов, договоров (соглашений) на лицевых счетах юридических лиц.</w:t>
      </w:r>
    </w:p>
    <w:p w:rsidR="00902155" w:rsidRPr="00AF7A7F" w:rsidRDefault="00902155" w:rsidP="002B7D24">
      <w:pPr>
        <w:pStyle w:val="ae"/>
        <w:spacing w:line="360" w:lineRule="atLeast"/>
        <w:ind w:firstLine="709"/>
        <w:jc w:val="both"/>
        <w:rPr>
          <w:sz w:val="28"/>
          <w:szCs w:val="28"/>
        </w:rPr>
      </w:pPr>
      <w:r w:rsidRPr="00AF7A7F">
        <w:rPr>
          <w:sz w:val="28"/>
          <w:szCs w:val="28"/>
        </w:rPr>
        <w:t>В 2018 году осуществлялась ежедневная загрузка в государственную автоматизированную информационную систему «Управление» информации об операциях, осуществляемых на лицевых счетах, открытых в органах Федерального казначейства в рамках «гражданского» казначейского сопровождения, в том числе на лицевых счетах, открытых головному исполнителю (исполнителю) по государственному контракту на выполнение работ по проектированию и строительству транспортного перехода через Керченский пролив и операциях, осуществляемых на счетах, открытых в Публичном акционерном обществе «МОСОБЛБАНК» исполнителям (соисполнителям) по контрактам (договорам), заключенным в рамках исполнения указанного государственного контракта.</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В целях совершенствования казн</w:t>
      </w:r>
      <w:r w:rsidR="00752EC4">
        <w:rPr>
          <w:sz w:val="28"/>
          <w:szCs w:val="28"/>
        </w:rPr>
        <w:t>ачейского сопровождения средств</w:t>
      </w:r>
      <w:r w:rsidR="00752EC4">
        <w:rPr>
          <w:sz w:val="28"/>
          <w:szCs w:val="28"/>
        </w:rPr>
        <w:br/>
      </w:r>
      <w:r w:rsidRPr="00AF7A7F">
        <w:rPr>
          <w:sz w:val="28"/>
          <w:szCs w:val="28"/>
        </w:rPr>
        <w:t xml:space="preserve">в 2018 году и в рамках исполнения </w:t>
      </w:r>
      <w:r w:rsidRPr="00AF7A7F">
        <w:rPr>
          <w:rFonts w:eastAsia="Times New Roman"/>
          <w:sz w:val="28"/>
          <w:szCs w:val="28"/>
        </w:rPr>
        <w:t xml:space="preserve">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 </w:t>
      </w:r>
      <w:r w:rsidR="00BD4117" w:rsidRPr="00AF7A7F">
        <w:rPr>
          <w:rFonts w:eastAsia="Times New Roman"/>
          <w:sz w:val="28"/>
          <w:szCs w:val="28"/>
        </w:rPr>
        <w:t>№ </w:t>
      </w:r>
      <w:r w:rsidRPr="00AF7A7F">
        <w:rPr>
          <w:rFonts w:eastAsia="Times New Roman"/>
          <w:sz w:val="28"/>
          <w:szCs w:val="28"/>
        </w:rPr>
        <w:t xml:space="preserve">3541п-П13 (далее – План мероприятий («Дорожная карта»)) </w:t>
      </w:r>
      <w:r w:rsidRPr="00AF7A7F">
        <w:rPr>
          <w:sz w:val="28"/>
          <w:szCs w:val="28"/>
        </w:rPr>
        <w:t>Федеральным казначейством подготовлены и направлены в Министерство финансов Российской Федерации:</w:t>
      </w:r>
    </w:p>
    <w:p w:rsidR="00902155" w:rsidRPr="00AF7A7F" w:rsidRDefault="00902155" w:rsidP="002B7D24">
      <w:pPr>
        <w:pStyle w:val="ae"/>
        <w:spacing w:line="360" w:lineRule="atLeast"/>
        <w:ind w:firstLine="709"/>
        <w:jc w:val="both"/>
        <w:rPr>
          <w:sz w:val="28"/>
          <w:szCs w:val="28"/>
        </w:rPr>
      </w:pPr>
      <w:r w:rsidRPr="00AF7A7F">
        <w:rPr>
          <w:sz w:val="28"/>
          <w:szCs w:val="28"/>
        </w:rPr>
        <w:t>– п</w:t>
      </w:r>
      <w:r w:rsidRPr="00AF7A7F">
        <w:rPr>
          <w:rFonts w:eastAsia="Times New Roman"/>
          <w:sz w:val="28"/>
          <w:szCs w:val="28"/>
        </w:rPr>
        <w:t xml:space="preserve">редложения по результатам рассмотрения замечаний </w:t>
      </w:r>
      <w:r w:rsidRPr="00AF7A7F">
        <w:rPr>
          <w:sz w:val="28"/>
          <w:szCs w:val="28"/>
        </w:rPr>
        <w:t xml:space="preserve">Государственно-правового управления </w:t>
      </w:r>
      <w:r w:rsidR="00752EC4">
        <w:rPr>
          <w:sz w:val="28"/>
          <w:szCs w:val="28"/>
        </w:rPr>
        <w:t>Президента Российской Федерации</w:t>
      </w:r>
      <w:r w:rsidR="00752EC4">
        <w:rPr>
          <w:sz w:val="28"/>
          <w:szCs w:val="28"/>
        </w:rPr>
        <w:br/>
      </w:r>
      <w:r w:rsidRPr="00AF7A7F">
        <w:rPr>
          <w:sz w:val="28"/>
          <w:szCs w:val="28"/>
        </w:rPr>
        <w:t>к проекту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казначейского сопровождения ц</w:t>
      </w:r>
      <w:r w:rsidR="00752EC4">
        <w:rPr>
          <w:sz w:val="28"/>
          <w:szCs w:val="28"/>
        </w:rPr>
        <w:t>елевых средств, предоставленных</w:t>
      </w:r>
      <w:r w:rsidR="00752EC4">
        <w:rPr>
          <w:sz w:val="28"/>
          <w:szCs w:val="28"/>
        </w:rPr>
        <w:br/>
      </w:r>
      <w:r w:rsidRPr="00AF7A7F">
        <w:rPr>
          <w:sz w:val="28"/>
          <w:szCs w:val="28"/>
        </w:rPr>
        <w:t>на основании контракта;</w:t>
      </w:r>
    </w:p>
    <w:p w:rsidR="00902155" w:rsidRPr="00AF7A7F" w:rsidRDefault="00902155" w:rsidP="002B7D24">
      <w:pPr>
        <w:pStyle w:val="ae"/>
        <w:spacing w:line="360" w:lineRule="atLeast"/>
        <w:ind w:firstLine="709"/>
        <w:jc w:val="both"/>
        <w:rPr>
          <w:sz w:val="28"/>
          <w:szCs w:val="28"/>
        </w:rPr>
      </w:pPr>
      <w:r w:rsidRPr="00AF7A7F">
        <w:rPr>
          <w:sz w:val="28"/>
          <w:szCs w:val="28"/>
        </w:rPr>
        <w:t>– информация о реализации Плана мероприятий («Дорожной карты»);</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статьи 5 в рамках проекта ф</w:t>
      </w:r>
      <w:r w:rsidR="00902155" w:rsidRPr="00AF7A7F">
        <w:rPr>
          <w:rFonts w:eastAsia="Times New Roman"/>
          <w:sz w:val="28"/>
          <w:szCs w:val="28"/>
        </w:rPr>
        <w:t>едерального закона «О федеральном</w:t>
      </w:r>
      <w:r w:rsidR="005411A6" w:rsidRPr="00AF7A7F">
        <w:rPr>
          <w:rFonts w:eastAsia="Times New Roman"/>
          <w:sz w:val="28"/>
          <w:szCs w:val="28"/>
        </w:rPr>
        <w:t xml:space="preserve"> </w:t>
      </w:r>
      <w:r w:rsidR="00902155" w:rsidRPr="00AF7A7F">
        <w:rPr>
          <w:rFonts w:eastAsia="Times New Roman"/>
          <w:sz w:val="28"/>
          <w:szCs w:val="28"/>
        </w:rPr>
        <w:t>бюджете на 201</w:t>
      </w:r>
      <w:r w:rsidR="00752EC4">
        <w:rPr>
          <w:rFonts w:eastAsia="Times New Roman"/>
          <w:sz w:val="28"/>
          <w:szCs w:val="28"/>
        </w:rPr>
        <w:t>9 год и на плановый период 2020</w:t>
      </w:r>
      <w:r w:rsidR="00752EC4">
        <w:rPr>
          <w:rFonts w:eastAsia="Times New Roman"/>
          <w:sz w:val="28"/>
          <w:szCs w:val="28"/>
        </w:rPr>
        <w:br/>
      </w:r>
      <w:r w:rsidR="00902155" w:rsidRPr="00AF7A7F">
        <w:rPr>
          <w:rFonts w:eastAsia="Times New Roman"/>
          <w:sz w:val="28"/>
          <w:szCs w:val="28"/>
        </w:rPr>
        <w:t>и 2021 годов;</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предложения в проект постановления Правительства Российской Федерации «О внесении изменений в постановление Правительства Российской Федерации от 19 января 1998 г. </w:t>
      </w:r>
      <w:r w:rsidR="00BD4117" w:rsidRPr="00AF7A7F">
        <w:rPr>
          <w:sz w:val="28"/>
          <w:szCs w:val="28"/>
        </w:rPr>
        <w:t>№ </w:t>
      </w:r>
      <w:r w:rsidRPr="00AF7A7F">
        <w:rPr>
          <w:sz w:val="28"/>
          <w:szCs w:val="28"/>
        </w:rPr>
        <w:t xml:space="preserve">47»;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предложения в проект </w:t>
      </w:r>
      <w:r w:rsidR="00902155" w:rsidRPr="00AF7A7F">
        <w:rPr>
          <w:rFonts w:eastAsia="Times New Roman"/>
          <w:sz w:val="28"/>
          <w:szCs w:val="28"/>
        </w:rPr>
        <w:t xml:space="preserve">постановления Правительства Российской Федерации «Об утверждении Правил казначейского сопровождения средств </w:t>
      </w:r>
      <w:r w:rsidR="00902155" w:rsidRPr="00AF7A7F">
        <w:rPr>
          <w:rFonts w:eastAsia="Times New Roman"/>
          <w:sz w:val="28"/>
          <w:szCs w:val="28"/>
        </w:rPr>
        <w:lastRenderedPageBreak/>
        <w:t>в случаях, предусмотренных Федеральным законом «О федеральном бюджете на 2019 год и на плановый период 2020 и 2021 годов»;</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предложения в проект постановления Правительства Российской Федерации «Об утверждении Правил казначейского сопровождения средств государственного оборонного заказ</w:t>
      </w:r>
      <w:r w:rsidR="00752EC4">
        <w:rPr>
          <w:sz w:val="28"/>
          <w:szCs w:val="28"/>
        </w:rPr>
        <w:t>а в валюте Российской Федерации</w:t>
      </w:r>
      <w:r w:rsidR="00752EC4">
        <w:rPr>
          <w:sz w:val="28"/>
          <w:szCs w:val="28"/>
        </w:rPr>
        <w:br/>
      </w:r>
      <w:r w:rsidR="00902155" w:rsidRPr="00AF7A7F">
        <w:rPr>
          <w:sz w:val="28"/>
          <w:szCs w:val="28"/>
        </w:rPr>
        <w:t>в случаях, предусмотренных Федеральным законом «О федеральном бюджете на 2019 год и на плановый период 2020 и 2021 годов»</w:t>
      </w:r>
      <w:r w:rsidR="00902155" w:rsidRPr="00AF7A7F">
        <w:rPr>
          <w:rFonts w:eastAsia="Times New Roman"/>
          <w:sz w:val="28"/>
          <w:szCs w:val="28"/>
        </w:rPr>
        <w:t>;</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предложения в проект распоряжения Правительства Российской Федерации об обеспечении Казначейством России с 1 января 2019 года казначейского сопровождения финансово-хозяйственной деятельности Государственной компании «Российские автомобильные дороги» в части средств по заключенным (заключаемым) договорам (соглашениям) в рамках проекта строительства Центральной кольцевой автомобильной дороги Московской области, источником финансового обеспечения которых являются субсидии, предоставленные из федерального бюджета Государственной компании «Российские автомобильные дороги</w:t>
      </w:r>
      <w:r w:rsidR="00902155" w:rsidRPr="00AF7A7F">
        <w:rPr>
          <w:rFonts w:eastAsia="Times New Roman"/>
          <w:sz w:val="28"/>
          <w:szCs w:val="28"/>
        </w:rPr>
        <w:t>;</w:t>
      </w:r>
    </w:p>
    <w:p w:rsidR="00902155" w:rsidRPr="00AF7A7F" w:rsidRDefault="00902155" w:rsidP="002B7D24">
      <w:pPr>
        <w:pStyle w:val="ae"/>
        <w:spacing w:line="360" w:lineRule="atLeast"/>
        <w:ind w:firstLine="709"/>
        <w:jc w:val="both"/>
        <w:rPr>
          <w:sz w:val="28"/>
          <w:szCs w:val="28"/>
        </w:rPr>
      </w:pPr>
      <w:r w:rsidRPr="00AF7A7F">
        <w:rPr>
          <w:sz w:val="28"/>
          <w:szCs w:val="28"/>
        </w:rPr>
        <w:t>– предложения в проект приказа Министерства финансов Российской Федерации, определяющего правила ведения раздельного учета, раскрытия структуры цены и осуществления проверки представляемой информации Федеральным казначейством;</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приказа Министерства финансов Российской Федерации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приказа Министерства финансов Российской Федерации «Об утверждении Порядка представления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w:t>
      </w:r>
      <w:r w:rsidR="00752EC4">
        <w:rPr>
          <w:sz w:val="28"/>
          <w:szCs w:val="28"/>
        </w:rPr>
        <w:t>тракта (договора), заключенного</w:t>
      </w:r>
      <w:r w:rsidR="00752EC4">
        <w:rPr>
          <w:sz w:val="28"/>
          <w:szCs w:val="28"/>
        </w:rPr>
        <w:br/>
      </w:r>
      <w:r w:rsidR="00902155" w:rsidRPr="00AF7A7F">
        <w:rPr>
          <w:sz w:val="28"/>
          <w:szCs w:val="28"/>
        </w:rPr>
        <w:t>в рамках исполнения указанного госуда</w:t>
      </w:r>
      <w:r w:rsidR="00752EC4">
        <w:rPr>
          <w:sz w:val="28"/>
          <w:szCs w:val="28"/>
        </w:rPr>
        <w:t>рственного контракта, и выписки</w:t>
      </w:r>
      <w:r w:rsidR="00752EC4">
        <w:rPr>
          <w:sz w:val="28"/>
          <w:szCs w:val="28"/>
        </w:rPr>
        <w:br/>
      </w:r>
      <w:r w:rsidR="00902155" w:rsidRPr="00AF7A7F">
        <w:rPr>
          <w:sz w:val="28"/>
          <w:szCs w:val="28"/>
        </w:rPr>
        <w:t>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приказа Министерства финансов Российской Федерации «Об утверждении кри</w:t>
      </w:r>
      <w:r w:rsidR="00752EC4">
        <w:rPr>
          <w:sz w:val="28"/>
          <w:szCs w:val="28"/>
        </w:rPr>
        <w:t>териев приостановления операций</w:t>
      </w:r>
      <w:r w:rsidR="00752EC4">
        <w:rPr>
          <w:sz w:val="28"/>
          <w:szCs w:val="28"/>
        </w:rPr>
        <w:br/>
      </w:r>
      <w:r w:rsidR="00902155" w:rsidRPr="00AF7A7F">
        <w:rPr>
          <w:sz w:val="28"/>
          <w:szCs w:val="28"/>
        </w:rPr>
        <w:t xml:space="preserve">по лицевым счетам, открытым в территориальных органах Федерального </w:t>
      </w:r>
      <w:r w:rsidR="00902155" w:rsidRPr="00AF7A7F">
        <w:rPr>
          <w:sz w:val="28"/>
          <w:szCs w:val="28"/>
        </w:rPr>
        <w:lastRenderedPageBreak/>
        <w:t>казначейства при казначейском сопровождении средств государственного оборонного заказа».</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Кроме того Федеральным казначейством разработан и утвержден: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приказ Федерального казначейства от 17 декабря 2018 г. </w:t>
      </w:r>
      <w:r w:rsidR="00BD4117" w:rsidRPr="00AF7A7F">
        <w:rPr>
          <w:sz w:val="28"/>
          <w:szCs w:val="28"/>
        </w:rPr>
        <w:t>№ </w:t>
      </w:r>
      <w:r w:rsidR="00752EC4">
        <w:rPr>
          <w:sz w:val="28"/>
          <w:szCs w:val="28"/>
        </w:rPr>
        <w:t>40н</w:t>
      </w:r>
      <w:r w:rsidR="00752EC4">
        <w:rPr>
          <w:sz w:val="28"/>
          <w:szCs w:val="28"/>
        </w:rPr>
        <w:br/>
      </w:r>
      <w:r w:rsidR="00902155" w:rsidRPr="00AF7A7F">
        <w:rPr>
          <w:sz w:val="28"/>
          <w:szCs w:val="28"/>
        </w:rPr>
        <w:t>«Об утверждении критериев приостановления открытия (отказа в открытии) лицевых счетов территориальными органами Федерального казначейства при казначейском сопровождении средств, получаемых при осуществлении расчетов в целях исполнения государс</w:t>
      </w:r>
      <w:r w:rsidR="00752EC4">
        <w:rPr>
          <w:sz w:val="28"/>
          <w:szCs w:val="28"/>
        </w:rPr>
        <w:t>твенных контрактов (контрактов)</w:t>
      </w:r>
      <w:r w:rsidR="00752EC4">
        <w:rPr>
          <w:sz w:val="28"/>
          <w:szCs w:val="28"/>
        </w:rPr>
        <w:br/>
      </w:r>
      <w:r w:rsidR="00902155" w:rsidRPr="00AF7A7F">
        <w:rPr>
          <w:sz w:val="28"/>
          <w:szCs w:val="28"/>
        </w:rPr>
        <w:t>по государственному оборонному заказу»;</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приказ Федерального казначейства от 24 декабря 2018 г. </w:t>
      </w:r>
      <w:r w:rsidR="00BD4117" w:rsidRPr="00AF7A7F">
        <w:rPr>
          <w:sz w:val="28"/>
          <w:szCs w:val="28"/>
        </w:rPr>
        <w:t>№ </w:t>
      </w:r>
      <w:r w:rsidR="00902155" w:rsidRPr="00AF7A7F">
        <w:rPr>
          <w:sz w:val="28"/>
          <w:szCs w:val="28"/>
        </w:rPr>
        <w:t>42н «Об утверждении Порядка открытия лицевых счетов территориальными органами Федерального казначейства юридическим л</w:t>
      </w:r>
      <w:r w:rsidR="00752EC4">
        <w:rPr>
          <w:sz w:val="28"/>
          <w:szCs w:val="28"/>
        </w:rPr>
        <w:t>ицам</w:t>
      </w:r>
      <w:r w:rsidR="00752EC4">
        <w:rPr>
          <w:sz w:val="28"/>
          <w:szCs w:val="28"/>
        </w:rPr>
        <w:br/>
      </w:r>
      <w:r w:rsidR="00902155" w:rsidRPr="00AF7A7F">
        <w:rPr>
          <w:sz w:val="28"/>
          <w:szCs w:val="28"/>
        </w:rPr>
        <w:t>и индивидуальным предпринимателям при казначейском сопровождении целевых средств в случаях, пред</w:t>
      </w:r>
      <w:r w:rsidR="00752EC4">
        <w:rPr>
          <w:sz w:val="28"/>
          <w:szCs w:val="28"/>
        </w:rPr>
        <w:t>усмотренных Федеральным законом</w:t>
      </w:r>
      <w:r w:rsidR="00752EC4">
        <w:rPr>
          <w:sz w:val="28"/>
          <w:szCs w:val="28"/>
        </w:rPr>
        <w:br/>
      </w:r>
      <w:r w:rsidR="00902155" w:rsidRPr="00AF7A7F">
        <w:rPr>
          <w:sz w:val="28"/>
          <w:szCs w:val="28"/>
        </w:rPr>
        <w:t>«О федеральном бюджете на 2019 год и на плановый период 2020 и 2021 годов».</w:t>
      </w:r>
    </w:p>
    <w:p w:rsidR="00902155" w:rsidRPr="00AF7A7F" w:rsidRDefault="00902155" w:rsidP="002B7D24">
      <w:pPr>
        <w:rPr>
          <w:rFonts w:eastAsia="Times New Roman"/>
          <w:szCs w:val="28"/>
        </w:rPr>
      </w:pPr>
      <w:r w:rsidRPr="00AF7A7F">
        <w:rPr>
          <w:rFonts w:eastAsia="Times New Roman"/>
          <w:szCs w:val="28"/>
        </w:rPr>
        <w:t xml:space="preserve">В целях реализации постановления Правительства Российской Федерации от 30 декабря 2018 г. </w:t>
      </w:r>
      <w:r w:rsidR="00BD4117" w:rsidRPr="00AF7A7F">
        <w:rPr>
          <w:rFonts w:eastAsia="Times New Roman"/>
          <w:szCs w:val="28"/>
        </w:rPr>
        <w:t>№ </w:t>
      </w:r>
      <w:r w:rsidRPr="00AF7A7F">
        <w:rPr>
          <w:rFonts w:eastAsia="Times New Roman"/>
          <w:szCs w:val="28"/>
        </w:rPr>
        <w:t xml:space="preserve">1765 «Об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 и постановления Правительства Российской Федерации от 28 декабря 2018 г. </w:t>
      </w:r>
      <w:r w:rsidR="00BD4117" w:rsidRPr="00AF7A7F">
        <w:rPr>
          <w:rFonts w:eastAsia="Times New Roman"/>
          <w:szCs w:val="28"/>
        </w:rPr>
        <w:t>№ </w:t>
      </w:r>
      <w:r w:rsidRPr="00AF7A7F">
        <w:rPr>
          <w:rFonts w:eastAsia="Times New Roman"/>
          <w:szCs w:val="28"/>
        </w:rPr>
        <w:t>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w:t>
      </w:r>
      <w:r w:rsidR="00752EC4">
        <w:rPr>
          <w:rFonts w:eastAsia="Times New Roman"/>
          <w:szCs w:val="28"/>
        </w:rPr>
        <w:t xml:space="preserve"> год и на плановый период 2020</w:t>
      </w:r>
      <w:r w:rsidR="00752EC4">
        <w:rPr>
          <w:rFonts w:eastAsia="Times New Roman"/>
          <w:szCs w:val="28"/>
        </w:rPr>
        <w:br/>
      </w:r>
      <w:r w:rsidRPr="00AF7A7F">
        <w:rPr>
          <w:rFonts w:eastAsia="Times New Roman"/>
          <w:szCs w:val="28"/>
        </w:rPr>
        <w:t>и 2021 годов» подготовлены и направлены на государственную регистрацию в Министерство юстиции Российской Федерации приказы Федерального казначейства:</w:t>
      </w:r>
    </w:p>
    <w:p w:rsidR="00902155" w:rsidRPr="00AF7A7F" w:rsidRDefault="004722BA" w:rsidP="002B7D24">
      <w:pPr>
        <w:rPr>
          <w:szCs w:val="28"/>
        </w:rPr>
      </w:pPr>
      <w:r w:rsidRPr="00AF7A7F">
        <w:rPr>
          <w:szCs w:val="28"/>
        </w:rPr>
        <w:t>– </w:t>
      </w:r>
      <w:r w:rsidR="00902155" w:rsidRPr="00AF7A7F">
        <w:rPr>
          <w:szCs w:val="28"/>
        </w:rPr>
        <w:t xml:space="preserve">«Об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(приказ Федерального казначейства от 9 января 2019 г. </w:t>
      </w:r>
      <w:r w:rsidR="00BD4117" w:rsidRPr="00AF7A7F">
        <w:rPr>
          <w:szCs w:val="28"/>
        </w:rPr>
        <w:t>№ </w:t>
      </w:r>
      <w:r w:rsidR="00902155" w:rsidRPr="00AF7A7F">
        <w:rPr>
          <w:szCs w:val="28"/>
        </w:rPr>
        <w:t>1н);</w:t>
      </w:r>
    </w:p>
    <w:p w:rsidR="00902155" w:rsidRPr="00AF7A7F" w:rsidRDefault="004722BA" w:rsidP="002B7D24">
      <w:pPr>
        <w:rPr>
          <w:szCs w:val="28"/>
        </w:rPr>
      </w:pPr>
      <w:r w:rsidRPr="00AF7A7F">
        <w:rPr>
          <w:szCs w:val="28"/>
        </w:rPr>
        <w:t>– </w:t>
      </w:r>
      <w:r w:rsidR="00902155" w:rsidRPr="00AF7A7F">
        <w:rPr>
          <w:szCs w:val="28"/>
        </w:rPr>
        <w:t xml:space="preserve">«О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w:t>
      </w:r>
      <w:r w:rsidR="00902155" w:rsidRPr="00AF7A7F">
        <w:rPr>
          <w:szCs w:val="28"/>
        </w:rPr>
        <w:lastRenderedPageBreak/>
        <w:t xml:space="preserve">оборонного заказа, а также по контрактам (договорам), заключаемым в рамках исполнения указанных государственных контрактов» (приказ Федерального казначейства от 9 января 2019 г. </w:t>
      </w:r>
      <w:r w:rsidR="00BD4117" w:rsidRPr="00AF7A7F">
        <w:rPr>
          <w:szCs w:val="28"/>
        </w:rPr>
        <w:t>№ </w:t>
      </w:r>
      <w:r w:rsidR="00902155" w:rsidRPr="00AF7A7F">
        <w:rPr>
          <w:szCs w:val="28"/>
        </w:rPr>
        <w:t>2н);</w:t>
      </w:r>
    </w:p>
    <w:p w:rsidR="00902155" w:rsidRPr="00AF7A7F" w:rsidRDefault="004722BA" w:rsidP="002B7D24">
      <w:pPr>
        <w:pStyle w:val="a4"/>
        <w:ind w:left="0"/>
        <w:rPr>
          <w:szCs w:val="28"/>
        </w:rPr>
      </w:pPr>
      <w:r w:rsidRPr="00AF7A7F">
        <w:rPr>
          <w:szCs w:val="28"/>
        </w:rPr>
        <w:t>– </w:t>
      </w:r>
      <w:r w:rsidR="00902155" w:rsidRPr="00AF7A7F">
        <w:rPr>
          <w:szCs w:val="28"/>
        </w:rPr>
        <w:t xml:space="preserve">«Об утверждении 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2019 год и на плановый период 2020 и 2021 годов» </w:t>
      </w:r>
      <w:r w:rsidR="00902155" w:rsidRPr="00AF7A7F">
        <w:rPr>
          <w:szCs w:val="28"/>
        </w:rPr>
        <w:br/>
        <w:t xml:space="preserve">(приказ Федерального казначейства от 9 января 2019 г. </w:t>
      </w:r>
      <w:r w:rsidR="00BD4117" w:rsidRPr="00AF7A7F">
        <w:rPr>
          <w:szCs w:val="28"/>
        </w:rPr>
        <w:t>№ </w:t>
      </w:r>
      <w:r w:rsidR="00902155" w:rsidRPr="00AF7A7F">
        <w:rPr>
          <w:szCs w:val="28"/>
        </w:rPr>
        <w:t>3н).</w:t>
      </w:r>
    </w:p>
    <w:p w:rsidR="00B4587E" w:rsidRPr="00AF7A7F" w:rsidRDefault="00B4587E" w:rsidP="002B7D24">
      <w:pPr>
        <w:autoSpaceDE w:val="0"/>
        <w:autoSpaceDN w:val="0"/>
        <w:adjustRightInd w:val="0"/>
        <w:rPr>
          <w:szCs w:val="28"/>
        </w:rPr>
      </w:pPr>
      <w:r w:rsidRPr="00AF7A7F">
        <w:rPr>
          <w:szCs w:val="28"/>
        </w:rPr>
        <w:t xml:space="preserve">В целях повышения эффективности контроля за расходованием средств федерального бюджета в рамках расширенного казначейского сопровождения государственного контракта на выполнение работ </w:t>
      </w:r>
      <w:r w:rsidRPr="00AF7A7F">
        <w:rPr>
          <w:szCs w:val="28"/>
        </w:rPr>
        <w:br/>
        <w:t xml:space="preserve">по объекту «Строительство и реконструкция автомобильной дороги </w:t>
      </w:r>
      <w:r w:rsidRPr="00AF7A7F">
        <w:rPr>
          <w:szCs w:val="28"/>
        </w:rPr>
        <w:br/>
        <w:t>М-7 «Волга» от Москвы через Вл</w:t>
      </w:r>
      <w:r w:rsidR="00752EC4">
        <w:rPr>
          <w:szCs w:val="28"/>
        </w:rPr>
        <w:t>адимир, Нижний Новгород, Казань</w:t>
      </w:r>
      <w:r w:rsidR="00752EC4">
        <w:rPr>
          <w:szCs w:val="28"/>
        </w:rPr>
        <w:br/>
      </w:r>
      <w:r w:rsidRPr="00AF7A7F">
        <w:rPr>
          <w:szCs w:val="28"/>
        </w:rPr>
        <w:t xml:space="preserve">до Уфы. Строительство транспортной развязки на км 27 автомобильной дороги М-7 «Волга» Москва - Владимир - Нижний Новгород - Казань - Уфа, Московская область» Федеральным казначейством проведены проверки соответствия показателей расходной декларации данным раздельного учета результатов финансово-хозяйственной деятельности ряда организаций – головного исполнителя (исполнителей, соисполнителей) государственного контракта от 28 июня 2017 г. </w:t>
      </w:r>
      <w:r w:rsidR="00BD4117" w:rsidRPr="00AF7A7F">
        <w:rPr>
          <w:szCs w:val="28"/>
        </w:rPr>
        <w:t>№ </w:t>
      </w:r>
      <w:r w:rsidRPr="00AF7A7F">
        <w:rPr>
          <w:szCs w:val="28"/>
        </w:rPr>
        <w:t xml:space="preserve">186. </w:t>
      </w:r>
    </w:p>
    <w:p w:rsidR="00B4587E" w:rsidRPr="00AF7A7F" w:rsidRDefault="00B4587E" w:rsidP="002B7D24">
      <w:pPr>
        <w:autoSpaceDE w:val="0"/>
        <w:autoSpaceDN w:val="0"/>
        <w:adjustRightInd w:val="0"/>
        <w:rPr>
          <w:szCs w:val="28"/>
        </w:rPr>
      </w:pPr>
      <w:r w:rsidRPr="00AF7A7F">
        <w:rPr>
          <w:szCs w:val="28"/>
        </w:rPr>
        <w:t xml:space="preserve">В ходе указанных проверок выявлены недостатки и нарушения требований законодательства в сфере бухгалтерского учета и иных нормативных правовых актов, приведшие к неправомерному отнесению </w:t>
      </w:r>
      <w:r w:rsidRPr="00AF7A7F">
        <w:rPr>
          <w:szCs w:val="28"/>
        </w:rPr>
        <w:br/>
        <w:t xml:space="preserve">в состав прямых затрат расходов общехозяйственного назначения, а также расходов, не связанных с непосредственным выполнением строительно-монтажных работ, на общую сумму 94 324 235 руб. </w:t>
      </w:r>
    </w:p>
    <w:p w:rsidR="00B4587E" w:rsidRPr="00AF7A7F" w:rsidRDefault="00B4587E" w:rsidP="002B7D24">
      <w:pPr>
        <w:autoSpaceDE w:val="0"/>
        <w:autoSpaceDN w:val="0"/>
        <w:adjustRightInd w:val="0"/>
        <w:rPr>
          <w:szCs w:val="28"/>
        </w:rPr>
      </w:pPr>
      <w:r w:rsidRPr="00AF7A7F">
        <w:rPr>
          <w:szCs w:val="28"/>
        </w:rPr>
        <w:t>Из основных видов нарушений, выявленных в ходе проверки, можно выделить следующие:</w:t>
      </w:r>
    </w:p>
    <w:p w:rsidR="00B4587E" w:rsidRPr="00AF7A7F" w:rsidRDefault="00B4587E" w:rsidP="002B7D24">
      <w:pPr>
        <w:autoSpaceDE w:val="0"/>
        <w:autoSpaceDN w:val="0"/>
        <w:adjustRightInd w:val="0"/>
        <w:rPr>
          <w:szCs w:val="28"/>
        </w:rPr>
      </w:pPr>
      <w:r w:rsidRPr="00AF7A7F">
        <w:rPr>
          <w:szCs w:val="28"/>
        </w:rPr>
        <w:t>-</w:t>
      </w:r>
      <w:r w:rsidR="004722BA" w:rsidRPr="00AF7A7F">
        <w:rPr>
          <w:szCs w:val="28"/>
        </w:rPr>
        <w:t> </w:t>
      </w:r>
      <w:r w:rsidRPr="00AF7A7F">
        <w:rPr>
          <w:szCs w:val="28"/>
        </w:rPr>
        <w:t>Включение в состав прямых затрат расходов:</w:t>
      </w:r>
    </w:p>
    <w:p w:rsidR="00B4587E" w:rsidRPr="00AF7A7F" w:rsidRDefault="00B4587E" w:rsidP="002B7D24">
      <w:pPr>
        <w:autoSpaceDE w:val="0"/>
        <w:autoSpaceDN w:val="0"/>
        <w:adjustRightInd w:val="0"/>
        <w:rPr>
          <w:szCs w:val="28"/>
        </w:rPr>
      </w:pPr>
      <w:r w:rsidRPr="00AF7A7F">
        <w:rPr>
          <w:szCs w:val="28"/>
        </w:rPr>
        <w:t>на оплату труда работников, участвующих в выполнении работ</w:t>
      </w:r>
      <w:r w:rsidRPr="00AF7A7F">
        <w:rPr>
          <w:szCs w:val="28"/>
        </w:rPr>
        <w:br/>
        <w:t>на других строительных объектах;</w:t>
      </w:r>
    </w:p>
    <w:p w:rsidR="00B4587E" w:rsidRPr="00AF7A7F" w:rsidRDefault="00B4587E" w:rsidP="002B7D24">
      <w:pPr>
        <w:autoSpaceDE w:val="0"/>
        <w:autoSpaceDN w:val="0"/>
        <w:adjustRightInd w:val="0"/>
        <w:rPr>
          <w:szCs w:val="28"/>
        </w:rPr>
      </w:pPr>
      <w:r w:rsidRPr="00AF7A7F">
        <w:rPr>
          <w:szCs w:val="28"/>
        </w:rPr>
        <w:t xml:space="preserve">по аренде строительной техники, которая фактически использовалась при выполнении работ на других строительных объектах, </w:t>
      </w:r>
      <w:r w:rsidRPr="00AF7A7F">
        <w:rPr>
          <w:szCs w:val="28"/>
        </w:rPr>
        <w:br/>
        <w:t>а в отдельных случаях сдавалась в субаренду с целью получения прибыли;</w:t>
      </w:r>
    </w:p>
    <w:p w:rsidR="00B4587E" w:rsidRPr="00AF7A7F" w:rsidRDefault="00B4587E" w:rsidP="002B7D24">
      <w:pPr>
        <w:autoSpaceDE w:val="0"/>
        <w:autoSpaceDN w:val="0"/>
        <w:adjustRightInd w:val="0"/>
        <w:rPr>
          <w:szCs w:val="28"/>
        </w:rPr>
      </w:pPr>
      <w:r w:rsidRPr="00AF7A7F">
        <w:rPr>
          <w:szCs w:val="28"/>
        </w:rPr>
        <w:t>по приобретению авиа-, ж/д билетов лицам, не являющимися сотрудниками организации;</w:t>
      </w:r>
    </w:p>
    <w:p w:rsidR="00B4587E" w:rsidRPr="00AF7A7F" w:rsidRDefault="004722BA" w:rsidP="002B7D24">
      <w:pPr>
        <w:autoSpaceDE w:val="0"/>
        <w:autoSpaceDN w:val="0"/>
        <w:adjustRightInd w:val="0"/>
        <w:rPr>
          <w:szCs w:val="28"/>
        </w:rPr>
      </w:pPr>
      <w:r w:rsidRPr="00AF7A7F">
        <w:rPr>
          <w:szCs w:val="28"/>
        </w:rPr>
        <w:lastRenderedPageBreak/>
        <w:t>- </w:t>
      </w:r>
      <w:r w:rsidR="00B4587E" w:rsidRPr="00AF7A7F">
        <w:rPr>
          <w:szCs w:val="28"/>
        </w:rPr>
        <w:t>Отвлечение ресурсов</w:t>
      </w:r>
      <w:r w:rsidR="005411A6" w:rsidRPr="00AF7A7F">
        <w:rPr>
          <w:szCs w:val="28"/>
        </w:rPr>
        <w:t xml:space="preserve"> </w:t>
      </w:r>
      <w:r w:rsidR="00B4587E" w:rsidRPr="00AF7A7F">
        <w:rPr>
          <w:szCs w:val="28"/>
        </w:rPr>
        <w:t>контракта</w:t>
      </w:r>
      <w:r w:rsidR="005411A6" w:rsidRPr="00AF7A7F">
        <w:rPr>
          <w:szCs w:val="28"/>
        </w:rPr>
        <w:t xml:space="preserve"> </w:t>
      </w:r>
      <w:r w:rsidR="00B4587E" w:rsidRPr="00AF7A7F">
        <w:rPr>
          <w:szCs w:val="28"/>
        </w:rPr>
        <w:t>на уплату налогов, обязательства</w:t>
      </w:r>
      <w:r w:rsidR="00B4587E" w:rsidRPr="00AF7A7F">
        <w:rPr>
          <w:szCs w:val="28"/>
        </w:rPr>
        <w:br/>
        <w:t>по которым возникли в целом по результатам финансово-хозяйственной деятельности предприятия.</w:t>
      </w:r>
    </w:p>
    <w:p w:rsidR="00B4587E" w:rsidRPr="00AF7A7F" w:rsidRDefault="00B4587E" w:rsidP="002B7D24">
      <w:pPr>
        <w:autoSpaceDE w:val="0"/>
        <w:autoSpaceDN w:val="0"/>
        <w:adjustRightInd w:val="0"/>
        <w:rPr>
          <w:szCs w:val="28"/>
        </w:rPr>
      </w:pPr>
      <w:r w:rsidRPr="00AF7A7F">
        <w:rPr>
          <w:szCs w:val="28"/>
        </w:rPr>
        <w:t>Кроме того установлено, что:</w:t>
      </w:r>
    </w:p>
    <w:p w:rsidR="00B4587E" w:rsidRPr="00AF7A7F" w:rsidRDefault="004722BA" w:rsidP="00E02894">
      <w:r w:rsidRPr="00AF7A7F">
        <w:t>- </w:t>
      </w:r>
      <w:r w:rsidR="00B4587E" w:rsidRPr="00AF7A7F">
        <w:t>заработная плата генерального директора субподрядчика в период исполнения договора в</w:t>
      </w:r>
      <w:r w:rsidR="00752EC4">
        <w:t>ыросла более чем в 10 раз (с 60 000 до 700 </w:t>
      </w:r>
      <w:r w:rsidR="00B4587E" w:rsidRPr="00AF7A7F">
        <w:t>000 рублей) и в полном объеме включалась в состав прямых затрат (себестоимость);</w:t>
      </w:r>
    </w:p>
    <w:p w:rsidR="00B4587E" w:rsidRPr="00AF7A7F" w:rsidRDefault="004722BA" w:rsidP="00E02894">
      <w:r w:rsidRPr="00AF7A7F">
        <w:t>- </w:t>
      </w:r>
      <w:r w:rsidR="00B4587E" w:rsidRPr="00AF7A7F">
        <w:t>аренда отдельных единиц строительной техники в период действия договора субподряда во</w:t>
      </w:r>
      <w:r w:rsidR="00752EC4">
        <w:t>зросла более чем в 15 раз (с 35 </w:t>
      </w:r>
      <w:r w:rsidR="00B4587E" w:rsidRPr="00AF7A7F">
        <w:t>000 до 610 000</w:t>
      </w:r>
      <w:r w:rsidR="00B4587E" w:rsidRPr="00AF7A7F">
        <w:br/>
        <w:t>в месяц), при этом арендодатель являлся аффилированным юридическим лицом по отношению к арендатору.</w:t>
      </w:r>
    </w:p>
    <w:p w:rsidR="007A6434" w:rsidRPr="00AF7A7F" w:rsidRDefault="007A6434" w:rsidP="00E02894">
      <w:pPr>
        <w:pStyle w:val="3"/>
      </w:pPr>
      <w:bookmarkStart w:id="30" w:name="_Toc1078116"/>
      <w:bookmarkStart w:id="31" w:name="_Toc7092845"/>
      <w:r w:rsidRPr="00AF7A7F">
        <w:t>1.3. Повышение эффективности процессов управления финансовыми ресурсами Российской Федерации</w:t>
      </w:r>
      <w:bookmarkEnd w:id="30"/>
      <w:bookmarkEnd w:id="31"/>
    </w:p>
    <w:p w:rsidR="006C5732" w:rsidRPr="00AF7A7F" w:rsidRDefault="009B7836" w:rsidP="00E02894">
      <w:pPr>
        <w:pStyle w:val="4"/>
      </w:pPr>
      <w:r w:rsidRPr="00AF7A7F">
        <w:t xml:space="preserve">1.3.1. </w:t>
      </w:r>
      <w:r w:rsidR="006C5732" w:rsidRPr="00AF7A7F">
        <w:t>Прогнозирование и кассовое планирование средств на едином казначейском счете</w:t>
      </w:r>
    </w:p>
    <w:p w:rsidR="006C5732" w:rsidRPr="00AF7A7F" w:rsidRDefault="006C5732" w:rsidP="002B7D24">
      <w:pPr>
        <w:rPr>
          <w:szCs w:val="28"/>
        </w:rPr>
      </w:pPr>
      <w:r w:rsidRPr="00AF7A7F">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w:t>
      </w:r>
      <w:r w:rsidR="00BD4117" w:rsidRPr="00AF7A7F">
        <w:rPr>
          <w:szCs w:val="28"/>
        </w:rPr>
        <w:t>№ </w:t>
      </w:r>
      <w:r w:rsidRPr="00AF7A7F">
        <w:rPr>
          <w:szCs w:val="28"/>
        </w:rPr>
        <w:t xml:space="preserve">117н (далее – Порядок </w:t>
      </w:r>
      <w:r w:rsidR="00BD4117" w:rsidRPr="00AF7A7F">
        <w:rPr>
          <w:szCs w:val="28"/>
        </w:rPr>
        <w:t>№ </w:t>
      </w:r>
      <w:r w:rsidRPr="00AF7A7F">
        <w:rPr>
          <w:szCs w:val="28"/>
        </w:rPr>
        <w:t xml:space="preserve">117н). </w:t>
      </w:r>
    </w:p>
    <w:p w:rsidR="006C5732" w:rsidRPr="00AF7A7F" w:rsidRDefault="006C5732" w:rsidP="002B7D24">
      <w:pPr>
        <w:rPr>
          <w:szCs w:val="28"/>
        </w:rPr>
      </w:pPr>
      <w:r w:rsidRPr="00AF7A7F">
        <w:rPr>
          <w:szCs w:val="28"/>
        </w:rPr>
        <w:t>В 2018 году Федеральное казначейство представило кассовый план исполнения федерального бюджета на текущий финансовый год в Минфин России 12 раз.</w:t>
      </w:r>
    </w:p>
    <w:p w:rsidR="006C5732" w:rsidRPr="00AF7A7F" w:rsidRDefault="006C5732" w:rsidP="002B7D24">
      <w:pPr>
        <w:rPr>
          <w:szCs w:val="28"/>
        </w:rPr>
      </w:pPr>
      <w:r w:rsidRPr="00AF7A7F">
        <w:rPr>
          <w:szCs w:val="28"/>
        </w:rPr>
        <w:t>Также в 2018 году Федеральн</w:t>
      </w:r>
      <w:r w:rsidR="00752EC4">
        <w:rPr>
          <w:szCs w:val="28"/>
        </w:rPr>
        <w:t>ым казначейством в соответствии </w:t>
      </w:r>
      <w:r w:rsidRPr="00AF7A7F">
        <w:rPr>
          <w:szCs w:val="28"/>
        </w:rPr>
        <w:t xml:space="preserve">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w:t>
      </w:r>
      <w:r w:rsidR="00BD4117" w:rsidRPr="00AF7A7F">
        <w:rPr>
          <w:szCs w:val="28"/>
        </w:rPr>
        <w:t>№ </w:t>
      </w:r>
      <w:r w:rsidRPr="00AF7A7F">
        <w:rPr>
          <w:szCs w:val="28"/>
        </w:rPr>
        <w:t>204н (далее – Порядок</w:t>
      </w:r>
      <w:r w:rsidR="005411A6" w:rsidRPr="00AF7A7F">
        <w:rPr>
          <w:szCs w:val="28"/>
        </w:rPr>
        <w:t xml:space="preserve"> </w:t>
      </w:r>
      <w:r w:rsidR="00BD4117" w:rsidRPr="00AF7A7F">
        <w:rPr>
          <w:szCs w:val="28"/>
        </w:rPr>
        <w:t>№ </w:t>
      </w:r>
      <w:r w:rsidRPr="00AF7A7F">
        <w:rPr>
          <w:szCs w:val="28"/>
        </w:rPr>
        <w:t xml:space="preserve">204н) осуществлялась реализация механизма доведения и контроля предельных объемов оплаты денежных обязательств (далее – предельные объемы финансирования), утвержденных главным распорядителям средств федерального бюджета, и механизма мониторинга </w:t>
      </w:r>
      <w:proofErr w:type="spellStart"/>
      <w:r w:rsidRPr="00AF7A7F">
        <w:rPr>
          <w:szCs w:val="28"/>
        </w:rPr>
        <w:t>непревышения</w:t>
      </w:r>
      <w:proofErr w:type="spellEnd"/>
      <w:r w:rsidRPr="00AF7A7F">
        <w:rPr>
          <w:szCs w:val="28"/>
        </w:rPr>
        <w:t xml:space="preserve"> кассовыми выплатами предельных объемов финансирования, доведенных до главного распорядителя средств федерального бюджета.</w:t>
      </w:r>
    </w:p>
    <w:p w:rsidR="006C5732" w:rsidRPr="00AF7A7F" w:rsidRDefault="006C5732" w:rsidP="002B7D24">
      <w:pPr>
        <w:rPr>
          <w:szCs w:val="28"/>
        </w:rPr>
      </w:pPr>
      <w:r w:rsidRPr="00AF7A7F">
        <w:rPr>
          <w:szCs w:val="28"/>
        </w:rPr>
        <w:t xml:space="preserve">В целях улучшения качества </w:t>
      </w:r>
      <w:r w:rsidR="00752EC4">
        <w:rPr>
          <w:szCs w:val="28"/>
        </w:rPr>
        <w:t>процесса кассового планирования</w:t>
      </w:r>
      <w:r w:rsidR="00752EC4">
        <w:rPr>
          <w:szCs w:val="28"/>
        </w:rPr>
        <w:br/>
      </w:r>
      <w:r w:rsidRPr="00AF7A7F">
        <w:rPr>
          <w:szCs w:val="28"/>
        </w:rPr>
        <w:t xml:space="preserve">и прогнозирования средств федерального бюджета Федеральным </w:t>
      </w:r>
      <w:r w:rsidRPr="00AF7A7F">
        <w:rPr>
          <w:szCs w:val="28"/>
        </w:rPr>
        <w:lastRenderedPageBreak/>
        <w:t>казначейством в 2018 году направляли</w:t>
      </w:r>
      <w:r w:rsidR="00752EC4">
        <w:rPr>
          <w:szCs w:val="28"/>
        </w:rPr>
        <w:t>сь предложения в Минфин России,</w:t>
      </w:r>
      <w:r w:rsidR="00752EC4">
        <w:rPr>
          <w:szCs w:val="28"/>
        </w:rPr>
        <w:br/>
      </w:r>
      <w:r w:rsidRPr="00AF7A7F">
        <w:rPr>
          <w:szCs w:val="28"/>
        </w:rPr>
        <w:t>в результате были внесены изменения:</w:t>
      </w:r>
    </w:p>
    <w:p w:rsidR="006C5732" w:rsidRPr="00AF7A7F" w:rsidRDefault="004722BA" w:rsidP="002B7D24">
      <w:pPr>
        <w:rPr>
          <w:szCs w:val="28"/>
        </w:rPr>
      </w:pPr>
      <w:r w:rsidRPr="00AF7A7F">
        <w:rPr>
          <w:szCs w:val="28"/>
        </w:rPr>
        <w:t>- </w:t>
      </w:r>
      <w:r w:rsidR="006C5732" w:rsidRPr="00AF7A7F">
        <w:rPr>
          <w:szCs w:val="28"/>
        </w:rPr>
        <w:t xml:space="preserve">в Порядок </w:t>
      </w:r>
      <w:r w:rsidR="00BD4117" w:rsidRPr="00AF7A7F">
        <w:rPr>
          <w:szCs w:val="28"/>
        </w:rPr>
        <w:t>№ </w:t>
      </w:r>
      <w:r w:rsidR="006C5732" w:rsidRPr="00AF7A7F">
        <w:rPr>
          <w:szCs w:val="28"/>
        </w:rPr>
        <w:t xml:space="preserve">117н – Приказом Минфина России от 24 августа 2018 г. </w:t>
      </w:r>
      <w:r w:rsidR="00BD4117" w:rsidRPr="00AF7A7F">
        <w:rPr>
          <w:szCs w:val="28"/>
        </w:rPr>
        <w:t>№ </w:t>
      </w:r>
      <w:r w:rsidR="006C5732" w:rsidRPr="00AF7A7F">
        <w:rPr>
          <w:szCs w:val="28"/>
        </w:rPr>
        <w:t>179н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w:t>
      </w:r>
      <w:r w:rsidR="00752EC4">
        <w:rPr>
          <w:szCs w:val="28"/>
        </w:rPr>
        <w:t>а финансов Российской Федерации</w:t>
      </w:r>
      <w:r w:rsidR="00752EC4">
        <w:rPr>
          <w:szCs w:val="28"/>
        </w:rPr>
        <w:br/>
      </w:r>
      <w:r w:rsidR="006C5732" w:rsidRPr="00AF7A7F">
        <w:rPr>
          <w:szCs w:val="28"/>
        </w:rPr>
        <w:t xml:space="preserve">от 9 декабря 2013 г. </w:t>
      </w:r>
      <w:r w:rsidR="005411A6" w:rsidRPr="00AF7A7F">
        <w:rPr>
          <w:szCs w:val="28"/>
        </w:rPr>
        <w:t>№</w:t>
      </w:r>
      <w:r w:rsidR="006C5732" w:rsidRPr="00AF7A7F">
        <w:rPr>
          <w:szCs w:val="28"/>
        </w:rPr>
        <w:t>117н»;</w:t>
      </w:r>
    </w:p>
    <w:p w:rsidR="006C5732" w:rsidRPr="00AF7A7F" w:rsidRDefault="004722BA" w:rsidP="002B7D24">
      <w:pPr>
        <w:rPr>
          <w:szCs w:val="28"/>
        </w:rPr>
      </w:pPr>
      <w:r w:rsidRPr="00AF7A7F">
        <w:rPr>
          <w:szCs w:val="28"/>
        </w:rPr>
        <w:t>- </w:t>
      </w:r>
      <w:r w:rsidR="006C5732" w:rsidRPr="00AF7A7F">
        <w:rPr>
          <w:szCs w:val="28"/>
        </w:rPr>
        <w:t xml:space="preserve">в Порядок </w:t>
      </w:r>
      <w:r w:rsidR="00BD4117" w:rsidRPr="00AF7A7F">
        <w:rPr>
          <w:szCs w:val="28"/>
        </w:rPr>
        <w:t>№ </w:t>
      </w:r>
      <w:r w:rsidR="006C5732" w:rsidRPr="00AF7A7F">
        <w:rPr>
          <w:szCs w:val="28"/>
        </w:rPr>
        <w:t xml:space="preserve">204н – Приказом Минфина России от 10 июля 2018 г. </w:t>
      </w:r>
      <w:r w:rsidR="00BD4117" w:rsidRPr="00AF7A7F">
        <w:rPr>
          <w:szCs w:val="28"/>
        </w:rPr>
        <w:t>№ </w:t>
      </w:r>
      <w:r w:rsidR="006C5732" w:rsidRPr="00AF7A7F">
        <w:rPr>
          <w:szCs w:val="28"/>
        </w:rPr>
        <w:t xml:space="preserve">151н «О внесении изменений в </w:t>
      </w:r>
      <w:r w:rsidR="00752EC4">
        <w:rPr>
          <w:szCs w:val="28"/>
        </w:rPr>
        <w:t>Порядок утверждения и доведения</w:t>
      </w:r>
      <w:r w:rsidR="00752EC4">
        <w:rPr>
          <w:szCs w:val="28"/>
        </w:rPr>
        <w:br/>
      </w:r>
      <w:r w:rsidR="006C5732" w:rsidRPr="00AF7A7F">
        <w:rPr>
          <w:szCs w:val="28"/>
        </w:rPr>
        <w:t>до главных распорядителей, распорядителей и получателей средств федерального бюджета предельного объема оплаты денежных обязательств, утвержденный приказом Министерств</w:t>
      </w:r>
      <w:r w:rsidR="00752EC4">
        <w:rPr>
          <w:szCs w:val="28"/>
        </w:rPr>
        <w:t>а финансов Российской Федерации</w:t>
      </w:r>
      <w:r w:rsidR="00752EC4">
        <w:rPr>
          <w:szCs w:val="28"/>
        </w:rPr>
        <w:br/>
      </w:r>
      <w:r w:rsidR="006C5732" w:rsidRPr="00AF7A7F">
        <w:rPr>
          <w:szCs w:val="28"/>
        </w:rPr>
        <w:t xml:space="preserve">от 21 декабря 2015 г. </w:t>
      </w:r>
      <w:r w:rsidR="00BD4117" w:rsidRPr="00AF7A7F">
        <w:rPr>
          <w:szCs w:val="28"/>
        </w:rPr>
        <w:t>№ </w:t>
      </w:r>
      <w:r w:rsidR="006C5732" w:rsidRPr="00AF7A7F">
        <w:rPr>
          <w:szCs w:val="28"/>
        </w:rPr>
        <w:t>204н».</w:t>
      </w:r>
    </w:p>
    <w:p w:rsidR="006C5732" w:rsidRPr="00AF7A7F" w:rsidRDefault="006C5732" w:rsidP="002B7D24">
      <w:pPr>
        <w:rPr>
          <w:szCs w:val="28"/>
        </w:rPr>
      </w:pPr>
      <w:r w:rsidRPr="00AF7A7F">
        <w:rPr>
          <w:szCs w:val="28"/>
        </w:rPr>
        <w:t>В Минфин России направлены предложения в проект приказа Министерства финансов Российской Федерации «О порядке составления помесячного распределения прогноза доходов, учтенного в федеральном законе о федеральном бюджете».</w:t>
      </w:r>
    </w:p>
    <w:p w:rsidR="006C5732" w:rsidRPr="00AF7A7F" w:rsidRDefault="006C5732" w:rsidP="002B7D24">
      <w:pPr>
        <w:rPr>
          <w:szCs w:val="28"/>
        </w:rPr>
      </w:pPr>
      <w:r w:rsidRPr="00AF7A7F">
        <w:rPr>
          <w:szCs w:val="28"/>
        </w:rPr>
        <w:t xml:space="preserve">В целях совершенствования процесса управления денежными средствами в части ежедневного </w:t>
      </w:r>
      <w:proofErr w:type="spellStart"/>
      <w:r w:rsidRPr="00AF7A7F">
        <w:rPr>
          <w:szCs w:val="28"/>
        </w:rPr>
        <w:t>таргетирования</w:t>
      </w:r>
      <w:proofErr w:type="spellEnd"/>
      <w:r w:rsidRPr="00AF7A7F">
        <w:rPr>
          <w:szCs w:val="28"/>
        </w:rPr>
        <w:t xml:space="preserve"> остатка средств на едином казначейском счете:</w:t>
      </w:r>
    </w:p>
    <w:p w:rsidR="006C5732" w:rsidRPr="00AF7A7F" w:rsidRDefault="004722BA" w:rsidP="002B7D24">
      <w:pPr>
        <w:rPr>
          <w:szCs w:val="28"/>
        </w:rPr>
      </w:pPr>
      <w:r w:rsidRPr="00AF7A7F">
        <w:rPr>
          <w:szCs w:val="28"/>
        </w:rPr>
        <w:t>- </w:t>
      </w:r>
      <w:r w:rsidR="006C5732" w:rsidRPr="00AF7A7F">
        <w:rPr>
          <w:szCs w:val="28"/>
        </w:rPr>
        <w:t xml:space="preserve">усовершенствованы алгоритмы </w:t>
      </w:r>
      <w:proofErr w:type="spellStart"/>
      <w:r w:rsidR="00752EC4">
        <w:rPr>
          <w:szCs w:val="28"/>
        </w:rPr>
        <w:t>таргетирования</w:t>
      </w:r>
      <w:proofErr w:type="spellEnd"/>
      <w:r w:rsidR="00752EC4">
        <w:rPr>
          <w:szCs w:val="28"/>
        </w:rPr>
        <w:t xml:space="preserve"> остатков средств</w:t>
      </w:r>
      <w:r w:rsidR="00752EC4">
        <w:rPr>
          <w:szCs w:val="28"/>
        </w:rPr>
        <w:br/>
      </w:r>
      <w:r w:rsidR="006C5732" w:rsidRPr="00AF7A7F">
        <w:rPr>
          <w:szCs w:val="28"/>
        </w:rPr>
        <w:t>на едином казначейском счете с учетом изменения горизонта планирования до 180 дней (в разрезе дней);</w:t>
      </w:r>
    </w:p>
    <w:p w:rsidR="006C5732" w:rsidRPr="00AF7A7F" w:rsidRDefault="004722BA" w:rsidP="002B7D24">
      <w:pPr>
        <w:rPr>
          <w:szCs w:val="28"/>
        </w:rPr>
      </w:pPr>
      <w:r w:rsidRPr="00AF7A7F">
        <w:rPr>
          <w:szCs w:val="28"/>
        </w:rPr>
        <w:t>- </w:t>
      </w:r>
      <w:r w:rsidR="006C5732" w:rsidRPr="00AF7A7F">
        <w:rPr>
          <w:szCs w:val="28"/>
        </w:rPr>
        <w:t xml:space="preserve">разработан алгоритм </w:t>
      </w:r>
      <w:r w:rsidR="00BD4117" w:rsidRPr="00AF7A7F">
        <w:rPr>
          <w:szCs w:val="28"/>
        </w:rPr>
        <w:t>«</w:t>
      </w:r>
      <w:r w:rsidR="006C5732" w:rsidRPr="00AF7A7F">
        <w:rPr>
          <w:szCs w:val="28"/>
        </w:rPr>
        <w:t>обратного</w:t>
      </w:r>
      <w:r w:rsidR="00BD4117" w:rsidRPr="00AF7A7F">
        <w:rPr>
          <w:szCs w:val="28"/>
        </w:rPr>
        <w:t>»</w:t>
      </w:r>
      <w:r w:rsidR="006C5732" w:rsidRPr="00AF7A7F">
        <w:rPr>
          <w:szCs w:val="28"/>
        </w:rPr>
        <w:t xml:space="preserve"> </w:t>
      </w:r>
      <w:proofErr w:type="spellStart"/>
      <w:r w:rsidR="006C5732" w:rsidRPr="00AF7A7F">
        <w:rPr>
          <w:szCs w:val="28"/>
        </w:rPr>
        <w:t>таргетирования</w:t>
      </w:r>
      <w:proofErr w:type="spellEnd"/>
      <w:r w:rsidR="006C5732" w:rsidRPr="00AF7A7F">
        <w:rPr>
          <w:szCs w:val="28"/>
        </w:rPr>
        <w:t xml:space="preserve"> остатков средств на едином казначейском счете (в условиях </w:t>
      </w:r>
      <w:r w:rsidR="00E87198" w:rsidRPr="00AF7A7F">
        <w:rPr>
          <w:szCs w:val="28"/>
        </w:rPr>
        <w:t>«</w:t>
      </w:r>
      <w:r w:rsidR="006C5732" w:rsidRPr="00AF7A7F">
        <w:rPr>
          <w:szCs w:val="28"/>
        </w:rPr>
        <w:t>нулевого</w:t>
      </w:r>
      <w:r w:rsidR="00E87198" w:rsidRPr="00AF7A7F">
        <w:rPr>
          <w:szCs w:val="28"/>
        </w:rPr>
        <w:t>»</w:t>
      </w:r>
      <w:r w:rsidR="006C5732" w:rsidRPr="00AF7A7F">
        <w:rPr>
          <w:szCs w:val="28"/>
        </w:rPr>
        <w:t xml:space="preserve"> остатка на едином казначейском счете). </w:t>
      </w:r>
    </w:p>
    <w:p w:rsidR="006C5732" w:rsidRPr="00AF7A7F" w:rsidRDefault="006C5732" w:rsidP="002B7D24">
      <w:pPr>
        <w:rPr>
          <w:szCs w:val="28"/>
        </w:rPr>
      </w:pPr>
      <w:r w:rsidRPr="00AF7A7F">
        <w:rPr>
          <w:szCs w:val="28"/>
        </w:rPr>
        <w:t>В целях управления ликвидност</w:t>
      </w:r>
      <w:r w:rsidR="00752EC4">
        <w:rPr>
          <w:szCs w:val="28"/>
        </w:rPr>
        <w:t>ью на едином казначейском счете</w:t>
      </w:r>
      <w:r w:rsidR="00752EC4">
        <w:rPr>
          <w:szCs w:val="28"/>
        </w:rPr>
        <w:br/>
      </w:r>
      <w:r w:rsidRPr="00AF7A7F">
        <w:rPr>
          <w:szCs w:val="28"/>
        </w:rPr>
        <w:t>в Минфин России направлены предложения о привлечении средств Фонда национального благосостояния.</w:t>
      </w:r>
    </w:p>
    <w:p w:rsidR="006C5732" w:rsidRPr="00AF7A7F" w:rsidRDefault="006C5732" w:rsidP="00677466">
      <w:r w:rsidRPr="00AF7A7F">
        <w:t>В 2018 году Федеральное</w:t>
      </w:r>
      <w:r w:rsidR="00752EC4">
        <w:t xml:space="preserve"> казначейство продолжило работу</w:t>
      </w:r>
      <w:r w:rsidR="00752EC4">
        <w:br/>
      </w:r>
      <w:r w:rsidRPr="00AF7A7F">
        <w:t xml:space="preserve">по адаптации информационных систем Федерального казначейства к новым условиям функционирования ЕКС в рамках реализации Концепции реформирования системы бюджетных платежей. </w:t>
      </w:r>
    </w:p>
    <w:p w:rsidR="006C5732" w:rsidRPr="00AF7A7F" w:rsidRDefault="006C5732" w:rsidP="002B7D24">
      <w:pPr>
        <w:rPr>
          <w:szCs w:val="28"/>
        </w:rPr>
      </w:pPr>
      <w:r w:rsidRPr="00AF7A7F">
        <w:rPr>
          <w:szCs w:val="28"/>
        </w:rPr>
        <w:t>Подготовлена перспективная модель прогнозирования на едином казначейском (банковском) счете. Подготовлены предварительные материалы и бизнес-процессы в части реализации компонентов (компонента кассового планирования и компонента прогнозирования о</w:t>
      </w:r>
      <w:r w:rsidR="00752EC4">
        <w:rPr>
          <w:szCs w:val="28"/>
        </w:rPr>
        <w:t>статка средств</w:t>
      </w:r>
      <w:r w:rsidR="00752EC4">
        <w:rPr>
          <w:szCs w:val="28"/>
        </w:rPr>
        <w:br/>
      </w:r>
      <w:r w:rsidRPr="00AF7A7F">
        <w:rPr>
          <w:szCs w:val="28"/>
        </w:rPr>
        <w:t xml:space="preserve">на счетах Федерального казначейства, необходимого для осуществления платежей) модуля кассового планирования подсистемы управления денежными средствами государственной интегрированной </w:t>
      </w:r>
      <w:r w:rsidRPr="00AF7A7F">
        <w:rPr>
          <w:szCs w:val="28"/>
        </w:rPr>
        <w:lastRenderedPageBreak/>
        <w:t xml:space="preserve">информационной системы управления общественными финансами (далее - ГИИС УОФ) «Электронный бюджет», оператором которых является Федеральное казначейство. </w:t>
      </w:r>
    </w:p>
    <w:p w:rsidR="006C5732" w:rsidRPr="00AF7A7F" w:rsidRDefault="009B7836" w:rsidP="00677466">
      <w:pPr>
        <w:pStyle w:val="4"/>
        <w:rPr>
          <w:lang w:eastAsia="ru-RU"/>
        </w:rPr>
      </w:pPr>
      <w:r w:rsidRPr="00AF7A7F">
        <w:rPr>
          <w:lang w:eastAsia="ru-RU"/>
        </w:rPr>
        <w:t xml:space="preserve">1.3.2. </w:t>
      </w:r>
      <w:r w:rsidR="006C5732" w:rsidRPr="00AF7A7F">
        <w:rPr>
          <w:lang w:eastAsia="ru-RU"/>
        </w:rPr>
        <w:t>Перенос остатка неисполненной части бюджетного обязательства на следующий год без участия клиента</w:t>
      </w:r>
    </w:p>
    <w:p w:rsidR="006C5732" w:rsidRPr="00AF7A7F" w:rsidRDefault="006C5732" w:rsidP="002B7D24">
      <w:pPr>
        <w:rPr>
          <w:szCs w:val="28"/>
        </w:rPr>
      </w:pPr>
      <w:r w:rsidRPr="00AF7A7F">
        <w:rPr>
          <w:szCs w:val="28"/>
        </w:rPr>
        <w:t xml:space="preserve">Начиная с января 2018 год в соответствии с положениями </w:t>
      </w:r>
      <w:r w:rsidR="00752EC4">
        <w:rPr>
          <w:szCs w:val="28"/>
        </w:rPr>
        <w:t>пункта</w:t>
      </w:r>
      <w:r w:rsidR="00752EC4">
        <w:rPr>
          <w:szCs w:val="28"/>
        </w:rPr>
        <w:br/>
      </w:r>
      <w:r w:rsidRPr="00AF7A7F">
        <w:rPr>
          <w:szCs w:val="28"/>
        </w:rPr>
        <w:t xml:space="preserve">19 Порядка </w:t>
      </w:r>
      <w:r w:rsidRPr="00AF7A7F">
        <w:rPr>
          <w:szCs w:val="28"/>
          <w:lang w:eastAsia="ru-RU"/>
        </w:rPr>
        <w:t>учета территориальными органами Федерального казначейства бюджетных и денежных обязательств получателей средств федерального бюджета</w:t>
      </w:r>
      <w:r w:rsidRPr="00AF7A7F">
        <w:rPr>
          <w:szCs w:val="28"/>
        </w:rPr>
        <w:t>, утвержденного п</w:t>
      </w:r>
      <w:r w:rsidRPr="00AF7A7F">
        <w:rPr>
          <w:szCs w:val="28"/>
          <w:lang w:eastAsia="ru-RU"/>
        </w:rPr>
        <w:t xml:space="preserve">риказом Минфина России от 30 декабря 2015 г. </w:t>
      </w:r>
      <w:r w:rsidR="00BD4117" w:rsidRPr="00AF7A7F">
        <w:rPr>
          <w:szCs w:val="28"/>
          <w:lang w:eastAsia="ru-RU"/>
        </w:rPr>
        <w:t>№ </w:t>
      </w:r>
      <w:r w:rsidRPr="00AF7A7F">
        <w:rPr>
          <w:szCs w:val="28"/>
          <w:lang w:eastAsia="ru-RU"/>
        </w:rPr>
        <w:t>221н,</w:t>
      </w:r>
      <w:r w:rsidRPr="00AF7A7F">
        <w:rPr>
          <w:szCs w:val="28"/>
        </w:rPr>
        <w:t xml:space="preserve"> ТОФК осуществляют в первый рабочий день </w:t>
      </w:r>
      <w:r w:rsidRPr="00AF7A7F">
        <w:rPr>
          <w:szCs w:val="28"/>
          <w:lang w:eastAsia="ru-RU"/>
        </w:rPr>
        <w:t>текущего финансового года внесение изменений в бюджетные обязательства клиентов, возникшие на основании следующих документов-оснований:</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извещение об осуществлении закупки;</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приглашение принять участие в определении поставщика (подрядчика, исполнителя);</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государственных контрактов;</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государственный контракт (договор) на поставку товаров, выполнение работ, оказание услуг, сведения о котором не подлежат включению в реестры государственных контрактов, за исключением договоров, расчеты по которым осуществляется наличными деньгами, если получателями средств федерального бюджета в Федеральное казначейство не направлены информация и документы для их включения в реестр контрактов, а также договоров на оказание услуг, выполнение работ, заключенных получателями средств федерального бюджета с физическими лицами, не являющимися индивидуальными предпринимателями;</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w:t>
      </w:r>
      <w:r w:rsidR="00752EC4">
        <w:rPr>
          <w:szCs w:val="28"/>
          <w:lang w:eastAsia="ru-RU"/>
        </w:rPr>
        <w:t>ли договор, заключенный в связи</w:t>
      </w:r>
      <w:r w:rsidR="00752EC4">
        <w:rPr>
          <w:szCs w:val="28"/>
          <w:lang w:eastAsia="ru-RU"/>
        </w:rPr>
        <w:br/>
      </w:r>
      <w:r w:rsidRPr="00AF7A7F">
        <w:rPr>
          <w:szCs w:val="28"/>
          <w:lang w:eastAsia="ru-RU"/>
        </w:rPr>
        <w:t>с предоставлением бюджетн</w:t>
      </w:r>
      <w:r w:rsidR="00752EC4">
        <w:rPr>
          <w:szCs w:val="28"/>
          <w:lang w:eastAsia="ru-RU"/>
        </w:rPr>
        <w:t>ых инвестиций юридическому лицу</w:t>
      </w:r>
      <w:r w:rsidR="00752EC4">
        <w:rPr>
          <w:szCs w:val="28"/>
          <w:lang w:eastAsia="ru-RU"/>
        </w:rPr>
        <w:br/>
      </w:r>
      <w:r w:rsidRPr="00AF7A7F">
        <w:rPr>
          <w:szCs w:val="28"/>
          <w:lang w:eastAsia="ru-RU"/>
        </w:rPr>
        <w:t>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w:t>
      </w:r>
      <w:r w:rsidR="00752EC4">
        <w:rPr>
          <w:szCs w:val="28"/>
          <w:lang w:eastAsia="ru-RU"/>
        </w:rPr>
        <w:t>ведения о котором подлежат либо</w:t>
      </w:r>
      <w:r w:rsidR="00752EC4">
        <w:rPr>
          <w:szCs w:val="28"/>
          <w:lang w:eastAsia="ru-RU"/>
        </w:rPr>
        <w:br/>
      </w:r>
      <w:r w:rsidRPr="00AF7A7F">
        <w:rPr>
          <w:szCs w:val="28"/>
          <w:lang w:eastAsia="ru-RU"/>
        </w:rPr>
        <w:t>не подлежат включению в реестр соглашений;</w:t>
      </w:r>
    </w:p>
    <w:p w:rsidR="006C5732" w:rsidRPr="00AF7A7F" w:rsidRDefault="006C5732" w:rsidP="002B7D24">
      <w:pPr>
        <w:pStyle w:val="a4"/>
        <w:numPr>
          <w:ilvl w:val="0"/>
          <w:numId w:val="19"/>
        </w:numPr>
        <w:ind w:left="0" w:firstLine="709"/>
        <w:rPr>
          <w:szCs w:val="28"/>
          <w:lang w:eastAsia="ru-RU"/>
        </w:rPr>
      </w:pPr>
      <w:r w:rsidRPr="00AF7A7F">
        <w:rPr>
          <w:szCs w:val="28"/>
          <w:lang w:eastAsia="ru-RU"/>
        </w:rPr>
        <w:lastRenderedPageBreak/>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сведения о котором подлежат либо не подлежат включению в реестр соглашений;</w:t>
      </w:r>
    </w:p>
    <w:p w:rsidR="006C5732" w:rsidRPr="00AF7A7F" w:rsidRDefault="006C5732" w:rsidP="00677466">
      <w:pPr>
        <w:pStyle w:val="a4"/>
        <w:numPr>
          <w:ilvl w:val="0"/>
          <w:numId w:val="19"/>
        </w:numPr>
        <w:ind w:left="0" w:firstLine="709"/>
        <w:rPr>
          <w:szCs w:val="28"/>
          <w:lang w:eastAsia="ru-RU"/>
        </w:rPr>
      </w:pPr>
      <w:r w:rsidRPr="00AF7A7F">
        <w:rPr>
          <w:szCs w:val="28"/>
          <w:lang w:eastAsia="ru-RU"/>
        </w:rPr>
        <w:t>исполнительный документ (исполнительный лист, судебный приказ);</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решение налогового органа о взыскании налога, сбора, пеней и штрафов.</w:t>
      </w:r>
    </w:p>
    <w:p w:rsidR="006C5732" w:rsidRPr="00AF7A7F" w:rsidRDefault="009B7836" w:rsidP="00677466">
      <w:pPr>
        <w:pStyle w:val="4"/>
        <w:rPr>
          <w:lang w:eastAsia="ru-RU"/>
        </w:rPr>
      </w:pPr>
      <w:r w:rsidRPr="00AF7A7F">
        <w:rPr>
          <w:lang w:eastAsia="ru-RU"/>
        </w:rPr>
        <w:t xml:space="preserve">1.3.3. </w:t>
      </w:r>
      <w:r w:rsidR="006C5732" w:rsidRPr="00AF7A7F">
        <w:rPr>
          <w:lang w:eastAsia="ru-RU"/>
        </w:rPr>
        <w:t>Модель риск-ориентированного санкционирования платежей получателей средств федерального бюджета</w:t>
      </w:r>
    </w:p>
    <w:p w:rsidR="006C5732" w:rsidRPr="00AF7A7F" w:rsidRDefault="006C5732" w:rsidP="002B7D24">
      <w:pPr>
        <w:autoSpaceDE w:val="0"/>
        <w:autoSpaceDN w:val="0"/>
        <w:adjustRightInd w:val="0"/>
        <w:rPr>
          <w:szCs w:val="28"/>
        </w:rPr>
      </w:pPr>
      <w:r w:rsidRPr="00AF7A7F">
        <w:rPr>
          <w:szCs w:val="28"/>
        </w:rPr>
        <w:t>Разработана модель риск-ориентированного санкционирования расходов федерального бюджета, нацеленной на эффективное регулирование организации процесса и</w:t>
      </w:r>
      <w:r w:rsidR="00752EC4">
        <w:rPr>
          <w:szCs w:val="28"/>
        </w:rPr>
        <w:t>сполнения федерального бюджета,</w:t>
      </w:r>
      <w:r w:rsidR="00752EC4">
        <w:rPr>
          <w:szCs w:val="28"/>
        </w:rPr>
        <w:br/>
      </w:r>
      <w:r w:rsidRPr="00AF7A7F">
        <w:rPr>
          <w:szCs w:val="28"/>
        </w:rPr>
        <w:t>в том числе путем реализа</w:t>
      </w:r>
      <w:r w:rsidR="00752EC4">
        <w:rPr>
          <w:szCs w:val="28"/>
        </w:rPr>
        <w:t>ции дифференцированных подходов</w:t>
      </w:r>
      <w:r w:rsidR="00752EC4">
        <w:rPr>
          <w:szCs w:val="28"/>
        </w:rPr>
        <w:br/>
      </w:r>
      <w:r w:rsidRPr="00AF7A7F">
        <w:rPr>
          <w:szCs w:val="28"/>
        </w:rPr>
        <w:t xml:space="preserve">к осуществлению органами Федерального казначейства предварительного контроля в зависимости от степени </w:t>
      </w:r>
      <w:proofErr w:type="spellStart"/>
      <w:r w:rsidRPr="00AF7A7F">
        <w:rPr>
          <w:szCs w:val="28"/>
        </w:rPr>
        <w:t>рискоемкости</w:t>
      </w:r>
      <w:proofErr w:type="spellEnd"/>
      <w:r w:rsidRPr="00AF7A7F">
        <w:rPr>
          <w:szCs w:val="28"/>
        </w:rPr>
        <w:t xml:space="preserve"> расходных обязательств получателей средств федерального бюджета и создания чек-листов осуществления контрольных мероприятий, создания «платежного календаря Казначейства», а также «Паспорта расходного обязательства» (далее – Модель РОС).</w:t>
      </w:r>
    </w:p>
    <w:p w:rsidR="006C5732" w:rsidRPr="00AF7A7F" w:rsidRDefault="006C5732" w:rsidP="002B7D24">
      <w:pPr>
        <w:autoSpaceDE w:val="0"/>
        <w:autoSpaceDN w:val="0"/>
        <w:adjustRightInd w:val="0"/>
        <w:rPr>
          <w:szCs w:val="28"/>
        </w:rPr>
      </w:pPr>
      <w:r w:rsidRPr="00AF7A7F">
        <w:rPr>
          <w:szCs w:val="28"/>
        </w:rPr>
        <w:t>Модель РОС получила концептуальное одобрение Министерства финансов Российской Федерации (письмо зарегистрировано в Федеральном казначействе 10 января 2019 года за номером 587-Вх).</w:t>
      </w:r>
    </w:p>
    <w:p w:rsidR="006C5732" w:rsidRPr="00AF7A7F" w:rsidRDefault="006C5732" w:rsidP="002B7D24">
      <w:pPr>
        <w:autoSpaceDE w:val="0"/>
        <w:autoSpaceDN w:val="0"/>
        <w:adjustRightInd w:val="0"/>
        <w:rPr>
          <w:szCs w:val="28"/>
        </w:rPr>
      </w:pPr>
      <w:r w:rsidRPr="00AF7A7F">
        <w:rPr>
          <w:szCs w:val="28"/>
        </w:rPr>
        <w:t>В рамках Модели РОС выделены следующие направления:</w:t>
      </w:r>
    </w:p>
    <w:p w:rsidR="006C5732" w:rsidRPr="00AF7A7F" w:rsidRDefault="006C5732" w:rsidP="002B7D24">
      <w:pPr>
        <w:pStyle w:val="a4"/>
        <w:numPr>
          <w:ilvl w:val="0"/>
          <w:numId w:val="18"/>
        </w:numPr>
        <w:tabs>
          <w:tab w:val="left" w:pos="1418"/>
        </w:tabs>
        <w:autoSpaceDE w:val="0"/>
        <w:autoSpaceDN w:val="0"/>
        <w:adjustRightInd w:val="0"/>
        <w:ind w:left="0" w:firstLine="709"/>
        <w:rPr>
          <w:b/>
          <w:szCs w:val="28"/>
          <w:lang w:eastAsia="ru-RU"/>
        </w:rPr>
      </w:pPr>
      <w:r w:rsidRPr="00AF7A7F">
        <w:rPr>
          <w:b/>
          <w:szCs w:val="28"/>
          <w:lang w:eastAsia="ru-RU"/>
        </w:rPr>
        <w:t>Санкционирование платежных документов клиентов с учетом риск-ориентированных подходов и применением чек-листов.</w:t>
      </w:r>
    </w:p>
    <w:p w:rsidR="006C5732" w:rsidRPr="00AF7A7F" w:rsidRDefault="006C5732" w:rsidP="002B7D24">
      <w:pPr>
        <w:rPr>
          <w:szCs w:val="28"/>
          <w:lang w:eastAsia="ru-RU"/>
        </w:rPr>
      </w:pPr>
      <w:r w:rsidRPr="00AF7A7F">
        <w:rPr>
          <w:szCs w:val="28"/>
          <w:lang w:eastAsia="ru-RU"/>
        </w:rPr>
        <w:t xml:space="preserve">Выделено четыре группы </w:t>
      </w:r>
      <w:proofErr w:type="spellStart"/>
      <w:r w:rsidRPr="00AF7A7F">
        <w:rPr>
          <w:szCs w:val="28"/>
          <w:lang w:eastAsia="ru-RU"/>
        </w:rPr>
        <w:t>рис</w:t>
      </w:r>
      <w:r w:rsidR="00752EC4">
        <w:rPr>
          <w:szCs w:val="28"/>
          <w:lang w:eastAsia="ru-RU"/>
        </w:rPr>
        <w:t>коемкости</w:t>
      </w:r>
      <w:proofErr w:type="spellEnd"/>
      <w:r w:rsidR="00752EC4">
        <w:rPr>
          <w:szCs w:val="28"/>
          <w:lang w:eastAsia="ru-RU"/>
        </w:rPr>
        <w:t xml:space="preserve"> документов и операций</w:t>
      </w:r>
      <w:r w:rsidR="00752EC4">
        <w:rPr>
          <w:szCs w:val="28"/>
          <w:lang w:eastAsia="ru-RU"/>
        </w:rPr>
        <w:br/>
      </w:r>
      <w:r w:rsidRPr="00AF7A7F">
        <w:rPr>
          <w:szCs w:val="28"/>
          <w:lang w:eastAsia="ru-RU"/>
        </w:rPr>
        <w:t>по осуществлению расходов из средств федерального бюджета:</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с низким уровнем риска: операции, обработку которых можно осуществлять средствами прикладного программного обеспечения Федерального казначейства, без привлечения визуального труда работников. Например, расходы на выплаты персоналу, расходы на уплату налогов, сборов и иных обязательных платежей;</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со средним уровнем риска относятся те операции, для обработки которых требуется минимальное количество времени и визуальных контролей, от работников требуется наличие базового уровня знаний, допустимо отсутствие практич</w:t>
      </w:r>
      <w:r w:rsidR="00752EC4">
        <w:rPr>
          <w:szCs w:val="28"/>
          <w:lang w:eastAsia="ru-RU"/>
        </w:rPr>
        <w:t>еского опыта. Например, расходы</w:t>
      </w:r>
      <w:r w:rsidR="00752EC4">
        <w:rPr>
          <w:szCs w:val="28"/>
          <w:lang w:eastAsia="ru-RU"/>
        </w:rPr>
        <w:br/>
      </w:r>
      <w:r w:rsidRPr="00AF7A7F">
        <w:rPr>
          <w:szCs w:val="28"/>
          <w:lang w:eastAsia="ru-RU"/>
        </w:rPr>
        <w:lastRenderedPageBreak/>
        <w:t>на предоставление ме</w:t>
      </w:r>
      <w:r w:rsidR="00752EC4">
        <w:rPr>
          <w:szCs w:val="28"/>
          <w:lang w:eastAsia="ru-RU"/>
        </w:rPr>
        <w:t>жбюджетных трансфертов, расходы</w:t>
      </w:r>
      <w:r w:rsidR="00752EC4">
        <w:rPr>
          <w:szCs w:val="28"/>
          <w:lang w:eastAsia="ru-RU"/>
        </w:rPr>
        <w:br/>
      </w:r>
      <w:r w:rsidRPr="00AF7A7F">
        <w:rPr>
          <w:szCs w:val="28"/>
          <w:lang w:eastAsia="ru-RU"/>
        </w:rPr>
        <w:t>на предоставление субсидий бюджетным, автономным учреждениям, иным юридическим лицам, индивидуальным предпринимателям, физическим лицам - производителям товаров, работ, услуг;</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с высоким уровнем риска. Д</w:t>
      </w:r>
      <w:r w:rsidR="00752EC4">
        <w:rPr>
          <w:szCs w:val="28"/>
          <w:lang w:eastAsia="ru-RU"/>
        </w:rPr>
        <w:t>окументы и операции, отнесенные</w:t>
      </w:r>
      <w:r w:rsidR="00752EC4">
        <w:rPr>
          <w:szCs w:val="28"/>
          <w:lang w:eastAsia="ru-RU"/>
        </w:rPr>
        <w:br/>
      </w:r>
      <w:r w:rsidRPr="00AF7A7F">
        <w:rPr>
          <w:szCs w:val="28"/>
          <w:lang w:eastAsia="ru-RU"/>
        </w:rPr>
        <w:t>к группе высокого уровня риска, требуют от работников территориальных органов Федерального казначейства, в том числе: глубокое знание нормативных правовых актов, знание специфики учреждения, знание специфики проверяемых расходов и проведение логического анализа представленных документов. Например, расходы на закупку товаров, работ и услуг в целях капитального ремонта и текущего ремонта объектов капитального строительства (свыш</w:t>
      </w:r>
      <w:r w:rsidR="00752EC4">
        <w:rPr>
          <w:szCs w:val="28"/>
          <w:lang w:eastAsia="ru-RU"/>
        </w:rPr>
        <w:t>е установленной суммы), расходы</w:t>
      </w:r>
      <w:r w:rsidR="00752EC4">
        <w:rPr>
          <w:szCs w:val="28"/>
          <w:lang w:eastAsia="ru-RU"/>
        </w:rPr>
        <w:br/>
      </w:r>
      <w:r w:rsidRPr="00AF7A7F">
        <w:rPr>
          <w:szCs w:val="28"/>
          <w:lang w:eastAsia="ru-RU"/>
        </w:rPr>
        <w:t>на ФАИП, НИОКР, расходы в рамках федеральных целевых программ, национальных проектов;</w:t>
      </w:r>
    </w:p>
    <w:p w:rsidR="006C5732" w:rsidRDefault="006C5732" w:rsidP="002B7D24">
      <w:pPr>
        <w:pStyle w:val="a4"/>
        <w:numPr>
          <w:ilvl w:val="0"/>
          <w:numId w:val="19"/>
        </w:numPr>
        <w:ind w:left="0" w:firstLine="709"/>
        <w:rPr>
          <w:szCs w:val="28"/>
          <w:lang w:eastAsia="ru-RU"/>
        </w:rPr>
      </w:pPr>
      <w:r w:rsidRPr="00AF7A7F">
        <w:rPr>
          <w:szCs w:val="28"/>
          <w:lang w:eastAsia="ru-RU"/>
        </w:rPr>
        <w:t xml:space="preserve">группа особой важности. К группе особой важности относятся операции и документы в соответствии </w:t>
      </w:r>
      <w:r w:rsidR="00752EC4">
        <w:rPr>
          <w:szCs w:val="28"/>
          <w:lang w:eastAsia="ru-RU"/>
        </w:rPr>
        <w:t>с действующим законодательством</w:t>
      </w:r>
      <w:r w:rsidR="00752EC4">
        <w:rPr>
          <w:szCs w:val="28"/>
          <w:lang w:eastAsia="ru-RU"/>
        </w:rPr>
        <w:br/>
      </w:r>
      <w:r w:rsidRPr="00AF7A7F">
        <w:rPr>
          <w:szCs w:val="28"/>
          <w:lang w:eastAsia="ru-RU"/>
        </w:rPr>
        <w:t>о расширенном казначейском сопровождении.</w:t>
      </w:r>
    </w:p>
    <w:p w:rsidR="0089626E" w:rsidRPr="00AF7A7F" w:rsidRDefault="0089626E" w:rsidP="0089626E">
      <w:pPr>
        <w:pStyle w:val="a4"/>
        <w:ind w:left="709" w:firstLine="0"/>
        <w:jc w:val="right"/>
        <w:rPr>
          <w:szCs w:val="28"/>
          <w:lang w:eastAsia="ru-RU"/>
        </w:rPr>
      </w:pPr>
      <w:r>
        <w:rPr>
          <w:szCs w:val="28"/>
          <w:lang w:eastAsia="ru-RU"/>
        </w:rPr>
        <w:t>Таблица</w:t>
      </w:r>
      <w:r w:rsidR="00290ED8">
        <w:rPr>
          <w:szCs w:val="28"/>
          <w:lang w:eastAsia="ru-RU"/>
        </w:rPr>
        <w:t xml:space="preserve"> 9</w:t>
      </w:r>
    </w:p>
    <w:p w:rsidR="006C5732" w:rsidRPr="00AF7A7F" w:rsidRDefault="006C5732" w:rsidP="002B7D24">
      <w:pPr>
        <w:rPr>
          <w:szCs w:val="28"/>
          <w:lang w:eastAsia="ru-RU"/>
        </w:rPr>
      </w:pPr>
      <w:r w:rsidRPr="00AF7A7F">
        <w:rPr>
          <w:b/>
          <w:bCs/>
          <w:szCs w:val="28"/>
          <w:lang w:eastAsia="ru-RU"/>
        </w:rPr>
        <w:t>Данные об учтенных бюджетных обязательствах клиентов, обслуживающихся в УФК по г. Санкт-Петербург, по состоянию на 26.11.2018 года</w:t>
      </w:r>
    </w:p>
    <w:tbl>
      <w:tblPr>
        <w:tblStyle w:val="1-5"/>
        <w:tblW w:w="9214" w:type="dxa"/>
        <w:tblInd w:w="108" w:type="dxa"/>
        <w:tblLayout w:type="fixed"/>
        <w:tblLook w:val="0600" w:firstRow="0" w:lastRow="0" w:firstColumn="0" w:lastColumn="0" w:noHBand="1" w:noVBand="1"/>
      </w:tblPr>
      <w:tblGrid>
        <w:gridCol w:w="1317"/>
        <w:gridCol w:w="1944"/>
        <w:gridCol w:w="1984"/>
        <w:gridCol w:w="2268"/>
        <w:gridCol w:w="1701"/>
      </w:tblGrid>
      <w:tr w:rsidR="006C5732" w:rsidRPr="00AF7A7F" w:rsidTr="006936D4">
        <w:trPr>
          <w:trHeight w:val="1047"/>
        </w:trPr>
        <w:tc>
          <w:tcPr>
            <w:tcW w:w="1317" w:type="dxa"/>
            <w:vAlign w:val="center"/>
            <w:hideMark/>
          </w:tcPr>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уровень риска</w:t>
            </w:r>
          </w:p>
        </w:tc>
        <w:tc>
          <w:tcPr>
            <w:tcW w:w="1944" w:type="dxa"/>
            <w:tcBorders>
              <w:bottom w:val="single" w:sz="8" w:space="0" w:color="78C0D4" w:themeColor="accent5" w:themeTint="BF"/>
            </w:tcBorders>
            <w:vAlign w:val="center"/>
            <w:hideMark/>
          </w:tcPr>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количество БО/</w:t>
            </w:r>
            <w:proofErr w:type="spellStart"/>
            <w:r w:rsidRPr="00AF7A7F">
              <w:rPr>
                <w:rFonts w:eastAsia="Times New Roman"/>
                <w:b/>
                <w:bCs/>
                <w:sz w:val="24"/>
                <w:szCs w:val="28"/>
                <w:lang w:eastAsia="ru-RU"/>
              </w:rPr>
              <w:t>АвтоБО</w:t>
            </w:r>
            <w:proofErr w:type="spellEnd"/>
          </w:p>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(шт.)</w:t>
            </w:r>
          </w:p>
        </w:tc>
        <w:tc>
          <w:tcPr>
            <w:tcW w:w="1984" w:type="dxa"/>
            <w:tcBorders>
              <w:bottom w:val="single" w:sz="8" w:space="0" w:color="78C0D4" w:themeColor="accent5" w:themeTint="BF"/>
            </w:tcBorders>
            <w:vAlign w:val="center"/>
            <w:hideMark/>
          </w:tcPr>
          <w:p w:rsidR="006C5732" w:rsidRPr="00AF7A7F" w:rsidRDefault="006C5732" w:rsidP="00752EC4">
            <w:pPr>
              <w:ind w:firstLine="0"/>
              <w:rPr>
                <w:rFonts w:eastAsia="Times New Roman"/>
                <w:sz w:val="24"/>
                <w:szCs w:val="28"/>
                <w:lang w:eastAsia="ru-RU"/>
              </w:rPr>
            </w:pPr>
            <w:r w:rsidRPr="00AF7A7F">
              <w:rPr>
                <w:rFonts w:eastAsia="Times New Roman"/>
                <w:b/>
                <w:bCs/>
                <w:sz w:val="24"/>
                <w:szCs w:val="28"/>
                <w:lang w:eastAsia="ru-RU"/>
              </w:rPr>
              <w:t>процент от общего количества</w:t>
            </w:r>
          </w:p>
        </w:tc>
        <w:tc>
          <w:tcPr>
            <w:tcW w:w="2268" w:type="dxa"/>
            <w:tcBorders>
              <w:bottom w:val="single" w:sz="8" w:space="0" w:color="78C0D4" w:themeColor="accent5" w:themeTint="BF"/>
            </w:tcBorders>
            <w:vAlign w:val="center"/>
            <w:hideMark/>
          </w:tcPr>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сумма БО/</w:t>
            </w:r>
            <w:r w:rsidRPr="00AF7A7F">
              <w:rPr>
                <w:rFonts w:eastAsia="Times New Roman"/>
                <w:b/>
                <w:bCs/>
                <w:sz w:val="24"/>
                <w:szCs w:val="28"/>
                <w:lang w:eastAsia="ru-RU"/>
              </w:rPr>
              <w:br/>
            </w:r>
            <w:proofErr w:type="spellStart"/>
            <w:r w:rsidRPr="00AF7A7F">
              <w:rPr>
                <w:rFonts w:eastAsia="Times New Roman"/>
                <w:b/>
                <w:bCs/>
                <w:sz w:val="24"/>
                <w:szCs w:val="28"/>
                <w:lang w:eastAsia="ru-RU"/>
              </w:rPr>
              <w:t>АвтоБО</w:t>
            </w:r>
            <w:proofErr w:type="spellEnd"/>
            <w:r w:rsidRPr="00AF7A7F">
              <w:rPr>
                <w:rFonts w:eastAsia="Times New Roman"/>
                <w:b/>
                <w:bCs/>
                <w:sz w:val="24"/>
                <w:szCs w:val="28"/>
                <w:lang w:eastAsia="ru-RU"/>
              </w:rPr>
              <w:t>, учтенная на 2018 год</w:t>
            </w:r>
          </w:p>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w:t>
            </w:r>
            <w:r w:rsidR="004F4B1D" w:rsidRPr="00AF7A7F">
              <w:rPr>
                <w:rFonts w:eastAsia="Times New Roman"/>
                <w:b/>
                <w:bCs/>
                <w:sz w:val="24"/>
                <w:szCs w:val="28"/>
                <w:lang w:eastAsia="ru-RU"/>
              </w:rPr>
              <w:t>млрд</w:t>
            </w:r>
            <w:r w:rsidRPr="00AF7A7F">
              <w:rPr>
                <w:rFonts w:eastAsia="Times New Roman"/>
                <w:b/>
                <w:bCs/>
                <w:sz w:val="24"/>
                <w:szCs w:val="28"/>
                <w:lang w:eastAsia="ru-RU"/>
              </w:rPr>
              <w:t xml:space="preserve"> руб.)</w:t>
            </w:r>
          </w:p>
        </w:tc>
        <w:tc>
          <w:tcPr>
            <w:tcW w:w="1701" w:type="dxa"/>
            <w:tcBorders>
              <w:bottom w:val="single" w:sz="8" w:space="0" w:color="78C0D4" w:themeColor="accent5" w:themeTint="BF"/>
            </w:tcBorders>
            <w:vAlign w:val="center"/>
            <w:hideMark/>
          </w:tcPr>
          <w:p w:rsidR="006C5732" w:rsidRPr="00AF7A7F" w:rsidRDefault="006C5732" w:rsidP="00752EC4">
            <w:pPr>
              <w:ind w:firstLine="0"/>
              <w:rPr>
                <w:rFonts w:eastAsia="Times New Roman"/>
                <w:sz w:val="24"/>
                <w:szCs w:val="28"/>
                <w:lang w:eastAsia="ru-RU"/>
              </w:rPr>
            </w:pPr>
            <w:r w:rsidRPr="00AF7A7F">
              <w:rPr>
                <w:rFonts w:eastAsia="Times New Roman"/>
                <w:b/>
                <w:bCs/>
                <w:sz w:val="24"/>
                <w:szCs w:val="28"/>
                <w:lang w:eastAsia="ru-RU"/>
              </w:rPr>
              <w:t>процент от общей суммы</w:t>
            </w:r>
          </w:p>
        </w:tc>
      </w:tr>
      <w:tr w:rsidR="006C5732" w:rsidRPr="00AF7A7F" w:rsidTr="006936D4">
        <w:trPr>
          <w:trHeight w:val="328"/>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низкий (4)</w:t>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158 512</w:t>
            </w:r>
          </w:p>
        </w:tc>
        <w:tc>
          <w:tcPr>
            <w:tcW w:w="1984" w:type="dxa"/>
            <w:shd w:val="clear" w:color="auto" w:fill="DFE6F5"/>
            <w:vAlign w:val="center"/>
            <w:hideMark/>
          </w:tcPr>
          <w:p w:rsidR="006C5732" w:rsidRPr="00AF7A7F" w:rsidRDefault="006C5732" w:rsidP="00224124">
            <w:pPr>
              <w:ind w:firstLine="0"/>
              <w:jc w:val="center"/>
              <w:rPr>
                <w:rFonts w:eastAsia="Times New Roman"/>
                <w:b/>
                <w:sz w:val="24"/>
                <w:szCs w:val="28"/>
                <w:lang w:eastAsia="ru-RU"/>
              </w:rPr>
            </w:pPr>
            <w:r w:rsidRPr="00AF7A7F">
              <w:rPr>
                <w:rFonts w:eastAsia="Times New Roman"/>
                <w:b/>
                <w:sz w:val="24"/>
                <w:szCs w:val="28"/>
                <w:lang w:eastAsia="ru-RU"/>
              </w:rPr>
              <w:t>92,5</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63,3</w:t>
            </w:r>
          </w:p>
        </w:tc>
        <w:tc>
          <w:tcPr>
            <w:tcW w:w="1701" w:type="dxa"/>
            <w:shd w:val="clear" w:color="auto" w:fill="DFE6F5"/>
            <w:vAlign w:val="center"/>
            <w:hideMark/>
          </w:tcPr>
          <w:p w:rsidR="006C5732" w:rsidRPr="00AF7A7F" w:rsidRDefault="006C5732" w:rsidP="00224124">
            <w:pPr>
              <w:ind w:firstLine="0"/>
              <w:jc w:val="center"/>
              <w:rPr>
                <w:rFonts w:eastAsia="Times New Roman"/>
                <w:b/>
                <w:sz w:val="24"/>
                <w:szCs w:val="28"/>
                <w:lang w:eastAsia="ru-RU"/>
              </w:rPr>
            </w:pPr>
            <w:r w:rsidRPr="00AF7A7F">
              <w:rPr>
                <w:rFonts w:eastAsia="Times New Roman"/>
                <w:b/>
                <w:sz w:val="24"/>
                <w:szCs w:val="28"/>
                <w:lang w:eastAsia="ru-RU"/>
              </w:rPr>
              <w:t>41</w:t>
            </w:r>
          </w:p>
        </w:tc>
      </w:tr>
      <w:tr w:rsidR="006C5732" w:rsidRPr="00AF7A7F" w:rsidTr="006936D4">
        <w:trPr>
          <w:trHeight w:val="272"/>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средний (3)</w:t>
            </w:r>
            <w:r w:rsidRPr="00AF7A7F">
              <w:rPr>
                <w:rStyle w:val="ad"/>
                <w:rFonts w:eastAsia="Times New Roman"/>
                <w:szCs w:val="28"/>
              </w:rPr>
              <w:footnoteReference w:id="1"/>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12 275</w:t>
            </w:r>
          </w:p>
        </w:tc>
        <w:tc>
          <w:tcPr>
            <w:tcW w:w="198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7,2</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19,8</w:t>
            </w:r>
          </w:p>
        </w:tc>
        <w:tc>
          <w:tcPr>
            <w:tcW w:w="1701"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13</w:t>
            </w:r>
          </w:p>
        </w:tc>
      </w:tr>
      <w:tr w:rsidR="006C5732" w:rsidRPr="00AF7A7F" w:rsidTr="006936D4">
        <w:trPr>
          <w:trHeight w:val="216"/>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высокий (2)</w:t>
            </w:r>
            <w:r w:rsidRPr="00AF7A7F">
              <w:rPr>
                <w:rStyle w:val="ad"/>
                <w:rFonts w:eastAsia="Times New Roman"/>
                <w:szCs w:val="28"/>
              </w:rPr>
              <w:footnoteReference w:id="2"/>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577</w:t>
            </w:r>
          </w:p>
        </w:tc>
        <w:tc>
          <w:tcPr>
            <w:tcW w:w="198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0,3</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38,5</w:t>
            </w:r>
          </w:p>
        </w:tc>
        <w:tc>
          <w:tcPr>
            <w:tcW w:w="1701"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25</w:t>
            </w:r>
          </w:p>
        </w:tc>
      </w:tr>
      <w:tr w:rsidR="006C5732" w:rsidRPr="00AF7A7F" w:rsidTr="006936D4">
        <w:trPr>
          <w:trHeight w:val="614"/>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особой важности (1)</w:t>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10</w:t>
            </w:r>
          </w:p>
        </w:tc>
        <w:tc>
          <w:tcPr>
            <w:tcW w:w="198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0,005</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33,8</w:t>
            </w:r>
          </w:p>
        </w:tc>
        <w:tc>
          <w:tcPr>
            <w:tcW w:w="1701"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21</w:t>
            </w:r>
          </w:p>
        </w:tc>
      </w:tr>
    </w:tbl>
    <w:p w:rsidR="006C5732" w:rsidRPr="00AF7A7F" w:rsidRDefault="006C5732" w:rsidP="002B7D24">
      <w:pPr>
        <w:rPr>
          <w:lang w:eastAsia="ru-RU"/>
        </w:rPr>
      </w:pPr>
      <w:r w:rsidRPr="00AF7A7F">
        <w:rPr>
          <w:lang w:eastAsia="ru-RU"/>
        </w:rPr>
        <w:t>Для каждой группы риска разработан алгоритм проведения проверок:</w:t>
      </w:r>
    </w:p>
    <w:p w:rsidR="0056715B" w:rsidRDefault="0056715B" w:rsidP="0089626E">
      <w:pPr>
        <w:jc w:val="right"/>
        <w:rPr>
          <w:szCs w:val="28"/>
          <w:lang w:eastAsia="ru-RU"/>
        </w:rPr>
      </w:pPr>
    </w:p>
    <w:p w:rsidR="006C5732" w:rsidRPr="00AF7A7F" w:rsidRDefault="0089626E" w:rsidP="0089626E">
      <w:pPr>
        <w:jc w:val="right"/>
        <w:rPr>
          <w:szCs w:val="28"/>
          <w:lang w:eastAsia="ru-RU"/>
        </w:rPr>
      </w:pPr>
      <w:r>
        <w:rPr>
          <w:szCs w:val="28"/>
          <w:lang w:eastAsia="ru-RU"/>
        </w:rPr>
        <w:lastRenderedPageBreak/>
        <w:t>Рисунок</w:t>
      </w:r>
      <w:r w:rsidR="00CA1871">
        <w:rPr>
          <w:szCs w:val="28"/>
          <w:lang w:eastAsia="ru-RU"/>
        </w:rPr>
        <w:t xml:space="preserve"> 6</w:t>
      </w:r>
    </w:p>
    <w:p w:rsidR="006C5732" w:rsidRPr="00AF7A7F" w:rsidRDefault="006C5732" w:rsidP="00224124">
      <w:pPr>
        <w:ind w:firstLine="0"/>
        <w:rPr>
          <w:szCs w:val="28"/>
          <w:lang w:eastAsia="ru-RU"/>
        </w:rPr>
      </w:pPr>
      <w:r w:rsidRPr="00AF7A7F">
        <w:rPr>
          <w:noProof/>
          <w:lang w:eastAsia="ru-RU"/>
        </w:rPr>
        <w:drawing>
          <wp:inline distT="0" distB="0" distL="0" distR="0" wp14:anchorId="17A2A091" wp14:editId="54F6A574">
            <wp:extent cx="5762625" cy="2390775"/>
            <wp:effectExtent l="57150" t="57150" r="104775" b="104775"/>
            <wp:docPr id="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srcRect l="21491" t="31283" r="12565" b="18648"/>
                    <a:stretch/>
                  </pic:blipFill>
                  <pic:spPr bwMode="auto">
                    <a:xfrm>
                      <a:off x="0" y="0"/>
                      <a:ext cx="5795488" cy="2404409"/>
                    </a:xfrm>
                    <a:prstGeom prst="rect">
                      <a:avLst/>
                    </a:prstGeom>
                    <a:ln w="9525" cap="flat" cmpd="sng" algn="ctr">
                      <a:solidFill>
                        <a:sysClr val="window" lastClr="FFFFFF">
                          <a:lumMod val="85000"/>
                        </a:sys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lang w:eastAsia="ru-RU"/>
        </w:rPr>
      </w:pPr>
      <w:r w:rsidRPr="00AF7A7F">
        <w:rPr>
          <w:noProof/>
          <w:lang w:eastAsia="ru-RU"/>
        </w:rPr>
        <w:drawing>
          <wp:inline distT="0" distB="0" distL="0" distR="0" wp14:anchorId="1536379F" wp14:editId="5C00987D">
            <wp:extent cx="1774209" cy="297958"/>
            <wp:effectExtent l="0" t="0" r="0" b="6985"/>
            <wp:docPr id="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cstate="print"/>
                    <a:srcRect l="21376" t="84075" r="61284" b="10491"/>
                    <a:stretch/>
                  </pic:blipFill>
                  <pic:spPr bwMode="auto">
                    <a:xfrm>
                      <a:off x="0" y="0"/>
                      <a:ext cx="1817305" cy="305196"/>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lang w:eastAsia="ru-RU"/>
        </w:rPr>
      </w:pPr>
      <w:r w:rsidRPr="00AF7A7F">
        <w:rPr>
          <w:szCs w:val="28"/>
          <w:lang w:eastAsia="ru-RU"/>
        </w:rPr>
        <w:t>В рамках данного направления будут реализованы следующие мероприятия:</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определение единых (универсальных) критериев для каждой группы;</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создание чек-листов с учетом того, что большая часть контролей – автоматизированные;</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 xml:space="preserve">оптимизация подходов к проверкам (смещение контролей на более ранние стадии жизненного цикла) с учетом уровня подготовленности и специализации кадров; </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увеличение срока про</w:t>
      </w:r>
      <w:r w:rsidR="0089626E">
        <w:rPr>
          <w:szCs w:val="28"/>
          <w:lang w:eastAsia="ru-RU"/>
        </w:rPr>
        <w:t xml:space="preserve">верки более </w:t>
      </w:r>
      <w:proofErr w:type="spellStart"/>
      <w:r w:rsidR="0089626E">
        <w:rPr>
          <w:szCs w:val="28"/>
          <w:lang w:eastAsia="ru-RU"/>
        </w:rPr>
        <w:t>рискоемких</w:t>
      </w:r>
      <w:proofErr w:type="spellEnd"/>
      <w:r w:rsidR="0089626E">
        <w:rPr>
          <w:szCs w:val="28"/>
          <w:lang w:eastAsia="ru-RU"/>
        </w:rPr>
        <w:t xml:space="preserve"> операций</w:t>
      </w:r>
      <w:r w:rsidR="0089626E">
        <w:rPr>
          <w:szCs w:val="28"/>
          <w:lang w:eastAsia="ru-RU"/>
        </w:rPr>
        <w:br/>
      </w:r>
      <w:r w:rsidRPr="00AF7A7F">
        <w:rPr>
          <w:szCs w:val="28"/>
          <w:lang w:eastAsia="ru-RU"/>
        </w:rPr>
        <w:t>и документов.</w:t>
      </w:r>
    </w:p>
    <w:p w:rsidR="006C5732" w:rsidRPr="00AF7A7F" w:rsidRDefault="006C5732" w:rsidP="002B7D24">
      <w:pPr>
        <w:rPr>
          <w:szCs w:val="28"/>
          <w:lang w:eastAsia="ru-RU"/>
        </w:rPr>
      </w:pPr>
      <w:r w:rsidRPr="00AF7A7F">
        <w:rPr>
          <w:szCs w:val="28"/>
          <w:lang w:eastAsia="ru-RU"/>
        </w:rPr>
        <w:t>Внедрение указанных подходов позволит:</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унифицировать проведен</w:t>
      </w:r>
      <w:r w:rsidR="0089626E">
        <w:rPr>
          <w:szCs w:val="28"/>
          <w:lang w:eastAsia="ru-RU"/>
        </w:rPr>
        <w:t>ие контрольных процедур, свести</w:t>
      </w:r>
      <w:r w:rsidR="0089626E">
        <w:rPr>
          <w:szCs w:val="28"/>
          <w:lang w:eastAsia="ru-RU"/>
        </w:rPr>
        <w:br/>
      </w:r>
      <w:r w:rsidRPr="00AF7A7F">
        <w:rPr>
          <w:szCs w:val="28"/>
          <w:lang w:eastAsia="ru-RU"/>
        </w:rPr>
        <w:t xml:space="preserve">к минимуму риск возникновения коррупции; </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создать полные списки контролей;</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повысить прозрачность проведения контрольных процедур, обеспечит пошаговую фиксацию про</w:t>
      </w:r>
      <w:r w:rsidR="0089626E">
        <w:rPr>
          <w:szCs w:val="28"/>
          <w:lang w:eastAsia="ru-RU"/>
        </w:rPr>
        <w:t>ведения контрольных мероприятий</w:t>
      </w:r>
      <w:r w:rsidR="0089626E">
        <w:rPr>
          <w:szCs w:val="28"/>
          <w:lang w:eastAsia="ru-RU"/>
        </w:rPr>
        <w:br/>
      </w:r>
      <w:r w:rsidRPr="00AF7A7F">
        <w:rPr>
          <w:szCs w:val="28"/>
          <w:lang w:eastAsia="ru-RU"/>
        </w:rPr>
        <w:t>и сохранение результатов;</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минимизировать трудовые и временные затраты;</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обеспечить проведение проверок работниками, уровень квалификации которых соответствует поступившему документу;</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минимизировать время проведения контрольных мероприятий документов, отнесенных к группе низкого уровня риска, и увеличить – высокого уровня риска.</w:t>
      </w:r>
    </w:p>
    <w:p w:rsidR="006C5732" w:rsidRPr="00AF7A7F" w:rsidRDefault="006C5732" w:rsidP="00224124">
      <w:pPr>
        <w:pStyle w:val="a4"/>
        <w:numPr>
          <w:ilvl w:val="0"/>
          <w:numId w:val="18"/>
        </w:numPr>
        <w:tabs>
          <w:tab w:val="left" w:pos="1418"/>
        </w:tabs>
        <w:autoSpaceDE w:val="0"/>
        <w:autoSpaceDN w:val="0"/>
        <w:adjustRightInd w:val="0"/>
        <w:ind w:left="0" w:firstLine="709"/>
        <w:rPr>
          <w:b/>
          <w:szCs w:val="28"/>
          <w:lang w:eastAsia="ru-RU"/>
        </w:rPr>
      </w:pPr>
      <w:r w:rsidRPr="00AF7A7F">
        <w:rPr>
          <w:b/>
          <w:szCs w:val="28"/>
          <w:lang w:eastAsia="ru-RU"/>
        </w:rPr>
        <w:t>Создание Платежного календаря казначейства.</w:t>
      </w:r>
    </w:p>
    <w:p w:rsidR="006C5732" w:rsidRPr="00AF7A7F" w:rsidRDefault="006C5732" w:rsidP="002B7D24">
      <w:pPr>
        <w:rPr>
          <w:bCs/>
          <w:szCs w:val="28"/>
        </w:rPr>
      </w:pPr>
      <w:r w:rsidRPr="00AF7A7F">
        <w:rPr>
          <w:bCs/>
          <w:szCs w:val="28"/>
        </w:rPr>
        <w:t>Формирование платежного календаря Казначейства предполагается на основании:</w:t>
      </w:r>
    </w:p>
    <w:p w:rsidR="006C5732" w:rsidRPr="00AF7A7F" w:rsidRDefault="006C5732" w:rsidP="002B7D24">
      <w:pPr>
        <w:pStyle w:val="a4"/>
        <w:numPr>
          <w:ilvl w:val="0"/>
          <w:numId w:val="17"/>
        </w:numPr>
        <w:ind w:left="0" w:firstLine="709"/>
        <w:rPr>
          <w:szCs w:val="28"/>
          <w:lang w:eastAsia="ru-RU"/>
        </w:rPr>
      </w:pPr>
      <w:r w:rsidRPr="00AF7A7F">
        <w:rPr>
          <w:szCs w:val="28"/>
          <w:lang w:eastAsia="ru-RU"/>
        </w:rPr>
        <w:lastRenderedPageBreak/>
        <w:t>учтенных бюджетных обязательств клиентов – помесячный кассовый план;</w:t>
      </w:r>
    </w:p>
    <w:p w:rsidR="006C5732" w:rsidRPr="00AF7A7F" w:rsidRDefault="006C5732" w:rsidP="00E01781">
      <w:pPr>
        <w:pStyle w:val="a4"/>
        <w:numPr>
          <w:ilvl w:val="0"/>
          <w:numId w:val="17"/>
        </w:numPr>
        <w:ind w:left="0" w:firstLine="709"/>
        <w:rPr>
          <w:szCs w:val="28"/>
          <w:lang w:eastAsia="ru-RU"/>
        </w:rPr>
      </w:pPr>
      <w:r w:rsidRPr="00AF7A7F">
        <w:rPr>
          <w:szCs w:val="28"/>
          <w:lang w:eastAsia="ru-RU"/>
        </w:rPr>
        <w:t>санкционированных денежных обязательств клиентов – платежный календарь.</w:t>
      </w:r>
    </w:p>
    <w:p w:rsidR="006C5732" w:rsidRDefault="006C5732" w:rsidP="002B7D24">
      <w:pPr>
        <w:rPr>
          <w:bCs/>
          <w:szCs w:val="28"/>
        </w:rPr>
      </w:pPr>
      <w:r w:rsidRPr="00AF7A7F">
        <w:rPr>
          <w:bCs/>
          <w:szCs w:val="28"/>
        </w:rPr>
        <w:t>Для этого предполагается исключить из оборота Заявки на кассовый расход и дополнить Сведения о денежном обязательстве (код формы по ОКУД 0506102) графой «Срок исполнения».</w:t>
      </w:r>
    </w:p>
    <w:p w:rsidR="0089626E" w:rsidRPr="00AF7A7F" w:rsidRDefault="00761375" w:rsidP="0089626E">
      <w:pPr>
        <w:jc w:val="right"/>
        <w:rPr>
          <w:bCs/>
          <w:szCs w:val="28"/>
        </w:rPr>
      </w:pPr>
      <w:r>
        <w:rPr>
          <w:bCs/>
          <w:szCs w:val="28"/>
        </w:rPr>
        <w:t>Схема</w:t>
      </w:r>
      <w:r w:rsidR="00CA1871">
        <w:rPr>
          <w:bCs/>
          <w:szCs w:val="28"/>
        </w:rPr>
        <w:t xml:space="preserve"> 3</w:t>
      </w:r>
    </w:p>
    <w:p w:rsidR="006C5732" w:rsidRPr="00AF7A7F" w:rsidRDefault="006C5732" w:rsidP="002B7D24">
      <w:pPr>
        <w:rPr>
          <w:b/>
          <w:bCs/>
          <w:szCs w:val="28"/>
        </w:rPr>
      </w:pPr>
      <w:r w:rsidRPr="00AF7A7F">
        <w:rPr>
          <w:b/>
          <w:bCs/>
          <w:szCs w:val="28"/>
        </w:rPr>
        <w:t>Наполнение помесячного кассового плана</w:t>
      </w:r>
    </w:p>
    <w:p w:rsidR="006C5732" w:rsidRPr="00AF7A7F" w:rsidRDefault="006C5732" w:rsidP="006936D4">
      <w:pPr>
        <w:ind w:firstLine="0"/>
        <w:rPr>
          <w:szCs w:val="28"/>
        </w:rPr>
      </w:pPr>
      <w:r w:rsidRPr="00AF7A7F">
        <w:rPr>
          <w:noProof/>
          <w:lang w:eastAsia="ru-RU"/>
        </w:rPr>
        <w:drawing>
          <wp:inline distT="0" distB="0" distL="0" distR="0" wp14:anchorId="1DE6E96D" wp14:editId="3E95B14C">
            <wp:extent cx="5850255" cy="2104846"/>
            <wp:effectExtent l="0" t="0" r="0"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cstate="print"/>
                    <a:srcRect l="19491" t="30690" r="7470" b="13299"/>
                    <a:stretch/>
                  </pic:blipFill>
                  <pic:spPr bwMode="auto">
                    <a:xfrm>
                      <a:off x="0" y="0"/>
                      <a:ext cx="5872262" cy="2112764"/>
                    </a:xfrm>
                    <a:prstGeom prst="rect">
                      <a:avLst/>
                    </a:prstGeom>
                    <a:ln>
                      <a:noFill/>
                    </a:ln>
                    <a:extLst>
                      <a:ext uri="{53640926-AAD7-44D8-BBD7-CCE9431645EC}">
                        <a14:shadowObscured xmlns:a14="http://schemas.microsoft.com/office/drawing/2010/main"/>
                      </a:ext>
                    </a:extLst>
                  </pic:spPr>
                </pic:pic>
              </a:graphicData>
            </a:graphic>
          </wp:inline>
        </w:drawing>
      </w:r>
    </w:p>
    <w:p w:rsidR="0089626E" w:rsidRPr="0089626E" w:rsidRDefault="00761375" w:rsidP="0089626E">
      <w:pPr>
        <w:jc w:val="right"/>
        <w:rPr>
          <w:bCs/>
          <w:szCs w:val="28"/>
        </w:rPr>
      </w:pPr>
      <w:r>
        <w:rPr>
          <w:bCs/>
          <w:szCs w:val="28"/>
        </w:rPr>
        <w:t>Схема</w:t>
      </w:r>
      <w:r w:rsidR="00CA1871">
        <w:rPr>
          <w:bCs/>
          <w:szCs w:val="28"/>
        </w:rPr>
        <w:t xml:space="preserve"> 4</w:t>
      </w:r>
    </w:p>
    <w:p w:rsidR="006C5732" w:rsidRPr="00AF7A7F" w:rsidRDefault="006C5732" w:rsidP="002B7D24">
      <w:pPr>
        <w:rPr>
          <w:b/>
          <w:bCs/>
          <w:szCs w:val="28"/>
        </w:rPr>
      </w:pPr>
      <w:r w:rsidRPr="00AF7A7F">
        <w:rPr>
          <w:b/>
          <w:bCs/>
          <w:szCs w:val="28"/>
        </w:rPr>
        <w:t>Наполнение платежного календаря</w:t>
      </w:r>
    </w:p>
    <w:p w:rsidR="006C5732" w:rsidRPr="00AF7A7F" w:rsidRDefault="006C5732" w:rsidP="006936D4">
      <w:pPr>
        <w:ind w:firstLine="0"/>
        <w:rPr>
          <w:bCs/>
          <w:szCs w:val="28"/>
        </w:rPr>
      </w:pPr>
      <w:r w:rsidRPr="00AF7A7F">
        <w:rPr>
          <w:noProof/>
          <w:lang w:eastAsia="ru-RU"/>
        </w:rPr>
        <w:drawing>
          <wp:inline distT="0" distB="0" distL="0" distR="0" wp14:anchorId="0FBF7B04" wp14:editId="3FDF0A17">
            <wp:extent cx="5848350" cy="2846624"/>
            <wp:effectExtent l="0" t="0" r="0" b="0"/>
            <wp:docPr id="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srcRect l="19907" t="16113" r="3095" b="5520"/>
                    <a:stretch/>
                  </pic:blipFill>
                  <pic:spPr bwMode="auto">
                    <a:xfrm>
                      <a:off x="0" y="0"/>
                      <a:ext cx="5861044" cy="2852803"/>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bCs/>
          <w:szCs w:val="28"/>
        </w:rPr>
      </w:pPr>
      <w:r w:rsidRPr="00AF7A7F">
        <w:rPr>
          <w:bCs/>
          <w:szCs w:val="28"/>
        </w:rPr>
        <w:t>Предполагается разработка четырех уровней доступа к данным платежного календаря Казначейства: для Минфина России и Казначейства России к агрегированным данным в целом, для Межрегионального операционного УФК к данным по всем ТОФК, для ТОФК – в части клиентов, обслуживающихся в данном ТОФК, и для клиентов – в части их документов и показателей.</w:t>
      </w:r>
    </w:p>
    <w:p w:rsidR="006C5732" w:rsidRPr="00AF7A7F" w:rsidRDefault="006C5732" w:rsidP="002B7D24">
      <w:pPr>
        <w:rPr>
          <w:bCs/>
          <w:szCs w:val="28"/>
        </w:rPr>
      </w:pPr>
      <w:r w:rsidRPr="00AF7A7F">
        <w:rPr>
          <w:bCs/>
          <w:szCs w:val="28"/>
        </w:rPr>
        <w:t>Внедрение платежного календаря Казначейства позволит:</w:t>
      </w:r>
    </w:p>
    <w:p w:rsidR="006C5732" w:rsidRPr="00AF7A7F" w:rsidRDefault="006C5732" w:rsidP="002B7D24">
      <w:pPr>
        <w:pStyle w:val="a4"/>
        <w:numPr>
          <w:ilvl w:val="0"/>
          <w:numId w:val="17"/>
        </w:numPr>
        <w:ind w:left="0" w:firstLine="709"/>
        <w:rPr>
          <w:szCs w:val="28"/>
          <w:lang w:eastAsia="ru-RU"/>
        </w:rPr>
      </w:pPr>
      <w:r w:rsidRPr="00AF7A7F">
        <w:rPr>
          <w:szCs w:val="28"/>
          <w:lang w:eastAsia="ru-RU"/>
        </w:rPr>
        <w:lastRenderedPageBreak/>
        <w:t>обеспечить прозрачность исполнения расходов бюджета;</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повысить качество управления ликвидностью на ЕКС;</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управлять платежами ПБС;</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видеть агрегированные данные;</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отказаться от заявок на кассовый расход;</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осуществлять оперативный мониторинг исполнения обязательств.</w:t>
      </w:r>
    </w:p>
    <w:p w:rsidR="006C5732" w:rsidRPr="00AF7A7F" w:rsidRDefault="006C5732" w:rsidP="002B7D24">
      <w:pPr>
        <w:pStyle w:val="a4"/>
        <w:numPr>
          <w:ilvl w:val="0"/>
          <w:numId w:val="18"/>
        </w:numPr>
        <w:autoSpaceDE w:val="0"/>
        <w:autoSpaceDN w:val="0"/>
        <w:adjustRightInd w:val="0"/>
        <w:ind w:left="0" w:firstLine="709"/>
        <w:rPr>
          <w:b/>
          <w:szCs w:val="28"/>
        </w:rPr>
      </w:pPr>
      <w:r w:rsidRPr="00AF7A7F">
        <w:rPr>
          <w:b/>
          <w:szCs w:val="28"/>
        </w:rPr>
        <w:t>Создание «паспорта» расходного обязательства.</w:t>
      </w:r>
    </w:p>
    <w:p w:rsidR="006C5732" w:rsidRPr="00AF7A7F" w:rsidRDefault="006C5732" w:rsidP="002B7D24">
      <w:pPr>
        <w:autoSpaceDE w:val="0"/>
        <w:autoSpaceDN w:val="0"/>
        <w:adjustRightInd w:val="0"/>
        <w:rPr>
          <w:szCs w:val="28"/>
        </w:rPr>
      </w:pPr>
      <w:r w:rsidRPr="00AF7A7F">
        <w:rPr>
          <w:szCs w:val="28"/>
        </w:rPr>
        <w:t xml:space="preserve">В соответствии с положениями статьи 6 Бюджетного кодекса Российской Федерации </w:t>
      </w:r>
      <w:r w:rsidRPr="00AF7A7F">
        <w:rPr>
          <w:szCs w:val="28"/>
          <w:lang w:eastAsia="ru-RU"/>
        </w:rPr>
        <w:t xml:space="preserve">расходными обязательствами являются </w:t>
      </w:r>
      <w:r w:rsidRPr="00AF7A7F">
        <w:rPr>
          <w:b/>
          <w:szCs w:val="28"/>
          <w:lang w:eastAsia="ru-RU"/>
        </w:rPr>
        <w:t>обусловленные</w:t>
      </w:r>
      <w:r w:rsidRPr="00AF7A7F">
        <w:rPr>
          <w:szCs w:val="28"/>
          <w:lang w:eastAsia="ru-RU"/>
        </w:rPr>
        <w:t xml:space="preserve"> законом, иным нормативным правовым актом, договором или соглашением </w:t>
      </w:r>
      <w:r w:rsidRPr="00AF7A7F">
        <w:rPr>
          <w:b/>
          <w:szCs w:val="28"/>
          <w:lang w:eastAsia="ru-RU"/>
        </w:rPr>
        <w:t>обязанности</w:t>
      </w:r>
      <w:r w:rsidRPr="00AF7A7F">
        <w:rPr>
          <w:szCs w:val="28"/>
          <w:lang w:eastAsia="ru-RU"/>
        </w:rPr>
        <w:t xml:space="preserve">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w:t>
      </w:r>
      <w:r w:rsidRPr="00AF7A7F">
        <w:rPr>
          <w:b/>
          <w:szCs w:val="28"/>
          <w:lang w:eastAsia="ru-RU"/>
        </w:rPr>
        <w:t>предоставить</w:t>
      </w:r>
      <w:r w:rsidRPr="00AF7A7F">
        <w:rPr>
          <w:szCs w:val="28"/>
          <w:lang w:eastAsia="ru-RU"/>
        </w:rPr>
        <w:t xml:space="preserve"> физическому или юридическому лицу, иному публично-правовому образованию, субъекту международного права </w:t>
      </w:r>
      <w:r w:rsidRPr="00AF7A7F">
        <w:rPr>
          <w:b/>
          <w:szCs w:val="28"/>
        </w:rPr>
        <w:t>средства из соответствующего бюджета</w:t>
      </w:r>
      <w:r w:rsidRPr="00AF7A7F">
        <w:rPr>
          <w:szCs w:val="28"/>
        </w:rPr>
        <w:t>.</w:t>
      </w:r>
    </w:p>
    <w:p w:rsidR="006C5732" w:rsidRPr="00AF7A7F" w:rsidRDefault="006C5732" w:rsidP="002B7D24">
      <w:pPr>
        <w:autoSpaceDE w:val="0"/>
        <w:autoSpaceDN w:val="0"/>
        <w:adjustRightInd w:val="0"/>
        <w:rPr>
          <w:szCs w:val="28"/>
        </w:rPr>
      </w:pPr>
      <w:r w:rsidRPr="00AF7A7F">
        <w:rPr>
          <w:szCs w:val="28"/>
        </w:rPr>
        <w:t>Был проведен сравнительный анализ полей основных формуляров, используемых в бюджетном процессе, по результатам которого было выявлено:</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отсутствие полной вертикальной интеграции информации и документов на всех этапах бюджетного цикла;</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многократное предоставление и многократные проверки однотипной информации.</w:t>
      </w:r>
    </w:p>
    <w:p w:rsidR="006C5732" w:rsidRDefault="006C5732" w:rsidP="002B7D24">
      <w:pPr>
        <w:rPr>
          <w:szCs w:val="28"/>
        </w:rPr>
      </w:pPr>
      <w:r w:rsidRPr="00AF7A7F">
        <w:rPr>
          <w:szCs w:val="28"/>
        </w:rPr>
        <w:t>В целях нивелирования указанных негативных факторов предлагается к разработке в ГИИС «Электронный бюджет» сводный формуляр, включающий исчерпывающий перечень показателей и реквизитов, содержащихся в документах, формируемых при планировании и исполнении бюджета, необходимых, в том числе для постановки на учет обязательств, санкционирования кассовых выплат и ведения бюджетного (бухгалтерского) учета, – «паспорт» расходного обязательства.</w:t>
      </w: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89626E" w:rsidRPr="00AF7A7F" w:rsidRDefault="00761375" w:rsidP="0089626E">
      <w:pPr>
        <w:jc w:val="right"/>
        <w:rPr>
          <w:szCs w:val="28"/>
        </w:rPr>
      </w:pPr>
      <w:r>
        <w:rPr>
          <w:szCs w:val="28"/>
        </w:rPr>
        <w:lastRenderedPageBreak/>
        <w:t>Схема</w:t>
      </w:r>
      <w:r w:rsidR="00CA1871">
        <w:rPr>
          <w:szCs w:val="28"/>
        </w:rPr>
        <w:t xml:space="preserve"> 5</w:t>
      </w:r>
    </w:p>
    <w:p w:rsidR="006C5732" w:rsidRPr="00AF7A7F" w:rsidRDefault="006C5732" w:rsidP="002B7D24">
      <w:pPr>
        <w:rPr>
          <w:szCs w:val="28"/>
        </w:rPr>
      </w:pPr>
      <w:r w:rsidRPr="00AF7A7F">
        <w:rPr>
          <w:b/>
          <w:bCs/>
          <w:szCs w:val="28"/>
        </w:rPr>
        <w:t xml:space="preserve">Пример включения состава информации основных формуляров </w:t>
      </w:r>
      <w:r w:rsidRPr="00AF7A7F">
        <w:rPr>
          <w:b/>
          <w:bCs/>
          <w:szCs w:val="28"/>
        </w:rPr>
        <w:br/>
        <w:t>в паспорт расходного обязательства</w:t>
      </w:r>
    </w:p>
    <w:p w:rsidR="006C5732" w:rsidRPr="00AF7A7F" w:rsidRDefault="006C5732" w:rsidP="006936D4">
      <w:pPr>
        <w:ind w:firstLine="0"/>
        <w:rPr>
          <w:szCs w:val="28"/>
        </w:rPr>
      </w:pPr>
      <w:r w:rsidRPr="00AF7A7F">
        <w:rPr>
          <w:noProof/>
          <w:lang w:eastAsia="ru-RU"/>
        </w:rPr>
        <w:drawing>
          <wp:inline distT="0" distB="0" distL="0" distR="0" wp14:anchorId="6A92F2B0" wp14:editId="22753E14">
            <wp:extent cx="5810250" cy="2790825"/>
            <wp:effectExtent l="0" t="0" r="0" b="0"/>
            <wp:docPr id="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srcRect l="16470" t="16343" r="2229" b="8033"/>
                    <a:stretch/>
                  </pic:blipFill>
                  <pic:spPr bwMode="auto">
                    <a:xfrm>
                      <a:off x="0" y="0"/>
                      <a:ext cx="5822181" cy="2796556"/>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rPr>
      </w:pPr>
    </w:p>
    <w:p w:rsidR="006C5732" w:rsidRPr="00AF7A7F" w:rsidRDefault="006C5732" w:rsidP="002B7D24">
      <w:pPr>
        <w:rPr>
          <w:szCs w:val="28"/>
        </w:rPr>
      </w:pPr>
      <w:r w:rsidRPr="00AF7A7F">
        <w:rPr>
          <w:szCs w:val="28"/>
        </w:rPr>
        <w:t>Внедрение «паспорта» расходного обязательства позволит:</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создать единую среду, которая обеспечит прозрачность, позволит отследить исполнение расходного обязательства на всех этапах бюджетного цикла: с момента зарождения потребности до полного исполнения, проанализировать соответствие заявленных потребностей с фактическим исполнением;</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консолидировать весь жизненный цикл расходного обязательства в одном формуляре, обеспечить полноту и быстрый доступ в режиме реального времени к актуальной информации на всех этапах исполнения расходного обязательства;</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автоматизировать формирование агрегирующих формуляров (смета, ОБАС, План закупок, План-график закупок) и реестров (реестр государственных контрактов, реестр соглашений), что приведет к снижению трудозатрат клиентов при заполнении документов, ссылающихся на первичный «родительский» документ, а также заинтересованных органов исполнительной власти при реализации установленных проверочных процедур;</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обеспечить взаимосвязь планируемых расходов и предоставляемых лимитов бюджетных обязательств.</w:t>
      </w:r>
    </w:p>
    <w:p w:rsidR="006C5732" w:rsidRDefault="006C5732" w:rsidP="002B7D24">
      <w:pPr>
        <w:rPr>
          <w:szCs w:val="28"/>
        </w:rPr>
      </w:pPr>
      <w:r w:rsidRPr="00AF7A7F">
        <w:rPr>
          <w:szCs w:val="28"/>
        </w:rPr>
        <w:t>Наряду с необходимостью внедрения формуляра «паспорт» расходного обязательства представляется целесообразным внедрить код расходного обязательства для использования его на всех этапах планирования и закупочного процесса.</w:t>
      </w:r>
    </w:p>
    <w:p w:rsidR="00761375" w:rsidRDefault="00761375" w:rsidP="0089626E">
      <w:pPr>
        <w:jc w:val="right"/>
        <w:rPr>
          <w:szCs w:val="28"/>
        </w:rPr>
      </w:pPr>
    </w:p>
    <w:p w:rsidR="0089626E" w:rsidRPr="00AF7A7F" w:rsidRDefault="00761375" w:rsidP="0089626E">
      <w:pPr>
        <w:jc w:val="right"/>
        <w:rPr>
          <w:szCs w:val="28"/>
        </w:rPr>
      </w:pPr>
      <w:r>
        <w:rPr>
          <w:szCs w:val="28"/>
        </w:rPr>
        <w:lastRenderedPageBreak/>
        <w:t>Схема</w:t>
      </w:r>
      <w:r w:rsidR="00CA1871">
        <w:rPr>
          <w:szCs w:val="28"/>
        </w:rPr>
        <w:t xml:space="preserve"> 6</w:t>
      </w:r>
    </w:p>
    <w:p w:rsidR="006C5732" w:rsidRPr="00AF7A7F" w:rsidRDefault="006C5732" w:rsidP="002B7D24">
      <w:pPr>
        <w:rPr>
          <w:b/>
          <w:szCs w:val="28"/>
        </w:rPr>
      </w:pPr>
      <w:r w:rsidRPr="00AF7A7F">
        <w:rPr>
          <w:b/>
          <w:szCs w:val="28"/>
        </w:rPr>
        <w:t>Необходимость унификации кода, идентифицирующего обязательство: одно расходное обязательство = один код</w:t>
      </w:r>
    </w:p>
    <w:p w:rsidR="006C5732" w:rsidRPr="00AF7A7F" w:rsidRDefault="006C5732" w:rsidP="00224124">
      <w:pPr>
        <w:ind w:firstLine="0"/>
        <w:rPr>
          <w:szCs w:val="28"/>
        </w:rPr>
      </w:pPr>
      <w:r w:rsidRPr="00AF7A7F">
        <w:rPr>
          <w:noProof/>
          <w:lang w:eastAsia="ru-RU"/>
        </w:rPr>
        <w:drawing>
          <wp:inline distT="0" distB="0" distL="0" distR="0" wp14:anchorId="06DB4D93" wp14:editId="263BBEBF">
            <wp:extent cx="5848350" cy="2495550"/>
            <wp:effectExtent l="0" t="0" r="0" b="0"/>
            <wp:docPr id="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cstate="print"/>
                    <a:srcRect l="21728" t="32592" r="6734" b="11609"/>
                    <a:stretch/>
                  </pic:blipFill>
                  <pic:spPr bwMode="auto">
                    <a:xfrm>
                      <a:off x="0" y="0"/>
                      <a:ext cx="5857394" cy="2499409"/>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rPr>
      </w:pPr>
    </w:p>
    <w:p w:rsidR="006C5732" w:rsidRDefault="006C5732" w:rsidP="00E01781">
      <w:r w:rsidRPr="00AF7A7F">
        <w:t>Была разработана и одобрена руководителем Федерального казначейства Р.Е. Артюхиным структура кода расходного обязательства:</w:t>
      </w:r>
    </w:p>
    <w:p w:rsidR="0089626E" w:rsidRPr="00AF7A7F" w:rsidRDefault="0089626E" w:rsidP="0089626E">
      <w:pPr>
        <w:jc w:val="right"/>
      </w:pPr>
      <w:r>
        <w:t>Рисунок</w:t>
      </w:r>
      <w:r w:rsidR="00CA1871">
        <w:t xml:space="preserve"> 7</w:t>
      </w:r>
    </w:p>
    <w:p w:rsidR="006C5732" w:rsidRPr="00AF7A7F" w:rsidRDefault="006C5732" w:rsidP="006936D4">
      <w:pPr>
        <w:ind w:firstLine="0"/>
        <w:rPr>
          <w:szCs w:val="28"/>
        </w:rPr>
      </w:pPr>
      <w:r w:rsidRPr="00AF7A7F">
        <w:rPr>
          <w:noProof/>
          <w:lang w:eastAsia="ru-RU"/>
        </w:rPr>
        <w:drawing>
          <wp:inline distT="0" distB="0" distL="0" distR="0" wp14:anchorId="5D115DA8" wp14:editId="7E42DFAD">
            <wp:extent cx="5857875" cy="1789240"/>
            <wp:effectExtent l="0" t="0" r="0" b="0"/>
            <wp:docPr id="5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srcRect l="17325" t="32442" r="1656" b="22363"/>
                    <a:stretch/>
                  </pic:blipFill>
                  <pic:spPr bwMode="auto">
                    <a:xfrm>
                      <a:off x="0" y="0"/>
                      <a:ext cx="5880072" cy="1796020"/>
                    </a:xfrm>
                    <a:prstGeom prst="rect">
                      <a:avLst/>
                    </a:prstGeom>
                    <a:ln>
                      <a:noFill/>
                    </a:ln>
                    <a:extLst>
                      <a:ext uri="{53640926-AAD7-44D8-BBD7-CCE9431645EC}">
                        <a14:shadowObscured xmlns:a14="http://schemas.microsoft.com/office/drawing/2010/main"/>
                      </a:ext>
                    </a:extLst>
                  </pic:spPr>
                </pic:pic>
              </a:graphicData>
            </a:graphic>
          </wp:inline>
        </w:drawing>
      </w:r>
    </w:p>
    <w:p w:rsidR="007A6434" w:rsidRPr="00AF7A7F" w:rsidRDefault="009B7836" w:rsidP="00677466">
      <w:pPr>
        <w:pStyle w:val="4"/>
      </w:pPr>
      <w:r w:rsidRPr="00AF7A7F">
        <w:t>1.3.</w:t>
      </w:r>
      <w:r w:rsidR="00677466" w:rsidRPr="00AF7A7F">
        <w:t>4</w:t>
      </w:r>
      <w:r w:rsidRPr="00AF7A7F">
        <w:t xml:space="preserve">. </w:t>
      </w:r>
      <w:r w:rsidR="007A6434" w:rsidRPr="00AF7A7F">
        <w:t>Управление остатками средств на едином счете федерального бюджета</w:t>
      </w:r>
    </w:p>
    <w:p w:rsidR="007A6434" w:rsidRPr="00AF7A7F" w:rsidRDefault="007A6434" w:rsidP="002B7D24">
      <w:pPr>
        <w:rPr>
          <w:szCs w:val="28"/>
        </w:rPr>
      </w:pPr>
      <w:r w:rsidRPr="00AF7A7F">
        <w:rPr>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ЕКС) и получение дополнительных доходов бюджета за счет размещения временно свободных остатков средств. </w:t>
      </w:r>
    </w:p>
    <w:p w:rsidR="007A6434" w:rsidRPr="00AF7A7F" w:rsidRDefault="007A6434" w:rsidP="002B7D24">
      <w:pPr>
        <w:rPr>
          <w:szCs w:val="28"/>
        </w:rPr>
      </w:pPr>
      <w:r w:rsidRPr="00AF7A7F">
        <w:rPr>
          <w:szCs w:val="28"/>
        </w:rPr>
        <w:t>Решая эту задачу в рамках реализации функции по осуществлению операций по управлению остатками средств на едином счете федерального бюджета, Федеральное казначейство добилось за последние годы значительных результатов и продолжает развиваться в данном направлении.</w:t>
      </w:r>
    </w:p>
    <w:p w:rsidR="007A6434" w:rsidRPr="00AF7A7F" w:rsidRDefault="007A6434" w:rsidP="002B7D24">
      <w:pPr>
        <w:rPr>
          <w:szCs w:val="28"/>
        </w:rPr>
      </w:pPr>
      <w:r w:rsidRPr="00AF7A7F">
        <w:rPr>
          <w:szCs w:val="28"/>
        </w:rPr>
        <w:t xml:space="preserve">В 2018 году в процессе исполнения федерального бюджета остаток средств на ЕКС превышал уровень, необходимый для оплаты объема предъявленных денежных обязательств, что позволило Федеральному </w:t>
      </w:r>
      <w:r w:rsidRPr="00AF7A7F">
        <w:rPr>
          <w:szCs w:val="28"/>
        </w:rPr>
        <w:lastRenderedPageBreak/>
        <w:t>казначейству проводить операции по управлению временно свободными остатками средств федерального бюджета.</w:t>
      </w:r>
    </w:p>
    <w:p w:rsidR="007A6434" w:rsidRPr="00AF7A7F" w:rsidRDefault="007A6434" w:rsidP="002B7D24">
      <w:pPr>
        <w:rPr>
          <w:szCs w:val="28"/>
        </w:rPr>
      </w:pPr>
      <w:r w:rsidRPr="00AF7A7F">
        <w:rPr>
          <w:szCs w:val="28"/>
        </w:rPr>
        <w:t>В 2018 году операции по управлению остатками средств на ЕКС проводились по следующим направлениям:</w:t>
      </w:r>
    </w:p>
    <w:p w:rsidR="007A6434" w:rsidRPr="00AF7A7F" w:rsidRDefault="007A6434" w:rsidP="002B7D24">
      <w:pPr>
        <w:rPr>
          <w:szCs w:val="28"/>
        </w:rPr>
      </w:pPr>
      <w:r w:rsidRPr="00AF7A7F">
        <w:rPr>
          <w:szCs w:val="28"/>
        </w:rPr>
        <w:t>1) размещение средств федерального бюджета на банковских депозитах в валюте Российской Федерации и иностранной валюте;</w:t>
      </w:r>
    </w:p>
    <w:p w:rsidR="007A6434" w:rsidRPr="00AF7A7F" w:rsidRDefault="007A6434" w:rsidP="002B7D24">
      <w:pPr>
        <w:rPr>
          <w:szCs w:val="28"/>
        </w:rPr>
      </w:pPr>
      <w:r w:rsidRPr="00AF7A7F">
        <w:rPr>
          <w:szCs w:val="28"/>
        </w:rPr>
        <w:t xml:space="preserve">2) покупка (продажа) ценных бумаг по договорам </w:t>
      </w:r>
      <w:proofErr w:type="spellStart"/>
      <w:r w:rsidRPr="00AF7A7F">
        <w:rPr>
          <w:szCs w:val="28"/>
        </w:rPr>
        <w:t>репо</w:t>
      </w:r>
      <w:proofErr w:type="spellEnd"/>
      <w:r w:rsidRPr="00AF7A7F">
        <w:rPr>
          <w:szCs w:val="28"/>
        </w:rPr>
        <w:t>;</w:t>
      </w:r>
    </w:p>
    <w:p w:rsidR="007A6434" w:rsidRPr="00AF7A7F" w:rsidRDefault="007A6434" w:rsidP="002B7D24">
      <w:pPr>
        <w:rPr>
          <w:szCs w:val="28"/>
        </w:rPr>
      </w:pPr>
      <w:r w:rsidRPr="00AF7A7F">
        <w:rPr>
          <w:szCs w:val="28"/>
        </w:rPr>
        <w:t>3) предоставление бюджетных кредитов на пополнение остатков средств на счетах бюджетов субъектов Российской Федерации (местных бюджетов);</w:t>
      </w:r>
    </w:p>
    <w:p w:rsidR="007A6434" w:rsidRPr="00AF7A7F" w:rsidRDefault="007A6434" w:rsidP="002B7D24">
      <w:pPr>
        <w:rPr>
          <w:szCs w:val="28"/>
        </w:rPr>
      </w:pPr>
      <w:r w:rsidRPr="00AF7A7F">
        <w:rPr>
          <w:szCs w:val="28"/>
        </w:rPr>
        <w:t>4) покупка (продажа) иностранной валюты за счет дополнительных нефтегазовых доходов федерального бюджета;</w:t>
      </w:r>
    </w:p>
    <w:p w:rsidR="007A6434" w:rsidRPr="00AF7A7F" w:rsidRDefault="007A6434" w:rsidP="002B7D24">
      <w:pPr>
        <w:rPr>
          <w:szCs w:val="28"/>
        </w:rPr>
      </w:pPr>
      <w:r w:rsidRPr="00AF7A7F">
        <w:rPr>
          <w:szCs w:val="28"/>
        </w:rPr>
        <w:t>5) 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7A6434" w:rsidRPr="00AF7A7F" w:rsidRDefault="007A6434" w:rsidP="002B7D24">
      <w:pPr>
        <w:shd w:val="clear" w:color="auto" w:fill="FFFFFF"/>
        <w:ind w:right="11"/>
        <w:rPr>
          <w:b/>
          <w:szCs w:val="20"/>
        </w:rPr>
      </w:pPr>
      <w:r w:rsidRPr="00AF7A7F">
        <w:rPr>
          <w:szCs w:val="28"/>
        </w:rPr>
        <w:t>Размещение средств федерального бюджета на банковских депозитах в кредитных организация</w:t>
      </w:r>
      <w:r w:rsidR="0089626E">
        <w:rPr>
          <w:szCs w:val="28"/>
        </w:rPr>
        <w:t>х осуществляется в соответствии</w:t>
      </w:r>
      <w:r w:rsidR="0089626E">
        <w:rPr>
          <w:szCs w:val="28"/>
        </w:rPr>
        <w:br/>
      </w:r>
      <w:r w:rsidRPr="00AF7A7F">
        <w:rPr>
          <w:szCs w:val="28"/>
        </w:rPr>
        <w:t>с Постановлением Правительства Российской Фед</w:t>
      </w:r>
      <w:r w:rsidR="0089626E">
        <w:rPr>
          <w:szCs w:val="28"/>
        </w:rPr>
        <w:t>ерации от 24 декабря 2011 </w:t>
      </w:r>
      <w:r w:rsidRPr="00AF7A7F">
        <w:rPr>
          <w:szCs w:val="28"/>
        </w:rPr>
        <w:t xml:space="preserve">г. </w:t>
      </w:r>
      <w:r w:rsidR="00BD4117" w:rsidRPr="00AF7A7F">
        <w:rPr>
          <w:szCs w:val="28"/>
        </w:rPr>
        <w:t>№ </w:t>
      </w:r>
      <w:r w:rsidRPr="00AF7A7F">
        <w:rPr>
          <w:szCs w:val="28"/>
        </w:rPr>
        <w:t>1121 «О порядке размещен</w:t>
      </w:r>
      <w:r w:rsidR="0089626E">
        <w:rPr>
          <w:szCs w:val="28"/>
        </w:rPr>
        <w:t>ия средств федерального бюджета</w:t>
      </w:r>
      <w:r w:rsidR="0089626E">
        <w:rPr>
          <w:szCs w:val="28"/>
        </w:rPr>
        <w:br/>
      </w:r>
      <w:r w:rsidRPr="00AF7A7F">
        <w:rPr>
          <w:szCs w:val="28"/>
        </w:rPr>
        <w:t>на банковских депозитах».</w:t>
      </w:r>
      <w:r w:rsidRPr="00AF7A7F">
        <w:rPr>
          <w:b/>
          <w:szCs w:val="20"/>
        </w:rPr>
        <w:t xml:space="preserve"> </w:t>
      </w:r>
    </w:p>
    <w:p w:rsidR="007A6434" w:rsidRPr="00AF7A7F" w:rsidRDefault="007A6434" w:rsidP="002B7D24">
      <w:pPr>
        <w:rPr>
          <w:szCs w:val="28"/>
        </w:rPr>
      </w:pPr>
      <w:r w:rsidRPr="00AF7A7F">
        <w:rPr>
          <w:szCs w:val="28"/>
        </w:rPr>
        <w:t xml:space="preserve">С целью увеличения объемов размещения средств федерального бюджета на банковских депозитах и возможности расширения списка кредитных организаций принято постановление Правительства Российской Федерации от 31 мая 2018 г. </w:t>
      </w:r>
      <w:r w:rsidR="00BD4117" w:rsidRPr="00AF7A7F">
        <w:rPr>
          <w:szCs w:val="28"/>
        </w:rPr>
        <w:t>№ </w:t>
      </w:r>
      <w:r w:rsidRPr="00AF7A7F">
        <w:rPr>
          <w:szCs w:val="28"/>
        </w:rPr>
        <w:t xml:space="preserve">637, вносящее изменения в Постановление </w:t>
      </w:r>
      <w:r w:rsidR="00BD4117" w:rsidRPr="00AF7A7F">
        <w:rPr>
          <w:szCs w:val="28"/>
        </w:rPr>
        <w:t>№ </w:t>
      </w:r>
      <w:r w:rsidRPr="00AF7A7F">
        <w:rPr>
          <w:szCs w:val="28"/>
        </w:rPr>
        <w:t xml:space="preserve">1121 в части изменения требований к кредитным организациям при размещении средств на банковских депозитах, которое вступило в силу 12 июня 2018 г. </w:t>
      </w:r>
    </w:p>
    <w:p w:rsidR="007A6434" w:rsidRPr="00AF7A7F" w:rsidRDefault="007A6434" w:rsidP="002B7D24">
      <w:pPr>
        <w:shd w:val="clear" w:color="auto" w:fill="FFFFFF"/>
        <w:ind w:right="11"/>
        <w:rPr>
          <w:spacing w:val="4"/>
          <w:szCs w:val="28"/>
        </w:rPr>
      </w:pPr>
      <w:r w:rsidRPr="00AF7A7F">
        <w:rPr>
          <w:spacing w:val="4"/>
          <w:szCs w:val="28"/>
        </w:rPr>
        <w:t>В частности, изменения коснулись размера собственных средств (капитала), снижения уровня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до уровня «A-(RU)» и кредитного рейтингового агентства Акционерное общество «Рейтинговое Агентство «Эксперт РА» до уровня «</w:t>
      </w:r>
      <w:proofErr w:type="spellStart"/>
      <w:r w:rsidRPr="00AF7A7F">
        <w:rPr>
          <w:spacing w:val="4"/>
          <w:szCs w:val="28"/>
        </w:rPr>
        <w:t>ruA</w:t>
      </w:r>
      <w:proofErr w:type="spellEnd"/>
      <w:r w:rsidRPr="00AF7A7F">
        <w:rPr>
          <w:spacing w:val="4"/>
          <w:szCs w:val="28"/>
        </w:rPr>
        <w:t>-» и др.</w:t>
      </w:r>
    </w:p>
    <w:p w:rsidR="007A6434" w:rsidRPr="00AF7A7F" w:rsidRDefault="007A6434" w:rsidP="002B7D24">
      <w:pPr>
        <w:rPr>
          <w:szCs w:val="28"/>
        </w:rPr>
      </w:pPr>
      <w:r w:rsidRPr="00AF7A7F">
        <w:rPr>
          <w:szCs w:val="28"/>
        </w:rPr>
        <w:t>В результате в 2018 году ко</w:t>
      </w:r>
      <w:r w:rsidR="0089626E">
        <w:rPr>
          <w:szCs w:val="28"/>
        </w:rPr>
        <w:t>личество кредитных организаций,</w:t>
      </w:r>
      <w:r w:rsidR="0089626E">
        <w:rPr>
          <w:szCs w:val="28"/>
        </w:rPr>
        <w:br/>
      </w:r>
      <w:r w:rsidRPr="00AF7A7F">
        <w:rPr>
          <w:szCs w:val="28"/>
        </w:rPr>
        <w:t>с которыми заключены Генеральные соглашения между кредитной организацией и Федеральным казначейством о размещении средств федерального бюджета на банковских де</w:t>
      </w:r>
      <w:r w:rsidR="0089626E">
        <w:rPr>
          <w:szCs w:val="28"/>
        </w:rPr>
        <w:t>позитах, выросло почти в 2 раза</w:t>
      </w:r>
      <w:r w:rsidR="0089626E">
        <w:rPr>
          <w:szCs w:val="28"/>
        </w:rPr>
        <w:br/>
      </w:r>
      <w:r w:rsidRPr="00AF7A7F">
        <w:rPr>
          <w:szCs w:val="28"/>
        </w:rPr>
        <w:lastRenderedPageBreak/>
        <w:t xml:space="preserve">с 10 до 18 кредитных организаций, соответствующих требованиям Постановления </w:t>
      </w:r>
      <w:r w:rsidR="00BD4117" w:rsidRPr="00AF7A7F">
        <w:rPr>
          <w:szCs w:val="28"/>
        </w:rPr>
        <w:t>№ </w:t>
      </w:r>
      <w:r w:rsidRPr="00AF7A7F">
        <w:rPr>
          <w:szCs w:val="28"/>
        </w:rPr>
        <w:t>1121.</w:t>
      </w:r>
    </w:p>
    <w:p w:rsidR="007A6434" w:rsidRPr="00AF7A7F" w:rsidRDefault="007A6434" w:rsidP="002B7D24">
      <w:pPr>
        <w:rPr>
          <w:szCs w:val="28"/>
        </w:rPr>
      </w:pPr>
      <w:r w:rsidRPr="00AF7A7F">
        <w:rPr>
          <w:szCs w:val="28"/>
        </w:rPr>
        <w:t>В 2018 году проведено 156 отбор</w:t>
      </w:r>
      <w:r w:rsidR="0089626E">
        <w:rPr>
          <w:szCs w:val="28"/>
        </w:rPr>
        <w:t>ов заявок кредитных организаций</w:t>
      </w:r>
      <w:r w:rsidR="0089626E">
        <w:rPr>
          <w:szCs w:val="28"/>
        </w:rPr>
        <w:br/>
      </w:r>
      <w:r w:rsidRPr="00AF7A7F">
        <w:rPr>
          <w:szCs w:val="28"/>
        </w:rPr>
        <w:t xml:space="preserve">на заключение с Федеральным казначейством договоров банковского депозита в валюте Российской Федерации, что в 1,8 раза больше 2017 года, в которых приняли участие 12 кредитных организаций, что в 2 раза больше 2017 года. </w:t>
      </w:r>
    </w:p>
    <w:p w:rsidR="007A6434" w:rsidRPr="00AF7A7F" w:rsidRDefault="007A6434" w:rsidP="002B7D24">
      <w:pPr>
        <w:rPr>
          <w:szCs w:val="28"/>
        </w:rPr>
      </w:pPr>
      <w:r w:rsidRPr="00AF7A7F">
        <w:rPr>
          <w:szCs w:val="28"/>
        </w:rPr>
        <w:t xml:space="preserve">Средства федерального </w:t>
      </w:r>
      <w:r w:rsidR="0089626E">
        <w:rPr>
          <w:szCs w:val="28"/>
        </w:rPr>
        <w:t>бюджета в 2018 году размещались</w:t>
      </w:r>
      <w:r w:rsidR="0089626E">
        <w:rPr>
          <w:szCs w:val="28"/>
        </w:rPr>
        <w:br/>
      </w:r>
      <w:r w:rsidRPr="00AF7A7F">
        <w:rPr>
          <w:szCs w:val="28"/>
        </w:rPr>
        <w:t xml:space="preserve">на банковских депозитах на срок от 7 до 182 дней. </w:t>
      </w:r>
    </w:p>
    <w:p w:rsidR="007A6434" w:rsidRPr="00AF7A7F" w:rsidRDefault="007A6434" w:rsidP="002B7D24">
      <w:pPr>
        <w:rPr>
          <w:szCs w:val="28"/>
        </w:rPr>
      </w:pPr>
      <w:r w:rsidRPr="00AF7A7F">
        <w:rPr>
          <w:szCs w:val="28"/>
        </w:rPr>
        <w:t>В 2018 году к размещению на банковских депозитах было предложено</w:t>
      </w:r>
      <w:r w:rsidR="005411A6" w:rsidRPr="00AF7A7F">
        <w:rPr>
          <w:szCs w:val="28"/>
        </w:rPr>
        <w:t xml:space="preserve"> </w:t>
      </w:r>
      <w:r w:rsidRPr="00AF7A7F">
        <w:rPr>
          <w:szCs w:val="28"/>
        </w:rPr>
        <w:t>15 102,0</w:t>
      </w:r>
      <w:r w:rsidR="005E2146">
        <w:rPr>
          <w:szCs w:val="28"/>
        </w:rPr>
        <w:t> млрд </w:t>
      </w:r>
      <w:r w:rsidRPr="00AF7A7F">
        <w:rPr>
          <w:szCs w:val="28"/>
        </w:rPr>
        <w:t>рублей, что на 13,2</w:t>
      </w:r>
      <w:r w:rsidR="005E2146">
        <w:rPr>
          <w:szCs w:val="28"/>
        </w:rPr>
        <w:t> </w:t>
      </w:r>
      <w:r w:rsidRPr="00AF7A7F">
        <w:rPr>
          <w:szCs w:val="28"/>
        </w:rPr>
        <w:t>% больше 2017 года. Спрос со стороны кредитных организаций составил 6 161,5 млрд рублей, что на 37,5</w:t>
      </w:r>
      <w:r w:rsidR="005E2146">
        <w:rPr>
          <w:szCs w:val="28"/>
        </w:rPr>
        <w:t> </w:t>
      </w:r>
      <w:r w:rsidRPr="00AF7A7F">
        <w:rPr>
          <w:szCs w:val="28"/>
        </w:rPr>
        <w:t xml:space="preserve">% больше 2017 года (схема </w:t>
      </w:r>
      <w:r w:rsidR="00CA1871">
        <w:rPr>
          <w:szCs w:val="28"/>
        </w:rPr>
        <w:t>7</w:t>
      </w:r>
      <w:r w:rsidRPr="00AF7A7F">
        <w:rPr>
          <w:szCs w:val="28"/>
        </w:rPr>
        <w:t>). Одной из причин увеличения спроса со стороны кредитных организаций к депозитным операциям Федерального казначейства стало применение с начала 2018 года на регулярной основе плавающей процентной ставк</w:t>
      </w:r>
      <w:r w:rsidR="0089626E">
        <w:rPr>
          <w:szCs w:val="28"/>
        </w:rPr>
        <w:t>и RUONIA, наиболее приближенной</w:t>
      </w:r>
      <w:r w:rsidR="0089626E">
        <w:rPr>
          <w:szCs w:val="28"/>
        </w:rPr>
        <w:br/>
      </w:r>
      <w:r w:rsidRPr="00AF7A7F">
        <w:rPr>
          <w:szCs w:val="28"/>
        </w:rPr>
        <w:t>к рыночным индикаторам.</w:t>
      </w:r>
    </w:p>
    <w:p w:rsidR="007A6434" w:rsidRPr="00AF7A7F" w:rsidRDefault="007A6434" w:rsidP="00E01781">
      <w:r w:rsidRPr="00AF7A7F">
        <w:t xml:space="preserve">По результатам отборов заявок Федеральным казначейством заключено 187 договоров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в 2,3 раза больше 2017 года. </w:t>
      </w:r>
    </w:p>
    <w:p w:rsidR="007A6434" w:rsidRPr="0089626E" w:rsidRDefault="007A6434" w:rsidP="00516082">
      <w:pPr>
        <w:jc w:val="right"/>
      </w:pPr>
      <w:r w:rsidRPr="0089626E">
        <w:t xml:space="preserve">Схема </w:t>
      </w:r>
      <w:r w:rsidR="00CA1871">
        <w:t>7</w:t>
      </w:r>
    </w:p>
    <w:p w:rsidR="007A6434" w:rsidRPr="00AF7A7F" w:rsidRDefault="007A6434" w:rsidP="0089626E">
      <w:pPr>
        <w:ind w:firstLine="0"/>
        <w:rPr>
          <w:szCs w:val="28"/>
        </w:rPr>
      </w:pPr>
      <w:r w:rsidRPr="00AF7A7F">
        <w:rPr>
          <w:b/>
          <w:noProof/>
          <w:lang w:eastAsia="ru-RU"/>
        </w:rPr>
        <w:drawing>
          <wp:inline distT="0" distB="0" distL="0" distR="0" wp14:anchorId="668BF465" wp14:editId="222BACF8">
            <wp:extent cx="5838825" cy="27717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43836" cy="2774154"/>
                    </a:xfrm>
                    <a:prstGeom prst="rect">
                      <a:avLst/>
                    </a:prstGeom>
                    <a:noFill/>
                  </pic:spPr>
                </pic:pic>
              </a:graphicData>
            </a:graphic>
          </wp:inline>
        </w:drawing>
      </w:r>
    </w:p>
    <w:p w:rsidR="007A6434" w:rsidRPr="00AF7A7F" w:rsidRDefault="007A6434" w:rsidP="00E01781">
      <w:r w:rsidRPr="00AF7A7F">
        <w:t>На основании договоров банковского депозита Федеральным казначейством в 2018 году размещены средства федерального бюджета на банковских депозитах в сумме 4 641,6</w:t>
      </w:r>
      <w:r w:rsidR="005E2146">
        <w:t> </w:t>
      </w:r>
      <w:r w:rsidRPr="00AF7A7F">
        <w:t>млрд</w:t>
      </w:r>
      <w:r w:rsidR="005E2146">
        <w:t> </w:t>
      </w:r>
      <w:r w:rsidRPr="00AF7A7F">
        <w:t>рублей, что на 15,7</w:t>
      </w:r>
      <w:r w:rsidR="005E2146">
        <w:t> </w:t>
      </w:r>
      <w:r w:rsidRPr="00AF7A7F">
        <w:t xml:space="preserve">% больше 2017 года (схема </w:t>
      </w:r>
      <w:r w:rsidR="00CA1871">
        <w:t>8</w:t>
      </w:r>
      <w:r w:rsidRPr="00AF7A7F">
        <w:t>).</w:t>
      </w:r>
    </w:p>
    <w:p w:rsidR="00761375" w:rsidRDefault="00761375" w:rsidP="00516082">
      <w:pPr>
        <w:ind w:left="709" w:firstLine="0"/>
        <w:jc w:val="right"/>
      </w:pPr>
    </w:p>
    <w:p w:rsidR="007A6434" w:rsidRPr="00AF7A7F" w:rsidRDefault="007A6434" w:rsidP="00516082">
      <w:pPr>
        <w:ind w:left="709" w:firstLine="0"/>
        <w:jc w:val="right"/>
      </w:pPr>
      <w:r w:rsidRPr="00AF7A7F">
        <w:lastRenderedPageBreak/>
        <w:t xml:space="preserve">Схема </w:t>
      </w:r>
      <w:r w:rsidR="00CA1871">
        <w:t>8</w:t>
      </w:r>
    </w:p>
    <w:p w:rsidR="007A6434" w:rsidRPr="00AF7A7F" w:rsidRDefault="007A6434" w:rsidP="002B7D24">
      <w:pPr>
        <w:rPr>
          <w:b/>
        </w:rPr>
      </w:pPr>
      <w:r w:rsidRPr="00AF7A7F">
        <w:rPr>
          <w:b/>
        </w:rPr>
        <w:t>Данные о результатах отборов заявок кредитных организаций</w:t>
      </w:r>
    </w:p>
    <w:p w:rsidR="007A6434" w:rsidRPr="00AF7A7F" w:rsidRDefault="007A6434" w:rsidP="006936D4">
      <w:pPr>
        <w:ind w:left="-567" w:firstLine="567"/>
        <w:rPr>
          <w:sz w:val="22"/>
          <w:szCs w:val="28"/>
        </w:rPr>
      </w:pPr>
      <w:r w:rsidRPr="00AF7A7F">
        <w:rPr>
          <w:noProof/>
          <w:sz w:val="22"/>
          <w:szCs w:val="28"/>
          <w:lang w:eastAsia="ru-RU"/>
        </w:rPr>
        <w:drawing>
          <wp:inline distT="0" distB="0" distL="0" distR="0" wp14:anchorId="00977D9D" wp14:editId="4EBAA981">
            <wp:extent cx="5876925" cy="35337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81959" cy="3536802"/>
                    </a:xfrm>
                    <a:prstGeom prst="rect">
                      <a:avLst/>
                    </a:prstGeom>
                    <a:noFill/>
                  </pic:spPr>
                </pic:pic>
              </a:graphicData>
            </a:graphic>
          </wp:inline>
        </w:drawing>
      </w:r>
    </w:p>
    <w:p w:rsidR="007A6434" w:rsidRPr="0022160A" w:rsidRDefault="007A6434" w:rsidP="002B7D24">
      <w:pPr>
        <w:rPr>
          <w:spacing w:val="-2"/>
          <w:szCs w:val="28"/>
        </w:rPr>
      </w:pPr>
      <w:r w:rsidRPr="0022160A">
        <w:rPr>
          <w:spacing w:val="-2"/>
          <w:szCs w:val="28"/>
        </w:rPr>
        <w:t>В 2018 году от размещения средств на банковских депозитах в доход</w:t>
      </w:r>
      <w:r w:rsidR="005411A6" w:rsidRPr="0022160A">
        <w:rPr>
          <w:spacing w:val="-2"/>
          <w:szCs w:val="28"/>
        </w:rPr>
        <w:t xml:space="preserve"> </w:t>
      </w:r>
      <w:r w:rsidRPr="0022160A">
        <w:rPr>
          <w:spacing w:val="-2"/>
          <w:szCs w:val="28"/>
        </w:rPr>
        <w:t>федерального бюджета в валюте Российской Федерации поступило 67,3 млрд рублей, что на 78,5</w:t>
      </w:r>
      <w:r w:rsidR="005E2146">
        <w:rPr>
          <w:spacing w:val="-2"/>
          <w:szCs w:val="28"/>
        </w:rPr>
        <w:t> </w:t>
      </w:r>
      <w:r w:rsidRPr="0022160A">
        <w:rPr>
          <w:spacing w:val="-2"/>
          <w:szCs w:val="28"/>
        </w:rPr>
        <w:t>% больше доходов поступивших в 2017 году. Ожидается, что в 2019 году в доход федерального бюджета поступит порядка 32,0 млрд</w:t>
      </w:r>
      <w:r w:rsidR="005E2146">
        <w:rPr>
          <w:spacing w:val="-2"/>
          <w:szCs w:val="28"/>
        </w:rPr>
        <w:t> </w:t>
      </w:r>
      <w:r w:rsidRPr="0022160A">
        <w:rPr>
          <w:spacing w:val="-2"/>
          <w:szCs w:val="28"/>
        </w:rPr>
        <w:t>рублей, начисленных на суммы депозитов, размещенных в 2018</w:t>
      </w:r>
      <w:r w:rsidR="005E2146">
        <w:rPr>
          <w:spacing w:val="-2"/>
          <w:szCs w:val="28"/>
        </w:rPr>
        <w:t> </w:t>
      </w:r>
      <w:r w:rsidRPr="0022160A">
        <w:rPr>
          <w:spacing w:val="-2"/>
          <w:szCs w:val="28"/>
        </w:rPr>
        <w:t>году.</w:t>
      </w:r>
    </w:p>
    <w:p w:rsidR="007A6434" w:rsidRPr="00AF7A7F" w:rsidRDefault="007A6434" w:rsidP="002B7D24">
      <w:pPr>
        <w:rPr>
          <w:szCs w:val="28"/>
        </w:rPr>
      </w:pPr>
      <w:r w:rsidRPr="00AF7A7F">
        <w:rPr>
          <w:bCs/>
          <w:szCs w:val="28"/>
        </w:rPr>
        <w:t xml:space="preserve">В 2018 году Федеральное казначейство продолжило размещать средства федерального бюджета на банковских депозитах в иностранной валюте. Всего было проведено </w:t>
      </w:r>
      <w:r w:rsidRPr="00AF7A7F">
        <w:rPr>
          <w:szCs w:val="28"/>
        </w:rPr>
        <w:t>46 отборов заявок кредитных организаций на заключение договоров банко</w:t>
      </w:r>
      <w:r w:rsidR="0089626E">
        <w:rPr>
          <w:szCs w:val="28"/>
        </w:rPr>
        <w:t>вского депозита в долларах США,</w:t>
      </w:r>
      <w:r w:rsidR="005E2146">
        <w:rPr>
          <w:szCs w:val="28"/>
        </w:rPr>
        <w:t xml:space="preserve"> </w:t>
      </w:r>
      <w:r w:rsidR="0089626E">
        <w:rPr>
          <w:szCs w:val="28"/>
        </w:rPr>
        <w:br/>
      </w:r>
      <w:r w:rsidRPr="00AF7A7F">
        <w:rPr>
          <w:szCs w:val="28"/>
        </w:rPr>
        <w:t>по результатам которых на банковских депозитах в кредитных организациях размещено 20</w:t>
      </w:r>
      <w:r w:rsidR="005E2146">
        <w:rPr>
          <w:szCs w:val="28"/>
        </w:rPr>
        <w:t> </w:t>
      </w:r>
      <w:r w:rsidRPr="00AF7A7F">
        <w:rPr>
          <w:szCs w:val="28"/>
        </w:rPr>
        <w:t>825,0 млн долларов США, что в 3,4 раза больше 2017 года.</w:t>
      </w:r>
      <w:r w:rsidRPr="00AF7A7F">
        <w:t xml:space="preserve"> Д</w:t>
      </w:r>
      <w:r w:rsidRPr="00AF7A7F">
        <w:rPr>
          <w:szCs w:val="28"/>
        </w:rPr>
        <w:t>оход от размещения средств составил 12,2</w:t>
      </w:r>
      <w:r w:rsidR="005E2146">
        <w:rPr>
          <w:szCs w:val="28"/>
        </w:rPr>
        <w:t> </w:t>
      </w:r>
      <w:r w:rsidRPr="00AF7A7F">
        <w:rPr>
          <w:szCs w:val="28"/>
        </w:rPr>
        <w:t>млн</w:t>
      </w:r>
      <w:r w:rsidR="005E2146">
        <w:rPr>
          <w:szCs w:val="28"/>
        </w:rPr>
        <w:t> </w:t>
      </w:r>
      <w:r w:rsidRPr="00AF7A7F">
        <w:rPr>
          <w:szCs w:val="28"/>
        </w:rPr>
        <w:t>долларов США, что в 4,1</w:t>
      </w:r>
      <w:r w:rsidR="005E2146">
        <w:rPr>
          <w:szCs w:val="28"/>
        </w:rPr>
        <w:t> </w:t>
      </w:r>
      <w:r w:rsidRPr="00AF7A7F">
        <w:rPr>
          <w:szCs w:val="28"/>
        </w:rPr>
        <w:t>раза больше 2017 года. Ожидается, что в 2019 году в доход федерального бюджета поступит 0,7</w:t>
      </w:r>
      <w:r w:rsidR="005E2146">
        <w:rPr>
          <w:szCs w:val="28"/>
        </w:rPr>
        <w:t> </w:t>
      </w:r>
      <w:r w:rsidRPr="00AF7A7F">
        <w:rPr>
          <w:szCs w:val="28"/>
        </w:rPr>
        <w:t>млн долларов США, начисленных на суммы депозитов, размещенных в 2018 году.</w:t>
      </w:r>
    </w:p>
    <w:p w:rsidR="007A6434" w:rsidRPr="00AF7A7F" w:rsidRDefault="007A6434" w:rsidP="002B7D24">
      <w:pPr>
        <w:rPr>
          <w:kern w:val="24"/>
          <w:szCs w:val="28"/>
        </w:rPr>
      </w:pPr>
      <w:r w:rsidRPr="00AF7A7F">
        <w:rPr>
          <w:kern w:val="24"/>
          <w:szCs w:val="28"/>
        </w:rPr>
        <w:t>В 2018 году кредитные организации своевременно и в полном объеме осуществляли возврат средств и уплату процентов за их использование.</w:t>
      </w:r>
    </w:p>
    <w:p w:rsidR="007A6434" w:rsidRPr="00AF7A7F" w:rsidRDefault="007A6434" w:rsidP="002B7D24">
      <w:pPr>
        <w:shd w:val="clear" w:color="auto" w:fill="FFFFFF"/>
        <w:ind w:right="11"/>
        <w:rPr>
          <w:spacing w:val="4"/>
          <w:szCs w:val="28"/>
        </w:rPr>
      </w:pPr>
      <w:r w:rsidRPr="00AF7A7F">
        <w:rPr>
          <w:spacing w:val="4"/>
          <w:szCs w:val="28"/>
        </w:rPr>
        <w:t>Необходимо отметить, что р</w:t>
      </w:r>
      <w:r w:rsidR="0089626E">
        <w:rPr>
          <w:spacing w:val="4"/>
          <w:szCs w:val="28"/>
        </w:rPr>
        <w:t>абота Федерального казначейства</w:t>
      </w:r>
      <w:r w:rsidR="0089626E">
        <w:rPr>
          <w:spacing w:val="4"/>
          <w:szCs w:val="28"/>
        </w:rPr>
        <w:br/>
      </w:r>
      <w:r w:rsidRPr="00AF7A7F">
        <w:rPr>
          <w:spacing w:val="4"/>
          <w:szCs w:val="28"/>
        </w:rPr>
        <w:t xml:space="preserve">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w:t>
      </w:r>
      <w:r w:rsidRPr="00AF7A7F">
        <w:rPr>
          <w:spacing w:val="4"/>
          <w:szCs w:val="28"/>
        </w:rPr>
        <w:lastRenderedPageBreak/>
        <w:t>системы России из федерального бюджета в валюте Российской Федерации было направлено 51 103,4 млрд рублей.</w:t>
      </w:r>
    </w:p>
    <w:p w:rsidR="007A6434" w:rsidRPr="00AF7A7F" w:rsidRDefault="007A6434" w:rsidP="002B7D24">
      <w:pPr>
        <w:shd w:val="clear" w:color="auto" w:fill="FFFFFF"/>
        <w:ind w:right="11"/>
        <w:rPr>
          <w:spacing w:val="4"/>
          <w:szCs w:val="28"/>
        </w:rPr>
      </w:pPr>
      <w:r w:rsidRPr="00AF7A7F">
        <w:rPr>
          <w:spacing w:val="4"/>
          <w:szCs w:val="28"/>
        </w:rPr>
        <w:t>В 2018 году Федеральное ка</w:t>
      </w:r>
      <w:r w:rsidR="0089626E">
        <w:rPr>
          <w:spacing w:val="4"/>
          <w:szCs w:val="28"/>
        </w:rPr>
        <w:t>значейство продолжило работу</w:t>
      </w:r>
      <w:r w:rsidR="0089626E">
        <w:rPr>
          <w:spacing w:val="4"/>
          <w:szCs w:val="28"/>
        </w:rPr>
        <w:br/>
        <w:t xml:space="preserve">по </w:t>
      </w:r>
      <w:r w:rsidRPr="00AF7A7F">
        <w:rPr>
          <w:spacing w:val="4"/>
          <w:szCs w:val="28"/>
        </w:rPr>
        <w:t xml:space="preserve">поддержке кредитных организаций, оказавшихся под действием международных санкций. В соответствии с пунктом 2(2) Правил размещения средств федерального бюджета на банковских депозитах, утвержденных Постановлением </w:t>
      </w:r>
      <w:r w:rsidR="00BD4117" w:rsidRPr="00AF7A7F">
        <w:rPr>
          <w:spacing w:val="4"/>
          <w:szCs w:val="28"/>
        </w:rPr>
        <w:t>№ </w:t>
      </w:r>
      <w:r w:rsidRPr="00AF7A7F">
        <w:rPr>
          <w:spacing w:val="4"/>
          <w:szCs w:val="28"/>
        </w:rPr>
        <w:t xml:space="preserve">1121, в 2018 году были приняты два Распоряжения Правительства Российской Федерации от 22 мая 2018 г. </w:t>
      </w:r>
      <w:r w:rsidR="00BD4117" w:rsidRPr="00AF7A7F">
        <w:rPr>
          <w:spacing w:val="4"/>
          <w:szCs w:val="28"/>
        </w:rPr>
        <w:t>№ </w:t>
      </w:r>
      <w:r w:rsidRPr="00AF7A7F">
        <w:rPr>
          <w:spacing w:val="4"/>
          <w:szCs w:val="28"/>
        </w:rPr>
        <w:t xml:space="preserve">946-р, которым определена возможность участия в размещении средств федерального бюджета на банковских депозитах «РОССИЙСКОГО НАЦИОНАЛЬНОГО КОММЕРЧЕСКОГО БАНКА» (ПАО) и от 23 августа 2018 г </w:t>
      </w:r>
      <w:r w:rsidR="005411A6" w:rsidRPr="00AF7A7F">
        <w:rPr>
          <w:spacing w:val="4"/>
          <w:szCs w:val="28"/>
        </w:rPr>
        <w:t>№</w:t>
      </w:r>
      <w:r w:rsidRPr="00AF7A7F">
        <w:rPr>
          <w:spacing w:val="4"/>
          <w:szCs w:val="28"/>
        </w:rPr>
        <w:t>1731-р в отношении ПАО «Промсвязьбанк».</w:t>
      </w:r>
    </w:p>
    <w:p w:rsidR="007A6434" w:rsidRPr="00AF7A7F" w:rsidRDefault="007A6434" w:rsidP="002B7D24">
      <w:pPr>
        <w:shd w:val="clear" w:color="auto" w:fill="FFFFFF"/>
        <w:ind w:right="11"/>
        <w:rPr>
          <w:szCs w:val="28"/>
        </w:rPr>
      </w:pPr>
      <w:r w:rsidRPr="00AF7A7F">
        <w:rPr>
          <w:spacing w:val="4"/>
          <w:szCs w:val="28"/>
        </w:rPr>
        <w:t xml:space="preserve">Одновременно было подготовлено постановление Правительства Российской Федерации от 8 сентября 2018 г. </w:t>
      </w:r>
      <w:r w:rsidR="00BD4117" w:rsidRPr="00AF7A7F">
        <w:rPr>
          <w:spacing w:val="4"/>
          <w:szCs w:val="28"/>
        </w:rPr>
        <w:t>№ </w:t>
      </w:r>
      <w:r w:rsidRPr="00AF7A7F">
        <w:rPr>
          <w:spacing w:val="4"/>
          <w:szCs w:val="28"/>
        </w:rPr>
        <w:t xml:space="preserve">1073, которое внесло изменения в Постановление </w:t>
      </w:r>
      <w:r w:rsidR="00BD4117" w:rsidRPr="00AF7A7F">
        <w:rPr>
          <w:spacing w:val="4"/>
          <w:szCs w:val="28"/>
        </w:rPr>
        <w:t>№ </w:t>
      </w:r>
      <w:r w:rsidRPr="00AF7A7F">
        <w:rPr>
          <w:spacing w:val="4"/>
          <w:szCs w:val="28"/>
        </w:rPr>
        <w:t xml:space="preserve">1121, касающиеся возможности размещать средства федерального бюджета на банковских депозитах </w:t>
      </w:r>
      <w:r w:rsidRPr="00AF7A7F">
        <w:rPr>
          <w:szCs w:val="28"/>
        </w:rPr>
        <w:t xml:space="preserve">без заключения Генерального соглашения и проведения отбора заявок на основании отдельных решений Правительства Российской Федерации. </w:t>
      </w:r>
    </w:p>
    <w:p w:rsidR="007A6434" w:rsidRPr="00676FEF" w:rsidRDefault="007A6434" w:rsidP="002B7D24">
      <w:pPr>
        <w:shd w:val="clear" w:color="auto" w:fill="FFFFFF"/>
        <w:ind w:right="11"/>
        <w:rPr>
          <w:spacing w:val="-2"/>
          <w:szCs w:val="28"/>
        </w:rPr>
      </w:pPr>
      <w:r w:rsidRPr="00676FEF">
        <w:rPr>
          <w:spacing w:val="-2"/>
          <w:szCs w:val="28"/>
        </w:rPr>
        <w:t>В 2018 году Федеральному казначейству по коду бюджетной классификации 1 11 02012 01 6000 120 «Доходы по остаткам средств 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67,2 млрд рублей.</w:t>
      </w:r>
    </w:p>
    <w:p w:rsidR="007A6434" w:rsidRPr="00AF7A7F" w:rsidRDefault="007A6434" w:rsidP="002B7D24">
      <w:pPr>
        <w:shd w:val="clear" w:color="auto" w:fill="FFFFFF"/>
        <w:ind w:right="11"/>
        <w:rPr>
          <w:spacing w:val="4"/>
          <w:szCs w:val="28"/>
        </w:rPr>
      </w:pPr>
      <w:r w:rsidRPr="00AF7A7F">
        <w:rPr>
          <w:spacing w:val="4"/>
          <w:szCs w:val="28"/>
        </w:rPr>
        <w:t>Всего доходы от операций по размещению средств на банковских депозитах составили 69,2 млрд рублей. Исполнение плана по доходам составляет 103,0</w:t>
      </w:r>
      <w:r w:rsidR="005E2146">
        <w:rPr>
          <w:spacing w:val="4"/>
          <w:szCs w:val="28"/>
        </w:rPr>
        <w:t> </w:t>
      </w:r>
      <w:r w:rsidRPr="00AF7A7F">
        <w:rPr>
          <w:spacing w:val="4"/>
          <w:szCs w:val="28"/>
        </w:rPr>
        <w:t>%.</w:t>
      </w:r>
    </w:p>
    <w:p w:rsidR="007A6434" w:rsidRPr="00AF7A7F" w:rsidRDefault="007A6434" w:rsidP="002B7D24">
      <w:pPr>
        <w:shd w:val="clear" w:color="auto" w:fill="FFFFFF"/>
        <w:ind w:right="11"/>
        <w:rPr>
          <w:szCs w:val="28"/>
        </w:rPr>
      </w:pPr>
      <w:r w:rsidRPr="00AF7A7F">
        <w:rPr>
          <w:spacing w:val="4"/>
          <w:szCs w:val="28"/>
        </w:rPr>
        <w:t>Невзирая на то, что случаев</w:t>
      </w:r>
      <w:r w:rsidR="0089626E">
        <w:rPr>
          <w:spacing w:val="4"/>
          <w:szCs w:val="28"/>
        </w:rPr>
        <w:t xml:space="preserve"> невозврата размещенных средств</w:t>
      </w:r>
      <w:r w:rsidR="0089626E">
        <w:rPr>
          <w:spacing w:val="4"/>
          <w:szCs w:val="28"/>
        </w:rPr>
        <w:br/>
      </w:r>
      <w:r w:rsidRPr="00AF7A7F">
        <w:rPr>
          <w:spacing w:val="4"/>
          <w:szCs w:val="28"/>
        </w:rPr>
        <w:t>на банковских депозитах не было, Федеральное казначейство осуществляет хеджирование возможных рисков и использует в своей работе залоговые финансовые инструменты.</w:t>
      </w:r>
      <w:r w:rsidRPr="00AF7A7F">
        <w:rPr>
          <w:szCs w:val="28"/>
        </w:rPr>
        <w:t xml:space="preserve"> </w:t>
      </w:r>
    </w:p>
    <w:p w:rsidR="007A6434" w:rsidRPr="00AF7A7F" w:rsidRDefault="007A6434" w:rsidP="002B7D24">
      <w:pPr>
        <w:shd w:val="clear" w:color="auto" w:fill="FFFFFF"/>
        <w:ind w:right="11"/>
        <w:rPr>
          <w:szCs w:val="28"/>
        </w:rPr>
      </w:pPr>
      <w:r w:rsidRPr="00AF7A7F">
        <w:rPr>
          <w:szCs w:val="28"/>
        </w:rPr>
        <w:t>В рамках постановления Пра</w:t>
      </w:r>
      <w:r w:rsidR="0089626E">
        <w:rPr>
          <w:szCs w:val="28"/>
        </w:rPr>
        <w:t>вительства Российской Федерации</w:t>
      </w:r>
      <w:r w:rsidR="0089626E">
        <w:rPr>
          <w:szCs w:val="28"/>
        </w:rPr>
        <w:br/>
      </w:r>
      <w:r w:rsidRPr="00AF7A7F">
        <w:rPr>
          <w:szCs w:val="28"/>
        </w:rPr>
        <w:t xml:space="preserve">от 4 сентября 2013 г. </w:t>
      </w:r>
      <w:r w:rsidR="00BD4117" w:rsidRPr="00AF7A7F">
        <w:rPr>
          <w:szCs w:val="28"/>
        </w:rPr>
        <w:t>№ </w:t>
      </w:r>
      <w:r w:rsidRPr="00AF7A7F">
        <w:rPr>
          <w:szCs w:val="28"/>
        </w:rPr>
        <w:t xml:space="preserve">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AF7A7F">
        <w:rPr>
          <w:szCs w:val="28"/>
        </w:rPr>
        <w:t>репо</w:t>
      </w:r>
      <w:proofErr w:type="spellEnd"/>
      <w:r w:rsidRPr="00AF7A7F">
        <w:t xml:space="preserve"> </w:t>
      </w:r>
      <w:r w:rsidRPr="00AF7A7F">
        <w:rPr>
          <w:szCs w:val="28"/>
        </w:rPr>
        <w:t xml:space="preserve">и открытия счетов для осуществления таких операций» (далее – Постановление </w:t>
      </w:r>
      <w:r w:rsidR="00BD4117" w:rsidRPr="00AF7A7F">
        <w:rPr>
          <w:szCs w:val="28"/>
        </w:rPr>
        <w:t>№ </w:t>
      </w:r>
      <w:r w:rsidRPr="00AF7A7F">
        <w:rPr>
          <w:szCs w:val="28"/>
        </w:rPr>
        <w:t>777) в 2018 году Федеральным казначейством продолжено осуществление операций покупки (продажи)</w:t>
      </w:r>
      <w:r w:rsidR="0089626E">
        <w:rPr>
          <w:szCs w:val="28"/>
        </w:rPr>
        <w:t xml:space="preserve"> ценных бумаг по договорам </w:t>
      </w:r>
      <w:proofErr w:type="spellStart"/>
      <w:r w:rsidR="0089626E">
        <w:rPr>
          <w:szCs w:val="28"/>
        </w:rPr>
        <w:t>репо</w:t>
      </w:r>
      <w:proofErr w:type="spellEnd"/>
      <w:r w:rsidR="0089626E">
        <w:rPr>
          <w:szCs w:val="28"/>
        </w:rPr>
        <w:br/>
      </w:r>
      <w:r w:rsidRPr="00AF7A7F">
        <w:rPr>
          <w:szCs w:val="28"/>
        </w:rPr>
        <w:lastRenderedPageBreak/>
        <w:t>с привлечением Банка России и небанковской кредитной организации акционерное общество «Национальный расчетный депозитарий».</w:t>
      </w:r>
    </w:p>
    <w:p w:rsidR="007A6434" w:rsidRPr="00AF7A7F" w:rsidRDefault="007A6434" w:rsidP="002B7D24">
      <w:pPr>
        <w:rPr>
          <w:szCs w:val="28"/>
        </w:rPr>
      </w:pPr>
      <w:r w:rsidRPr="00AF7A7F">
        <w:rPr>
          <w:szCs w:val="28"/>
        </w:rPr>
        <w:t xml:space="preserve">По состоянию на 1 января 2019 года заключено 39 Генеральных соглашений о покупке (продаже) ценных бумаг по договорам </w:t>
      </w:r>
      <w:proofErr w:type="spellStart"/>
      <w:r w:rsidRPr="00AF7A7F">
        <w:rPr>
          <w:szCs w:val="28"/>
        </w:rPr>
        <w:t>репо</w:t>
      </w:r>
      <w:proofErr w:type="spellEnd"/>
      <w:r w:rsidRPr="00AF7A7F">
        <w:rPr>
          <w:szCs w:val="28"/>
        </w:rPr>
        <w:t>, из них 14 Генеральных соглашений заключено Федеральным казначейством, 25 Генеральных соглашений заключено с девятью территориальными органами Федерального казначейс</w:t>
      </w:r>
      <w:r w:rsidR="0089626E">
        <w:rPr>
          <w:szCs w:val="28"/>
        </w:rPr>
        <w:t>тва (УФК по г. Москве - 16, УФК</w:t>
      </w:r>
      <w:r w:rsidR="0089626E">
        <w:rPr>
          <w:szCs w:val="28"/>
        </w:rPr>
        <w:br/>
      </w:r>
      <w:r w:rsidRPr="00AF7A7F">
        <w:rPr>
          <w:szCs w:val="28"/>
        </w:rPr>
        <w:t>по Приморскому краю - 1, УФК по</w:t>
      </w:r>
      <w:r w:rsidR="0089626E">
        <w:rPr>
          <w:szCs w:val="28"/>
        </w:rPr>
        <w:t xml:space="preserve"> Новосибирской области - 1, УФК</w:t>
      </w:r>
      <w:r w:rsidR="0089626E">
        <w:rPr>
          <w:szCs w:val="28"/>
        </w:rPr>
        <w:br/>
      </w:r>
      <w:r w:rsidRPr="00AF7A7F">
        <w:rPr>
          <w:szCs w:val="28"/>
        </w:rPr>
        <w:t xml:space="preserve">по </w:t>
      </w:r>
      <w:r w:rsidRPr="00AF7A7F">
        <w:rPr>
          <w:iCs/>
          <w:szCs w:val="28"/>
        </w:rPr>
        <w:t xml:space="preserve">Оренбургской области </w:t>
      </w:r>
      <w:r w:rsidRPr="00AF7A7F">
        <w:rPr>
          <w:szCs w:val="28"/>
        </w:rPr>
        <w:t>- 1, УФК п</w:t>
      </w:r>
      <w:r w:rsidR="0089626E">
        <w:rPr>
          <w:szCs w:val="28"/>
        </w:rPr>
        <w:t>о Свердловской области - 1, УФК</w:t>
      </w:r>
      <w:r w:rsidR="0089626E">
        <w:rPr>
          <w:szCs w:val="28"/>
        </w:rPr>
        <w:br/>
      </w:r>
      <w:r w:rsidRPr="00AF7A7F">
        <w:rPr>
          <w:szCs w:val="28"/>
        </w:rPr>
        <w:t xml:space="preserve">по Вологодской области - 1, УФК по Костромской области – 1, </w:t>
      </w:r>
      <w:r w:rsidR="0089626E">
        <w:rPr>
          <w:iCs/>
          <w:szCs w:val="28"/>
        </w:rPr>
        <w:t>УФК</w:t>
      </w:r>
      <w:r w:rsidR="0089626E">
        <w:rPr>
          <w:iCs/>
          <w:szCs w:val="28"/>
        </w:rPr>
        <w:br/>
      </w:r>
      <w:r w:rsidRPr="00AF7A7F">
        <w:rPr>
          <w:iCs/>
          <w:szCs w:val="28"/>
        </w:rPr>
        <w:t>по Амурской области</w:t>
      </w:r>
      <w:r w:rsidR="005411A6" w:rsidRPr="00AF7A7F">
        <w:rPr>
          <w:iCs/>
          <w:szCs w:val="28"/>
        </w:rPr>
        <w:t xml:space="preserve"> </w:t>
      </w:r>
      <w:r w:rsidRPr="00AF7A7F">
        <w:rPr>
          <w:iCs/>
          <w:szCs w:val="28"/>
        </w:rPr>
        <w:t xml:space="preserve">– </w:t>
      </w:r>
      <w:r w:rsidRPr="00AF7A7F">
        <w:rPr>
          <w:bCs/>
          <w:iCs/>
          <w:szCs w:val="28"/>
        </w:rPr>
        <w:t>2, УФК по Республике Крым – 1</w:t>
      </w:r>
      <w:r w:rsidRPr="00AF7A7F">
        <w:rPr>
          <w:szCs w:val="28"/>
        </w:rPr>
        <w:t xml:space="preserve">). </w:t>
      </w:r>
    </w:p>
    <w:p w:rsidR="007A6434" w:rsidRPr="00676FEF" w:rsidRDefault="007A6434" w:rsidP="002B7D24">
      <w:pPr>
        <w:contextualSpacing/>
        <w:rPr>
          <w:spacing w:val="-4"/>
          <w:szCs w:val="28"/>
        </w:rPr>
      </w:pPr>
      <w:r w:rsidRPr="00676FEF">
        <w:rPr>
          <w:spacing w:val="-4"/>
          <w:szCs w:val="28"/>
        </w:rPr>
        <w:t xml:space="preserve">В 2018 году Федеральное казначейство уделяло значительное внимание совершенствованию операций покупки (продажи) ценных бумаг по договорам </w:t>
      </w:r>
      <w:proofErr w:type="spellStart"/>
      <w:r w:rsidRPr="00676FEF">
        <w:rPr>
          <w:spacing w:val="-4"/>
          <w:szCs w:val="28"/>
        </w:rPr>
        <w:t>репо</w:t>
      </w:r>
      <w:proofErr w:type="spellEnd"/>
      <w:r w:rsidRPr="00676FEF">
        <w:rPr>
          <w:spacing w:val="-4"/>
          <w:szCs w:val="28"/>
        </w:rPr>
        <w:t xml:space="preserve">, в частности, применение различных процентных ставок при заключении договоров </w:t>
      </w:r>
      <w:proofErr w:type="spellStart"/>
      <w:r w:rsidRPr="00676FEF">
        <w:rPr>
          <w:spacing w:val="-4"/>
          <w:szCs w:val="28"/>
        </w:rPr>
        <w:t>репо</w:t>
      </w:r>
      <w:proofErr w:type="spellEnd"/>
      <w:r w:rsidRPr="00676FEF">
        <w:rPr>
          <w:spacing w:val="-4"/>
          <w:szCs w:val="28"/>
        </w:rPr>
        <w:t>: фиксированной и плавающей процентной ставок.</w:t>
      </w:r>
    </w:p>
    <w:p w:rsidR="007A6434" w:rsidRPr="00AF7A7F" w:rsidRDefault="007A6434" w:rsidP="002B7D24">
      <w:pPr>
        <w:contextualSpacing/>
        <w:rPr>
          <w:szCs w:val="28"/>
        </w:rPr>
      </w:pPr>
      <w:r w:rsidRPr="00AF7A7F">
        <w:rPr>
          <w:szCs w:val="28"/>
        </w:rPr>
        <w:t xml:space="preserve">С этой целью были определены требования к технологической инфраструктуре операций </w:t>
      </w:r>
      <w:proofErr w:type="spellStart"/>
      <w:r w:rsidRPr="00AF7A7F">
        <w:rPr>
          <w:szCs w:val="28"/>
        </w:rPr>
        <w:t>репо</w:t>
      </w:r>
      <w:proofErr w:type="spellEnd"/>
      <w:r w:rsidRPr="00AF7A7F">
        <w:rPr>
          <w:szCs w:val="28"/>
        </w:rPr>
        <w:t xml:space="preserve"> с плавающей процентной ставкой, доработано прикладное программное обеспечение Федерального казначейства, ПАО Московская Биржа, НКО АО НРД.</w:t>
      </w:r>
    </w:p>
    <w:p w:rsidR="007A6434" w:rsidRPr="00AF7A7F" w:rsidRDefault="007A6434" w:rsidP="002B7D24">
      <w:pPr>
        <w:contextualSpacing/>
        <w:rPr>
          <w:szCs w:val="28"/>
        </w:rPr>
      </w:pPr>
      <w:r w:rsidRPr="00AF7A7F">
        <w:rPr>
          <w:szCs w:val="28"/>
        </w:rPr>
        <w:t>Внесены соответствующие изменения в Порядок взаимодействия клиентов и НКО АО НРД при оказании услуг по управлению обеспечением и приказы Федерального казначейства.</w:t>
      </w:r>
    </w:p>
    <w:p w:rsidR="007A6434" w:rsidRPr="00AF7A7F" w:rsidRDefault="007A6434" w:rsidP="002B7D24">
      <w:pPr>
        <w:contextualSpacing/>
        <w:rPr>
          <w:szCs w:val="28"/>
        </w:rPr>
      </w:pPr>
      <w:r w:rsidRPr="00AF7A7F">
        <w:rPr>
          <w:szCs w:val="28"/>
        </w:rPr>
        <w:t xml:space="preserve">Создана система аналитического и бухгалтерского учета операций </w:t>
      </w:r>
      <w:proofErr w:type="spellStart"/>
      <w:r w:rsidRPr="00AF7A7F">
        <w:rPr>
          <w:szCs w:val="28"/>
        </w:rPr>
        <w:t>репо</w:t>
      </w:r>
      <w:proofErr w:type="spellEnd"/>
      <w:r w:rsidRPr="00AF7A7F">
        <w:rPr>
          <w:szCs w:val="28"/>
        </w:rPr>
        <w:t xml:space="preserve"> с плавающей процентной ставк</w:t>
      </w:r>
      <w:r w:rsidR="0089626E">
        <w:rPr>
          <w:szCs w:val="28"/>
        </w:rPr>
        <w:t>ой. Согласованы с Банком России</w:t>
      </w:r>
      <w:r w:rsidR="0089626E">
        <w:rPr>
          <w:szCs w:val="28"/>
        </w:rPr>
        <w:br/>
      </w:r>
      <w:r w:rsidRPr="00AF7A7F">
        <w:rPr>
          <w:szCs w:val="28"/>
        </w:rPr>
        <w:t xml:space="preserve">и Минфином России основные параметры операций </w:t>
      </w:r>
      <w:proofErr w:type="spellStart"/>
      <w:r w:rsidRPr="00AF7A7F">
        <w:rPr>
          <w:szCs w:val="28"/>
        </w:rPr>
        <w:t>репо</w:t>
      </w:r>
      <w:proofErr w:type="spellEnd"/>
      <w:r w:rsidRPr="00AF7A7F">
        <w:rPr>
          <w:szCs w:val="28"/>
        </w:rPr>
        <w:t xml:space="preserve"> с плавающей процентной ставкой.</w:t>
      </w:r>
    </w:p>
    <w:p w:rsidR="007A6434" w:rsidRPr="00AF7A7F" w:rsidRDefault="007A6434" w:rsidP="002B7D24">
      <w:pPr>
        <w:contextualSpacing/>
        <w:rPr>
          <w:szCs w:val="28"/>
        </w:rPr>
      </w:pPr>
      <w:r w:rsidRPr="00AF7A7F">
        <w:rPr>
          <w:szCs w:val="28"/>
        </w:rPr>
        <w:t xml:space="preserve">В результате совместно с НКО АО НРД и Банком России 12 апреля 2018 г. на регулярной основе был запущен механизм применения плавающей процентной ставки </w:t>
      </w:r>
      <w:r w:rsidRPr="00AF7A7F">
        <w:rPr>
          <w:szCs w:val="28"/>
          <w:lang w:val="en-US"/>
        </w:rPr>
        <w:t>RUONIA</w:t>
      </w:r>
      <w:r w:rsidRPr="00AF7A7F">
        <w:rPr>
          <w:szCs w:val="28"/>
        </w:rPr>
        <w:t xml:space="preserve"> при проведении операций </w:t>
      </w:r>
      <w:proofErr w:type="spellStart"/>
      <w:r w:rsidRPr="00AF7A7F">
        <w:rPr>
          <w:szCs w:val="28"/>
        </w:rPr>
        <w:t>репо</w:t>
      </w:r>
      <w:proofErr w:type="spellEnd"/>
      <w:r w:rsidRPr="00AF7A7F">
        <w:rPr>
          <w:szCs w:val="28"/>
        </w:rPr>
        <w:t>.</w:t>
      </w:r>
    </w:p>
    <w:p w:rsidR="007A6434" w:rsidRPr="00AF7A7F" w:rsidRDefault="007A6434" w:rsidP="002B7D24">
      <w:pPr>
        <w:rPr>
          <w:szCs w:val="28"/>
        </w:rPr>
      </w:pPr>
      <w:r w:rsidRPr="00AF7A7F">
        <w:rPr>
          <w:szCs w:val="28"/>
        </w:rPr>
        <w:t xml:space="preserve">В рамках операций </w:t>
      </w:r>
      <w:proofErr w:type="spellStart"/>
      <w:r w:rsidRPr="00AF7A7F">
        <w:rPr>
          <w:szCs w:val="28"/>
        </w:rPr>
        <w:t>репо</w:t>
      </w:r>
      <w:proofErr w:type="spellEnd"/>
      <w:r w:rsidRPr="00AF7A7F">
        <w:rPr>
          <w:szCs w:val="28"/>
        </w:rPr>
        <w:t xml:space="preserve"> с плавающей процентной ставкой проведены размещения со сроками исполнения обязат</w:t>
      </w:r>
      <w:r w:rsidR="00BE5360">
        <w:rPr>
          <w:szCs w:val="28"/>
        </w:rPr>
        <w:t>ельств 35 дней, 42 дня, 49 дней</w:t>
      </w:r>
      <w:r w:rsidRPr="00AF7A7F">
        <w:rPr>
          <w:szCs w:val="28"/>
        </w:rPr>
        <w:t>, 91 день и 93 дня.</w:t>
      </w:r>
    </w:p>
    <w:p w:rsidR="007A6434" w:rsidRPr="00AF7A7F" w:rsidRDefault="007A6434" w:rsidP="002B7D24">
      <w:pPr>
        <w:rPr>
          <w:szCs w:val="28"/>
        </w:rPr>
      </w:pPr>
      <w:r w:rsidRPr="00AF7A7F">
        <w:rPr>
          <w:szCs w:val="28"/>
        </w:rPr>
        <w:t xml:space="preserve">В 2018 году к размещению по договорам </w:t>
      </w:r>
      <w:proofErr w:type="spellStart"/>
      <w:r w:rsidRPr="00AF7A7F">
        <w:rPr>
          <w:szCs w:val="28"/>
        </w:rPr>
        <w:t>репо</w:t>
      </w:r>
      <w:proofErr w:type="spellEnd"/>
      <w:r w:rsidRPr="00AF7A7F">
        <w:rPr>
          <w:szCs w:val="28"/>
        </w:rPr>
        <w:t xml:space="preserve"> было предложено 110 592,0</w:t>
      </w:r>
      <w:r w:rsidR="005E2146">
        <w:rPr>
          <w:szCs w:val="28"/>
        </w:rPr>
        <w:t> </w:t>
      </w:r>
      <w:r w:rsidRPr="00AF7A7F">
        <w:rPr>
          <w:szCs w:val="28"/>
        </w:rPr>
        <w:t>млрд</w:t>
      </w:r>
      <w:r w:rsidRPr="005E2146">
        <w:t xml:space="preserve"> </w:t>
      </w:r>
      <w:r w:rsidRPr="00AF7A7F">
        <w:rPr>
          <w:szCs w:val="28"/>
        </w:rPr>
        <w:t>рублей, что на 2,3</w:t>
      </w:r>
      <w:r w:rsidR="005E2146">
        <w:rPr>
          <w:szCs w:val="28"/>
        </w:rPr>
        <w:t> </w:t>
      </w:r>
      <w:r w:rsidRPr="00AF7A7F">
        <w:rPr>
          <w:szCs w:val="28"/>
        </w:rPr>
        <w:t>% больше 2017 года. Спрос со стороны кредитных организаций составил 17</w:t>
      </w:r>
      <w:r w:rsidR="0089626E">
        <w:rPr>
          <w:szCs w:val="28"/>
        </w:rPr>
        <w:t> 897,0</w:t>
      </w:r>
      <w:r w:rsidR="005E2146">
        <w:rPr>
          <w:szCs w:val="28"/>
        </w:rPr>
        <w:t> </w:t>
      </w:r>
      <w:r w:rsidR="0089626E">
        <w:rPr>
          <w:szCs w:val="28"/>
        </w:rPr>
        <w:t>млрд</w:t>
      </w:r>
      <w:r w:rsidR="005E2146">
        <w:rPr>
          <w:szCs w:val="28"/>
        </w:rPr>
        <w:t> </w:t>
      </w:r>
      <w:r w:rsidR="0089626E">
        <w:rPr>
          <w:szCs w:val="28"/>
        </w:rPr>
        <w:t>рублей (16,2</w:t>
      </w:r>
      <w:r w:rsidR="005E2146">
        <w:rPr>
          <w:szCs w:val="28"/>
        </w:rPr>
        <w:t> </w:t>
      </w:r>
      <w:r w:rsidR="0089626E">
        <w:rPr>
          <w:szCs w:val="28"/>
        </w:rPr>
        <w:t>%), что</w:t>
      </w:r>
      <w:r w:rsidR="0089626E">
        <w:rPr>
          <w:szCs w:val="28"/>
        </w:rPr>
        <w:br/>
      </w:r>
      <w:r w:rsidRPr="00AF7A7F">
        <w:rPr>
          <w:szCs w:val="28"/>
        </w:rPr>
        <w:t>на 61,0</w:t>
      </w:r>
      <w:r w:rsidR="005E2146">
        <w:rPr>
          <w:szCs w:val="28"/>
        </w:rPr>
        <w:t> </w:t>
      </w:r>
      <w:r w:rsidRPr="00AF7A7F">
        <w:rPr>
          <w:szCs w:val="28"/>
        </w:rPr>
        <w:t>% меньше 2017 года.</w:t>
      </w:r>
    </w:p>
    <w:p w:rsidR="007A6434" w:rsidRPr="00AF7A7F" w:rsidRDefault="007A6434" w:rsidP="002B7D24">
      <w:pPr>
        <w:rPr>
          <w:szCs w:val="28"/>
        </w:rPr>
      </w:pPr>
      <w:r w:rsidRPr="00AF7A7F">
        <w:rPr>
          <w:szCs w:val="28"/>
        </w:rPr>
        <w:t>Всего в 2018 году проведено 367 отборов заявок, в которых приняли участие 33 кредитные организации, что на 5,5</w:t>
      </w:r>
      <w:r w:rsidR="005E2146">
        <w:rPr>
          <w:szCs w:val="28"/>
        </w:rPr>
        <w:t> </w:t>
      </w:r>
      <w:r w:rsidRPr="00AF7A7F">
        <w:rPr>
          <w:szCs w:val="28"/>
        </w:rPr>
        <w:t>% больше и на 5,7</w:t>
      </w:r>
      <w:r w:rsidR="005E2146">
        <w:rPr>
          <w:szCs w:val="28"/>
        </w:rPr>
        <w:t> </w:t>
      </w:r>
      <w:r w:rsidRPr="00AF7A7F">
        <w:rPr>
          <w:szCs w:val="28"/>
        </w:rPr>
        <w:t xml:space="preserve">% меньше 2017 года соответственно. По результатам проведенных отборов заключено </w:t>
      </w:r>
      <w:r w:rsidRPr="00AF7A7F">
        <w:rPr>
          <w:szCs w:val="28"/>
        </w:rPr>
        <w:lastRenderedPageBreak/>
        <w:t>937</w:t>
      </w:r>
      <w:r w:rsidR="005E2146">
        <w:rPr>
          <w:szCs w:val="28"/>
        </w:rPr>
        <w:t> </w:t>
      </w:r>
      <w:r w:rsidRPr="00AF7A7F">
        <w:rPr>
          <w:szCs w:val="28"/>
        </w:rPr>
        <w:t xml:space="preserve">договоров </w:t>
      </w:r>
      <w:proofErr w:type="spellStart"/>
      <w:r w:rsidRPr="00AF7A7F">
        <w:rPr>
          <w:szCs w:val="28"/>
        </w:rPr>
        <w:t>репо</w:t>
      </w:r>
      <w:proofErr w:type="spellEnd"/>
      <w:r w:rsidRPr="00AF7A7F">
        <w:rPr>
          <w:szCs w:val="28"/>
        </w:rPr>
        <w:t xml:space="preserve"> и размещено средств федерального бюджета на сумму 17 306,9</w:t>
      </w:r>
      <w:r w:rsidR="005E2146">
        <w:rPr>
          <w:szCs w:val="28"/>
        </w:rPr>
        <w:t> </w:t>
      </w:r>
      <w:r w:rsidRPr="00AF7A7F">
        <w:rPr>
          <w:szCs w:val="28"/>
        </w:rPr>
        <w:t>млрд рублей, что на 58,7</w:t>
      </w:r>
      <w:r w:rsidR="005E2146">
        <w:rPr>
          <w:szCs w:val="28"/>
        </w:rPr>
        <w:t> </w:t>
      </w:r>
      <w:r w:rsidRPr="00AF7A7F">
        <w:rPr>
          <w:szCs w:val="28"/>
        </w:rPr>
        <w:t>% меньше 2017 года.</w:t>
      </w:r>
    </w:p>
    <w:p w:rsidR="007A6434" w:rsidRPr="00AF7A7F" w:rsidRDefault="007A6434" w:rsidP="002B7D24">
      <w:pPr>
        <w:rPr>
          <w:szCs w:val="28"/>
        </w:rPr>
      </w:pPr>
      <w:r w:rsidRPr="00AF7A7F">
        <w:rPr>
          <w:szCs w:val="28"/>
        </w:rPr>
        <w:t xml:space="preserve">В 2018 году проведение операций </w:t>
      </w:r>
      <w:proofErr w:type="spellStart"/>
      <w:r w:rsidRPr="00AF7A7F">
        <w:rPr>
          <w:szCs w:val="28"/>
        </w:rPr>
        <w:t>репо</w:t>
      </w:r>
      <w:proofErr w:type="spellEnd"/>
      <w:r w:rsidRPr="00AF7A7F">
        <w:rPr>
          <w:szCs w:val="28"/>
        </w:rPr>
        <w:t xml:space="preserve"> осуществлялось с различными сроками исполнения обязательств: как ежедневные операции </w:t>
      </w:r>
      <w:proofErr w:type="spellStart"/>
      <w:r w:rsidRPr="00AF7A7F">
        <w:rPr>
          <w:szCs w:val="28"/>
        </w:rPr>
        <w:t>репо</w:t>
      </w:r>
      <w:proofErr w:type="spellEnd"/>
      <w:r w:rsidRPr="00AF7A7F">
        <w:rPr>
          <w:szCs w:val="28"/>
        </w:rPr>
        <w:t xml:space="preserve"> в режиме «</w:t>
      </w:r>
      <w:proofErr w:type="spellStart"/>
      <w:r w:rsidRPr="00AF7A7F">
        <w:rPr>
          <w:szCs w:val="28"/>
        </w:rPr>
        <w:t>overnight</w:t>
      </w:r>
      <w:proofErr w:type="spellEnd"/>
      <w:r w:rsidRPr="00AF7A7F">
        <w:rPr>
          <w:szCs w:val="28"/>
        </w:rPr>
        <w:t xml:space="preserve">», так и на срок до 140 дней (в 2017 году максимальный срок был 92 дня) (схема </w:t>
      </w:r>
      <w:r w:rsidR="00CA1871">
        <w:rPr>
          <w:szCs w:val="28"/>
        </w:rPr>
        <w:t>9</w:t>
      </w:r>
      <w:r w:rsidRPr="00AF7A7F">
        <w:rPr>
          <w:szCs w:val="28"/>
        </w:rPr>
        <w:t>).</w:t>
      </w:r>
    </w:p>
    <w:p w:rsidR="007A6434" w:rsidRPr="00AF7A7F" w:rsidRDefault="007A6434" w:rsidP="002B7D24">
      <w:pPr>
        <w:widowControl w:val="0"/>
        <w:rPr>
          <w:szCs w:val="28"/>
        </w:rPr>
      </w:pPr>
      <w:r w:rsidRPr="00AF7A7F">
        <w:rPr>
          <w:szCs w:val="28"/>
        </w:rPr>
        <w:t>В 2018 году Федеральному казначейству по коду бюджетной классификации 1</w:t>
      </w:r>
      <w:r w:rsidR="00122602">
        <w:rPr>
          <w:szCs w:val="28"/>
        </w:rPr>
        <w:t> </w:t>
      </w:r>
      <w:r w:rsidRPr="00AF7A7F">
        <w:rPr>
          <w:szCs w:val="28"/>
        </w:rPr>
        <w:t>11</w:t>
      </w:r>
      <w:r w:rsidR="00122602">
        <w:rPr>
          <w:szCs w:val="28"/>
        </w:rPr>
        <w:t> </w:t>
      </w:r>
      <w:r w:rsidRPr="00AF7A7F">
        <w:rPr>
          <w:szCs w:val="28"/>
        </w:rPr>
        <w:t>02012</w:t>
      </w:r>
      <w:r w:rsidR="00122602">
        <w:rPr>
          <w:szCs w:val="28"/>
        </w:rPr>
        <w:t> </w:t>
      </w:r>
      <w:r w:rsidRPr="00AF7A7F">
        <w:rPr>
          <w:szCs w:val="28"/>
        </w:rPr>
        <w:t>01</w:t>
      </w:r>
      <w:r w:rsidR="00122602">
        <w:rPr>
          <w:szCs w:val="28"/>
        </w:rPr>
        <w:t> </w:t>
      </w:r>
      <w:r w:rsidRPr="00AF7A7F">
        <w:rPr>
          <w:szCs w:val="28"/>
        </w:rPr>
        <w:t>0200</w:t>
      </w:r>
      <w:r w:rsidR="00122602">
        <w:rPr>
          <w:szCs w:val="28"/>
        </w:rPr>
        <w:t> </w:t>
      </w:r>
      <w:r w:rsidRPr="00AF7A7F">
        <w:rPr>
          <w:szCs w:val="28"/>
        </w:rPr>
        <w:t xml:space="preserve">120 «Доходы по остаткам средств на счетах федерального бюджета и от их размещения, кроме средств Резервного фонда и Фонда национального благосостояния (доходы от размещения средств федерального бюджета по договорам </w:t>
      </w:r>
      <w:proofErr w:type="spellStart"/>
      <w:r w:rsidRPr="00AF7A7F">
        <w:rPr>
          <w:szCs w:val="28"/>
        </w:rPr>
        <w:t>репо</w:t>
      </w:r>
      <w:proofErr w:type="spellEnd"/>
      <w:r w:rsidRPr="00AF7A7F">
        <w:rPr>
          <w:szCs w:val="28"/>
        </w:rPr>
        <w:t>)», был предусмотрен плановый показатель дохода в размере 12,7</w:t>
      </w:r>
      <w:r w:rsidR="00122602">
        <w:rPr>
          <w:szCs w:val="28"/>
        </w:rPr>
        <w:t> </w:t>
      </w:r>
      <w:r w:rsidRPr="00AF7A7F">
        <w:rPr>
          <w:szCs w:val="28"/>
        </w:rPr>
        <w:t>млрд</w:t>
      </w:r>
      <w:r w:rsidR="00122602">
        <w:rPr>
          <w:szCs w:val="28"/>
        </w:rPr>
        <w:t> </w:t>
      </w:r>
      <w:r w:rsidRPr="00AF7A7F">
        <w:rPr>
          <w:szCs w:val="28"/>
        </w:rPr>
        <w:t>рублей.</w:t>
      </w:r>
    </w:p>
    <w:p w:rsidR="007A6434" w:rsidRPr="00AF7A7F" w:rsidRDefault="007A6434" w:rsidP="00E01781">
      <w:r w:rsidRPr="00AF7A7F">
        <w:t xml:space="preserve">Сумма зачисленных в федеральный бюджет процентов по заключенным договорам </w:t>
      </w:r>
      <w:proofErr w:type="spellStart"/>
      <w:r w:rsidRPr="00AF7A7F">
        <w:t>репо</w:t>
      </w:r>
      <w:proofErr w:type="spellEnd"/>
      <w:r w:rsidRPr="00AF7A7F">
        <w:t xml:space="preserve"> составила 16,4</w:t>
      </w:r>
      <w:r w:rsidR="00122602">
        <w:t> </w:t>
      </w:r>
      <w:r w:rsidRPr="00AF7A7F">
        <w:t>млрд</w:t>
      </w:r>
      <w:r w:rsidR="00122602">
        <w:t> </w:t>
      </w:r>
      <w:r w:rsidRPr="00AF7A7F">
        <w:t>рублей, что на 43,1</w:t>
      </w:r>
      <w:r w:rsidR="00122602">
        <w:t> </w:t>
      </w:r>
      <w:r w:rsidRPr="00AF7A7F">
        <w:t>% меньше по сравнению с 2017 годом. Исполнение плана по доходам составляет 129,0</w:t>
      </w:r>
      <w:r w:rsidR="00122602">
        <w:t> </w:t>
      </w:r>
      <w:r w:rsidRPr="00AF7A7F">
        <w:t>%.</w:t>
      </w:r>
    </w:p>
    <w:p w:rsidR="007A6434" w:rsidRPr="0089626E" w:rsidRDefault="007A6434" w:rsidP="00516082">
      <w:pPr>
        <w:contextualSpacing/>
        <w:jc w:val="right"/>
        <w:rPr>
          <w:szCs w:val="28"/>
        </w:rPr>
      </w:pPr>
      <w:r w:rsidRPr="0089626E">
        <w:rPr>
          <w:szCs w:val="28"/>
        </w:rPr>
        <w:t xml:space="preserve">Схема </w:t>
      </w:r>
      <w:r w:rsidR="00CA1871">
        <w:rPr>
          <w:szCs w:val="28"/>
        </w:rPr>
        <w:t>9</w:t>
      </w:r>
    </w:p>
    <w:p w:rsidR="007A6434" w:rsidRPr="00AF7A7F" w:rsidRDefault="007A6434" w:rsidP="00516082">
      <w:pPr>
        <w:jc w:val="center"/>
        <w:rPr>
          <w:szCs w:val="28"/>
        </w:rPr>
      </w:pPr>
      <w:r w:rsidRPr="00AF7A7F">
        <w:rPr>
          <w:b/>
        </w:rPr>
        <w:t xml:space="preserve">Данные о размещении средств федерального бюджета в договора </w:t>
      </w:r>
      <w:proofErr w:type="spellStart"/>
      <w:r w:rsidRPr="00AF7A7F">
        <w:rPr>
          <w:b/>
        </w:rPr>
        <w:t>репо</w:t>
      </w:r>
      <w:proofErr w:type="spellEnd"/>
      <w:r w:rsidRPr="00AF7A7F">
        <w:rPr>
          <w:b/>
        </w:rPr>
        <w:t xml:space="preserve"> за 2015-2018</w:t>
      </w:r>
      <w:r w:rsidR="00516082" w:rsidRPr="00AF7A7F">
        <w:rPr>
          <w:b/>
        </w:rPr>
        <w:t xml:space="preserve"> </w:t>
      </w:r>
      <w:r w:rsidRPr="00AF7A7F">
        <w:rPr>
          <w:b/>
        </w:rPr>
        <w:t>гг.</w:t>
      </w:r>
    </w:p>
    <w:p w:rsidR="007A6434" w:rsidRPr="00AF7A7F" w:rsidRDefault="007A6434" w:rsidP="002B7D24">
      <w:pPr>
        <w:ind w:left="-1134"/>
        <w:rPr>
          <w:b/>
        </w:rPr>
      </w:pPr>
    </w:p>
    <w:p w:rsidR="007A6434" w:rsidRPr="00AF7A7F" w:rsidRDefault="007A6434" w:rsidP="006936D4">
      <w:pPr>
        <w:widowControl w:val="0"/>
        <w:ind w:left="-426" w:firstLine="426"/>
        <w:rPr>
          <w:szCs w:val="28"/>
        </w:rPr>
      </w:pPr>
      <w:r w:rsidRPr="00AF7A7F">
        <w:rPr>
          <w:noProof/>
          <w:szCs w:val="28"/>
          <w:lang w:eastAsia="ru-RU"/>
        </w:rPr>
        <w:drawing>
          <wp:inline distT="0" distB="0" distL="0" distR="0" wp14:anchorId="6A059FEA" wp14:editId="74D4C872">
            <wp:extent cx="5838825" cy="25241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49265" cy="2528638"/>
                    </a:xfrm>
                    <a:prstGeom prst="rect">
                      <a:avLst/>
                    </a:prstGeom>
                    <a:noFill/>
                  </pic:spPr>
                </pic:pic>
              </a:graphicData>
            </a:graphic>
          </wp:inline>
        </w:drawing>
      </w:r>
    </w:p>
    <w:p w:rsidR="007A6434" w:rsidRPr="00AF7A7F" w:rsidRDefault="007A6434" w:rsidP="002B7D24">
      <w:pPr>
        <w:widowControl w:val="0"/>
        <w:rPr>
          <w:szCs w:val="28"/>
        </w:rPr>
      </w:pPr>
      <w:r w:rsidRPr="00AF7A7F">
        <w:rPr>
          <w:szCs w:val="28"/>
        </w:rPr>
        <w:t>С целью привлечения большего к</w:t>
      </w:r>
      <w:r w:rsidR="0089626E">
        <w:rPr>
          <w:szCs w:val="28"/>
        </w:rPr>
        <w:t>оличества кредитных организаций</w:t>
      </w:r>
      <w:r w:rsidR="0089626E">
        <w:rPr>
          <w:szCs w:val="28"/>
        </w:rPr>
        <w:br/>
      </w:r>
      <w:r w:rsidRPr="00AF7A7F">
        <w:rPr>
          <w:szCs w:val="28"/>
        </w:rPr>
        <w:t xml:space="preserve">в конце 2018 года были внесены изменения в требования к кредитным организациям, с которыми осуществляются операции </w:t>
      </w:r>
      <w:proofErr w:type="spellStart"/>
      <w:r w:rsidRPr="00AF7A7F">
        <w:rPr>
          <w:szCs w:val="28"/>
        </w:rPr>
        <w:t>репо</w:t>
      </w:r>
      <w:proofErr w:type="spellEnd"/>
      <w:r w:rsidRPr="00AF7A7F">
        <w:rPr>
          <w:szCs w:val="28"/>
        </w:rPr>
        <w:t>. Федеральным казначейством подготовлен проект и организовано принятие постановления Правительства Российской Федерации от 14 декабря 2018</w:t>
      </w:r>
      <w:r w:rsidR="00122602">
        <w:rPr>
          <w:szCs w:val="28"/>
        </w:rPr>
        <w:t> </w:t>
      </w:r>
      <w:r w:rsidRPr="00AF7A7F">
        <w:rPr>
          <w:szCs w:val="28"/>
        </w:rPr>
        <w:t>г</w:t>
      </w:r>
      <w:r w:rsidR="00122602">
        <w:rPr>
          <w:szCs w:val="28"/>
        </w:rPr>
        <w:t>.</w:t>
      </w:r>
      <w:r w:rsidRPr="00AF7A7F">
        <w:rPr>
          <w:szCs w:val="28"/>
        </w:rPr>
        <w:t xml:space="preserve"> </w:t>
      </w:r>
      <w:r w:rsidR="00BD4117" w:rsidRPr="00AF7A7F">
        <w:rPr>
          <w:szCs w:val="28"/>
        </w:rPr>
        <w:t>№ </w:t>
      </w:r>
      <w:r w:rsidR="0089626E">
        <w:rPr>
          <w:szCs w:val="28"/>
        </w:rPr>
        <w:t>1544</w:t>
      </w:r>
      <w:r w:rsidR="00122602">
        <w:rPr>
          <w:szCs w:val="28"/>
        </w:rPr>
        <w:t xml:space="preserve"> </w:t>
      </w:r>
      <w:r w:rsidRPr="00AF7A7F">
        <w:rPr>
          <w:szCs w:val="28"/>
        </w:rPr>
        <w:t>«О внесении изменений в постановление Правительства Российской Федерации от 4 сентября 2013</w:t>
      </w:r>
      <w:r w:rsidR="00122602">
        <w:rPr>
          <w:szCs w:val="28"/>
        </w:rPr>
        <w:t> </w:t>
      </w:r>
      <w:r w:rsidRPr="00AF7A7F">
        <w:rPr>
          <w:szCs w:val="28"/>
        </w:rPr>
        <w:t xml:space="preserve">г. </w:t>
      </w:r>
      <w:r w:rsidR="00BD4117" w:rsidRPr="00AF7A7F">
        <w:rPr>
          <w:szCs w:val="28"/>
        </w:rPr>
        <w:t>№ </w:t>
      </w:r>
      <w:r w:rsidRPr="00AF7A7F">
        <w:rPr>
          <w:szCs w:val="28"/>
        </w:rPr>
        <w:t>777».</w:t>
      </w:r>
      <w:r w:rsidRPr="00AF7A7F">
        <w:t xml:space="preserve"> </w:t>
      </w:r>
      <w:r w:rsidRPr="00AF7A7F">
        <w:rPr>
          <w:szCs w:val="28"/>
        </w:rPr>
        <w:t xml:space="preserve">В соответствии с указанными изменениями, признано утратившим силу требование к кредитным организациям об отсутствии действующей в отношении кредитной организации меры </w:t>
      </w:r>
      <w:r w:rsidRPr="00AF7A7F">
        <w:rPr>
          <w:szCs w:val="28"/>
        </w:rPr>
        <w:lastRenderedPageBreak/>
        <w:t>воздействия Банка России за нарушение обязательных нормативов, установленных в соо</w:t>
      </w:r>
      <w:r w:rsidR="0089626E">
        <w:rPr>
          <w:szCs w:val="28"/>
        </w:rPr>
        <w:t>тветствии с Федеральным законом</w:t>
      </w:r>
      <w:r w:rsidR="0089626E">
        <w:rPr>
          <w:szCs w:val="28"/>
        </w:rPr>
        <w:br/>
      </w:r>
      <w:r w:rsidRPr="00AF7A7F">
        <w:rPr>
          <w:szCs w:val="28"/>
        </w:rPr>
        <w:t>«О Центральном банке Российской Федерации (Банке России)» и др.</w:t>
      </w:r>
    </w:p>
    <w:p w:rsidR="007A6434" w:rsidRPr="00AF7A7F" w:rsidRDefault="007A6434" w:rsidP="002B7D24">
      <w:pPr>
        <w:widowControl w:val="0"/>
        <w:rPr>
          <w:szCs w:val="28"/>
        </w:rPr>
      </w:pPr>
      <w:r w:rsidRPr="00AF7A7F">
        <w:rPr>
          <w:szCs w:val="28"/>
        </w:rPr>
        <w:t xml:space="preserve">Для оптимизации работы по рассмотрению обращений кредитных организаций, а также заключения Генеральных соглашений о покупке (продаже) ценных бумаг по договорам </w:t>
      </w:r>
      <w:proofErr w:type="spellStart"/>
      <w:r w:rsidRPr="00AF7A7F">
        <w:rPr>
          <w:szCs w:val="28"/>
        </w:rPr>
        <w:t>репо</w:t>
      </w:r>
      <w:proofErr w:type="spellEnd"/>
      <w:r w:rsidRPr="00AF7A7F">
        <w:rPr>
          <w:szCs w:val="28"/>
        </w:rPr>
        <w:t xml:space="preserve"> и ведению юридических дел кредитных организаций, был принят п</w:t>
      </w:r>
      <w:r w:rsidR="0089626E">
        <w:rPr>
          <w:szCs w:val="28"/>
        </w:rPr>
        <w:t>риказ Федерального казначейства</w:t>
      </w:r>
      <w:r w:rsidR="0089626E">
        <w:rPr>
          <w:szCs w:val="28"/>
        </w:rPr>
        <w:br/>
      </w:r>
      <w:r w:rsidRPr="00AF7A7F">
        <w:rPr>
          <w:szCs w:val="28"/>
        </w:rPr>
        <w:t xml:space="preserve">от 29 декабря 2018 года </w:t>
      </w:r>
      <w:r w:rsidR="00BD4117" w:rsidRPr="00AF7A7F">
        <w:rPr>
          <w:szCs w:val="28"/>
        </w:rPr>
        <w:t>№ </w:t>
      </w:r>
      <w:r w:rsidRPr="00AF7A7F">
        <w:rPr>
          <w:szCs w:val="28"/>
        </w:rPr>
        <w:t xml:space="preserve">451, вносящий изменения в приказ Федерального казначейства от 10.11.2014 г. </w:t>
      </w:r>
      <w:r w:rsidR="00BD4117" w:rsidRPr="00AF7A7F">
        <w:rPr>
          <w:szCs w:val="28"/>
        </w:rPr>
        <w:t>№ </w:t>
      </w:r>
      <w:r w:rsidRPr="00AF7A7F">
        <w:rPr>
          <w:szCs w:val="28"/>
        </w:rPr>
        <w:t>263, в соответствии с которым с января 2019 года работа с кредитными организациями, ранее заключившими Генеральные соглашения в УФК по г. Москве (16 банков), а также заключение новых Генеральных соглашений с кредитными организациями, имеющими регистрацию в городе Москве и Московской области будет осуществляться в центральном аппарате Федерального казначейства.</w:t>
      </w:r>
    </w:p>
    <w:p w:rsidR="007A6434" w:rsidRPr="00AF7A7F" w:rsidRDefault="007A6434" w:rsidP="002B7D24">
      <w:pPr>
        <w:widowControl w:val="0"/>
        <w:rPr>
          <w:szCs w:val="28"/>
        </w:rPr>
      </w:pPr>
      <w:r w:rsidRPr="00AF7A7F">
        <w:rPr>
          <w:szCs w:val="28"/>
        </w:rPr>
        <w:t xml:space="preserve">В соответствии с постановлением Правительства Российской Федерации от 20 августа 2013 г. </w:t>
      </w:r>
      <w:r w:rsidR="00BD4117" w:rsidRPr="00AF7A7F">
        <w:rPr>
          <w:szCs w:val="28"/>
        </w:rPr>
        <w:t>№ </w:t>
      </w:r>
      <w:r w:rsidRPr="00AF7A7F">
        <w:rPr>
          <w:szCs w:val="28"/>
        </w:rPr>
        <w:t xml:space="preserve">721 «Об утверждении Правил предоставления бюджетных кредитов на пополнение остатков средств </w:t>
      </w:r>
      <w:r w:rsidRPr="00AF7A7F">
        <w:rPr>
          <w:szCs w:val="28"/>
        </w:rPr>
        <w:br/>
        <w:t xml:space="preserve">на счетах бюджетов субъектов Российской Федерации (местных бюджетов)» (далее – Постановление </w:t>
      </w:r>
      <w:r w:rsidR="00BD4117" w:rsidRPr="00AF7A7F">
        <w:rPr>
          <w:szCs w:val="28"/>
        </w:rPr>
        <w:t>№ </w:t>
      </w:r>
      <w:r w:rsidRPr="00AF7A7F">
        <w:rPr>
          <w:szCs w:val="28"/>
        </w:rPr>
        <w:t>721) в 2018 году Федеральным казначейством продолжено пр</w:t>
      </w:r>
      <w:r w:rsidR="0089626E">
        <w:rPr>
          <w:szCs w:val="28"/>
        </w:rPr>
        <w:t>едоставление бюджетных кредитов</w:t>
      </w:r>
      <w:r w:rsidR="0089626E">
        <w:rPr>
          <w:szCs w:val="28"/>
        </w:rPr>
        <w:br/>
      </w:r>
      <w:r w:rsidRPr="00AF7A7F">
        <w:rPr>
          <w:szCs w:val="28"/>
        </w:rPr>
        <w:t>на пополнение остатков средств на счетах бюджетов субъектов Российской Федерации (местных бюджетов) (далее – бюджетных кредитов).</w:t>
      </w:r>
    </w:p>
    <w:p w:rsidR="007A6434" w:rsidRPr="00AF7A7F" w:rsidRDefault="007A6434" w:rsidP="002B7D24">
      <w:pPr>
        <w:contextualSpacing/>
        <w:rPr>
          <w:szCs w:val="28"/>
        </w:rPr>
      </w:pPr>
      <w:r w:rsidRPr="00AF7A7F">
        <w:rPr>
          <w:szCs w:val="28"/>
        </w:rPr>
        <w:t>В соответствии с Федеральн</w:t>
      </w:r>
      <w:r w:rsidR="0089626E">
        <w:rPr>
          <w:szCs w:val="28"/>
        </w:rPr>
        <w:t>ым законом от 5 декабря 2017 г.</w:t>
      </w:r>
      <w:r w:rsidR="0089626E">
        <w:rPr>
          <w:szCs w:val="28"/>
        </w:rPr>
        <w:br/>
      </w:r>
      <w:r w:rsidR="00BD4117" w:rsidRPr="00AF7A7F">
        <w:rPr>
          <w:szCs w:val="28"/>
        </w:rPr>
        <w:t>№ </w:t>
      </w:r>
      <w:r w:rsidRPr="00AF7A7F">
        <w:rPr>
          <w:szCs w:val="28"/>
        </w:rPr>
        <w:t xml:space="preserve">362-ФЗ «О федеральном бюджете на </w:t>
      </w:r>
      <w:r w:rsidR="0089626E">
        <w:rPr>
          <w:szCs w:val="28"/>
        </w:rPr>
        <w:t>2018 год и плановый период 2019</w:t>
      </w:r>
      <w:r w:rsidR="0089626E">
        <w:rPr>
          <w:szCs w:val="28"/>
        </w:rPr>
        <w:br/>
      </w:r>
      <w:r w:rsidRPr="00AF7A7F">
        <w:rPr>
          <w:szCs w:val="28"/>
        </w:rPr>
        <w:t>и 2020 годов», величина процентной ставки по предоставляемым бюджетным кредитам составляет 0,1</w:t>
      </w:r>
      <w:r w:rsidR="00122602">
        <w:rPr>
          <w:szCs w:val="28"/>
        </w:rPr>
        <w:t> </w:t>
      </w:r>
      <w:r w:rsidRPr="00AF7A7F">
        <w:rPr>
          <w:szCs w:val="28"/>
        </w:rPr>
        <w:t>% годовых.</w:t>
      </w:r>
    </w:p>
    <w:p w:rsidR="007A6434" w:rsidRPr="00AF7A7F" w:rsidRDefault="007A6434" w:rsidP="002B7D24">
      <w:pPr>
        <w:contextualSpacing/>
        <w:rPr>
          <w:szCs w:val="28"/>
        </w:rPr>
      </w:pPr>
      <w:r w:rsidRPr="00AF7A7F">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w:t>
      </w:r>
      <w:r w:rsidR="0089626E">
        <w:rPr>
          <w:szCs w:val="28"/>
        </w:rPr>
        <w:t>озникновение кассовых разрывов,</w:t>
      </w:r>
      <w:r w:rsidR="0089626E">
        <w:rPr>
          <w:szCs w:val="28"/>
        </w:rPr>
        <w:br/>
      </w:r>
      <w:r w:rsidRPr="00AF7A7F">
        <w:rPr>
          <w:szCs w:val="28"/>
        </w:rPr>
        <w:t>а также, учитывая льготную процентную ставку (0,1</w:t>
      </w:r>
      <w:r w:rsidR="00122602">
        <w:rPr>
          <w:szCs w:val="28"/>
        </w:rPr>
        <w:t> </w:t>
      </w:r>
      <w:r w:rsidRPr="00AF7A7F">
        <w:rPr>
          <w:szCs w:val="28"/>
        </w:rPr>
        <w:t>%), сократить уровень долговой нагрузки на региональные и местные бюджеты в части замещения коммерческих кредитов на бюджетные кредиты.</w:t>
      </w:r>
    </w:p>
    <w:p w:rsidR="007A6434" w:rsidRPr="00AF7A7F" w:rsidRDefault="007A6434" w:rsidP="002B7D24">
      <w:pPr>
        <w:shd w:val="clear" w:color="auto" w:fill="FFFFFF"/>
        <w:ind w:right="11"/>
        <w:rPr>
          <w:spacing w:val="4"/>
          <w:szCs w:val="28"/>
        </w:rPr>
      </w:pPr>
      <w:r w:rsidRPr="00AF7A7F">
        <w:rPr>
          <w:spacing w:val="4"/>
          <w:szCs w:val="28"/>
        </w:rPr>
        <w:t>В 2018 году из 68 субъектов Р</w:t>
      </w:r>
      <w:r w:rsidR="0089626E">
        <w:rPr>
          <w:spacing w:val="4"/>
          <w:szCs w:val="28"/>
        </w:rPr>
        <w:t>оссийской Федерации заключивших</w:t>
      </w:r>
      <w:r w:rsidR="0089626E">
        <w:rPr>
          <w:spacing w:val="4"/>
          <w:szCs w:val="28"/>
        </w:rPr>
        <w:br/>
      </w:r>
      <w:r w:rsidRPr="00AF7A7F">
        <w:rPr>
          <w:spacing w:val="4"/>
          <w:szCs w:val="28"/>
        </w:rPr>
        <w:t>с территориальными органами Фе</w:t>
      </w:r>
      <w:r w:rsidR="0089626E">
        <w:rPr>
          <w:spacing w:val="4"/>
          <w:szCs w:val="28"/>
        </w:rPr>
        <w:t>дерального казначейства Договор</w:t>
      </w:r>
      <w:r w:rsidR="0089626E">
        <w:rPr>
          <w:spacing w:val="4"/>
          <w:szCs w:val="28"/>
        </w:rPr>
        <w:br/>
      </w:r>
      <w:r w:rsidRPr="00AF7A7F">
        <w:rPr>
          <w:spacing w:val="4"/>
          <w:szCs w:val="28"/>
        </w:rPr>
        <w:t>о предоставлении бюджетного кредита на пополнение остатков средств на счетах бюджетов субъектов Российской Федерации (местных бюджетов) (далее – Договор), 55 субъектов Российской Федерации обратились в Федеральное казначейство за получением бюджетного кредита и получили его, что меньше 2017 года на</w:t>
      </w:r>
      <w:r w:rsidR="00676FEF">
        <w:rPr>
          <w:spacing w:val="4"/>
          <w:szCs w:val="28"/>
        </w:rPr>
        <w:t xml:space="preserve"> 2,9</w:t>
      </w:r>
      <w:r w:rsidR="00122602">
        <w:rPr>
          <w:spacing w:val="4"/>
          <w:szCs w:val="28"/>
        </w:rPr>
        <w:t> </w:t>
      </w:r>
      <w:r w:rsidR="00676FEF">
        <w:rPr>
          <w:spacing w:val="4"/>
          <w:szCs w:val="28"/>
        </w:rPr>
        <w:t>% и на 3,5</w:t>
      </w:r>
      <w:r w:rsidR="00122602">
        <w:rPr>
          <w:spacing w:val="4"/>
          <w:szCs w:val="28"/>
        </w:rPr>
        <w:t> </w:t>
      </w:r>
      <w:r w:rsidR="00676FEF">
        <w:rPr>
          <w:spacing w:val="4"/>
          <w:szCs w:val="28"/>
        </w:rPr>
        <w:t>% соответственно.</w:t>
      </w:r>
    </w:p>
    <w:p w:rsidR="007A6434" w:rsidRPr="00AF7A7F" w:rsidRDefault="007A6434" w:rsidP="002B7D24">
      <w:pPr>
        <w:shd w:val="clear" w:color="auto" w:fill="FFFFFF"/>
        <w:ind w:right="11"/>
        <w:rPr>
          <w:szCs w:val="28"/>
        </w:rPr>
      </w:pPr>
      <w:r w:rsidRPr="00AF7A7F">
        <w:rPr>
          <w:spacing w:val="4"/>
          <w:szCs w:val="28"/>
        </w:rPr>
        <w:lastRenderedPageBreak/>
        <w:t>Всего выдано 1</w:t>
      </w:r>
      <w:r w:rsidRPr="00AF7A7F">
        <w:rPr>
          <w:bCs/>
          <w:spacing w:val="4"/>
          <w:szCs w:val="28"/>
        </w:rPr>
        <w:t>72</w:t>
      </w:r>
      <w:r w:rsidRPr="00AF7A7F">
        <w:rPr>
          <w:spacing w:val="4"/>
          <w:szCs w:val="28"/>
        </w:rPr>
        <w:t xml:space="preserve"> бюджетных кредита на пополнение остатков средств на счетах бюджетов субъ</w:t>
      </w:r>
      <w:r w:rsidR="0089626E">
        <w:rPr>
          <w:spacing w:val="4"/>
          <w:szCs w:val="28"/>
        </w:rPr>
        <w:t>ектов Российской Федерации, что</w:t>
      </w:r>
      <w:r w:rsidR="0089626E">
        <w:rPr>
          <w:spacing w:val="4"/>
          <w:szCs w:val="28"/>
        </w:rPr>
        <w:br/>
      </w:r>
      <w:r w:rsidRPr="00AF7A7F">
        <w:rPr>
          <w:spacing w:val="4"/>
          <w:szCs w:val="28"/>
        </w:rPr>
        <w:t>на 38,1</w:t>
      </w:r>
      <w:r w:rsidR="00122602">
        <w:rPr>
          <w:spacing w:val="4"/>
          <w:szCs w:val="28"/>
        </w:rPr>
        <w:t> </w:t>
      </w:r>
      <w:r w:rsidRPr="00AF7A7F">
        <w:rPr>
          <w:spacing w:val="4"/>
          <w:szCs w:val="28"/>
        </w:rPr>
        <w:t xml:space="preserve">% меньше 2017 года. Объем средств федерального бюджета, направленных на предоставление бюджетных кредитов субъектам Российской Федерации, составил 484,8 млрд рублей. </w:t>
      </w:r>
      <w:r w:rsidRPr="00AF7A7F">
        <w:rPr>
          <w:szCs w:val="28"/>
        </w:rPr>
        <w:t xml:space="preserve">Срок предоставления бюджетных кредитов составлял от 4 до 90 дней. </w:t>
      </w:r>
    </w:p>
    <w:p w:rsidR="007A6434" w:rsidRPr="00676FEF" w:rsidRDefault="007A6434" w:rsidP="002B7D24">
      <w:pPr>
        <w:shd w:val="clear" w:color="auto" w:fill="FFFFFF"/>
        <w:ind w:right="11"/>
        <w:rPr>
          <w:spacing w:val="-4"/>
          <w:szCs w:val="28"/>
        </w:rPr>
      </w:pPr>
      <w:r w:rsidRPr="00676FEF">
        <w:rPr>
          <w:spacing w:val="-4"/>
          <w:szCs w:val="28"/>
        </w:rPr>
        <w:t>Сумма процентов п</w:t>
      </w:r>
      <w:r w:rsidR="0089626E" w:rsidRPr="00676FEF">
        <w:rPr>
          <w:spacing w:val="-4"/>
          <w:szCs w:val="28"/>
        </w:rPr>
        <w:t>оступивших в федеральный бюджет</w:t>
      </w:r>
      <w:r w:rsidR="00676FEF" w:rsidRPr="00676FEF">
        <w:rPr>
          <w:spacing w:val="-4"/>
          <w:szCs w:val="28"/>
        </w:rPr>
        <w:t xml:space="preserve"> </w:t>
      </w:r>
      <w:r w:rsidRPr="00676FEF">
        <w:rPr>
          <w:spacing w:val="-4"/>
          <w:szCs w:val="28"/>
        </w:rPr>
        <w:t>по предоставленным бюджетным кредитам в 2018 году составил 98,0</w:t>
      </w:r>
      <w:r w:rsidR="00122602">
        <w:rPr>
          <w:spacing w:val="-4"/>
          <w:szCs w:val="28"/>
        </w:rPr>
        <w:t> </w:t>
      </w:r>
      <w:r w:rsidRPr="00676FEF">
        <w:rPr>
          <w:spacing w:val="-4"/>
          <w:szCs w:val="28"/>
        </w:rPr>
        <w:t>млн</w:t>
      </w:r>
      <w:r w:rsidR="00122602">
        <w:rPr>
          <w:spacing w:val="-4"/>
          <w:szCs w:val="28"/>
        </w:rPr>
        <w:t> </w:t>
      </w:r>
      <w:r w:rsidRPr="00676FEF">
        <w:rPr>
          <w:spacing w:val="-4"/>
          <w:szCs w:val="28"/>
        </w:rPr>
        <w:t>рублей.</w:t>
      </w:r>
    </w:p>
    <w:p w:rsidR="007A6434" w:rsidRPr="00AF7A7F" w:rsidRDefault="007A6434" w:rsidP="002B7D24">
      <w:pPr>
        <w:shd w:val="clear" w:color="auto" w:fill="FFFFFF"/>
        <w:ind w:right="11"/>
        <w:rPr>
          <w:spacing w:val="4"/>
          <w:szCs w:val="28"/>
        </w:rPr>
      </w:pPr>
      <w:r w:rsidRPr="00AF7A7F">
        <w:rPr>
          <w:spacing w:val="4"/>
          <w:szCs w:val="28"/>
        </w:rPr>
        <w:t>Кроме того, в 2018 году 142 муниципальным образованиям из 154</w:t>
      </w:r>
      <w:r w:rsidR="00122602">
        <w:rPr>
          <w:spacing w:val="4"/>
          <w:szCs w:val="28"/>
        </w:rPr>
        <w:t> </w:t>
      </w:r>
      <w:r w:rsidRPr="00AF7A7F">
        <w:rPr>
          <w:spacing w:val="4"/>
          <w:szCs w:val="28"/>
        </w:rPr>
        <w:t>заключивших Договор на предоставление бюджетного кредита, что больше 2017 года на 20,3</w:t>
      </w:r>
      <w:r w:rsidR="00122602">
        <w:rPr>
          <w:spacing w:val="4"/>
          <w:szCs w:val="28"/>
        </w:rPr>
        <w:t> </w:t>
      </w:r>
      <w:r w:rsidRPr="00AF7A7F">
        <w:rPr>
          <w:spacing w:val="4"/>
          <w:szCs w:val="28"/>
        </w:rPr>
        <w:t>% и 21,3</w:t>
      </w:r>
      <w:r w:rsidR="00122602">
        <w:rPr>
          <w:spacing w:val="4"/>
          <w:szCs w:val="28"/>
        </w:rPr>
        <w:t> </w:t>
      </w:r>
      <w:r w:rsidRPr="00AF7A7F">
        <w:rPr>
          <w:spacing w:val="4"/>
          <w:szCs w:val="28"/>
        </w:rPr>
        <w:t>% соответственно, был предоставлен 346 бюджетный кредит на общую сумму 74,4</w:t>
      </w:r>
      <w:r w:rsidR="00122602">
        <w:rPr>
          <w:spacing w:val="4"/>
          <w:szCs w:val="28"/>
        </w:rPr>
        <w:t> </w:t>
      </w:r>
      <w:r w:rsidRPr="00AF7A7F">
        <w:rPr>
          <w:spacing w:val="4"/>
          <w:szCs w:val="28"/>
        </w:rPr>
        <w:t>млрд</w:t>
      </w:r>
      <w:r w:rsidR="00122602">
        <w:rPr>
          <w:spacing w:val="4"/>
          <w:szCs w:val="28"/>
        </w:rPr>
        <w:t> </w:t>
      </w:r>
      <w:r w:rsidRPr="00AF7A7F">
        <w:rPr>
          <w:spacing w:val="4"/>
          <w:szCs w:val="28"/>
        </w:rPr>
        <w:t>рублей. Доход от этих операций составил 16,4</w:t>
      </w:r>
      <w:r w:rsidR="00122602">
        <w:rPr>
          <w:spacing w:val="4"/>
          <w:szCs w:val="28"/>
        </w:rPr>
        <w:t> </w:t>
      </w:r>
      <w:r w:rsidRPr="00AF7A7F">
        <w:rPr>
          <w:spacing w:val="4"/>
          <w:szCs w:val="28"/>
        </w:rPr>
        <w:t>млн</w:t>
      </w:r>
      <w:r w:rsidR="00122602">
        <w:rPr>
          <w:spacing w:val="4"/>
          <w:szCs w:val="28"/>
        </w:rPr>
        <w:t> </w:t>
      </w:r>
      <w:r w:rsidRPr="00AF7A7F">
        <w:rPr>
          <w:spacing w:val="4"/>
          <w:szCs w:val="28"/>
        </w:rPr>
        <w:t xml:space="preserve">рублей. Срок предоставления бюджетных кредитов составлял от 8 до 90 дней. </w:t>
      </w:r>
    </w:p>
    <w:p w:rsidR="007A6434" w:rsidRPr="00AF7A7F" w:rsidRDefault="007A6434" w:rsidP="002B7D24">
      <w:pPr>
        <w:shd w:val="clear" w:color="auto" w:fill="FFFFFF"/>
        <w:ind w:right="11"/>
        <w:rPr>
          <w:spacing w:val="4"/>
          <w:szCs w:val="28"/>
        </w:rPr>
      </w:pPr>
      <w:r w:rsidRPr="00AF7A7F">
        <w:rPr>
          <w:spacing w:val="4"/>
          <w:szCs w:val="28"/>
        </w:rPr>
        <w:t>Общий объем средств фед</w:t>
      </w:r>
      <w:r w:rsidR="0089626E">
        <w:rPr>
          <w:spacing w:val="4"/>
          <w:szCs w:val="28"/>
        </w:rPr>
        <w:t>ерального бюджета, направленных</w:t>
      </w:r>
      <w:r w:rsidR="0089626E">
        <w:rPr>
          <w:spacing w:val="4"/>
          <w:szCs w:val="28"/>
        </w:rPr>
        <w:br/>
      </w:r>
      <w:r w:rsidRPr="00AF7A7F">
        <w:rPr>
          <w:spacing w:val="4"/>
          <w:szCs w:val="28"/>
        </w:rPr>
        <w:t>на предоставление бюджетных кредитов субъектам Российской Федерации и муниципальным образованиям, составил 559,2</w:t>
      </w:r>
      <w:r w:rsidR="00122602">
        <w:rPr>
          <w:spacing w:val="4"/>
          <w:szCs w:val="28"/>
        </w:rPr>
        <w:t> </w:t>
      </w:r>
      <w:r w:rsidRPr="00AF7A7F">
        <w:rPr>
          <w:spacing w:val="4"/>
          <w:szCs w:val="28"/>
        </w:rPr>
        <w:t>млрд</w:t>
      </w:r>
      <w:r w:rsidR="00122602">
        <w:rPr>
          <w:spacing w:val="4"/>
          <w:szCs w:val="28"/>
        </w:rPr>
        <w:t> </w:t>
      </w:r>
      <w:r w:rsidRPr="00AF7A7F">
        <w:rPr>
          <w:spacing w:val="4"/>
          <w:szCs w:val="28"/>
        </w:rPr>
        <w:t>рублей (в 2017 году – 838,9</w:t>
      </w:r>
      <w:r w:rsidR="00122602">
        <w:rPr>
          <w:spacing w:val="4"/>
          <w:szCs w:val="28"/>
        </w:rPr>
        <w:t> </w:t>
      </w:r>
      <w:r w:rsidRPr="00AF7A7F">
        <w:rPr>
          <w:spacing w:val="4"/>
          <w:szCs w:val="28"/>
        </w:rPr>
        <w:t>млрд</w:t>
      </w:r>
      <w:r w:rsidR="00122602">
        <w:rPr>
          <w:spacing w:val="4"/>
          <w:szCs w:val="28"/>
        </w:rPr>
        <w:t> </w:t>
      </w:r>
      <w:r w:rsidRPr="00AF7A7F">
        <w:rPr>
          <w:spacing w:val="4"/>
          <w:szCs w:val="28"/>
        </w:rPr>
        <w:t xml:space="preserve">рублей) (схема </w:t>
      </w:r>
      <w:r w:rsidR="00CA1871">
        <w:rPr>
          <w:spacing w:val="4"/>
          <w:szCs w:val="28"/>
        </w:rPr>
        <w:t>10</w:t>
      </w:r>
      <w:r w:rsidRPr="00AF7A7F">
        <w:rPr>
          <w:spacing w:val="4"/>
          <w:szCs w:val="28"/>
        </w:rPr>
        <w:t>).</w:t>
      </w:r>
    </w:p>
    <w:p w:rsidR="007A6434" w:rsidRPr="00AF7A7F" w:rsidRDefault="007A6434" w:rsidP="00E01781">
      <w:r w:rsidRPr="00AF7A7F">
        <w:t>Всего выдано 518 кредитов, объем уплаченных доходов – 114,4</w:t>
      </w:r>
      <w:r w:rsidR="00122602">
        <w:t> </w:t>
      </w:r>
      <w:r w:rsidRPr="00AF7A7F">
        <w:t>млн</w:t>
      </w:r>
      <w:r w:rsidR="00122602">
        <w:t> </w:t>
      </w:r>
      <w:r w:rsidRPr="00AF7A7F">
        <w:t>рублей.</w:t>
      </w:r>
    </w:p>
    <w:p w:rsidR="007A6434" w:rsidRPr="0089626E" w:rsidRDefault="007A6434" w:rsidP="00516082">
      <w:pPr>
        <w:jc w:val="right"/>
      </w:pPr>
      <w:r w:rsidRPr="0089626E">
        <w:t xml:space="preserve">Схема </w:t>
      </w:r>
      <w:r w:rsidR="00CA1871">
        <w:t>10</w:t>
      </w:r>
    </w:p>
    <w:p w:rsidR="007A6434" w:rsidRPr="00AF7A7F" w:rsidRDefault="007A6434" w:rsidP="002B7D24">
      <w:pPr>
        <w:rPr>
          <w:b/>
        </w:rPr>
      </w:pPr>
      <w:r w:rsidRPr="00AF7A7F">
        <w:rPr>
          <w:b/>
        </w:rPr>
        <w:t>Предоставление бюджетных кредитов</w:t>
      </w:r>
    </w:p>
    <w:p w:rsidR="007A6434" w:rsidRPr="00AF7A7F" w:rsidRDefault="007A6434" w:rsidP="006936D4">
      <w:pPr>
        <w:ind w:left="-284" w:firstLine="284"/>
        <w:rPr>
          <w:b/>
          <w:i/>
        </w:rPr>
      </w:pPr>
      <w:r w:rsidRPr="00AF7A7F">
        <w:rPr>
          <w:b/>
          <w:i/>
          <w:noProof/>
          <w:lang w:eastAsia="ru-RU"/>
        </w:rPr>
        <w:drawing>
          <wp:inline distT="0" distB="0" distL="0" distR="0" wp14:anchorId="221AA198" wp14:editId="72B61883">
            <wp:extent cx="5848350" cy="279776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51909" cy="2799464"/>
                    </a:xfrm>
                    <a:prstGeom prst="rect">
                      <a:avLst/>
                    </a:prstGeom>
                    <a:noFill/>
                  </pic:spPr>
                </pic:pic>
              </a:graphicData>
            </a:graphic>
          </wp:inline>
        </w:drawing>
      </w:r>
    </w:p>
    <w:p w:rsidR="007A6434" w:rsidRPr="00AF7A7F" w:rsidRDefault="007A6434" w:rsidP="002B7D24">
      <w:pPr>
        <w:shd w:val="clear" w:color="auto" w:fill="FFFFFF"/>
        <w:ind w:right="11"/>
        <w:rPr>
          <w:spacing w:val="4"/>
          <w:szCs w:val="28"/>
        </w:rPr>
      </w:pPr>
      <w:r w:rsidRPr="00AF7A7F">
        <w:rPr>
          <w:spacing w:val="4"/>
          <w:szCs w:val="28"/>
        </w:rPr>
        <w:t>Уменьшение объемов предоставляемых кредитов в 2018 году связано с одной стороны с увеличени</w:t>
      </w:r>
      <w:r w:rsidR="0089626E">
        <w:rPr>
          <w:spacing w:val="4"/>
          <w:szCs w:val="28"/>
        </w:rPr>
        <w:t>ем срока предоставления кредита</w:t>
      </w:r>
      <w:r w:rsidR="0089626E">
        <w:rPr>
          <w:spacing w:val="4"/>
          <w:szCs w:val="28"/>
        </w:rPr>
        <w:br/>
      </w:r>
      <w:r w:rsidRPr="00AF7A7F">
        <w:rPr>
          <w:spacing w:val="4"/>
          <w:szCs w:val="28"/>
        </w:rPr>
        <w:t xml:space="preserve">до 90 дней, что повлекло </w:t>
      </w:r>
      <w:r w:rsidR="0089626E">
        <w:rPr>
          <w:spacing w:val="4"/>
          <w:szCs w:val="28"/>
        </w:rPr>
        <w:t>уменьшение количества обращений</w:t>
      </w:r>
      <w:r w:rsidR="0089626E">
        <w:rPr>
          <w:spacing w:val="4"/>
          <w:szCs w:val="28"/>
        </w:rPr>
        <w:br/>
      </w:r>
      <w:r w:rsidRPr="00AF7A7F">
        <w:rPr>
          <w:spacing w:val="4"/>
          <w:szCs w:val="28"/>
        </w:rPr>
        <w:t>за предоставлением бюджетного кредита.</w:t>
      </w:r>
    </w:p>
    <w:p w:rsidR="007A6434" w:rsidRPr="00AF7A7F" w:rsidRDefault="007A6434" w:rsidP="002B7D24">
      <w:pPr>
        <w:shd w:val="clear" w:color="auto" w:fill="FFFFFF"/>
        <w:ind w:right="11"/>
        <w:rPr>
          <w:spacing w:val="4"/>
          <w:szCs w:val="28"/>
        </w:rPr>
      </w:pPr>
      <w:r w:rsidRPr="00AF7A7F">
        <w:rPr>
          <w:spacing w:val="4"/>
          <w:szCs w:val="28"/>
        </w:rPr>
        <w:t xml:space="preserve">С другой стороны в соответствии с решением Минфина России предоставление бюджетных кредитов, начиная с июля 2018 года, </w:t>
      </w:r>
      <w:r w:rsidRPr="00AF7A7F">
        <w:rPr>
          <w:spacing w:val="4"/>
          <w:szCs w:val="28"/>
        </w:rPr>
        <w:lastRenderedPageBreak/>
        <w:t xml:space="preserve">субъектам Российской Федерации, </w:t>
      </w:r>
      <w:r w:rsidR="0089626E">
        <w:rPr>
          <w:spacing w:val="4"/>
          <w:szCs w:val="28"/>
        </w:rPr>
        <w:t>в бюджетах которых доля дотаций</w:t>
      </w:r>
      <w:r w:rsidR="0089626E">
        <w:rPr>
          <w:spacing w:val="4"/>
          <w:szCs w:val="28"/>
        </w:rPr>
        <w:br/>
      </w:r>
      <w:r w:rsidRPr="00AF7A7F">
        <w:rPr>
          <w:spacing w:val="4"/>
          <w:szCs w:val="28"/>
        </w:rPr>
        <w:t>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Российской Федерации, осуществлялось только после согласования суммы бюджетного кредита с Минфином России.</w:t>
      </w:r>
    </w:p>
    <w:p w:rsidR="007A6434" w:rsidRPr="00AF7A7F" w:rsidRDefault="007A6434" w:rsidP="002B7D24">
      <w:pPr>
        <w:shd w:val="clear" w:color="auto" w:fill="FFFFFF"/>
        <w:ind w:right="11"/>
        <w:rPr>
          <w:spacing w:val="4"/>
          <w:szCs w:val="28"/>
        </w:rPr>
      </w:pPr>
      <w:r w:rsidRPr="00AF7A7F">
        <w:rPr>
          <w:spacing w:val="4"/>
          <w:szCs w:val="28"/>
        </w:rPr>
        <w:t>Минфином России согласован подготовленный Федеральным казначейством перечень требований к критериям отбора субъектов Российской Федерации и муниципальных образований для получения бюджетных кредитов. Муниципальные образования, которым может быть предоставлен бюджетный кредит в 2019 году, были определены с учетом критериев.</w:t>
      </w:r>
    </w:p>
    <w:p w:rsidR="007A6434" w:rsidRPr="00AF7A7F" w:rsidRDefault="007A6434" w:rsidP="002B7D24">
      <w:pPr>
        <w:shd w:val="clear" w:color="auto" w:fill="FFFFFF"/>
        <w:ind w:right="11"/>
        <w:rPr>
          <w:spacing w:val="4"/>
          <w:szCs w:val="28"/>
        </w:rPr>
      </w:pPr>
      <w:r w:rsidRPr="00AF7A7F">
        <w:rPr>
          <w:spacing w:val="4"/>
          <w:szCs w:val="28"/>
        </w:rPr>
        <w:t>В 2018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 Заемщик Администрация города Орел Орловской области досрочно уплатил 27 сентября 2018 г. проценты за пользование бюджетным кредитом на 1 день, что является нарушением условий Договора о предоставлении бюджетного кредита, заключенного Заемщиком с Управлением Федерального казначейства по Орловской области, что привело к его расторжению 15 октября 20</w:t>
      </w:r>
      <w:r w:rsidR="0089626E">
        <w:rPr>
          <w:spacing w:val="4"/>
          <w:szCs w:val="28"/>
        </w:rPr>
        <w:t>18 г.</w:t>
      </w:r>
      <w:r w:rsidR="0089626E">
        <w:rPr>
          <w:spacing w:val="4"/>
          <w:szCs w:val="28"/>
        </w:rPr>
        <w:br/>
      </w:r>
      <w:r w:rsidRPr="00AF7A7F">
        <w:rPr>
          <w:spacing w:val="4"/>
          <w:szCs w:val="28"/>
        </w:rPr>
        <w:t xml:space="preserve">в одностороннем порядке. </w:t>
      </w:r>
    </w:p>
    <w:p w:rsidR="007A6434" w:rsidRPr="00AF7A7F" w:rsidRDefault="007A6434" w:rsidP="002B7D24">
      <w:pPr>
        <w:rPr>
          <w:szCs w:val="28"/>
        </w:rPr>
      </w:pPr>
      <w:r w:rsidRPr="00AF7A7F">
        <w:rPr>
          <w:szCs w:val="28"/>
        </w:rPr>
        <w:t>В 2018 году Федеральному казначейству по коду бюджетной классификации 1 11 03060 01</w:t>
      </w:r>
      <w:r w:rsidR="0089626E">
        <w:rPr>
          <w:szCs w:val="28"/>
        </w:rPr>
        <w:t xml:space="preserve"> 0000 120 «Проценты, полученные</w:t>
      </w:r>
      <w:r w:rsidR="0089626E">
        <w:rPr>
          <w:szCs w:val="28"/>
        </w:rPr>
        <w:br/>
      </w:r>
      <w:r w:rsidRPr="00AF7A7F">
        <w:rPr>
          <w:szCs w:val="28"/>
        </w:rP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92,9 млн рублей.</w:t>
      </w:r>
    </w:p>
    <w:p w:rsidR="007A6434" w:rsidRPr="00AF7A7F" w:rsidRDefault="007A6434" w:rsidP="002B7D24">
      <w:pPr>
        <w:rPr>
          <w:szCs w:val="28"/>
        </w:rPr>
      </w:pPr>
      <w:r w:rsidRPr="00AF7A7F">
        <w:rPr>
          <w:szCs w:val="28"/>
        </w:rPr>
        <w:t>Доходы от предоставленных</w:t>
      </w:r>
      <w:r w:rsidR="0089626E">
        <w:rPr>
          <w:szCs w:val="28"/>
        </w:rPr>
        <w:t xml:space="preserve"> бюджетных кредитов, уплаченные</w:t>
      </w:r>
      <w:r w:rsidR="0089626E">
        <w:rPr>
          <w:szCs w:val="28"/>
        </w:rPr>
        <w:br/>
      </w:r>
      <w:r w:rsidRPr="00AF7A7F">
        <w:rPr>
          <w:szCs w:val="28"/>
        </w:rPr>
        <w:t>в федеральный бюджет в 2018 году, составляют 114,4 млн рублей. Исполнение плана по доходам составляет 123,2</w:t>
      </w:r>
      <w:r w:rsidR="003E74E1">
        <w:rPr>
          <w:szCs w:val="28"/>
        </w:rPr>
        <w:t> </w:t>
      </w:r>
      <w:r w:rsidRPr="00AF7A7F">
        <w:rPr>
          <w:szCs w:val="28"/>
        </w:rPr>
        <w:t>%.</w:t>
      </w:r>
    </w:p>
    <w:p w:rsidR="007A6434" w:rsidRPr="00AF7A7F" w:rsidRDefault="007A6434" w:rsidP="002B7D24">
      <w:pPr>
        <w:rPr>
          <w:szCs w:val="28"/>
        </w:rPr>
      </w:pPr>
      <w:r w:rsidRPr="00AF7A7F">
        <w:rPr>
          <w:szCs w:val="28"/>
        </w:rPr>
        <w:t xml:space="preserve">В соответствии с постановлением Правительства Российской Федерации от 17 сентября 2013 г. </w:t>
      </w:r>
      <w:r w:rsidR="00BD4117" w:rsidRPr="00AF7A7F">
        <w:rPr>
          <w:szCs w:val="28"/>
        </w:rPr>
        <w:t>№ </w:t>
      </w:r>
      <w:r w:rsidR="0089626E">
        <w:rPr>
          <w:szCs w:val="28"/>
        </w:rPr>
        <w:t>816 «Об осуществлении операций</w:t>
      </w:r>
      <w:r w:rsidR="0089626E">
        <w:rPr>
          <w:szCs w:val="28"/>
        </w:rPr>
        <w:br/>
      </w:r>
      <w:r w:rsidRPr="00AF7A7F">
        <w:rPr>
          <w:szCs w:val="28"/>
        </w:rPr>
        <w:t>по управлению остатками средств на ед</w:t>
      </w:r>
      <w:r w:rsidR="0089626E">
        <w:rPr>
          <w:szCs w:val="28"/>
        </w:rPr>
        <w:t>ином счете федерального бюджета</w:t>
      </w:r>
      <w:r w:rsidR="0089626E">
        <w:rPr>
          <w:szCs w:val="28"/>
        </w:rPr>
        <w:br/>
      </w:r>
      <w:r w:rsidRPr="00AF7A7F">
        <w:rPr>
          <w:szCs w:val="28"/>
        </w:rPr>
        <w:t xml:space="preserve">в части покупки (продажи) иностранной валюты» (далее – Постановление </w:t>
      </w:r>
      <w:r w:rsidR="00BD4117" w:rsidRPr="00AF7A7F">
        <w:rPr>
          <w:szCs w:val="28"/>
        </w:rPr>
        <w:t>№ </w:t>
      </w:r>
      <w:r w:rsidRPr="00AF7A7F">
        <w:rPr>
          <w:szCs w:val="28"/>
        </w:rPr>
        <w:t xml:space="preserve">816) и приказом Минфина России от 29 декабря 2017 г. </w:t>
      </w:r>
      <w:r w:rsidR="00BD4117" w:rsidRPr="00AF7A7F">
        <w:rPr>
          <w:szCs w:val="28"/>
        </w:rPr>
        <w:t>№ </w:t>
      </w:r>
      <w:r w:rsidRPr="00AF7A7F">
        <w:rPr>
          <w:szCs w:val="28"/>
        </w:rPr>
        <w:t>1387 Федеральным казначейством со</w:t>
      </w:r>
      <w:r w:rsidR="0089626E">
        <w:rPr>
          <w:szCs w:val="28"/>
        </w:rPr>
        <w:t>гласно поручению Минфина России</w:t>
      </w:r>
      <w:r w:rsidR="0089626E">
        <w:rPr>
          <w:szCs w:val="28"/>
        </w:rPr>
        <w:br/>
      </w:r>
      <w:r w:rsidRPr="00AF7A7F">
        <w:rPr>
          <w:szCs w:val="28"/>
        </w:rPr>
        <w:t>с января 2018 года осуществлялись операции по покупке иностранной валюты на внутреннем рынке за сч</w:t>
      </w:r>
      <w:r w:rsidR="0089626E">
        <w:rPr>
          <w:szCs w:val="28"/>
        </w:rPr>
        <w:t>ет средств федерального бюджета</w:t>
      </w:r>
      <w:r w:rsidR="0089626E">
        <w:rPr>
          <w:szCs w:val="28"/>
        </w:rPr>
        <w:br/>
      </w:r>
      <w:r w:rsidRPr="00AF7A7F">
        <w:rPr>
          <w:szCs w:val="28"/>
        </w:rPr>
        <w:lastRenderedPageBreak/>
        <w:t>в следующей пропорции: 45 % – доллары США, 45 % – евро, 10 % – фунты стерлингов Соединенного Королевства.</w:t>
      </w:r>
    </w:p>
    <w:p w:rsidR="007A6434" w:rsidRPr="00AF7A7F" w:rsidRDefault="007A6434" w:rsidP="002B7D24">
      <w:pPr>
        <w:rPr>
          <w:szCs w:val="28"/>
        </w:rPr>
      </w:pPr>
      <w:r w:rsidRPr="00AF7A7F">
        <w:rPr>
          <w:szCs w:val="28"/>
        </w:rPr>
        <w:t>Объем указанных операций зависит от суммы дополнительных нефтегазовых доходов федерального бюджета. Покупка иностранной валюты осуществляется при превышении фактической цены на нефть марки «Юралс» уровня 40,8 долларов США за баррель.</w:t>
      </w:r>
    </w:p>
    <w:p w:rsidR="007A6434" w:rsidRPr="00AF7A7F" w:rsidRDefault="007A6434" w:rsidP="002B7D24">
      <w:pPr>
        <w:contextualSpacing/>
        <w:rPr>
          <w:szCs w:val="28"/>
        </w:rPr>
      </w:pPr>
      <w:r w:rsidRPr="00AF7A7F">
        <w:rPr>
          <w:szCs w:val="28"/>
        </w:rPr>
        <w:t xml:space="preserve">В соответствии с графиками покупки иностранной валюты, утвержденными Минфином России, в 2018 году на покупку иностранной валюты из федерального бюджета было направлено 4 129 123,7 млн рублей. </w:t>
      </w:r>
    </w:p>
    <w:p w:rsidR="007A6434" w:rsidRPr="00B92FC7" w:rsidRDefault="007A6434" w:rsidP="002B7D24">
      <w:pPr>
        <w:contextualSpacing/>
        <w:rPr>
          <w:spacing w:val="-4"/>
          <w:szCs w:val="28"/>
        </w:rPr>
      </w:pPr>
      <w:r w:rsidRPr="00B92FC7">
        <w:rPr>
          <w:spacing w:val="-4"/>
          <w:szCs w:val="28"/>
        </w:rPr>
        <w:t>В результате покупки иностранной валюты за счет средств федерального бюджета было приобретено 29 318,1 млн долларов США, 24 967,7 млн евро и 4 911,0 млн фунтов стерлингов Соединенного Королевства.</w:t>
      </w:r>
    </w:p>
    <w:p w:rsidR="007A6434" w:rsidRPr="00AF7A7F" w:rsidRDefault="007A6434" w:rsidP="002B7D24">
      <w:pPr>
        <w:rPr>
          <w:szCs w:val="28"/>
        </w:rPr>
      </w:pPr>
      <w:r w:rsidRPr="00AF7A7F">
        <w:rPr>
          <w:szCs w:val="28"/>
        </w:rPr>
        <w:t>По состоянию на 1 января 2019 года остаток средств федерального бюджета в иностранной валюте на счетах Федерального казначейства, открытых в Банке России, составляет 4 454 250,8 млн рублей.</w:t>
      </w:r>
    </w:p>
    <w:p w:rsidR="007A6434" w:rsidRPr="00AF7A7F" w:rsidRDefault="007A6434" w:rsidP="002B7D24">
      <w:pPr>
        <w:rPr>
          <w:szCs w:val="28"/>
        </w:rPr>
      </w:pPr>
      <w:r w:rsidRPr="00AF7A7F">
        <w:rPr>
          <w:szCs w:val="28"/>
        </w:rPr>
        <w:t>В январе 2018 года Банк России уплатил проценты за пользование денежными средствами, раз</w:t>
      </w:r>
      <w:r w:rsidR="0089626E">
        <w:rPr>
          <w:szCs w:val="28"/>
        </w:rPr>
        <w:t>мещенными в 2017 году на счетах</w:t>
      </w:r>
      <w:r w:rsidR="0089626E">
        <w:rPr>
          <w:szCs w:val="28"/>
        </w:rPr>
        <w:br/>
        <w:t>в иностранной валюте в сумме 1 </w:t>
      </w:r>
      <w:r w:rsidRPr="00AF7A7F">
        <w:rPr>
          <w:szCs w:val="28"/>
        </w:rPr>
        <w:t>183,2 млн рублей.</w:t>
      </w:r>
    </w:p>
    <w:p w:rsidR="007A6434" w:rsidRPr="00AF7A7F" w:rsidRDefault="007A6434" w:rsidP="00E01781">
      <w:r w:rsidRPr="00AF7A7F">
        <w:t xml:space="preserve">Сумма начисленного процентного дохода за пользование денежными средствами на счетах в иностранной валюте в 2018 году составила 19 192,5 млн рублей (схема </w:t>
      </w:r>
      <w:r w:rsidR="00CA1871">
        <w:t>11</w:t>
      </w:r>
      <w:r w:rsidRPr="00AF7A7F">
        <w:t>) и планируется к зачислению в доход федерального бюджета в январе 2019 года.</w:t>
      </w:r>
    </w:p>
    <w:p w:rsidR="007A6434" w:rsidRPr="0089626E" w:rsidRDefault="007A6434" w:rsidP="00516082">
      <w:pPr>
        <w:shd w:val="clear" w:color="auto" w:fill="FFFFFF"/>
        <w:ind w:right="11"/>
        <w:jc w:val="right"/>
        <w:rPr>
          <w:szCs w:val="28"/>
        </w:rPr>
      </w:pPr>
      <w:r w:rsidRPr="0089626E">
        <w:rPr>
          <w:szCs w:val="28"/>
        </w:rPr>
        <w:t xml:space="preserve">Схема </w:t>
      </w:r>
      <w:r w:rsidR="00CA1871">
        <w:rPr>
          <w:szCs w:val="28"/>
        </w:rPr>
        <w:t>11</w:t>
      </w:r>
    </w:p>
    <w:p w:rsidR="007A6434" w:rsidRPr="00AF7A7F" w:rsidRDefault="007A6434" w:rsidP="006936D4">
      <w:pPr>
        <w:shd w:val="clear" w:color="auto" w:fill="FFFFFF"/>
        <w:ind w:left="-567" w:right="11" w:firstLine="567"/>
        <w:rPr>
          <w:szCs w:val="28"/>
        </w:rPr>
      </w:pPr>
      <w:r w:rsidRPr="00AF7A7F">
        <w:rPr>
          <w:noProof/>
          <w:szCs w:val="28"/>
          <w:lang w:eastAsia="ru-RU"/>
        </w:rPr>
        <w:drawing>
          <wp:inline distT="0" distB="0" distL="0" distR="0" wp14:anchorId="4ED740B1" wp14:editId="32D99DBE">
            <wp:extent cx="5857875" cy="2971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69140" cy="2977515"/>
                    </a:xfrm>
                    <a:prstGeom prst="rect">
                      <a:avLst/>
                    </a:prstGeom>
                    <a:noFill/>
                  </pic:spPr>
                </pic:pic>
              </a:graphicData>
            </a:graphic>
          </wp:inline>
        </w:drawing>
      </w:r>
    </w:p>
    <w:p w:rsidR="007A6434" w:rsidRPr="00AF7A7F" w:rsidRDefault="007A6434" w:rsidP="002B7D24">
      <w:pPr>
        <w:shd w:val="clear" w:color="auto" w:fill="FFFFFF"/>
        <w:ind w:right="11"/>
        <w:rPr>
          <w:szCs w:val="28"/>
        </w:rPr>
      </w:pPr>
      <w:r w:rsidRPr="00AF7A7F">
        <w:rPr>
          <w:szCs w:val="28"/>
        </w:rPr>
        <w:t xml:space="preserve">В соответствии с постановлением Правительства Российской Федерации от 30 ноября 2017 г. </w:t>
      </w:r>
      <w:r w:rsidR="00BD4117" w:rsidRPr="00AF7A7F">
        <w:rPr>
          <w:szCs w:val="28"/>
        </w:rPr>
        <w:t>№ </w:t>
      </w:r>
      <w:r w:rsidRPr="00AF7A7F">
        <w:rPr>
          <w:szCs w:val="28"/>
        </w:rPr>
        <w:t xml:space="preserve">1449 «О порядке осуществления операций по управлению остатками средств на едином счете федерального </w:t>
      </w:r>
      <w:r w:rsidRPr="00AF7A7F">
        <w:rPr>
          <w:szCs w:val="28"/>
        </w:rPr>
        <w:lastRenderedPageBreak/>
        <w:t>бюджета в части купли-продажи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Федеральным казначейством совместно с Минфином России, Банком России, ПАО Московская Биржа, небанковской кредитной организацией – центральным контрагентом «Национальный клиринговый центр» (Акционерное общество)</w:t>
      </w:r>
      <w:r w:rsidR="005411A6" w:rsidRPr="00AF7A7F">
        <w:rPr>
          <w:szCs w:val="28"/>
        </w:rPr>
        <w:t xml:space="preserve"> </w:t>
      </w:r>
      <w:r w:rsidRPr="00AF7A7F">
        <w:rPr>
          <w:szCs w:val="28"/>
        </w:rPr>
        <w:t>(далее – НКЦ) была проведена значительная работа по запуску новой операции по управлению остатками средств на едином счете федерального бюджета – заключение сделок «валютный своп» на организованных торгах.</w:t>
      </w:r>
    </w:p>
    <w:p w:rsidR="007A6434" w:rsidRPr="00AF7A7F" w:rsidRDefault="007A6434" w:rsidP="002B7D24">
      <w:pPr>
        <w:shd w:val="clear" w:color="auto" w:fill="FFFFFF"/>
        <w:ind w:right="11"/>
        <w:rPr>
          <w:szCs w:val="28"/>
        </w:rPr>
      </w:pPr>
      <w:r w:rsidRPr="00AF7A7F">
        <w:rPr>
          <w:szCs w:val="28"/>
        </w:rPr>
        <w:t>С этой целью Федеральным казначейством и НКЦ были заключены Договора об оказании клиринговых услуг и о предоставлении комплекса услуг интегрированного технологичес</w:t>
      </w:r>
      <w:r w:rsidR="0089626E">
        <w:rPr>
          <w:szCs w:val="28"/>
        </w:rPr>
        <w:t>кого сервиса, внесены изменения</w:t>
      </w:r>
      <w:r w:rsidR="0089626E">
        <w:rPr>
          <w:szCs w:val="28"/>
        </w:rPr>
        <w:br/>
      </w:r>
      <w:r w:rsidRPr="00AF7A7F">
        <w:rPr>
          <w:szCs w:val="28"/>
        </w:rPr>
        <w:t>в Правила клиринга, закрепляющие за Федеральным казначейством новый тип участника клиринга (категория «К»), которые вступили в силу 17 сентября 2018 г.</w:t>
      </w:r>
    </w:p>
    <w:p w:rsidR="007A6434" w:rsidRPr="00AF7A7F" w:rsidRDefault="007A6434" w:rsidP="002B7D24">
      <w:pPr>
        <w:shd w:val="clear" w:color="auto" w:fill="FFFFFF"/>
        <w:ind w:right="11"/>
        <w:rPr>
          <w:szCs w:val="28"/>
        </w:rPr>
      </w:pPr>
      <w:r w:rsidRPr="00AF7A7F">
        <w:rPr>
          <w:szCs w:val="28"/>
        </w:rPr>
        <w:t>Определены требования к технологической инфраструктуре заключения сделок «валютный своп», доработано прикладное программное обеспечение Федерального казначейства, ПАО Московская Биржа, НКЦ.</w:t>
      </w:r>
    </w:p>
    <w:p w:rsidR="007A6434" w:rsidRPr="00AF7A7F" w:rsidRDefault="007A6434" w:rsidP="002B7D24">
      <w:pPr>
        <w:shd w:val="clear" w:color="auto" w:fill="FFFFFF"/>
        <w:ind w:right="11"/>
        <w:rPr>
          <w:szCs w:val="28"/>
        </w:rPr>
      </w:pPr>
      <w:r w:rsidRPr="00AF7A7F">
        <w:rPr>
          <w:szCs w:val="28"/>
        </w:rPr>
        <w:t>Создана система аналитического и бухгалтерского учета сделок «валютный своп».</w:t>
      </w:r>
    </w:p>
    <w:p w:rsidR="007A6434" w:rsidRPr="00AF7A7F" w:rsidRDefault="007A6434" w:rsidP="002B7D24">
      <w:pPr>
        <w:shd w:val="clear" w:color="auto" w:fill="FFFFFF"/>
        <w:ind w:right="11"/>
        <w:rPr>
          <w:szCs w:val="28"/>
        </w:rPr>
      </w:pPr>
      <w:r w:rsidRPr="00AF7A7F">
        <w:rPr>
          <w:szCs w:val="28"/>
        </w:rPr>
        <w:t>Совместно с Банком России и Минфином России определены основные параметры сделок «валютный своп». На официальном сайте. Федерального казначейства 26 июня 2018 г. открыт раздел «Купля-продажа иностранной валюты и заключение договоров, являющихся производными финансовыми инструментами».</w:t>
      </w:r>
    </w:p>
    <w:p w:rsidR="007A6434" w:rsidRPr="00AF7A7F" w:rsidRDefault="007A6434" w:rsidP="00E01781">
      <w:r w:rsidRPr="00AF7A7F">
        <w:t>В результате Федеральным казначейством впервые с 4 по 12 декабря 2018 года на организованных торгах ПАО Московская Биржа были заключены с НКЦ первые сделки «валютный своп».</w:t>
      </w:r>
    </w:p>
    <w:p w:rsidR="007A6434" w:rsidRPr="00AF7A7F" w:rsidRDefault="007A6434" w:rsidP="002B7D24">
      <w:pPr>
        <w:shd w:val="clear" w:color="auto" w:fill="FFFFFF"/>
        <w:ind w:right="11"/>
        <w:rPr>
          <w:szCs w:val="28"/>
        </w:rPr>
      </w:pPr>
      <w:r w:rsidRPr="00AF7A7F">
        <w:rPr>
          <w:szCs w:val="28"/>
        </w:rPr>
        <w:t>Общая сумма заключенных сделок «валютный своп» составила 349 808,8 млн рублей. В результате, в федеральный бюджет перечислено доходов по сделкам «валютный своп» в объеме 62,8 млн рублей.</w:t>
      </w:r>
    </w:p>
    <w:p w:rsidR="00806588" w:rsidRPr="00AF7A7F" w:rsidRDefault="00806588" w:rsidP="00DE5D34">
      <w:pPr>
        <w:pStyle w:val="3"/>
      </w:pPr>
      <w:bookmarkStart w:id="32" w:name="_Toc1078117"/>
      <w:bookmarkStart w:id="33" w:name="_Toc7092846"/>
      <w:r w:rsidRPr="00AF7A7F">
        <w:t>1.4. Обеспечение функционирования системы казначейских платежей</w:t>
      </w:r>
      <w:bookmarkEnd w:id="32"/>
      <w:bookmarkEnd w:id="33"/>
    </w:p>
    <w:p w:rsidR="00806588" w:rsidRPr="00AF7A7F" w:rsidRDefault="00806588" w:rsidP="002B7D24">
      <w:r w:rsidRPr="00AF7A7F">
        <w:rPr>
          <w:szCs w:val="28"/>
        </w:rPr>
        <w:t>В целях обеспечения функционирования системы казначейских платежей и подготовки к реализации положений п</w:t>
      </w:r>
      <w:r w:rsidRPr="00AF7A7F">
        <w:t>роекта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w:t>
      </w:r>
      <w:r w:rsidR="0089626E">
        <w:t>асти казначейского обслуживания</w:t>
      </w:r>
      <w:r w:rsidR="0089626E">
        <w:br/>
      </w:r>
      <w:r w:rsidRPr="00AF7A7F">
        <w:lastRenderedPageBreak/>
        <w:t>и системы казначейских платежей», который в соответствии со статьей 3 согласованного Федеральным казначейством законопроекта вступает в силу 01.01.2021,</w:t>
      </w:r>
      <w:r w:rsidRPr="00AF7A7F">
        <w:rPr>
          <w:szCs w:val="28"/>
        </w:rPr>
        <w:t xml:space="preserve"> разработан проект приказа Федерального казначейства </w:t>
      </w:r>
      <w:r w:rsidRPr="00AF7A7F">
        <w:rPr>
          <w:szCs w:val="28"/>
        </w:rPr>
        <w:br/>
        <w:t xml:space="preserve">«Об установлении Правил организации и функционирования системы казначейских платежей», и проведена процедура его согласования </w:t>
      </w:r>
      <w:r w:rsidRPr="00AF7A7F">
        <w:rPr>
          <w:szCs w:val="28"/>
        </w:rPr>
        <w:br/>
        <w:t>в Федеральном казначействе.</w:t>
      </w:r>
    </w:p>
    <w:p w:rsidR="00806588" w:rsidRPr="00AF7A7F" w:rsidRDefault="00806588" w:rsidP="002B7D24">
      <w:pPr>
        <w:rPr>
          <w:szCs w:val="28"/>
        </w:rPr>
      </w:pPr>
      <w:r w:rsidRPr="00AF7A7F">
        <w:rPr>
          <w:szCs w:val="28"/>
        </w:rPr>
        <w:t>Руководителем Федерального казначейства Р.Е. Артюхиным в ходе заседания 17 октября 2018 года Информационно–методологического совета Федерального казначейства одобрены структура и базовые положения Правил организации и функционирования системы казначейских платежей.</w:t>
      </w:r>
    </w:p>
    <w:p w:rsidR="00806588" w:rsidRPr="00AF7A7F" w:rsidRDefault="00806588" w:rsidP="002B7D24">
      <w:r w:rsidRPr="00AF7A7F">
        <w:t xml:space="preserve">Сформированы для последующего рассмотрения Правительством Российской Федерации обоснование необходимости подготовки и краткое описание нормативных правовых актов, необходимых для обеспечения функционирования системы казначейских платежей (цель, предмет </w:t>
      </w:r>
      <w:r w:rsidRPr="00AF7A7F">
        <w:br/>
        <w:t>и содержание правового регулирования).</w:t>
      </w:r>
    </w:p>
    <w:p w:rsidR="00806588" w:rsidRPr="00B92FC7" w:rsidRDefault="00806588" w:rsidP="002B7D24">
      <w:pPr>
        <w:rPr>
          <w:spacing w:val="-2"/>
          <w:szCs w:val="28"/>
        </w:rPr>
      </w:pPr>
      <w:r w:rsidRPr="00B92FC7">
        <w:rPr>
          <w:spacing w:val="-2"/>
        </w:rPr>
        <w:t xml:space="preserve">Проведена разработка </w:t>
      </w:r>
      <w:r w:rsidRPr="00B92FC7">
        <w:rPr>
          <w:spacing w:val="-2"/>
          <w:szCs w:val="28"/>
        </w:rPr>
        <w:t>модуля о</w:t>
      </w:r>
      <w:r w:rsidR="0089626E" w:rsidRPr="00B92FC7">
        <w:rPr>
          <w:spacing w:val="-2"/>
          <w:szCs w:val="28"/>
        </w:rPr>
        <w:t>существления бюджетных платежей</w:t>
      </w:r>
      <w:r w:rsidR="00B92FC7">
        <w:rPr>
          <w:spacing w:val="-2"/>
          <w:szCs w:val="28"/>
        </w:rPr>
        <w:br/>
      </w:r>
      <w:r w:rsidRPr="00B92FC7">
        <w:rPr>
          <w:spacing w:val="-2"/>
          <w:szCs w:val="28"/>
        </w:rPr>
        <w:t>и управления единым счетом федерального бюджета (соответствующих бюджетов бюджетной системы Российской Федерации) подсистемы</w:t>
      </w:r>
      <w:r w:rsidRPr="00B92FC7">
        <w:rPr>
          <w:spacing w:val="-2"/>
        </w:rPr>
        <w:t xml:space="preserve"> управления денежными средствами </w:t>
      </w:r>
      <w:r w:rsidRPr="00B92FC7">
        <w:rPr>
          <w:bCs/>
          <w:spacing w:val="-2"/>
          <w:szCs w:val="28"/>
        </w:rPr>
        <w:t>государственной интегрированной информационной системы управления общественными финансами «Электронный бюджет»</w:t>
      </w:r>
      <w:r w:rsidRPr="00B92FC7">
        <w:rPr>
          <w:spacing w:val="-2"/>
        </w:rPr>
        <w:t xml:space="preserve"> на основании сформированных Федеральным казначейством </w:t>
      </w:r>
      <w:r w:rsidRPr="00B92FC7">
        <w:rPr>
          <w:spacing w:val="-2"/>
          <w:szCs w:val="28"/>
        </w:rPr>
        <w:t xml:space="preserve">требований к функциям (задачам) и </w:t>
      </w:r>
      <w:r w:rsidRPr="00B92FC7">
        <w:rPr>
          <w:spacing w:val="-2"/>
        </w:rPr>
        <w:t xml:space="preserve">проведены предварительные испытания функционала модуля в части </w:t>
      </w:r>
      <w:r w:rsidRPr="00B92FC7">
        <w:rPr>
          <w:spacing w:val="-2"/>
          <w:szCs w:val="28"/>
        </w:rPr>
        <w:t>осуществления операций со средствами юридических лиц - неучастников бюджетного процесса.</w:t>
      </w:r>
    </w:p>
    <w:p w:rsidR="00806588" w:rsidRPr="00AF7A7F" w:rsidRDefault="00806588" w:rsidP="002B7D24">
      <w:pPr>
        <w:pStyle w:val="a4"/>
        <w:ind w:left="0"/>
        <w:rPr>
          <w:szCs w:val="28"/>
        </w:rPr>
      </w:pPr>
      <w:r w:rsidRPr="00AF7A7F">
        <w:rPr>
          <w:szCs w:val="28"/>
        </w:rPr>
        <w:t>В целях поэтапного перехода к функционированию единого казначейского счета Федеральным казначейством совместно с Банком России проведены совместные совещания, разработан План мероприятий («Дорожная карта») по созданию и обеспечению функционирования пула ликвидности Федерального казначейства в платежной системе Банка России, утвержденный 17 августа 2018 года заместителем руководителя Федерального казначейства С.Е. Прокофьевым и директором Департамента национальной платежной системы Центрального банка Российской Федерации А.С. </w:t>
      </w:r>
      <w:proofErr w:type="spellStart"/>
      <w:r w:rsidRPr="00AF7A7F">
        <w:rPr>
          <w:szCs w:val="28"/>
        </w:rPr>
        <w:t>Бакиной</w:t>
      </w:r>
      <w:proofErr w:type="spellEnd"/>
      <w:r w:rsidRPr="00AF7A7F">
        <w:rPr>
          <w:szCs w:val="28"/>
        </w:rPr>
        <w:t>.</w:t>
      </w:r>
    </w:p>
    <w:p w:rsidR="00806588" w:rsidRPr="00AF7A7F" w:rsidRDefault="00806588" w:rsidP="002B7D24">
      <w:pPr>
        <w:pStyle w:val="a4"/>
        <w:ind w:left="0"/>
        <w:rPr>
          <w:szCs w:val="28"/>
        </w:rPr>
      </w:pPr>
      <w:r w:rsidRPr="00AF7A7F">
        <w:rPr>
          <w:szCs w:val="28"/>
        </w:rPr>
        <w:t>Во исполнение мероприятий, предусмотренных Дорожной картой:</w:t>
      </w:r>
    </w:p>
    <w:p w:rsidR="00806588" w:rsidRPr="00AF7A7F" w:rsidRDefault="00806588" w:rsidP="002B7D24">
      <w:pPr>
        <w:pStyle w:val="a4"/>
        <w:ind w:left="0"/>
        <w:rPr>
          <w:szCs w:val="28"/>
        </w:rPr>
      </w:pPr>
      <w:r w:rsidRPr="00AF7A7F">
        <w:rPr>
          <w:szCs w:val="28"/>
        </w:rPr>
        <w:t>– определены балансовые счета, подлежащие объединению в пул ликвидности;</w:t>
      </w:r>
    </w:p>
    <w:p w:rsidR="00806588" w:rsidRPr="00AF7A7F" w:rsidRDefault="00806588" w:rsidP="002B7D24">
      <w:pPr>
        <w:pStyle w:val="a4"/>
        <w:ind w:left="0"/>
        <w:rPr>
          <w:szCs w:val="28"/>
        </w:rPr>
      </w:pPr>
      <w:r w:rsidRPr="00AF7A7F">
        <w:rPr>
          <w:szCs w:val="28"/>
        </w:rPr>
        <w:t>– сформирован перечень пилотных территориальных органов Федерального казначейства, территориальных учреждений Банка России;</w:t>
      </w:r>
    </w:p>
    <w:p w:rsidR="00806588" w:rsidRPr="00AF7A7F" w:rsidRDefault="00806588" w:rsidP="002B7D24">
      <w:pPr>
        <w:pStyle w:val="a4"/>
        <w:ind w:left="0"/>
        <w:rPr>
          <w:szCs w:val="28"/>
        </w:rPr>
      </w:pPr>
      <w:r w:rsidRPr="00AF7A7F">
        <w:rPr>
          <w:szCs w:val="28"/>
        </w:rPr>
        <w:lastRenderedPageBreak/>
        <w:t>– согласован сценарий тестирования взаимодействия Федерального казначейства и Банка России для обеспечения функционирования пула ликвидности (далее - Сценарий), а также порядок действий при проведении тестирования пула ликвидности во взаимодействии со стендом совмещ</w:t>
      </w:r>
      <w:r w:rsidR="00904856">
        <w:rPr>
          <w:szCs w:val="28"/>
        </w:rPr>
        <w:t>е</w:t>
      </w:r>
      <w:r w:rsidRPr="00AF7A7F">
        <w:rPr>
          <w:szCs w:val="28"/>
        </w:rPr>
        <w:t>нного тестирования Банка России;</w:t>
      </w:r>
    </w:p>
    <w:p w:rsidR="00806588" w:rsidRPr="00AF7A7F" w:rsidRDefault="00806588" w:rsidP="002B7D24">
      <w:pPr>
        <w:pStyle w:val="a4"/>
        <w:ind w:left="0"/>
        <w:rPr>
          <w:szCs w:val="28"/>
        </w:rPr>
      </w:pPr>
      <w:r w:rsidRPr="00AF7A7F">
        <w:rPr>
          <w:szCs w:val="28"/>
        </w:rPr>
        <w:t>–</w:t>
      </w:r>
      <w:r w:rsidR="005411A6" w:rsidRPr="00AF7A7F">
        <w:rPr>
          <w:szCs w:val="28"/>
        </w:rPr>
        <w:t xml:space="preserve"> </w:t>
      </w:r>
      <w:r w:rsidRPr="00AF7A7F">
        <w:rPr>
          <w:szCs w:val="28"/>
        </w:rPr>
        <w:t>в период с 19 по 30 ноября 2018 года Межрегиональным операционным управлением Федерального казначейства проведено тестирование в соответствии со Сценарием;</w:t>
      </w:r>
    </w:p>
    <w:p w:rsidR="00806588" w:rsidRPr="00AF7A7F" w:rsidRDefault="00806588" w:rsidP="00E01781">
      <w:r w:rsidRPr="00AF7A7F">
        <w:t xml:space="preserve">– разработан и утвержден приказ Федерального казначейства </w:t>
      </w:r>
      <w:r w:rsidRPr="00AF7A7F">
        <w:br/>
        <w:t xml:space="preserve">«О формировании и обеспечении функционирования пула ликвидности Федерального казначейства и о внесении изменений в Порядок управления операциями со средствами на едином счете федерального бюджета, утвержденный приказом Федерального казначейства от 14 сентября 2009 г. </w:t>
      </w:r>
      <w:r w:rsidR="00BD4117" w:rsidRPr="00AF7A7F">
        <w:t>№ </w:t>
      </w:r>
      <w:r w:rsidRPr="00AF7A7F">
        <w:t xml:space="preserve">210» от 24 декабря 2018 г. </w:t>
      </w:r>
      <w:r w:rsidR="00BD4117" w:rsidRPr="00AF7A7F">
        <w:t>№ </w:t>
      </w:r>
      <w:r w:rsidRPr="00AF7A7F">
        <w:t>423.</w:t>
      </w:r>
    </w:p>
    <w:p w:rsidR="00806588" w:rsidRPr="00AF7A7F" w:rsidRDefault="00806588" w:rsidP="00DE5D34">
      <w:pPr>
        <w:pStyle w:val="3"/>
      </w:pPr>
      <w:bookmarkStart w:id="34" w:name="_Toc1078118"/>
      <w:bookmarkStart w:id="35" w:name="_Toc7092847"/>
      <w:r w:rsidRPr="00AF7A7F">
        <w:t>1.5. Применение цифровых платежных технологий в системе казначейских платежей</w:t>
      </w:r>
      <w:bookmarkEnd w:id="34"/>
      <w:bookmarkEnd w:id="35"/>
    </w:p>
    <w:p w:rsidR="00806588" w:rsidRPr="00AF7A7F" w:rsidRDefault="00806588" w:rsidP="00677466">
      <w:pPr>
        <w:pStyle w:val="4"/>
      </w:pPr>
      <w:r w:rsidRPr="00AF7A7F">
        <w:t xml:space="preserve">1.5.1. Технология перечисления денежных средств на национальные платежные инструменты (платежные карты «Мир») </w:t>
      </w:r>
    </w:p>
    <w:p w:rsidR="00806588" w:rsidRPr="00AF7A7F" w:rsidRDefault="00806588" w:rsidP="002B7D24">
      <w:pPr>
        <w:rPr>
          <w:szCs w:val="28"/>
        </w:rPr>
      </w:pPr>
      <w:r w:rsidRPr="00AF7A7F">
        <w:rPr>
          <w:szCs w:val="28"/>
        </w:rPr>
        <w:t>Федеральным казначейством совместно с Министерством финансов Российской Федерации, Министерством труда и социальной защиты Российской Федерации, Центральным банком Российской Федерации, Фондом социального с</w:t>
      </w:r>
      <w:r w:rsidR="0089626E">
        <w:rPr>
          <w:szCs w:val="28"/>
        </w:rPr>
        <w:t>трахования Российской Федерации</w:t>
      </w:r>
      <w:r w:rsidR="0089626E">
        <w:rPr>
          <w:szCs w:val="28"/>
        </w:rPr>
        <w:br/>
      </w:r>
      <w:r w:rsidRPr="00AF7A7F">
        <w:rPr>
          <w:szCs w:val="28"/>
        </w:rPr>
        <w:t xml:space="preserve">и АО «Национальная система платежных карт» реализован в полном объеме План мероприятий («Дорожная карта») по организации выплат Фондом социального страхования Российской Федерации страхового обеспечения </w:t>
      </w:r>
      <w:r w:rsidRPr="00AF7A7F">
        <w:rPr>
          <w:szCs w:val="28"/>
        </w:rPr>
        <w:br/>
        <w:t>в пользу застрахованных лиц на национальные платежные инструменты, утвержденный 18 июля 2017 года заместителем руководителя Федерального казначейства С.Е. Прокофьевым и заместителем руководителя Фонда социального страхования Российской Федерации А.П. </w:t>
      </w:r>
      <w:proofErr w:type="spellStart"/>
      <w:r w:rsidRPr="00AF7A7F">
        <w:rPr>
          <w:szCs w:val="28"/>
        </w:rPr>
        <w:t>Поликашиным</w:t>
      </w:r>
      <w:proofErr w:type="spellEnd"/>
      <w:r w:rsidRPr="00AF7A7F">
        <w:rPr>
          <w:szCs w:val="28"/>
        </w:rPr>
        <w:t xml:space="preserve">, </w:t>
      </w:r>
      <w:r w:rsidRPr="00AF7A7F">
        <w:rPr>
          <w:szCs w:val="28"/>
        </w:rPr>
        <w:br/>
        <w:t>а также внедрена технология прямых выплат на</w:t>
      </w:r>
      <w:r w:rsidRPr="00AF7A7F">
        <w:t xml:space="preserve"> </w:t>
      </w:r>
      <w:r w:rsidRPr="00AF7A7F">
        <w:rPr>
          <w:szCs w:val="28"/>
        </w:rPr>
        <w:t xml:space="preserve">национальные платежные инструменты (платежные карты «Мир») на территории 39 субъектов Российской Федерации, участвующих в реализации Постановления Правительства Российской Федерации от 21 апреля 2011 г. </w:t>
      </w:r>
      <w:r w:rsidR="00BD4117" w:rsidRPr="00AF7A7F">
        <w:rPr>
          <w:szCs w:val="28"/>
        </w:rPr>
        <w:t>№ </w:t>
      </w:r>
      <w:r w:rsidRPr="00AF7A7F">
        <w:rPr>
          <w:szCs w:val="28"/>
        </w:rPr>
        <w:t>294.</w:t>
      </w:r>
    </w:p>
    <w:p w:rsidR="00806588" w:rsidRPr="00B92FC7" w:rsidRDefault="00806588" w:rsidP="002B7D24">
      <w:pPr>
        <w:rPr>
          <w:spacing w:val="-2"/>
          <w:szCs w:val="28"/>
        </w:rPr>
      </w:pPr>
      <w:r w:rsidRPr="00B92FC7">
        <w:rPr>
          <w:spacing w:val="-2"/>
          <w:szCs w:val="28"/>
        </w:rPr>
        <w:t>Технология прямых выплат денежных средств на платежные карты «Мир» предусматривает автоматизированное информационное взаимодействие в режиме реального времени Федерального казначейства</w:t>
      </w:r>
      <w:r w:rsidR="00B92FC7">
        <w:rPr>
          <w:spacing w:val="-2"/>
          <w:szCs w:val="28"/>
        </w:rPr>
        <w:br/>
      </w:r>
      <w:r w:rsidRPr="00B92FC7">
        <w:rPr>
          <w:spacing w:val="-2"/>
          <w:szCs w:val="28"/>
        </w:rPr>
        <w:t>с оператором платежной системы «Мир» (АО «Национальная система платежных карт») в целях обеспечения проверк</w:t>
      </w:r>
      <w:r w:rsidR="00B92FC7">
        <w:rPr>
          <w:spacing w:val="-2"/>
          <w:szCs w:val="28"/>
        </w:rPr>
        <w:t>и их действительности</w:t>
      </w:r>
      <w:r w:rsidR="00B92FC7">
        <w:rPr>
          <w:spacing w:val="-2"/>
          <w:szCs w:val="28"/>
        </w:rPr>
        <w:br/>
      </w:r>
      <w:r w:rsidRPr="00B92FC7">
        <w:rPr>
          <w:spacing w:val="-2"/>
          <w:szCs w:val="28"/>
        </w:rPr>
        <w:lastRenderedPageBreak/>
        <w:t>и моментального зачисления денежных средств с использованием только номера карты.</w:t>
      </w:r>
    </w:p>
    <w:p w:rsidR="00806588" w:rsidRPr="00AF7A7F" w:rsidRDefault="00806588" w:rsidP="002B7D24">
      <w:pPr>
        <w:rPr>
          <w:szCs w:val="28"/>
        </w:rPr>
      </w:pPr>
      <w:r w:rsidRPr="00AF7A7F">
        <w:rPr>
          <w:szCs w:val="28"/>
        </w:rPr>
        <w:t xml:space="preserve">В отличие от перевода денежных средств на банковские счета, предусматривающего указание гражданами реквизитов банковского счета </w:t>
      </w:r>
      <w:r w:rsidRPr="00AF7A7F">
        <w:rPr>
          <w:szCs w:val="28"/>
        </w:rPr>
        <w:br/>
        <w:t>(20 знаков) и кредитной организации (наименования, идентификационного кода (9 знаков) и номера корреспондентского счета (20 знаков)), технология прямых выплат обеспечивает перевод денежных средств с указанием только номера платежной карты «Мир» (от 16 до 19 цифр). Важным технологическим решением является внедрение на всех этапах обработки платежной информации автоматизированного контроля номера платежной карты, который защищен контрольным разрядом, что позволяет исключить операционные ошибки.</w:t>
      </w:r>
    </w:p>
    <w:p w:rsidR="00806588" w:rsidRPr="00AF7A7F" w:rsidRDefault="00806588" w:rsidP="002B7D24">
      <w:pPr>
        <w:rPr>
          <w:szCs w:val="28"/>
        </w:rPr>
      </w:pPr>
      <w:r w:rsidRPr="00AF7A7F">
        <w:rPr>
          <w:szCs w:val="28"/>
        </w:rPr>
        <w:t xml:space="preserve">Непосредственному осуществлению выплаты предшествует автоматическая проверка действительности платежной карты «Мир» кредитной организацией, выпустившей карту (банком-эмитентом). Указанные проверки исключают выплату денежных средств </w:t>
      </w:r>
      <w:r w:rsidRPr="00AF7A7F">
        <w:rPr>
          <w:szCs w:val="28"/>
        </w:rPr>
        <w:br/>
        <w:t>по неактуальным реквизитам, в том числе в случае указания номера платежной карты, счет которой закрыт, или в случае ее кражи, что обеспечивает гарантированное доведение денежных средств до получателя.</w:t>
      </w:r>
    </w:p>
    <w:p w:rsidR="00806588" w:rsidRPr="00AF7A7F" w:rsidRDefault="00806588" w:rsidP="002B7D24">
      <w:pPr>
        <w:rPr>
          <w:szCs w:val="28"/>
        </w:rPr>
      </w:pPr>
      <w:r w:rsidRPr="00AF7A7F">
        <w:rPr>
          <w:szCs w:val="28"/>
        </w:rPr>
        <w:t xml:space="preserve">Банки-эмитенты обеспечивают зачисление денежных средств </w:t>
      </w:r>
      <w:r w:rsidRPr="00AF7A7F">
        <w:rPr>
          <w:szCs w:val="28"/>
        </w:rPr>
        <w:br/>
        <w:t>на платежные карты «Мир» в течение 30 минут с момента проведения вышеуказанной проверки их действительности.</w:t>
      </w:r>
    </w:p>
    <w:p w:rsidR="00806588" w:rsidRPr="00AF7A7F" w:rsidRDefault="00806588" w:rsidP="00E01781">
      <w:r w:rsidRPr="00AF7A7F">
        <w:t>Технология прямых выплат предоставляет возможность осуществления множества выплат на основании одного платежного документа клиента Федерального казначейства, что позволило снизить транзакционную нагрузку в 19 раз по сравнению с переводом денежных средств на банковские счета.</w:t>
      </w:r>
    </w:p>
    <w:p w:rsidR="00806588" w:rsidRPr="00AF7A7F" w:rsidRDefault="00806588" w:rsidP="002B7D24">
      <w:pPr>
        <w:rPr>
          <w:szCs w:val="28"/>
        </w:rPr>
      </w:pPr>
      <w:r w:rsidRPr="00AF7A7F">
        <w:rPr>
          <w:szCs w:val="28"/>
        </w:rPr>
        <w:t xml:space="preserve">Расчеты с банками-эмитентами производятся по результатам проведенных проверок на общую сумму фактически зачисленных физическим лицам – получателям выплат. </w:t>
      </w:r>
    </w:p>
    <w:p w:rsidR="00806588" w:rsidRPr="0089626E" w:rsidRDefault="00806588" w:rsidP="00214F3F">
      <w:pPr>
        <w:pageBreakBefore/>
        <w:jc w:val="right"/>
        <w:rPr>
          <w:szCs w:val="28"/>
        </w:rPr>
      </w:pPr>
      <w:r w:rsidRPr="0089626E">
        <w:rPr>
          <w:szCs w:val="28"/>
        </w:rPr>
        <w:lastRenderedPageBreak/>
        <w:t xml:space="preserve">Рисунок </w:t>
      </w:r>
      <w:r w:rsidR="00CA1871">
        <w:rPr>
          <w:szCs w:val="28"/>
        </w:rPr>
        <w:t>8</w:t>
      </w:r>
    </w:p>
    <w:p w:rsidR="00806588" w:rsidRPr="00AF7A7F" w:rsidRDefault="00676FEF" w:rsidP="006936D4">
      <w:pPr>
        <w:ind w:firstLine="0"/>
        <w:rPr>
          <w:b/>
          <w:szCs w:val="28"/>
        </w:rPr>
      </w:pPr>
      <w:r w:rsidRPr="00AF7A7F">
        <w:rPr>
          <w:b/>
          <w:szCs w:val="28"/>
        </w:rPr>
        <w:object w:dxaOrig="7202" w:dyaOrig="4050">
          <v:shape id="_x0000_i1025" type="#_x0000_t75" style="width:459.75pt;height:195.75pt" o:ole="">
            <v:imagedata r:id="rId52" o:title=""/>
          </v:shape>
          <o:OLEObject Type="Embed" ProgID="PowerPoint.Slide.12" ShapeID="_x0000_i1025" DrawAspect="Content" ObjectID="_1617705663" r:id="rId53"/>
        </w:object>
      </w:r>
    </w:p>
    <w:p w:rsidR="00806588" w:rsidRPr="00AF7A7F" w:rsidRDefault="00806588" w:rsidP="002B7D24">
      <w:pPr>
        <w:pStyle w:val="a4"/>
        <w:ind w:left="0"/>
        <w:rPr>
          <w:szCs w:val="28"/>
        </w:rPr>
      </w:pPr>
      <w:r w:rsidRPr="00AF7A7F">
        <w:rPr>
          <w:szCs w:val="28"/>
        </w:rPr>
        <w:t>В целях осуществления выплат на платежные карты с товарным знаком «Мир», выпущенные Банком России, Федеральным казначейством заключено с Банком России и АО «Национальная система платежных карт» Дополнительное соглашение от 27 июня 2018 года к Договору о проведении внутридневного расчета при осуществлении выплат за счет средств бюджета Фонда социального страхования Российской Федерации физическим лицам – держателям карт «Мир» от 19 июля 2017 года, вступившее в силу с 1 июля 2018 года, внесены соответствующие изменения в нормативные правовые акты Федерального казначейства.</w:t>
      </w:r>
    </w:p>
    <w:p w:rsidR="00806588" w:rsidRPr="00AF7A7F" w:rsidRDefault="00806588" w:rsidP="002B7D24">
      <w:pPr>
        <w:rPr>
          <w:szCs w:val="28"/>
        </w:rPr>
      </w:pPr>
      <w:r w:rsidRPr="00AF7A7F">
        <w:rPr>
          <w:szCs w:val="28"/>
        </w:rPr>
        <w:t xml:space="preserve">В целях распространения технологии перечисления денежных средств на платежные карты «Мир» на иные виды выплат приказом Федерального казначейства от 26 сентября 2018 года </w:t>
      </w:r>
      <w:r w:rsidR="00BD4117" w:rsidRPr="00AF7A7F">
        <w:rPr>
          <w:szCs w:val="28"/>
        </w:rPr>
        <w:t>№ </w:t>
      </w:r>
      <w:r w:rsidRPr="00AF7A7F">
        <w:rPr>
          <w:szCs w:val="28"/>
        </w:rPr>
        <w:t xml:space="preserve">277 создана Рабочая группа </w:t>
      </w:r>
      <w:r w:rsidRPr="00AF7A7F">
        <w:rPr>
          <w:rFonts w:eastAsia="Times New Roman"/>
          <w:bCs/>
          <w:szCs w:val="28"/>
          <w:lang w:eastAsia="ru-RU"/>
        </w:rPr>
        <w:t xml:space="preserve">по организации перечисления Федеральным казначейством денежных средств на платежные карты «Мир», </w:t>
      </w:r>
      <w:r w:rsidRPr="00AF7A7F">
        <w:rPr>
          <w:szCs w:val="28"/>
        </w:rPr>
        <w:t xml:space="preserve">основными задачами которой являются </w:t>
      </w:r>
      <w:r w:rsidRPr="00AF7A7F">
        <w:t xml:space="preserve">разработка предложений, касающихся определения возможных видов </w:t>
      </w:r>
      <w:r w:rsidRPr="00AF7A7F">
        <w:rPr>
          <w:szCs w:val="28"/>
        </w:rPr>
        <w:t>денежных средств, перечислен</w:t>
      </w:r>
      <w:r w:rsidR="0089626E">
        <w:rPr>
          <w:szCs w:val="28"/>
        </w:rPr>
        <w:t>ие которых будет осуществляться</w:t>
      </w:r>
      <w:r w:rsidR="0089626E">
        <w:rPr>
          <w:szCs w:val="28"/>
        </w:rPr>
        <w:br/>
      </w:r>
      <w:r w:rsidRPr="00AF7A7F">
        <w:rPr>
          <w:szCs w:val="28"/>
        </w:rPr>
        <w:t>на платежные карты «Мир», координация мероприятий нормативного правового, технологического и организационно-функционального характера, формирование предложений и рассмотрение проектов нормативных правовых актов Российской Федерации в части осуществления перечисления денежных средств на платежные карты «Мир», разработка предложений к порядку информационного взаимодействия участников процесс</w:t>
      </w:r>
      <w:r w:rsidR="0089626E">
        <w:rPr>
          <w:szCs w:val="28"/>
        </w:rPr>
        <w:t>а перечисления денежных средств</w:t>
      </w:r>
      <w:r w:rsidR="0089626E">
        <w:rPr>
          <w:szCs w:val="28"/>
        </w:rPr>
        <w:br/>
      </w:r>
      <w:r w:rsidRPr="00AF7A7F">
        <w:rPr>
          <w:szCs w:val="28"/>
        </w:rPr>
        <w:t>на платежные карты «Мир». В состав Рабочей группы вошли представители Министерства финансов Российской Федерации, Центрального банка Российской Федерации и АО «Национальная система платежных карт».</w:t>
      </w:r>
    </w:p>
    <w:p w:rsidR="00806588" w:rsidRPr="00AF7A7F" w:rsidRDefault="00806588" w:rsidP="002B7D24">
      <w:pPr>
        <w:rPr>
          <w:szCs w:val="28"/>
        </w:rPr>
      </w:pPr>
      <w:r w:rsidRPr="00AF7A7F">
        <w:rPr>
          <w:szCs w:val="28"/>
        </w:rPr>
        <w:t xml:space="preserve">Федеральное казначейство заключило с Банком России </w:t>
      </w:r>
      <w:r w:rsidRPr="00AF7A7F">
        <w:rPr>
          <w:szCs w:val="28"/>
        </w:rPr>
        <w:br/>
        <w:t xml:space="preserve">и АО «Национальная система платежных карт» Договор от 29 декабря 2018 </w:t>
      </w:r>
      <w:r w:rsidRPr="00AF7A7F">
        <w:rPr>
          <w:szCs w:val="28"/>
        </w:rPr>
        <w:lastRenderedPageBreak/>
        <w:t xml:space="preserve">года о проведении внутридневного расчета в целях осуществления выплат </w:t>
      </w:r>
      <w:r w:rsidRPr="00AF7A7F">
        <w:rPr>
          <w:szCs w:val="28"/>
        </w:rPr>
        <w:br/>
        <w:t xml:space="preserve">на банковские карты «Мир» физических лиц, предусматривающий осуществление единовременных выплат отдельным категориям граждан </w:t>
      </w:r>
      <w:r w:rsidRPr="00AF7A7F">
        <w:rPr>
          <w:szCs w:val="28"/>
        </w:rPr>
        <w:br/>
        <w:t>в связи с празднованием Победы в Великой Отечественной Войне 1941-1945 годов и единовременной материальной помощи отдельным категориям граждан, внесены соответствующие изменения в нормативные правовые акты Федерального казначейства.</w:t>
      </w:r>
    </w:p>
    <w:p w:rsidR="00806588" w:rsidRPr="00AF7A7F" w:rsidRDefault="00806588" w:rsidP="00E01781">
      <w:r w:rsidRPr="00AF7A7F">
        <w:t>По состоянию на 1 января 2019 года с использованные технологии осуществлено 931 тысяча выплат на общую сумму 8,35 </w:t>
      </w:r>
      <w:r w:rsidR="004F4B1D" w:rsidRPr="00AF7A7F">
        <w:t>млрд</w:t>
      </w:r>
      <w:r w:rsidRPr="00AF7A7F">
        <w:t> рублей.</w:t>
      </w:r>
    </w:p>
    <w:p w:rsidR="00806588" w:rsidRPr="00AF7A7F" w:rsidRDefault="00806588" w:rsidP="007524A8">
      <w:pPr>
        <w:ind w:left="709" w:firstLine="0"/>
        <w:jc w:val="right"/>
      </w:pPr>
      <w:r w:rsidRPr="00AF7A7F">
        <w:t xml:space="preserve">Рисунок </w:t>
      </w:r>
      <w:r w:rsidR="00CA1871">
        <w:t>9</w:t>
      </w:r>
    </w:p>
    <w:p w:rsidR="00806588" w:rsidRPr="00AF7A7F" w:rsidRDefault="00806588" w:rsidP="002B7D24">
      <w:pPr>
        <w:rPr>
          <w:b/>
          <w:szCs w:val="28"/>
        </w:rPr>
      </w:pPr>
      <w:r w:rsidRPr="00AF7A7F">
        <w:rPr>
          <w:b/>
          <w:szCs w:val="28"/>
        </w:rPr>
        <w:object w:dxaOrig="7202" w:dyaOrig="4050">
          <v:shape id="_x0000_i1026" type="#_x0000_t75" style="width:5in;height:202.5pt" o:ole="">
            <v:imagedata r:id="rId54" o:title=""/>
          </v:shape>
          <o:OLEObject Type="Embed" ProgID="PowerPoint.Slide.12" ShapeID="_x0000_i1026" DrawAspect="Content" ObjectID="_1617705664" r:id="rId55"/>
        </w:object>
      </w:r>
    </w:p>
    <w:p w:rsidR="00806588" w:rsidRPr="00AF7A7F" w:rsidRDefault="00D47455" w:rsidP="00C64F7D">
      <w:pPr>
        <w:pStyle w:val="4"/>
      </w:pPr>
      <w:r w:rsidRPr="00AF7A7F">
        <w:t xml:space="preserve">1.5.2. </w:t>
      </w:r>
      <w:r w:rsidR="00806588" w:rsidRPr="00AF7A7F">
        <w:t xml:space="preserve">Развитие Государственной информационной системы </w:t>
      </w:r>
      <w:r w:rsidR="00806588" w:rsidRPr="00AF7A7F">
        <w:br/>
        <w:t>о государственных и муниципальных платежах</w:t>
      </w:r>
    </w:p>
    <w:p w:rsidR="00806588" w:rsidRPr="00AF7A7F" w:rsidRDefault="00806588" w:rsidP="002B7D24">
      <w:pPr>
        <w:pStyle w:val="a4"/>
        <w:ind w:left="0"/>
        <w:rPr>
          <w:szCs w:val="28"/>
        </w:rPr>
      </w:pPr>
      <w:r w:rsidRPr="00AF7A7F">
        <w:rPr>
          <w:szCs w:val="28"/>
        </w:rPr>
        <w:t>В целях обеспечения взаимодействия участников с Государственной информационной системой о государственных и муниципальных платежах с использованием единого электронного сервиса системы межведомственного электронного взаимодействия, функционирующего в соответствии с Методическими рекомендациями по работе с системой межведомственного электронного взаимодействия версии 3.ХХ, разработаны и утверждены Форматы взаимодействия Государственной информационной системы о государст</w:t>
      </w:r>
      <w:r w:rsidR="00BC6A02">
        <w:rPr>
          <w:szCs w:val="28"/>
        </w:rPr>
        <w:t>венных и муниципальных платежах</w:t>
      </w:r>
      <w:r w:rsidR="00BC6A02">
        <w:rPr>
          <w:szCs w:val="28"/>
        </w:rPr>
        <w:br/>
      </w:r>
      <w:r w:rsidRPr="00AF7A7F">
        <w:rPr>
          <w:szCs w:val="28"/>
        </w:rPr>
        <w:t>с информационными системами участник</w:t>
      </w:r>
      <w:r w:rsidR="00BC6A02">
        <w:rPr>
          <w:szCs w:val="28"/>
        </w:rPr>
        <w:t>ов версии 2.0, которые вступили</w:t>
      </w:r>
      <w:r w:rsidR="00BC6A02">
        <w:rPr>
          <w:szCs w:val="28"/>
        </w:rPr>
        <w:br/>
      </w:r>
      <w:r w:rsidRPr="00AF7A7F">
        <w:rPr>
          <w:szCs w:val="28"/>
        </w:rPr>
        <w:t>в силу с 26 марта 2018 года.</w:t>
      </w:r>
    </w:p>
    <w:p w:rsidR="00806588" w:rsidRPr="00AF7A7F" w:rsidRDefault="00806588" w:rsidP="002B7D24">
      <w:pPr>
        <w:pStyle w:val="a4"/>
        <w:ind w:left="0"/>
        <w:rPr>
          <w:rFonts w:eastAsiaTheme="minorHAnsi"/>
          <w:szCs w:val="28"/>
        </w:rPr>
      </w:pPr>
      <w:r w:rsidRPr="00AF7A7F">
        <w:rPr>
          <w:szCs w:val="28"/>
        </w:rPr>
        <w:t xml:space="preserve">В целях повышения качества информации, передаваемой в ГИС ГМП, разработан и согласован Минфином России (письмо Минфина России </w:t>
      </w:r>
      <w:r w:rsidRPr="00AF7A7F">
        <w:rPr>
          <w:szCs w:val="28"/>
        </w:rPr>
        <w:br/>
        <w:t xml:space="preserve">от 22 июня 2018 г. </w:t>
      </w:r>
      <w:r w:rsidR="00BD4117" w:rsidRPr="00AF7A7F">
        <w:rPr>
          <w:szCs w:val="28"/>
        </w:rPr>
        <w:t>№ </w:t>
      </w:r>
      <w:r w:rsidRPr="00AF7A7F">
        <w:rPr>
          <w:szCs w:val="28"/>
        </w:rPr>
        <w:t>21-03-04/42761) общий порядок представления ГИС ГМП информации</w:t>
      </w:r>
      <w:r w:rsidRPr="00AF7A7F">
        <w:rPr>
          <w:rFonts w:eastAsiaTheme="minorHAnsi"/>
          <w:szCs w:val="28"/>
        </w:rPr>
        <w:t xml:space="preserve"> о наличии неоплаченного административного штрафа после его передачи взыскателем в ФССП России для </w:t>
      </w:r>
      <w:r w:rsidRPr="00AF7A7F">
        <w:rPr>
          <w:rFonts w:eastAsiaTheme="minorHAnsi"/>
          <w:szCs w:val="28"/>
        </w:rPr>
        <w:lastRenderedPageBreak/>
        <w:t>принудительного исполнения, который в настоящее время проходит процедуру автоматизации.</w:t>
      </w:r>
    </w:p>
    <w:p w:rsidR="00806588" w:rsidRPr="00AF7A7F" w:rsidRDefault="00806588" w:rsidP="002B7D24">
      <w:pPr>
        <w:rPr>
          <w:rFonts w:eastAsiaTheme="minorHAnsi"/>
          <w:szCs w:val="28"/>
        </w:rPr>
      </w:pPr>
      <w:r w:rsidRPr="00AF7A7F">
        <w:rPr>
          <w:rFonts w:eastAsiaTheme="minorHAnsi"/>
          <w:szCs w:val="28"/>
        </w:rPr>
        <w:t xml:space="preserve">В соответствии с Федеральным законом от 29 июля 2017 г. </w:t>
      </w:r>
      <w:r w:rsidR="00BD4117" w:rsidRPr="00AF7A7F">
        <w:rPr>
          <w:rFonts w:eastAsiaTheme="minorHAnsi"/>
          <w:szCs w:val="28"/>
        </w:rPr>
        <w:t>№ </w:t>
      </w:r>
      <w:r w:rsidRPr="00AF7A7F">
        <w:rPr>
          <w:rFonts w:eastAsiaTheme="minorHAnsi"/>
          <w:szCs w:val="28"/>
        </w:rPr>
        <w:t>236-ФЗ «О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w:t>
      </w:r>
      <w:r w:rsidR="00BC6A02">
        <w:rPr>
          <w:rFonts w:eastAsiaTheme="minorHAnsi"/>
          <w:szCs w:val="28"/>
        </w:rPr>
        <w:t>ственную информационную систему</w:t>
      </w:r>
      <w:r w:rsidR="00BC6A02">
        <w:rPr>
          <w:rFonts w:eastAsiaTheme="minorHAnsi"/>
          <w:szCs w:val="28"/>
        </w:rPr>
        <w:br/>
      </w:r>
      <w:r w:rsidRPr="00AF7A7F">
        <w:rPr>
          <w:rFonts w:eastAsiaTheme="minorHAnsi"/>
          <w:szCs w:val="28"/>
        </w:rPr>
        <w:t xml:space="preserve">о государственных и муниципальных платежах», Федеральным законом </w:t>
      </w:r>
      <w:r w:rsidRPr="00AF7A7F">
        <w:rPr>
          <w:rFonts w:eastAsiaTheme="minorHAnsi"/>
          <w:szCs w:val="28"/>
        </w:rPr>
        <w:br/>
        <w:t xml:space="preserve">от 19 февраля 2018 г. </w:t>
      </w:r>
      <w:r w:rsidR="00BD4117" w:rsidRPr="00AF7A7F">
        <w:rPr>
          <w:rFonts w:eastAsiaTheme="minorHAnsi"/>
          <w:szCs w:val="28"/>
        </w:rPr>
        <w:t>№ </w:t>
      </w:r>
      <w:r w:rsidRPr="00AF7A7F">
        <w:rPr>
          <w:rFonts w:eastAsiaTheme="minorHAnsi"/>
          <w:szCs w:val="28"/>
        </w:rPr>
        <w:t xml:space="preserve">26-ФЗ «О внесении изменений в статьи 2 </w:t>
      </w:r>
      <w:r w:rsidRPr="00AF7A7F">
        <w:rPr>
          <w:rFonts w:eastAsiaTheme="minorHAnsi"/>
          <w:szCs w:val="28"/>
        </w:rPr>
        <w:br/>
        <w:t>и 16 Федерального закона «Об организации предоставления государственных и муниципальных услуг», а также в целях совершенствования информа</w:t>
      </w:r>
      <w:r w:rsidR="00BC6A02">
        <w:rPr>
          <w:rFonts w:eastAsiaTheme="minorHAnsi"/>
          <w:szCs w:val="28"/>
        </w:rPr>
        <w:t>ционного взаимодействия ГИС ГМП</w:t>
      </w:r>
      <w:r w:rsidR="00BC6A02">
        <w:rPr>
          <w:rFonts w:eastAsiaTheme="minorHAnsi"/>
          <w:szCs w:val="28"/>
        </w:rPr>
        <w:br/>
      </w:r>
      <w:r w:rsidRPr="00AF7A7F">
        <w:rPr>
          <w:rFonts w:eastAsiaTheme="minorHAnsi"/>
          <w:szCs w:val="28"/>
        </w:rPr>
        <w:t>и информационных сист</w:t>
      </w:r>
      <w:r w:rsidR="00BC6A02">
        <w:rPr>
          <w:rFonts w:eastAsiaTheme="minorHAnsi"/>
          <w:szCs w:val="28"/>
        </w:rPr>
        <w:t>ем участников ГИС ГМП утвержден</w:t>
      </w:r>
      <w:r w:rsidR="00BC6A02">
        <w:rPr>
          <w:rFonts w:eastAsiaTheme="minorHAnsi"/>
          <w:szCs w:val="28"/>
        </w:rPr>
        <w:br/>
      </w:r>
      <w:r w:rsidRPr="00AF7A7F">
        <w:rPr>
          <w:rFonts w:eastAsiaTheme="minorHAnsi"/>
          <w:szCs w:val="28"/>
        </w:rPr>
        <w:t>и зарегистрирован Минюстом России п</w:t>
      </w:r>
      <w:r w:rsidR="00BC6A02">
        <w:rPr>
          <w:rFonts w:eastAsiaTheme="minorHAnsi"/>
          <w:szCs w:val="28"/>
        </w:rPr>
        <w:t>риказ Федерального казначейства</w:t>
      </w:r>
      <w:r w:rsidR="00BC6A02">
        <w:rPr>
          <w:rFonts w:eastAsiaTheme="minorHAnsi"/>
          <w:szCs w:val="28"/>
        </w:rPr>
        <w:br/>
      </w:r>
      <w:r w:rsidRPr="00AF7A7F">
        <w:rPr>
          <w:rFonts w:eastAsiaTheme="minorHAnsi"/>
          <w:szCs w:val="28"/>
        </w:rPr>
        <w:t xml:space="preserve">от 11 июля 2018 г. </w:t>
      </w:r>
      <w:r w:rsidR="00BD4117" w:rsidRPr="00AF7A7F">
        <w:rPr>
          <w:rFonts w:eastAsiaTheme="minorHAnsi"/>
          <w:szCs w:val="28"/>
        </w:rPr>
        <w:t>№ </w:t>
      </w:r>
      <w:r w:rsidRPr="00AF7A7F">
        <w:rPr>
          <w:rFonts w:eastAsiaTheme="minorHAnsi"/>
          <w:szCs w:val="28"/>
        </w:rPr>
        <w:t>22н «О внесении изменений в Порядок ведения Государственной информаци</w:t>
      </w:r>
      <w:r w:rsidR="00BC6A02">
        <w:rPr>
          <w:rFonts w:eastAsiaTheme="minorHAnsi"/>
          <w:szCs w:val="28"/>
        </w:rPr>
        <w:t>онной системы о государственных</w:t>
      </w:r>
      <w:r w:rsidR="00BC6A02">
        <w:rPr>
          <w:rFonts w:eastAsiaTheme="minorHAnsi"/>
          <w:szCs w:val="28"/>
        </w:rPr>
        <w:br/>
      </w:r>
      <w:r w:rsidRPr="00AF7A7F">
        <w:rPr>
          <w:rFonts w:eastAsiaTheme="minorHAnsi"/>
          <w:szCs w:val="28"/>
        </w:rPr>
        <w:t xml:space="preserve">и муниципальных платежах, утвержденный приказом Казначейства России от 12 мая 2017 г. </w:t>
      </w:r>
      <w:r w:rsidR="00BD4117" w:rsidRPr="00AF7A7F">
        <w:rPr>
          <w:rFonts w:eastAsiaTheme="minorHAnsi"/>
          <w:szCs w:val="28"/>
        </w:rPr>
        <w:t>№ </w:t>
      </w:r>
      <w:r w:rsidRPr="00AF7A7F">
        <w:rPr>
          <w:rFonts w:eastAsiaTheme="minorHAnsi"/>
          <w:szCs w:val="28"/>
        </w:rPr>
        <w:t>11н».</w:t>
      </w:r>
    </w:p>
    <w:p w:rsidR="00806588" w:rsidRPr="00AF7A7F" w:rsidRDefault="00806588" w:rsidP="00E01781">
      <w:r w:rsidRPr="00AF7A7F">
        <w:t xml:space="preserve">В целях обеспечения полноты данных, передаваемых участниками </w:t>
      </w:r>
      <w:r w:rsidRPr="00AF7A7F">
        <w:br/>
        <w:t xml:space="preserve">в ГИС ГМП, а также в связи с утверждением приказа Федерального казначейства от 11 июля 2018 г. </w:t>
      </w:r>
      <w:r w:rsidR="00BD4117" w:rsidRPr="00AF7A7F">
        <w:t>№ </w:t>
      </w:r>
      <w:r w:rsidRPr="00AF7A7F">
        <w:t>22н разработаны и утверждены Форматы взаимодействия Государ</w:t>
      </w:r>
      <w:r w:rsidR="00BC6A02">
        <w:t>ственной информационной системы</w:t>
      </w:r>
      <w:r w:rsidR="00BC6A02">
        <w:br/>
      </w:r>
      <w:r w:rsidRPr="00AF7A7F">
        <w:t xml:space="preserve">о государственных и муниципальных платежах с информационными системами участников версии 2.1, учитывающие положения Порядка ведения Государственной информационной системы о государственных </w:t>
      </w:r>
      <w:r w:rsidRPr="00AF7A7F">
        <w:br/>
        <w:t xml:space="preserve">и муниципальных платежах, утвержденного приказом Казначейства России от 12 мая 2017 г. </w:t>
      </w:r>
      <w:r w:rsidR="00BD4117" w:rsidRPr="00AF7A7F">
        <w:t>№ </w:t>
      </w:r>
      <w:r w:rsidRPr="00AF7A7F">
        <w:t>11н», вступающие в силу с 1 июля 2019 года.</w:t>
      </w:r>
    </w:p>
    <w:p w:rsidR="00806588" w:rsidRPr="00BC6A02" w:rsidRDefault="00806588" w:rsidP="007524A8">
      <w:pPr>
        <w:jc w:val="right"/>
      </w:pPr>
      <w:r w:rsidRPr="00BC6A02">
        <w:t xml:space="preserve">Рисунок </w:t>
      </w:r>
      <w:r w:rsidR="00CA1871">
        <w:t>10</w:t>
      </w:r>
    </w:p>
    <w:p w:rsidR="00806588" w:rsidRPr="00AF7A7F" w:rsidRDefault="006936D4" w:rsidP="002B7D24">
      <w:pPr>
        <w:rPr>
          <w:rFonts w:eastAsiaTheme="minorHAnsi"/>
          <w:szCs w:val="28"/>
        </w:rPr>
      </w:pPr>
      <w:r w:rsidRPr="00AF7A7F">
        <w:rPr>
          <w:rFonts w:eastAsiaTheme="minorHAnsi"/>
          <w:szCs w:val="28"/>
        </w:rPr>
        <w:object w:dxaOrig="7202" w:dyaOrig="4050">
          <v:shape id="_x0000_i1027" type="#_x0000_t75" style="width:390.75pt;height:202.5pt" o:ole="">
            <v:imagedata r:id="rId56" o:title=""/>
          </v:shape>
          <o:OLEObject Type="Embed" ProgID="PowerPoint.Slide.12" ShapeID="_x0000_i1027" DrawAspect="Content" ObjectID="_1617705665" r:id="rId57"/>
        </w:object>
      </w:r>
    </w:p>
    <w:p w:rsidR="00806588" w:rsidRPr="00AF7A7F" w:rsidRDefault="00806588" w:rsidP="002B7D24">
      <w:pPr>
        <w:rPr>
          <w:rFonts w:eastAsiaTheme="minorHAnsi"/>
          <w:szCs w:val="28"/>
        </w:rPr>
      </w:pPr>
      <w:r w:rsidRPr="00AF7A7F">
        <w:rPr>
          <w:rFonts w:eastAsiaTheme="minorHAnsi"/>
          <w:szCs w:val="28"/>
        </w:rPr>
        <w:t xml:space="preserve">В целях исполнения Федерального закона от 28 декабря 2017 г. </w:t>
      </w:r>
      <w:r w:rsidRPr="00AF7A7F">
        <w:rPr>
          <w:rFonts w:eastAsiaTheme="minorHAnsi"/>
          <w:szCs w:val="28"/>
        </w:rPr>
        <w:br/>
      </w:r>
      <w:r w:rsidR="00BD4117" w:rsidRPr="00AF7A7F">
        <w:rPr>
          <w:rFonts w:eastAsiaTheme="minorHAnsi"/>
          <w:szCs w:val="28"/>
        </w:rPr>
        <w:t>№ </w:t>
      </w:r>
      <w:r w:rsidRPr="00AF7A7F">
        <w:rPr>
          <w:rFonts w:eastAsiaTheme="minorHAnsi"/>
          <w:szCs w:val="28"/>
        </w:rPr>
        <w:t>433-ФЗ «О внесени</w:t>
      </w:r>
      <w:r w:rsidR="00BC6A02">
        <w:rPr>
          <w:rFonts w:eastAsiaTheme="minorHAnsi"/>
          <w:szCs w:val="28"/>
        </w:rPr>
        <w:t>и изменений в Федеральный закон</w:t>
      </w:r>
      <w:r w:rsidR="00BC6A02">
        <w:rPr>
          <w:rFonts w:eastAsiaTheme="minorHAnsi"/>
          <w:szCs w:val="28"/>
        </w:rPr>
        <w:br/>
      </w:r>
      <w:r w:rsidRPr="00AF7A7F">
        <w:rPr>
          <w:rFonts w:eastAsiaTheme="minorHAnsi"/>
          <w:szCs w:val="28"/>
        </w:rPr>
        <w:lastRenderedPageBreak/>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вступившего в силу с 1 января 2019 года, для органов государственной власти Российской Федерации и органов местного самоуправления, осуществляющих полномочия в области производства и оборота этилового спирта, алкогольной и спиртосодержащей продукции, предоставлена возможность проверки в ГИС ГМП информации об уплате административных штрафов, назначенных за правонарушения, предусмотренные Кодексом Российской Федерации об административных правонарушениях и совершенные в области производства и оборота этилового спирта, алкогольной и спиртосодержащей продукции.</w:t>
      </w:r>
    </w:p>
    <w:p w:rsidR="00806588" w:rsidRPr="00AF7A7F" w:rsidRDefault="00806588" w:rsidP="00E01781">
      <w:r w:rsidRPr="00AF7A7F">
        <w:t xml:space="preserve">В целях обеспечения взаимодействия участников с ГИС ГМП </w:t>
      </w:r>
      <w:r w:rsidRPr="00AF7A7F">
        <w:br/>
        <w:t xml:space="preserve">в соответствии с Порядком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w:t>
      </w:r>
      <w:r w:rsidRPr="00AF7A7F">
        <w:br/>
        <w:t xml:space="preserve">на добычу копытных животных, медведей, пушных животных, птиц, утвержденный приказом Минприроды России от 29 августа 2014 г. </w:t>
      </w:r>
      <w:r w:rsidR="00BD4117" w:rsidRPr="00AF7A7F">
        <w:t>№ </w:t>
      </w:r>
      <w:r w:rsidRPr="00AF7A7F">
        <w:t xml:space="preserve">379, согласно полномочиям, установленным частью 5 статьи 31 Федерального закона от 24 июля 2009 г. </w:t>
      </w:r>
      <w:r w:rsidR="00BD4117" w:rsidRPr="00AF7A7F">
        <w:t>№ </w:t>
      </w:r>
      <w:r w:rsidRPr="00AF7A7F">
        <w:t xml:space="preserve">209-ФЗ «Об охоте и о сохранении охотничьих ресурсов и о внесении изменений в отдельные законодательные акты Российской Федерации», для органов государственной власти субъектов Российской Федерации и органов местного самоуправления, осуществляющих полномочия в области охоты и сохранения охотничьих ресурсов, предоставлена возможность проверки в ГИС ГМП информации </w:t>
      </w:r>
      <w:r w:rsidRPr="00AF7A7F">
        <w:br/>
        <w:t>об уплате сбора за пользование объектами животного мира, устанавливаемого в соответствии с законодательством Российской Федерации о налогах и сборах.</w:t>
      </w:r>
    </w:p>
    <w:p w:rsidR="00806588" w:rsidRPr="00AF7A7F" w:rsidRDefault="00806588" w:rsidP="00214F3F">
      <w:pPr>
        <w:pageBreakBefore/>
        <w:ind w:left="709" w:firstLine="0"/>
        <w:jc w:val="right"/>
      </w:pPr>
      <w:r w:rsidRPr="00AF7A7F">
        <w:lastRenderedPageBreak/>
        <w:t xml:space="preserve">Рисунок </w:t>
      </w:r>
      <w:r w:rsidR="00CA1871">
        <w:t>11</w:t>
      </w:r>
    </w:p>
    <w:p w:rsidR="00806588" w:rsidRPr="00AF7A7F" w:rsidRDefault="0022160A" w:rsidP="0022160A">
      <w:pPr>
        <w:spacing w:line="240" w:lineRule="auto"/>
        <w:ind w:firstLine="0"/>
        <w:jc w:val="center"/>
      </w:pPr>
      <w:r w:rsidRPr="00AF7A7F">
        <w:object w:dxaOrig="7202" w:dyaOrig="4050">
          <v:shape id="_x0000_i1028" type="#_x0000_t75" style="width:461.25pt;height:328.5pt" o:ole="">
            <v:imagedata r:id="rId58" o:title=""/>
          </v:shape>
          <o:OLEObject Type="Embed" ProgID="PowerPoint.Slide.12" ShapeID="_x0000_i1028" DrawAspect="Content" ObjectID="_1617705666" r:id="rId59"/>
        </w:object>
      </w:r>
    </w:p>
    <w:p w:rsidR="00C1699C" w:rsidRPr="00AF7A7F" w:rsidRDefault="00C1699C" w:rsidP="00DE5D34">
      <w:pPr>
        <w:pStyle w:val="3"/>
      </w:pPr>
      <w:bookmarkStart w:id="36" w:name="_Toc1078119"/>
      <w:bookmarkStart w:id="37" w:name="_Toc7092848"/>
      <w:r w:rsidRPr="00AF7A7F">
        <w:t>1.6</w:t>
      </w:r>
      <w:r w:rsidR="00DE5D34" w:rsidRPr="00AF7A7F">
        <w:t>.</w:t>
      </w:r>
      <w:r w:rsidRPr="00AF7A7F">
        <w:t xml:space="preserve">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bookmarkEnd w:id="36"/>
      <w:bookmarkEnd w:id="37"/>
    </w:p>
    <w:p w:rsidR="00C1699C" w:rsidRPr="00AF7A7F" w:rsidRDefault="00C1699C" w:rsidP="00C64F7D">
      <w:pPr>
        <w:pStyle w:val="4"/>
      </w:pPr>
      <w:r w:rsidRPr="00AF7A7F">
        <w:t xml:space="preserve">1.6.1.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w:t>
      </w:r>
      <w:r w:rsidR="00DE5D34" w:rsidRPr="00AF7A7F">
        <w:t>выплаты, на 01 января 2019 года</w:t>
      </w:r>
    </w:p>
    <w:p w:rsidR="00C1699C" w:rsidRPr="00AF7A7F" w:rsidRDefault="00C1699C" w:rsidP="002B7D24">
      <w:pPr>
        <w:rPr>
          <w:b/>
          <w:szCs w:val="28"/>
        </w:rPr>
      </w:pPr>
      <w:r w:rsidRPr="00AF7A7F">
        <w:rPr>
          <w:szCs w:val="28"/>
        </w:rPr>
        <w:t xml:space="preserve">На 01 января 2019 года в органы Федерального казначейства поступило </w:t>
      </w:r>
      <w:r w:rsidR="001A6BC0" w:rsidRPr="00AF7A7F">
        <w:rPr>
          <w:b/>
          <w:szCs w:val="28"/>
        </w:rPr>
        <w:t>45 </w:t>
      </w:r>
      <w:r w:rsidRPr="00AF7A7F">
        <w:rPr>
          <w:b/>
          <w:szCs w:val="28"/>
        </w:rPr>
        <w:t>545</w:t>
      </w:r>
      <w:r w:rsidRPr="00AF7A7F">
        <w:rPr>
          <w:szCs w:val="28"/>
        </w:rPr>
        <w:t xml:space="preserve"> исполнительных документа на сумму </w:t>
      </w:r>
      <w:r w:rsidR="001A6BC0" w:rsidRPr="00AF7A7F">
        <w:rPr>
          <w:b/>
          <w:szCs w:val="28"/>
        </w:rPr>
        <w:t>20 275 </w:t>
      </w:r>
      <w:r w:rsidRPr="00AF7A7F">
        <w:rPr>
          <w:b/>
          <w:szCs w:val="28"/>
        </w:rPr>
        <w:t xml:space="preserve">368 </w:t>
      </w:r>
      <w:r w:rsidRPr="00AF7A7F">
        <w:rPr>
          <w:szCs w:val="28"/>
        </w:rPr>
        <w:t>тыс. рублей.</w:t>
      </w:r>
    </w:p>
    <w:p w:rsidR="00C1699C" w:rsidRPr="00AF7A7F" w:rsidRDefault="00C1699C" w:rsidP="002B7D24">
      <w:pPr>
        <w:rPr>
          <w:szCs w:val="28"/>
        </w:rPr>
      </w:pPr>
      <w:r w:rsidRPr="00AF7A7F">
        <w:rPr>
          <w:szCs w:val="28"/>
        </w:rPr>
        <w:t xml:space="preserve">Из них </w:t>
      </w:r>
      <w:r w:rsidR="001A6BC0" w:rsidRPr="00AF7A7F">
        <w:rPr>
          <w:b/>
          <w:szCs w:val="28"/>
        </w:rPr>
        <w:t>8 </w:t>
      </w:r>
      <w:r w:rsidRPr="00AF7A7F">
        <w:rPr>
          <w:b/>
          <w:szCs w:val="28"/>
        </w:rPr>
        <w:t xml:space="preserve">270 </w:t>
      </w:r>
      <w:r w:rsidRPr="00AF7A7F">
        <w:rPr>
          <w:szCs w:val="28"/>
        </w:rPr>
        <w:t>исполнительных документов</w:t>
      </w:r>
      <w:r w:rsidR="005411A6" w:rsidRPr="00AF7A7F">
        <w:rPr>
          <w:szCs w:val="28"/>
        </w:rPr>
        <w:t xml:space="preserve"> </w:t>
      </w:r>
      <w:r w:rsidRPr="00AF7A7F">
        <w:rPr>
          <w:szCs w:val="28"/>
        </w:rPr>
        <w:t>на сумму</w:t>
      </w:r>
      <w:r w:rsidR="001A6BC0" w:rsidRPr="00AF7A7F">
        <w:rPr>
          <w:b/>
          <w:szCs w:val="28"/>
        </w:rPr>
        <w:t xml:space="preserve"> 3 483 </w:t>
      </w:r>
      <w:r w:rsidRPr="00AF7A7F">
        <w:rPr>
          <w:b/>
          <w:szCs w:val="28"/>
        </w:rPr>
        <w:t xml:space="preserve">458 </w:t>
      </w:r>
      <w:r w:rsidRPr="00AF7A7F">
        <w:rPr>
          <w:szCs w:val="28"/>
        </w:rPr>
        <w:t>тыс. рублей</w:t>
      </w:r>
      <w:r w:rsidR="005411A6" w:rsidRPr="00AF7A7F">
        <w:rPr>
          <w:szCs w:val="28"/>
        </w:rPr>
        <w:t xml:space="preserve"> </w:t>
      </w:r>
      <w:r w:rsidRPr="00AF7A7F">
        <w:rPr>
          <w:szCs w:val="28"/>
        </w:rPr>
        <w:t>были возвращены без ис</w:t>
      </w:r>
      <w:r w:rsidR="00BC6A02">
        <w:rPr>
          <w:szCs w:val="28"/>
        </w:rPr>
        <w:t>полнения взыскателям или в суды</w:t>
      </w:r>
      <w:r w:rsidR="00BC6A02">
        <w:rPr>
          <w:szCs w:val="28"/>
        </w:rPr>
        <w:br/>
      </w:r>
      <w:r w:rsidRPr="00AF7A7F">
        <w:rPr>
          <w:szCs w:val="28"/>
        </w:rPr>
        <w:t>по основаниям, указанным в пунктах 3, 3.1 и 3.2 статьи 242.1 Бюджетного кодекса Российской Федерации.</w:t>
      </w:r>
    </w:p>
    <w:p w:rsidR="00C1699C" w:rsidRPr="00AF7A7F" w:rsidRDefault="00C1699C" w:rsidP="002B7D24">
      <w:pPr>
        <w:rPr>
          <w:b/>
          <w:szCs w:val="28"/>
        </w:rPr>
      </w:pPr>
      <w:r w:rsidRPr="00AF7A7F">
        <w:rPr>
          <w:szCs w:val="28"/>
        </w:rPr>
        <w:t xml:space="preserve">Таким образом, за указанный период органами Федерального казначейства было принято к исполнению </w:t>
      </w:r>
      <w:r w:rsidR="001A6BC0" w:rsidRPr="00AF7A7F">
        <w:rPr>
          <w:b/>
          <w:szCs w:val="28"/>
        </w:rPr>
        <w:t>37 </w:t>
      </w:r>
      <w:r w:rsidRPr="00AF7A7F">
        <w:rPr>
          <w:b/>
          <w:szCs w:val="28"/>
        </w:rPr>
        <w:t xml:space="preserve">275 </w:t>
      </w:r>
      <w:r w:rsidRPr="00AF7A7F">
        <w:rPr>
          <w:szCs w:val="28"/>
        </w:rPr>
        <w:t xml:space="preserve">исполнительных документов с общей суммой указанных в них денежных средств, равной </w:t>
      </w:r>
      <w:r w:rsidR="001A6BC0" w:rsidRPr="00AF7A7F">
        <w:rPr>
          <w:b/>
          <w:szCs w:val="28"/>
        </w:rPr>
        <w:t>16 791 </w:t>
      </w:r>
      <w:r w:rsidRPr="00AF7A7F">
        <w:rPr>
          <w:b/>
          <w:szCs w:val="28"/>
        </w:rPr>
        <w:t xml:space="preserve">910 </w:t>
      </w:r>
      <w:r w:rsidRPr="00AF7A7F">
        <w:rPr>
          <w:szCs w:val="28"/>
        </w:rPr>
        <w:t>тыс. рублей.</w:t>
      </w:r>
    </w:p>
    <w:p w:rsidR="00C1699C" w:rsidRPr="00AF7A7F" w:rsidRDefault="00C1699C" w:rsidP="002B7D24">
      <w:pPr>
        <w:rPr>
          <w:b/>
          <w:szCs w:val="28"/>
        </w:rPr>
      </w:pPr>
      <w:r w:rsidRPr="00AF7A7F">
        <w:rPr>
          <w:szCs w:val="28"/>
        </w:rPr>
        <w:lastRenderedPageBreak/>
        <w:t xml:space="preserve">За указанный период федеральными казенными учреждениями исполнено </w:t>
      </w:r>
      <w:r w:rsidR="001A6BC0" w:rsidRPr="00AF7A7F">
        <w:rPr>
          <w:b/>
          <w:szCs w:val="28"/>
        </w:rPr>
        <w:t>39 </w:t>
      </w:r>
      <w:r w:rsidRPr="00AF7A7F">
        <w:rPr>
          <w:b/>
          <w:szCs w:val="28"/>
        </w:rPr>
        <w:t xml:space="preserve">537 </w:t>
      </w:r>
      <w:r w:rsidRPr="00AF7A7F">
        <w:rPr>
          <w:szCs w:val="28"/>
        </w:rPr>
        <w:t>исполнительных документ</w:t>
      </w:r>
      <w:r w:rsidR="00BC6A02">
        <w:rPr>
          <w:szCs w:val="28"/>
        </w:rPr>
        <w:t>ов с общей суммой указанных</w:t>
      </w:r>
      <w:r w:rsidR="00BC6A02">
        <w:rPr>
          <w:szCs w:val="28"/>
        </w:rPr>
        <w:br/>
      </w:r>
      <w:r w:rsidRPr="00AF7A7F">
        <w:rPr>
          <w:szCs w:val="28"/>
        </w:rPr>
        <w:t xml:space="preserve">в них денежных средств, равной </w:t>
      </w:r>
      <w:r w:rsidR="001A6BC0" w:rsidRPr="00AF7A7F">
        <w:rPr>
          <w:b/>
          <w:szCs w:val="28"/>
        </w:rPr>
        <w:t>16 659 </w:t>
      </w:r>
      <w:r w:rsidRPr="00AF7A7F">
        <w:rPr>
          <w:b/>
          <w:szCs w:val="28"/>
        </w:rPr>
        <w:t xml:space="preserve">094 </w:t>
      </w:r>
      <w:r w:rsidRPr="00AF7A7F">
        <w:rPr>
          <w:szCs w:val="28"/>
        </w:rPr>
        <w:t>тыс. рублей.</w:t>
      </w:r>
    </w:p>
    <w:p w:rsidR="00C1699C" w:rsidRPr="00AF7A7F" w:rsidRDefault="00C1699C" w:rsidP="002B7D24">
      <w:pPr>
        <w:rPr>
          <w:szCs w:val="28"/>
        </w:rPr>
      </w:pPr>
      <w:r w:rsidRPr="00AF7A7F">
        <w:rPr>
          <w:szCs w:val="28"/>
        </w:rPr>
        <w:t xml:space="preserve">В связи с неисполнением требований ИД направлено </w:t>
      </w:r>
      <w:r w:rsidR="001A6BC0" w:rsidRPr="00AF7A7F">
        <w:rPr>
          <w:b/>
          <w:szCs w:val="28"/>
        </w:rPr>
        <w:t>2 </w:t>
      </w:r>
      <w:r w:rsidRPr="00AF7A7F">
        <w:rPr>
          <w:b/>
          <w:szCs w:val="28"/>
        </w:rPr>
        <w:t xml:space="preserve">226 </w:t>
      </w:r>
      <w:r w:rsidRPr="00AF7A7F">
        <w:rPr>
          <w:szCs w:val="28"/>
        </w:rPr>
        <w:t>уведомления о приостановлении операций по расходованию средств на лицевых счетах подведомственных федеральным казенным учреждениям учреждениях.</w:t>
      </w:r>
    </w:p>
    <w:p w:rsidR="00C1699C" w:rsidRPr="00AF7A7F" w:rsidRDefault="00C1699C" w:rsidP="00E01781">
      <w:r w:rsidRPr="00AF7A7F">
        <w:t>Визуальное отображение процесса исполнения представлено на диаграммах 1</w:t>
      </w:r>
      <w:r w:rsidR="009152EC">
        <w:t>6</w:t>
      </w:r>
      <w:r w:rsidRPr="00AF7A7F">
        <w:t xml:space="preserve"> и </w:t>
      </w:r>
      <w:r w:rsidR="004C6DA2" w:rsidRPr="00AF7A7F">
        <w:t>1</w:t>
      </w:r>
      <w:r w:rsidR="009152EC">
        <w:t>7</w:t>
      </w:r>
      <w:r w:rsidRPr="00AF7A7F">
        <w:t>.</w:t>
      </w:r>
    </w:p>
    <w:p w:rsidR="00C1699C" w:rsidRPr="00BC6A02" w:rsidRDefault="00C1699C" w:rsidP="004C6DA2">
      <w:pPr>
        <w:jc w:val="right"/>
        <w:rPr>
          <w:szCs w:val="28"/>
        </w:rPr>
      </w:pPr>
      <w:r w:rsidRPr="00BC6A02">
        <w:rPr>
          <w:szCs w:val="28"/>
        </w:rPr>
        <w:t>Диаграмма 1</w:t>
      </w:r>
      <w:r w:rsidR="009152EC">
        <w:rPr>
          <w:szCs w:val="28"/>
        </w:rPr>
        <w:t>6</w:t>
      </w:r>
    </w:p>
    <w:p w:rsidR="00C1699C" w:rsidRPr="00AF7A7F" w:rsidRDefault="00C1699C" w:rsidP="006936D4">
      <w:pPr>
        <w:ind w:left="709" w:hanging="709"/>
        <w:rPr>
          <w:szCs w:val="28"/>
        </w:rPr>
      </w:pPr>
      <w:r w:rsidRPr="00AF7A7F">
        <w:rPr>
          <w:noProof/>
          <w:lang w:eastAsia="ru-RU"/>
        </w:rPr>
        <w:drawing>
          <wp:inline distT="0" distB="0" distL="0" distR="0" wp14:anchorId="61855AE3" wp14:editId="53FCA0A3">
            <wp:extent cx="5848350" cy="3162300"/>
            <wp:effectExtent l="0" t="0" r="0" b="0"/>
            <wp:docPr id="6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0" cstate="print"/>
                    <a:srcRect/>
                    <a:stretch>
                      <a:fillRect/>
                    </a:stretch>
                  </pic:blipFill>
                  <pic:spPr bwMode="auto">
                    <a:xfrm>
                      <a:off x="0" y="0"/>
                      <a:ext cx="5848350" cy="3162300"/>
                    </a:xfrm>
                    <a:prstGeom prst="rect">
                      <a:avLst/>
                    </a:prstGeom>
                    <a:noFill/>
                    <a:ln w="9525">
                      <a:noFill/>
                      <a:miter lim="800000"/>
                      <a:headEnd/>
                      <a:tailEnd/>
                    </a:ln>
                  </pic:spPr>
                </pic:pic>
              </a:graphicData>
            </a:graphic>
          </wp:inline>
        </w:drawing>
      </w:r>
    </w:p>
    <w:p w:rsidR="00C1699C" w:rsidRPr="00BC6A02" w:rsidRDefault="00C1699C" w:rsidP="004C6DA2">
      <w:pPr>
        <w:jc w:val="right"/>
        <w:rPr>
          <w:szCs w:val="28"/>
        </w:rPr>
      </w:pPr>
      <w:r w:rsidRPr="00BC6A02">
        <w:rPr>
          <w:szCs w:val="28"/>
        </w:rPr>
        <w:t xml:space="preserve">Диаграмма </w:t>
      </w:r>
      <w:r w:rsidR="004C6DA2" w:rsidRPr="00BC6A02">
        <w:rPr>
          <w:szCs w:val="28"/>
        </w:rPr>
        <w:t>1</w:t>
      </w:r>
      <w:r w:rsidR="009152EC">
        <w:rPr>
          <w:szCs w:val="28"/>
        </w:rPr>
        <w:t>7</w:t>
      </w:r>
    </w:p>
    <w:p w:rsidR="00C1699C" w:rsidRPr="00AF7A7F" w:rsidRDefault="00C1699C" w:rsidP="006936D4">
      <w:pPr>
        <w:ind w:firstLine="0"/>
        <w:rPr>
          <w:szCs w:val="28"/>
        </w:rPr>
      </w:pPr>
      <w:r w:rsidRPr="00AF7A7F">
        <w:rPr>
          <w:noProof/>
          <w:lang w:eastAsia="ru-RU"/>
        </w:rPr>
        <w:drawing>
          <wp:inline distT="0" distB="0" distL="0" distR="0" wp14:anchorId="1DAB75D1" wp14:editId="55D39C48">
            <wp:extent cx="5829300" cy="3590925"/>
            <wp:effectExtent l="0" t="0" r="0" b="0"/>
            <wp:docPr id="6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1" cstate="print"/>
                    <a:srcRect/>
                    <a:stretch>
                      <a:fillRect/>
                    </a:stretch>
                  </pic:blipFill>
                  <pic:spPr bwMode="auto">
                    <a:xfrm>
                      <a:off x="0" y="0"/>
                      <a:ext cx="5829300" cy="3590925"/>
                    </a:xfrm>
                    <a:prstGeom prst="rect">
                      <a:avLst/>
                    </a:prstGeom>
                    <a:noFill/>
                    <a:ln w="9525">
                      <a:noFill/>
                      <a:miter lim="800000"/>
                      <a:headEnd/>
                      <a:tailEnd/>
                    </a:ln>
                  </pic:spPr>
                </pic:pic>
              </a:graphicData>
            </a:graphic>
          </wp:inline>
        </w:drawing>
      </w:r>
    </w:p>
    <w:p w:rsidR="00C1699C" w:rsidRPr="00AF7A7F" w:rsidRDefault="003372CF" w:rsidP="00C64F7D">
      <w:pPr>
        <w:pStyle w:val="4"/>
        <w:rPr>
          <w:szCs w:val="28"/>
        </w:rPr>
      </w:pPr>
      <w:r w:rsidRPr="00AF7A7F">
        <w:rPr>
          <w:rStyle w:val="aff1"/>
          <w:b/>
          <w:iCs/>
        </w:rPr>
        <w:lastRenderedPageBreak/>
        <w:t xml:space="preserve">1.6.2. </w:t>
      </w:r>
      <w:r w:rsidR="00C1699C" w:rsidRPr="00AF7A7F">
        <w:rPr>
          <w:rStyle w:val="aff1"/>
          <w:b/>
          <w:iCs/>
        </w:rPr>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на 01 января 2019 года</w:t>
      </w:r>
    </w:p>
    <w:p w:rsidR="00C1699C" w:rsidRPr="00AF7A7F" w:rsidRDefault="00C1699C" w:rsidP="002B7D24">
      <w:pPr>
        <w:rPr>
          <w:szCs w:val="28"/>
        </w:rPr>
      </w:pPr>
      <w:r w:rsidRPr="00AF7A7F">
        <w:rPr>
          <w:szCs w:val="28"/>
        </w:rPr>
        <w:t xml:space="preserve">На 01 января 2019 года в органы Федерального казначейства поступило </w:t>
      </w:r>
      <w:r w:rsidR="001A6BC0" w:rsidRPr="00AF7A7F">
        <w:rPr>
          <w:b/>
          <w:szCs w:val="28"/>
        </w:rPr>
        <w:t>87 </w:t>
      </w:r>
      <w:r w:rsidRPr="00AF7A7F">
        <w:rPr>
          <w:b/>
          <w:szCs w:val="28"/>
        </w:rPr>
        <w:t xml:space="preserve">808 </w:t>
      </w:r>
      <w:r w:rsidRPr="00AF7A7F">
        <w:rPr>
          <w:szCs w:val="28"/>
        </w:rPr>
        <w:t xml:space="preserve">исполнительных документов на сумму </w:t>
      </w:r>
      <w:r w:rsidR="001A6BC0" w:rsidRPr="00AF7A7F">
        <w:rPr>
          <w:b/>
          <w:szCs w:val="28"/>
        </w:rPr>
        <w:t>22 192 </w:t>
      </w:r>
      <w:r w:rsidRPr="00AF7A7F">
        <w:rPr>
          <w:b/>
          <w:szCs w:val="28"/>
        </w:rPr>
        <w:t xml:space="preserve">327 </w:t>
      </w:r>
      <w:r w:rsidRPr="00AF7A7F">
        <w:rPr>
          <w:szCs w:val="28"/>
        </w:rPr>
        <w:t>тыс. рублей.</w:t>
      </w:r>
    </w:p>
    <w:p w:rsidR="00C1699C" w:rsidRPr="00AF7A7F" w:rsidRDefault="00C1699C" w:rsidP="002B7D24">
      <w:pPr>
        <w:rPr>
          <w:szCs w:val="28"/>
        </w:rPr>
      </w:pPr>
      <w:r w:rsidRPr="00AF7A7F">
        <w:rPr>
          <w:szCs w:val="28"/>
        </w:rPr>
        <w:t xml:space="preserve">Из них </w:t>
      </w:r>
      <w:r w:rsidR="001A6BC0" w:rsidRPr="00AF7A7F">
        <w:rPr>
          <w:b/>
          <w:szCs w:val="28"/>
        </w:rPr>
        <w:t>11 </w:t>
      </w:r>
      <w:r w:rsidRPr="00AF7A7F">
        <w:rPr>
          <w:b/>
          <w:szCs w:val="28"/>
        </w:rPr>
        <w:t xml:space="preserve">117 </w:t>
      </w:r>
      <w:r w:rsidRPr="00AF7A7F">
        <w:rPr>
          <w:szCs w:val="28"/>
        </w:rPr>
        <w:t>исполнительных документов</w:t>
      </w:r>
      <w:r w:rsidR="005411A6" w:rsidRPr="00AF7A7F">
        <w:rPr>
          <w:szCs w:val="28"/>
        </w:rPr>
        <w:t xml:space="preserve"> </w:t>
      </w:r>
      <w:r w:rsidRPr="00AF7A7F">
        <w:rPr>
          <w:szCs w:val="28"/>
        </w:rPr>
        <w:t>на сумму</w:t>
      </w:r>
      <w:r w:rsidR="001A6BC0" w:rsidRPr="00AF7A7F">
        <w:rPr>
          <w:b/>
          <w:szCs w:val="28"/>
        </w:rPr>
        <w:t xml:space="preserve"> 4 317 </w:t>
      </w:r>
      <w:r w:rsidRPr="00AF7A7F">
        <w:rPr>
          <w:b/>
          <w:szCs w:val="28"/>
        </w:rPr>
        <w:t>837</w:t>
      </w:r>
      <w:r w:rsidR="005411A6" w:rsidRPr="00AF7A7F">
        <w:rPr>
          <w:b/>
          <w:szCs w:val="28"/>
        </w:rPr>
        <w:t xml:space="preserve"> </w:t>
      </w:r>
      <w:r w:rsidRPr="00AF7A7F">
        <w:rPr>
          <w:szCs w:val="28"/>
        </w:rPr>
        <w:t>тыс. рублей были возвращены без исполнения взыскателям или в суды по основаниям, указанным в пунктах 3, 3.1 и 3.2 статьи 242.1 Бюджетного кодекса Российской Федерации.</w:t>
      </w:r>
    </w:p>
    <w:p w:rsidR="00C1699C" w:rsidRPr="00AF7A7F" w:rsidRDefault="00C1699C" w:rsidP="002B7D24">
      <w:pPr>
        <w:rPr>
          <w:szCs w:val="28"/>
        </w:rPr>
      </w:pPr>
      <w:r w:rsidRPr="00AF7A7F">
        <w:rPr>
          <w:szCs w:val="28"/>
        </w:rPr>
        <w:t xml:space="preserve">Таким образом, в указанном периоде 2018 года органами Федерального казначейства было принято к исполнению </w:t>
      </w:r>
      <w:r w:rsidR="001A6BC0" w:rsidRPr="00AF7A7F">
        <w:rPr>
          <w:b/>
          <w:szCs w:val="28"/>
        </w:rPr>
        <w:t>76 </w:t>
      </w:r>
      <w:r w:rsidRPr="00AF7A7F">
        <w:rPr>
          <w:b/>
          <w:szCs w:val="28"/>
        </w:rPr>
        <w:t xml:space="preserve">691 </w:t>
      </w:r>
      <w:r w:rsidRPr="00AF7A7F">
        <w:rPr>
          <w:szCs w:val="28"/>
        </w:rPr>
        <w:t xml:space="preserve">исполнительных документов с общей суммой указанных в них денежных средств, равной </w:t>
      </w:r>
      <w:r w:rsidR="001A6BC0" w:rsidRPr="00AF7A7F">
        <w:rPr>
          <w:b/>
          <w:szCs w:val="28"/>
        </w:rPr>
        <w:t>17 874 </w:t>
      </w:r>
      <w:r w:rsidRPr="00AF7A7F">
        <w:rPr>
          <w:b/>
          <w:szCs w:val="28"/>
        </w:rPr>
        <w:t xml:space="preserve">490 </w:t>
      </w:r>
      <w:r w:rsidRPr="00AF7A7F">
        <w:rPr>
          <w:szCs w:val="28"/>
        </w:rPr>
        <w:t>тыс. рублей.</w:t>
      </w:r>
    </w:p>
    <w:p w:rsidR="00C1699C" w:rsidRPr="00AF7A7F" w:rsidRDefault="00C1699C" w:rsidP="002B7D24">
      <w:pPr>
        <w:rPr>
          <w:szCs w:val="28"/>
        </w:rPr>
      </w:pPr>
      <w:r w:rsidRPr="00AF7A7F">
        <w:rPr>
          <w:szCs w:val="28"/>
        </w:rPr>
        <w:t>На 01 января 2019 года казенными учреждениями субъекта Р</w:t>
      </w:r>
      <w:r w:rsidR="0000267F" w:rsidRPr="00AF7A7F">
        <w:rPr>
          <w:szCs w:val="28"/>
        </w:rPr>
        <w:t>оссийской Федерации</w:t>
      </w:r>
      <w:r w:rsidRPr="00AF7A7F">
        <w:rPr>
          <w:szCs w:val="28"/>
        </w:rPr>
        <w:t xml:space="preserve"> и муниципальными казенными учреждениями было исполнено </w:t>
      </w:r>
      <w:r w:rsidR="001A6BC0" w:rsidRPr="00AF7A7F">
        <w:rPr>
          <w:b/>
          <w:szCs w:val="28"/>
        </w:rPr>
        <w:t>81 </w:t>
      </w:r>
      <w:r w:rsidRPr="00AF7A7F">
        <w:rPr>
          <w:b/>
          <w:szCs w:val="28"/>
        </w:rPr>
        <w:t xml:space="preserve">139 </w:t>
      </w:r>
      <w:r w:rsidRPr="00AF7A7F">
        <w:rPr>
          <w:szCs w:val="28"/>
        </w:rPr>
        <w:t xml:space="preserve">исполнительных документа с общей суммой указанных в них денежных средств, равной </w:t>
      </w:r>
      <w:r w:rsidR="001A6BC0" w:rsidRPr="00AF7A7F">
        <w:rPr>
          <w:b/>
          <w:szCs w:val="28"/>
        </w:rPr>
        <w:t>8 571 </w:t>
      </w:r>
      <w:r w:rsidRPr="00AF7A7F">
        <w:rPr>
          <w:b/>
          <w:szCs w:val="28"/>
        </w:rPr>
        <w:t xml:space="preserve">935 </w:t>
      </w:r>
      <w:r w:rsidRPr="00AF7A7F">
        <w:rPr>
          <w:szCs w:val="28"/>
        </w:rPr>
        <w:t>тыс. рублей.</w:t>
      </w:r>
    </w:p>
    <w:p w:rsidR="00C1699C" w:rsidRPr="00AF7A7F" w:rsidRDefault="00C1699C" w:rsidP="00E01781">
      <w:r w:rsidRPr="00AF7A7F">
        <w:t xml:space="preserve">В связи с неисполнением требований ИД направлено </w:t>
      </w:r>
      <w:r w:rsidR="001A6BC0" w:rsidRPr="00AF7A7F">
        <w:rPr>
          <w:b/>
        </w:rPr>
        <w:t>16 </w:t>
      </w:r>
      <w:r w:rsidRPr="00AF7A7F">
        <w:rPr>
          <w:b/>
        </w:rPr>
        <w:t xml:space="preserve">863 </w:t>
      </w:r>
      <w:r w:rsidRPr="00AF7A7F">
        <w:t xml:space="preserve">уведомлений о приостановлении операций по расходованию средств на лицевых счетах казенных учреждений. </w:t>
      </w:r>
    </w:p>
    <w:p w:rsidR="00C1699C" w:rsidRPr="00AF7A7F" w:rsidRDefault="00C1699C" w:rsidP="002B7D24">
      <w:pPr>
        <w:rPr>
          <w:szCs w:val="28"/>
        </w:rPr>
      </w:pPr>
      <w:r w:rsidRPr="00AF7A7F">
        <w:rPr>
          <w:szCs w:val="28"/>
        </w:rPr>
        <w:t xml:space="preserve">Визуальное отображение процесса исполнения представлено на диаграмме </w:t>
      </w:r>
      <w:r w:rsidR="004C6DA2" w:rsidRPr="00AF7A7F">
        <w:rPr>
          <w:szCs w:val="28"/>
        </w:rPr>
        <w:t>1</w:t>
      </w:r>
      <w:r w:rsidR="009152EC">
        <w:rPr>
          <w:szCs w:val="28"/>
        </w:rPr>
        <w:t>8</w:t>
      </w:r>
      <w:r w:rsidRPr="00AF7A7F">
        <w:rPr>
          <w:szCs w:val="28"/>
        </w:rPr>
        <w:t xml:space="preserve"> и </w:t>
      </w:r>
      <w:r w:rsidR="004C6DA2" w:rsidRPr="00AF7A7F">
        <w:rPr>
          <w:szCs w:val="28"/>
        </w:rPr>
        <w:t>1</w:t>
      </w:r>
      <w:r w:rsidR="009152EC">
        <w:rPr>
          <w:szCs w:val="28"/>
        </w:rPr>
        <w:t>9</w:t>
      </w:r>
      <w:r w:rsidRPr="00AF7A7F">
        <w:rPr>
          <w:szCs w:val="28"/>
        </w:rPr>
        <w:t>.</w:t>
      </w: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C1699C" w:rsidRPr="00BC6A02" w:rsidRDefault="00C1699C" w:rsidP="004C6DA2">
      <w:pPr>
        <w:jc w:val="right"/>
        <w:rPr>
          <w:szCs w:val="28"/>
        </w:rPr>
      </w:pPr>
      <w:r w:rsidRPr="00BC6A02">
        <w:rPr>
          <w:szCs w:val="28"/>
        </w:rPr>
        <w:lastRenderedPageBreak/>
        <w:t xml:space="preserve">Диаграмма </w:t>
      </w:r>
      <w:r w:rsidR="004C6DA2" w:rsidRPr="00BC6A02">
        <w:rPr>
          <w:szCs w:val="28"/>
        </w:rPr>
        <w:t>1</w:t>
      </w:r>
      <w:r w:rsidR="009152EC">
        <w:rPr>
          <w:szCs w:val="28"/>
        </w:rPr>
        <w:t>8</w:t>
      </w:r>
    </w:p>
    <w:p w:rsidR="00C1699C" w:rsidRPr="00AF7A7F" w:rsidRDefault="00C1699C" w:rsidP="006936D4">
      <w:pPr>
        <w:ind w:firstLine="0"/>
        <w:rPr>
          <w:b/>
          <w:szCs w:val="28"/>
        </w:rPr>
      </w:pPr>
      <w:r w:rsidRPr="00AF7A7F">
        <w:rPr>
          <w:noProof/>
          <w:lang w:eastAsia="ru-RU"/>
        </w:rPr>
        <w:drawing>
          <wp:inline distT="0" distB="0" distL="0" distR="0" wp14:anchorId="321F4954" wp14:editId="754CE6D1">
            <wp:extent cx="5838825" cy="3562350"/>
            <wp:effectExtent l="0" t="0" r="0" b="0"/>
            <wp:docPr id="6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2" cstate="print"/>
                    <a:srcRect/>
                    <a:stretch>
                      <a:fillRect/>
                    </a:stretch>
                  </pic:blipFill>
                  <pic:spPr bwMode="auto">
                    <a:xfrm>
                      <a:off x="0" y="0"/>
                      <a:ext cx="5838825" cy="3562350"/>
                    </a:xfrm>
                    <a:prstGeom prst="rect">
                      <a:avLst/>
                    </a:prstGeom>
                    <a:noFill/>
                    <a:ln w="9525">
                      <a:noFill/>
                      <a:miter lim="800000"/>
                      <a:headEnd/>
                      <a:tailEnd/>
                    </a:ln>
                  </pic:spPr>
                </pic:pic>
              </a:graphicData>
            </a:graphic>
          </wp:inline>
        </w:drawing>
      </w:r>
    </w:p>
    <w:p w:rsidR="00C1699C" w:rsidRPr="00BC6A02" w:rsidRDefault="00C1699C" w:rsidP="004C6DA2">
      <w:pPr>
        <w:jc w:val="right"/>
        <w:rPr>
          <w:szCs w:val="28"/>
        </w:rPr>
      </w:pPr>
      <w:r w:rsidRPr="00BC6A02">
        <w:rPr>
          <w:szCs w:val="28"/>
        </w:rPr>
        <w:t xml:space="preserve">Диаграмма </w:t>
      </w:r>
      <w:r w:rsidR="004C6DA2" w:rsidRPr="00BC6A02">
        <w:rPr>
          <w:szCs w:val="28"/>
        </w:rPr>
        <w:t>1</w:t>
      </w:r>
      <w:r w:rsidR="009152EC">
        <w:rPr>
          <w:szCs w:val="28"/>
        </w:rPr>
        <w:t>9</w:t>
      </w:r>
    </w:p>
    <w:p w:rsidR="00C1699C" w:rsidRPr="00AF7A7F" w:rsidRDefault="00C1699C" w:rsidP="006936D4">
      <w:pPr>
        <w:ind w:firstLine="0"/>
        <w:rPr>
          <w:szCs w:val="28"/>
        </w:rPr>
      </w:pPr>
      <w:r w:rsidRPr="00AF7A7F">
        <w:rPr>
          <w:noProof/>
          <w:lang w:eastAsia="ru-RU"/>
        </w:rPr>
        <w:drawing>
          <wp:inline distT="0" distB="0" distL="0" distR="0" wp14:anchorId="223FCED2" wp14:editId="04EE218A">
            <wp:extent cx="5838825" cy="3476625"/>
            <wp:effectExtent l="0" t="0" r="0" b="0"/>
            <wp:docPr id="62"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3" cstate="print"/>
                    <a:srcRect/>
                    <a:stretch>
                      <a:fillRect/>
                    </a:stretch>
                  </pic:blipFill>
                  <pic:spPr bwMode="auto">
                    <a:xfrm>
                      <a:off x="0" y="0"/>
                      <a:ext cx="5838825" cy="3476625"/>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lastRenderedPageBreak/>
        <w:t xml:space="preserve">1.6.3. </w:t>
      </w:r>
      <w:r w:rsidR="00C1699C" w:rsidRPr="00AF7A7F">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w:t>
      </w:r>
      <w:r w:rsidR="00DE5D34" w:rsidRPr="00AF7A7F">
        <w:t xml:space="preserve"> выплаты на 01 января 2019 года</w:t>
      </w:r>
    </w:p>
    <w:p w:rsidR="00C1699C" w:rsidRPr="00AF7A7F" w:rsidRDefault="00C1699C" w:rsidP="002B7D24">
      <w:pPr>
        <w:rPr>
          <w:szCs w:val="28"/>
        </w:rPr>
      </w:pPr>
      <w:r w:rsidRPr="00AF7A7F">
        <w:rPr>
          <w:szCs w:val="28"/>
        </w:rPr>
        <w:t xml:space="preserve">На 01 января 2019 года в органы Федерального казначейства предъявлено </w:t>
      </w:r>
      <w:r w:rsidR="002A2B05" w:rsidRPr="00AF7A7F">
        <w:rPr>
          <w:b/>
          <w:szCs w:val="28"/>
        </w:rPr>
        <w:t>103 </w:t>
      </w:r>
      <w:r w:rsidRPr="00AF7A7F">
        <w:rPr>
          <w:b/>
          <w:szCs w:val="28"/>
        </w:rPr>
        <w:t xml:space="preserve">904 </w:t>
      </w:r>
      <w:r w:rsidRPr="00AF7A7F">
        <w:rPr>
          <w:szCs w:val="28"/>
        </w:rPr>
        <w:t xml:space="preserve">исполнительных документов на сумму </w:t>
      </w:r>
      <w:r w:rsidR="002A2B05" w:rsidRPr="00AF7A7F">
        <w:rPr>
          <w:b/>
          <w:szCs w:val="28"/>
        </w:rPr>
        <w:t>14 827 </w:t>
      </w:r>
      <w:r w:rsidRPr="00AF7A7F">
        <w:rPr>
          <w:b/>
          <w:szCs w:val="28"/>
        </w:rPr>
        <w:t xml:space="preserve">232 </w:t>
      </w:r>
      <w:r w:rsidRPr="00AF7A7F">
        <w:rPr>
          <w:szCs w:val="28"/>
        </w:rPr>
        <w:t>тыс. рублей по денежным обязательствам вышеуказанных учреждений.</w:t>
      </w:r>
    </w:p>
    <w:p w:rsidR="00C1699C" w:rsidRPr="00AF7A7F" w:rsidRDefault="00C1699C" w:rsidP="002B7D24">
      <w:pPr>
        <w:rPr>
          <w:szCs w:val="28"/>
        </w:rPr>
      </w:pPr>
      <w:r w:rsidRPr="00AF7A7F">
        <w:rPr>
          <w:szCs w:val="28"/>
        </w:rPr>
        <w:t xml:space="preserve">Из них возвращено </w:t>
      </w:r>
      <w:r w:rsidR="002A2B05" w:rsidRPr="00AF7A7F">
        <w:rPr>
          <w:b/>
          <w:szCs w:val="28"/>
        </w:rPr>
        <w:t>15 </w:t>
      </w:r>
      <w:r w:rsidRPr="00AF7A7F">
        <w:rPr>
          <w:b/>
          <w:szCs w:val="28"/>
        </w:rPr>
        <w:t xml:space="preserve">880 </w:t>
      </w:r>
      <w:r w:rsidRPr="00AF7A7F">
        <w:rPr>
          <w:szCs w:val="28"/>
        </w:rPr>
        <w:t xml:space="preserve">исполнительных документа на сумму </w:t>
      </w:r>
      <w:r w:rsidRPr="00AF7A7F">
        <w:rPr>
          <w:szCs w:val="28"/>
        </w:rPr>
        <w:br/>
      </w:r>
      <w:r w:rsidR="002A2B05" w:rsidRPr="00AF7A7F">
        <w:rPr>
          <w:b/>
          <w:szCs w:val="28"/>
        </w:rPr>
        <w:t>4 763 </w:t>
      </w:r>
      <w:r w:rsidRPr="00AF7A7F">
        <w:rPr>
          <w:b/>
          <w:szCs w:val="28"/>
        </w:rPr>
        <w:t xml:space="preserve">600 </w:t>
      </w:r>
      <w:r w:rsidRPr="00AF7A7F">
        <w:rPr>
          <w:szCs w:val="28"/>
        </w:rPr>
        <w:t>тыс. рублей.</w:t>
      </w:r>
    </w:p>
    <w:p w:rsidR="00C1699C" w:rsidRPr="00AF7A7F" w:rsidRDefault="00C1699C" w:rsidP="002B7D24">
      <w:pPr>
        <w:rPr>
          <w:szCs w:val="28"/>
        </w:rPr>
      </w:pPr>
      <w:r w:rsidRPr="00AF7A7F">
        <w:rPr>
          <w:szCs w:val="28"/>
        </w:rPr>
        <w:t xml:space="preserve">За указанный период органами Федерального казначейства было принято к исполнению </w:t>
      </w:r>
      <w:r w:rsidR="002A2B05" w:rsidRPr="00AF7A7F">
        <w:rPr>
          <w:b/>
          <w:szCs w:val="28"/>
        </w:rPr>
        <w:t>88 </w:t>
      </w:r>
      <w:r w:rsidRPr="00AF7A7F">
        <w:rPr>
          <w:b/>
          <w:szCs w:val="28"/>
        </w:rPr>
        <w:t xml:space="preserve">024 </w:t>
      </w:r>
      <w:r w:rsidRPr="00AF7A7F">
        <w:rPr>
          <w:szCs w:val="28"/>
        </w:rPr>
        <w:t xml:space="preserve">исполнительных документа с общей суммой указанных в них денежных средств, равной </w:t>
      </w:r>
      <w:r w:rsidR="002A2B05" w:rsidRPr="00AF7A7F">
        <w:rPr>
          <w:b/>
          <w:szCs w:val="28"/>
        </w:rPr>
        <w:t>10 063 </w:t>
      </w:r>
      <w:r w:rsidRPr="00AF7A7F">
        <w:rPr>
          <w:b/>
          <w:szCs w:val="28"/>
        </w:rPr>
        <w:t xml:space="preserve">632 </w:t>
      </w:r>
      <w:r w:rsidRPr="00AF7A7F">
        <w:rPr>
          <w:szCs w:val="28"/>
        </w:rPr>
        <w:t>тыс. рублей.</w:t>
      </w:r>
    </w:p>
    <w:p w:rsidR="00C1699C" w:rsidRPr="00AF7A7F" w:rsidRDefault="00C1699C" w:rsidP="002B7D24">
      <w:pPr>
        <w:rPr>
          <w:szCs w:val="28"/>
        </w:rPr>
      </w:pPr>
      <w:r w:rsidRPr="00AF7A7F">
        <w:rPr>
          <w:szCs w:val="28"/>
        </w:rPr>
        <w:t xml:space="preserve">Исполнено </w:t>
      </w:r>
      <w:r w:rsidR="002A2B05" w:rsidRPr="00AF7A7F">
        <w:rPr>
          <w:b/>
          <w:szCs w:val="28"/>
        </w:rPr>
        <w:t>93 </w:t>
      </w:r>
      <w:r w:rsidRPr="00AF7A7F">
        <w:rPr>
          <w:b/>
          <w:szCs w:val="28"/>
        </w:rPr>
        <w:t xml:space="preserve">115 </w:t>
      </w:r>
      <w:r w:rsidRPr="00AF7A7F">
        <w:rPr>
          <w:szCs w:val="28"/>
        </w:rPr>
        <w:t xml:space="preserve">исполнительных документов с общей суммой указанных в них денежных средств, равной </w:t>
      </w:r>
      <w:r w:rsidR="002A2B05" w:rsidRPr="00AF7A7F">
        <w:rPr>
          <w:b/>
          <w:szCs w:val="28"/>
        </w:rPr>
        <w:t>10 5391 </w:t>
      </w:r>
      <w:r w:rsidRPr="00AF7A7F">
        <w:rPr>
          <w:b/>
          <w:szCs w:val="28"/>
        </w:rPr>
        <w:t xml:space="preserve">958 </w:t>
      </w:r>
      <w:r w:rsidRPr="00AF7A7F">
        <w:rPr>
          <w:szCs w:val="28"/>
        </w:rPr>
        <w:t>тыс. рублей.</w:t>
      </w:r>
    </w:p>
    <w:p w:rsidR="00C1699C" w:rsidRPr="00AF7A7F" w:rsidRDefault="00C1699C" w:rsidP="002B7D24">
      <w:pPr>
        <w:rPr>
          <w:szCs w:val="28"/>
        </w:rPr>
      </w:pPr>
      <w:r w:rsidRPr="00AF7A7F">
        <w:rPr>
          <w:szCs w:val="28"/>
        </w:rPr>
        <w:t xml:space="preserve">В связи с неисполнением требований ИД направлено </w:t>
      </w:r>
      <w:r w:rsidR="002A2B05" w:rsidRPr="00AF7A7F">
        <w:rPr>
          <w:b/>
          <w:szCs w:val="28"/>
        </w:rPr>
        <w:t>33 </w:t>
      </w:r>
      <w:r w:rsidRPr="00AF7A7F">
        <w:rPr>
          <w:b/>
          <w:szCs w:val="28"/>
        </w:rPr>
        <w:t xml:space="preserve">289 </w:t>
      </w:r>
      <w:r w:rsidRPr="00AF7A7F">
        <w:rPr>
          <w:szCs w:val="28"/>
        </w:rPr>
        <w:t>уведомлений о приостановлении о</w:t>
      </w:r>
      <w:r w:rsidR="00BC6A02">
        <w:rPr>
          <w:szCs w:val="28"/>
        </w:rPr>
        <w:t>пераций по расходованию средств</w:t>
      </w:r>
      <w:r w:rsidR="00BC6A02">
        <w:rPr>
          <w:szCs w:val="28"/>
        </w:rPr>
        <w:br/>
      </w:r>
      <w:r w:rsidRPr="00AF7A7F">
        <w:rPr>
          <w:szCs w:val="28"/>
        </w:rPr>
        <w:t xml:space="preserve">на лицевых счетах бюджетных учреждений. </w:t>
      </w:r>
    </w:p>
    <w:p w:rsidR="00C1699C" w:rsidRPr="00AF7A7F" w:rsidRDefault="00C1699C" w:rsidP="002B7D24">
      <w:pPr>
        <w:rPr>
          <w:szCs w:val="28"/>
        </w:rPr>
      </w:pPr>
    </w:p>
    <w:p w:rsidR="00C1699C" w:rsidRPr="00AF7A7F" w:rsidRDefault="00C1699C" w:rsidP="00E01781">
      <w:r w:rsidRPr="00AF7A7F">
        <w:t>Визуальное отображение п</w:t>
      </w:r>
      <w:r w:rsidR="00BC6A02">
        <w:t>роцесса исполнения представлено</w:t>
      </w:r>
      <w:r w:rsidR="00BC6A02">
        <w:br/>
      </w:r>
      <w:r w:rsidRPr="00AF7A7F">
        <w:t xml:space="preserve">на диаграмме </w:t>
      </w:r>
      <w:r w:rsidR="009152EC">
        <w:t>20</w:t>
      </w:r>
      <w:r w:rsidRPr="00AF7A7F">
        <w:t xml:space="preserve"> и </w:t>
      </w:r>
      <w:r w:rsidR="009152EC">
        <w:t>21</w:t>
      </w:r>
      <w:r w:rsidRPr="00AF7A7F">
        <w:t>.</w:t>
      </w:r>
    </w:p>
    <w:p w:rsidR="00C1699C" w:rsidRPr="00BC6A02" w:rsidRDefault="00C1699C" w:rsidP="004C6DA2">
      <w:pPr>
        <w:jc w:val="right"/>
        <w:rPr>
          <w:szCs w:val="28"/>
        </w:rPr>
      </w:pPr>
      <w:r w:rsidRPr="00BC6A02">
        <w:rPr>
          <w:szCs w:val="28"/>
        </w:rPr>
        <w:t xml:space="preserve">Диаграмма </w:t>
      </w:r>
      <w:r w:rsidR="009152EC">
        <w:rPr>
          <w:szCs w:val="28"/>
        </w:rPr>
        <w:t>20</w:t>
      </w:r>
    </w:p>
    <w:p w:rsidR="00C1699C" w:rsidRPr="00AF7A7F" w:rsidRDefault="00C1699C" w:rsidP="006936D4">
      <w:pPr>
        <w:ind w:firstLine="0"/>
        <w:rPr>
          <w:szCs w:val="28"/>
        </w:rPr>
      </w:pPr>
      <w:r w:rsidRPr="00AF7A7F">
        <w:rPr>
          <w:noProof/>
          <w:lang w:eastAsia="ru-RU"/>
        </w:rPr>
        <w:drawing>
          <wp:inline distT="0" distB="0" distL="0" distR="0" wp14:anchorId="3E89570B" wp14:editId="35DD0568">
            <wp:extent cx="5838825" cy="3752850"/>
            <wp:effectExtent l="0" t="0" r="0" b="0"/>
            <wp:docPr id="61"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4" cstate="print"/>
                    <a:srcRect/>
                    <a:stretch>
                      <a:fillRect/>
                    </a:stretch>
                  </pic:blipFill>
                  <pic:spPr bwMode="auto">
                    <a:xfrm>
                      <a:off x="0" y="0"/>
                      <a:ext cx="5838825" cy="3752850"/>
                    </a:xfrm>
                    <a:prstGeom prst="rect">
                      <a:avLst/>
                    </a:prstGeom>
                    <a:noFill/>
                    <a:ln w="9525">
                      <a:noFill/>
                      <a:miter lim="800000"/>
                      <a:headEnd/>
                      <a:tailEnd/>
                    </a:ln>
                  </pic:spPr>
                </pic:pic>
              </a:graphicData>
            </a:graphic>
          </wp:inline>
        </w:drawing>
      </w:r>
    </w:p>
    <w:p w:rsidR="00C1699C" w:rsidRPr="00BC6A02" w:rsidRDefault="00C1699C" w:rsidP="004C6DA2">
      <w:pPr>
        <w:jc w:val="right"/>
        <w:rPr>
          <w:szCs w:val="28"/>
        </w:rPr>
      </w:pPr>
      <w:r w:rsidRPr="00BC6A02">
        <w:rPr>
          <w:szCs w:val="28"/>
        </w:rPr>
        <w:lastRenderedPageBreak/>
        <w:t xml:space="preserve">Диаграмма </w:t>
      </w:r>
      <w:r w:rsidR="009152EC">
        <w:rPr>
          <w:szCs w:val="28"/>
        </w:rPr>
        <w:t>21</w:t>
      </w:r>
    </w:p>
    <w:p w:rsidR="00C1699C" w:rsidRPr="00AF7A7F" w:rsidRDefault="00C1699C" w:rsidP="006936D4">
      <w:pPr>
        <w:ind w:firstLine="0"/>
        <w:rPr>
          <w:szCs w:val="28"/>
        </w:rPr>
      </w:pPr>
      <w:r w:rsidRPr="00AF7A7F">
        <w:rPr>
          <w:noProof/>
          <w:lang w:eastAsia="ru-RU"/>
        </w:rPr>
        <w:drawing>
          <wp:inline distT="0" distB="0" distL="0" distR="0" wp14:anchorId="7B253A66" wp14:editId="5E3E502B">
            <wp:extent cx="5819775" cy="3857625"/>
            <wp:effectExtent l="0" t="0" r="0" b="0"/>
            <wp:docPr id="6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5" cstate="print"/>
                    <a:srcRect/>
                    <a:stretch>
                      <a:fillRect/>
                    </a:stretch>
                  </pic:blipFill>
                  <pic:spPr bwMode="auto">
                    <a:xfrm>
                      <a:off x="0" y="0"/>
                      <a:ext cx="5819775" cy="3857625"/>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t xml:space="preserve">1.6.4. </w:t>
      </w:r>
      <w:r w:rsidR="00C1699C" w:rsidRPr="00AF7A7F">
        <w:t>Главные распорядители средств федерального бюджета, формирующие</w:t>
      </w:r>
      <w:r w:rsidRPr="00AF7A7F">
        <w:t xml:space="preserve"> основные показатели отчетности</w:t>
      </w:r>
    </w:p>
    <w:p w:rsidR="00C1699C" w:rsidRPr="00AF7A7F" w:rsidRDefault="00C1699C" w:rsidP="002B7D24">
      <w:pPr>
        <w:rPr>
          <w:szCs w:val="28"/>
        </w:rPr>
      </w:pPr>
      <w:r w:rsidRPr="00AF7A7F">
        <w:rPr>
          <w:szCs w:val="28"/>
        </w:rPr>
        <w:t>На 01 января 2019 года, выделяются 10 главных распорядителей средств федерального бюджета, формирующих наибольшие числовые показатели как по количеству предъявленных в органы Федерального казначейства исполнительных документов, так и по сумме указанных в них денежных средств:</w:t>
      </w:r>
    </w:p>
    <w:p w:rsidR="00C1699C" w:rsidRPr="00AF7A7F" w:rsidRDefault="00C1699C" w:rsidP="002B7D24">
      <w:pPr>
        <w:rPr>
          <w:szCs w:val="28"/>
        </w:rPr>
      </w:pPr>
    </w:p>
    <w:p w:rsidR="00C1699C" w:rsidRPr="00AF7A7F" w:rsidRDefault="00C1699C" w:rsidP="002B7D24">
      <w:pPr>
        <w:rPr>
          <w:szCs w:val="28"/>
        </w:rPr>
      </w:pPr>
      <w:r w:rsidRPr="00AF7A7F">
        <w:rPr>
          <w:szCs w:val="28"/>
        </w:rPr>
        <w:t xml:space="preserve">ФТС России – </w:t>
      </w:r>
      <w:r w:rsidR="002A2B05" w:rsidRPr="00AF7A7F">
        <w:rPr>
          <w:b/>
          <w:szCs w:val="28"/>
        </w:rPr>
        <w:t>7 </w:t>
      </w:r>
      <w:r w:rsidRPr="00AF7A7F">
        <w:rPr>
          <w:b/>
          <w:szCs w:val="28"/>
        </w:rPr>
        <w:t>675</w:t>
      </w:r>
      <w:r w:rsidRPr="00AF7A7F">
        <w:rPr>
          <w:szCs w:val="28"/>
        </w:rPr>
        <w:t xml:space="preserve"> ИД на сумму </w:t>
      </w:r>
      <w:r w:rsidR="002A2B05" w:rsidRPr="00AF7A7F">
        <w:rPr>
          <w:b/>
          <w:szCs w:val="28"/>
        </w:rPr>
        <w:t>1 </w:t>
      </w:r>
      <w:r w:rsidRPr="00AF7A7F">
        <w:rPr>
          <w:b/>
          <w:szCs w:val="28"/>
        </w:rPr>
        <w:t>159</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Минобороны России –</w:t>
      </w:r>
      <w:r w:rsidR="002A2B05" w:rsidRPr="00AF7A7F">
        <w:rPr>
          <w:b/>
          <w:szCs w:val="28"/>
        </w:rPr>
        <w:t>6 </w:t>
      </w:r>
      <w:r w:rsidRPr="00AF7A7F">
        <w:rPr>
          <w:b/>
          <w:szCs w:val="28"/>
        </w:rPr>
        <w:t xml:space="preserve">128 </w:t>
      </w:r>
      <w:r w:rsidRPr="00AF7A7F">
        <w:rPr>
          <w:szCs w:val="28"/>
        </w:rPr>
        <w:t xml:space="preserve">ИД на сумму </w:t>
      </w:r>
      <w:r w:rsidR="002A2B05" w:rsidRPr="00AF7A7F">
        <w:rPr>
          <w:b/>
          <w:szCs w:val="28"/>
        </w:rPr>
        <w:t>8 </w:t>
      </w:r>
      <w:r w:rsidRPr="00AF7A7F">
        <w:rPr>
          <w:b/>
          <w:szCs w:val="28"/>
        </w:rPr>
        <w:t>664</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ФНС России</w:t>
      </w:r>
      <w:r w:rsidR="005411A6" w:rsidRPr="00AF7A7F">
        <w:rPr>
          <w:szCs w:val="28"/>
        </w:rPr>
        <w:t xml:space="preserve"> </w:t>
      </w:r>
      <w:r w:rsidRPr="00AF7A7F">
        <w:rPr>
          <w:szCs w:val="28"/>
        </w:rPr>
        <w:t xml:space="preserve">– </w:t>
      </w:r>
      <w:r w:rsidR="002A2B05" w:rsidRPr="00AF7A7F">
        <w:rPr>
          <w:b/>
          <w:szCs w:val="28"/>
        </w:rPr>
        <w:t>6 </w:t>
      </w:r>
      <w:r w:rsidRPr="00AF7A7F">
        <w:rPr>
          <w:b/>
          <w:szCs w:val="28"/>
        </w:rPr>
        <w:t>082</w:t>
      </w:r>
      <w:r w:rsidRPr="00AF7A7F">
        <w:rPr>
          <w:szCs w:val="28"/>
        </w:rPr>
        <w:t xml:space="preserve"> ИД на сумму</w:t>
      </w:r>
      <w:r w:rsidRPr="00AF7A7F">
        <w:rPr>
          <w:szCs w:val="28"/>
        </w:rPr>
        <w:tab/>
      </w:r>
      <w:r w:rsidR="002A2B05" w:rsidRPr="00AF7A7F">
        <w:rPr>
          <w:b/>
          <w:szCs w:val="28"/>
        </w:rPr>
        <w:t>1 </w:t>
      </w:r>
      <w:r w:rsidRPr="00AF7A7F">
        <w:rPr>
          <w:b/>
          <w:szCs w:val="28"/>
        </w:rPr>
        <w:t>041</w:t>
      </w:r>
      <w:r w:rsidR="005411A6" w:rsidRPr="00AF7A7F">
        <w:rPr>
          <w:b/>
          <w:szCs w:val="28"/>
        </w:rPr>
        <w:t xml:space="preserve"> </w:t>
      </w:r>
      <w:r w:rsidR="00501394" w:rsidRPr="00AF7A7F">
        <w:rPr>
          <w:szCs w:val="28"/>
        </w:rPr>
        <w:t>млн</w:t>
      </w:r>
      <w:r w:rsidRPr="00AF7A7F">
        <w:rPr>
          <w:szCs w:val="28"/>
        </w:rPr>
        <w:t xml:space="preserve"> рублей;</w:t>
      </w:r>
    </w:p>
    <w:p w:rsidR="00C1699C" w:rsidRPr="00AF7A7F" w:rsidRDefault="00C1699C" w:rsidP="002B7D24">
      <w:pPr>
        <w:rPr>
          <w:szCs w:val="28"/>
        </w:rPr>
      </w:pPr>
      <w:r w:rsidRPr="00AF7A7F">
        <w:rPr>
          <w:szCs w:val="28"/>
        </w:rPr>
        <w:t xml:space="preserve">ФСИН России – </w:t>
      </w:r>
      <w:r w:rsidR="002A2B05" w:rsidRPr="00AF7A7F">
        <w:rPr>
          <w:b/>
          <w:szCs w:val="28"/>
        </w:rPr>
        <w:t>5 </w:t>
      </w:r>
      <w:r w:rsidRPr="00AF7A7F">
        <w:rPr>
          <w:b/>
          <w:szCs w:val="28"/>
        </w:rPr>
        <w:t>419</w:t>
      </w:r>
      <w:r w:rsidRPr="00AF7A7F">
        <w:rPr>
          <w:szCs w:val="28"/>
        </w:rPr>
        <w:t xml:space="preserve"> ИД на сумму</w:t>
      </w:r>
      <w:r w:rsidR="005411A6" w:rsidRPr="00AF7A7F">
        <w:rPr>
          <w:szCs w:val="28"/>
        </w:rPr>
        <w:t xml:space="preserve"> </w:t>
      </w:r>
      <w:r w:rsidR="002A2B05" w:rsidRPr="00AF7A7F">
        <w:rPr>
          <w:b/>
          <w:szCs w:val="28"/>
        </w:rPr>
        <w:t>1 </w:t>
      </w:r>
      <w:r w:rsidRPr="00AF7A7F">
        <w:rPr>
          <w:b/>
          <w:szCs w:val="28"/>
        </w:rPr>
        <w:t>469</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 xml:space="preserve">МВД России – </w:t>
      </w:r>
      <w:r w:rsidR="002A2B05" w:rsidRPr="00AF7A7F">
        <w:rPr>
          <w:b/>
          <w:szCs w:val="28"/>
        </w:rPr>
        <w:t>4 </w:t>
      </w:r>
      <w:r w:rsidRPr="00AF7A7F">
        <w:rPr>
          <w:b/>
          <w:szCs w:val="28"/>
        </w:rPr>
        <w:t>821</w:t>
      </w:r>
      <w:r w:rsidRPr="00AF7A7F">
        <w:rPr>
          <w:szCs w:val="28"/>
        </w:rPr>
        <w:t xml:space="preserve"> ИД на сумму</w:t>
      </w:r>
      <w:r w:rsidR="005411A6" w:rsidRPr="00AF7A7F">
        <w:rPr>
          <w:szCs w:val="28"/>
        </w:rPr>
        <w:t xml:space="preserve"> </w:t>
      </w:r>
      <w:r w:rsidRPr="00AF7A7F">
        <w:rPr>
          <w:b/>
          <w:szCs w:val="28"/>
        </w:rPr>
        <w:t>803</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 xml:space="preserve">ФССП России – </w:t>
      </w:r>
      <w:r w:rsidRPr="00AF7A7F">
        <w:rPr>
          <w:b/>
          <w:szCs w:val="28"/>
        </w:rPr>
        <w:t>3 817</w:t>
      </w:r>
      <w:r w:rsidRPr="00AF7A7F">
        <w:rPr>
          <w:szCs w:val="28"/>
        </w:rPr>
        <w:t xml:space="preserve"> ИД на сумму </w:t>
      </w:r>
      <w:r w:rsidRPr="00AF7A7F">
        <w:rPr>
          <w:b/>
          <w:szCs w:val="28"/>
        </w:rPr>
        <w:t xml:space="preserve">132 </w:t>
      </w:r>
      <w:r w:rsidR="00501394" w:rsidRPr="00AF7A7F">
        <w:rPr>
          <w:szCs w:val="28"/>
        </w:rPr>
        <w:t>млн</w:t>
      </w:r>
      <w:r w:rsidRPr="00AF7A7F">
        <w:rPr>
          <w:szCs w:val="28"/>
        </w:rPr>
        <w:t xml:space="preserve"> рублей;</w:t>
      </w:r>
    </w:p>
    <w:p w:rsidR="00C1699C" w:rsidRPr="00AF7A7F" w:rsidRDefault="00C1699C" w:rsidP="002B7D24">
      <w:pPr>
        <w:rPr>
          <w:szCs w:val="28"/>
        </w:rPr>
      </w:pPr>
      <w:r w:rsidRPr="00AF7A7F">
        <w:rPr>
          <w:szCs w:val="28"/>
        </w:rPr>
        <w:t xml:space="preserve">МЧС России – </w:t>
      </w:r>
      <w:r w:rsidRPr="00AF7A7F">
        <w:rPr>
          <w:b/>
          <w:szCs w:val="28"/>
        </w:rPr>
        <w:t>2 830</w:t>
      </w:r>
      <w:r w:rsidRPr="00AF7A7F">
        <w:rPr>
          <w:szCs w:val="28"/>
        </w:rPr>
        <w:t xml:space="preserve"> ИД на сумму </w:t>
      </w:r>
      <w:r w:rsidRPr="00AF7A7F">
        <w:rPr>
          <w:b/>
          <w:szCs w:val="28"/>
        </w:rPr>
        <w:t>884</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proofErr w:type="spellStart"/>
      <w:r w:rsidRPr="00AF7A7F">
        <w:rPr>
          <w:szCs w:val="28"/>
        </w:rPr>
        <w:t>Росимущество</w:t>
      </w:r>
      <w:proofErr w:type="spellEnd"/>
      <w:r w:rsidRPr="00AF7A7F">
        <w:rPr>
          <w:szCs w:val="28"/>
        </w:rPr>
        <w:t xml:space="preserve"> –</w:t>
      </w:r>
      <w:r w:rsidR="005411A6" w:rsidRPr="00AF7A7F">
        <w:rPr>
          <w:szCs w:val="28"/>
        </w:rPr>
        <w:t xml:space="preserve"> </w:t>
      </w:r>
      <w:r w:rsidR="002A2B05" w:rsidRPr="00AF7A7F">
        <w:rPr>
          <w:b/>
          <w:szCs w:val="28"/>
        </w:rPr>
        <w:t>1 </w:t>
      </w:r>
      <w:r w:rsidRPr="00AF7A7F">
        <w:rPr>
          <w:b/>
          <w:szCs w:val="28"/>
        </w:rPr>
        <w:t>515</w:t>
      </w:r>
      <w:r w:rsidRPr="00AF7A7F">
        <w:rPr>
          <w:szCs w:val="28"/>
        </w:rPr>
        <w:t xml:space="preserve"> ИД на сумму </w:t>
      </w:r>
      <w:r w:rsidRPr="00AF7A7F">
        <w:rPr>
          <w:b/>
          <w:szCs w:val="28"/>
        </w:rPr>
        <w:t>823</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 xml:space="preserve">ФАС России – </w:t>
      </w:r>
      <w:r w:rsidR="002A2B05" w:rsidRPr="00AF7A7F">
        <w:rPr>
          <w:b/>
          <w:szCs w:val="28"/>
        </w:rPr>
        <w:t>1 </w:t>
      </w:r>
      <w:r w:rsidRPr="00AF7A7F">
        <w:rPr>
          <w:b/>
          <w:szCs w:val="28"/>
        </w:rPr>
        <w:t>502</w:t>
      </w:r>
      <w:r w:rsidRPr="00AF7A7F">
        <w:rPr>
          <w:szCs w:val="28"/>
        </w:rPr>
        <w:t xml:space="preserve"> ИД на сумму </w:t>
      </w:r>
      <w:r w:rsidRPr="00AF7A7F">
        <w:rPr>
          <w:b/>
          <w:szCs w:val="28"/>
        </w:rPr>
        <w:t>20</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proofErr w:type="spellStart"/>
      <w:r w:rsidRPr="00AF7A7F">
        <w:rPr>
          <w:szCs w:val="28"/>
        </w:rPr>
        <w:t>Росреестр</w:t>
      </w:r>
      <w:proofErr w:type="spellEnd"/>
      <w:r w:rsidRPr="00AF7A7F">
        <w:rPr>
          <w:szCs w:val="28"/>
        </w:rPr>
        <w:t xml:space="preserve"> – </w:t>
      </w:r>
      <w:r w:rsidR="002A2B05" w:rsidRPr="00AF7A7F">
        <w:rPr>
          <w:b/>
          <w:szCs w:val="28"/>
        </w:rPr>
        <w:t>1 </w:t>
      </w:r>
      <w:r w:rsidRPr="00AF7A7F">
        <w:rPr>
          <w:b/>
          <w:szCs w:val="28"/>
        </w:rPr>
        <w:t>175</w:t>
      </w:r>
      <w:r w:rsidRPr="00AF7A7F">
        <w:rPr>
          <w:szCs w:val="28"/>
        </w:rPr>
        <w:t xml:space="preserve"> ИД на сумму </w:t>
      </w:r>
      <w:r w:rsidRPr="00AF7A7F">
        <w:rPr>
          <w:b/>
          <w:szCs w:val="28"/>
        </w:rPr>
        <w:t>56</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p>
    <w:p w:rsidR="00C1699C" w:rsidRPr="00AF7A7F" w:rsidRDefault="00C1699C" w:rsidP="002B7D24">
      <w:pPr>
        <w:rPr>
          <w:b/>
          <w:szCs w:val="28"/>
        </w:rPr>
      </w:pPr>
      <w:r w:rsidRPr="00AF7A7F">
        <w:rPr>
          <w:szCs w:val="28"/>
        </w:rPr>
        <w:t xml:space="preserve">Количество и сумма по предъявленным в органы Федерального казначейства исполнительным документам к другим главным </w:t>
      </w:r>
      <w:r w:rsidRPr="00AF7A7F">
        <w:rPr>
          <w:szCs w:val="28"/>
        </w:rPr>
        <w:lastRenderedPageBreak/>
        <w:t xml:space="preserve">распорядителям средств федерального бюджета составило: </w:t>
      </w:r>
      <w:r w:rsidR="002A2B05" w:rsidRPr="00AF7A7F">
        <w:rPr>
          <w:b/>
          <w:szCs w:val="28"/>
        </w:rPr>
        <w:t>4 </w:t>
      </w:r>
      <w:r w:rsidRPr="00AF7A7F">
        <w:rPr>
          <w:b/>
          <w:szCs w:val="28"/>
        </w:rPr>
        <w:t xml:space="preserve">581 </w:t>
      </w:r>
      <w:r w:rsidRPr="00AF7A7F">
        <w:rPr>
          <w:szCs w:val="28"/>
        </w:rPr>
        <w:t>ИД на сумму</w:t>
      </w:r>
      <w:r w:rsidR="005411A6" w:rsidRPr="00AF7A7F">
        <w:rPr>
          <w:szCs w:val="28"/>
        </w:rPr>
        <w:t xml:space="preserve"> </w:t>
      </w:r>
      <w:r w:rsidR="002A2B05" w:rsidRPr="00AF7A7F">
        <w:rPr>
          <w:b/>
          <w:szCs w:val="28"/>
        </w:rPr>
        <w:t>3 </w:t>
      </w:r>
      <w:r w:rsidRPr="00AF7A7F">
        <w:rPr>
          <w:b/>
          <w:szCs w:val="28"/>
        </w:rPr>
        <w:t>742</w:t>
      </w:r>
      <w:r w:rsidR="00501394" w:rsidRPr="00AF7A7F">
        <w:rPr>
          <w:szCs w:val="28"/>
        </w:rPr>
        <w:t xml:space="preserve"> млн</w:t>
      </w:r>
      <w:r w:rsidRPr="00AF7A7F">
        <w:rPr>
          <w:szCs w:val="28"/>
        </w:rPr>
        <w:t xml:space="preserve"> рублей.</w:t>
      </w:r>
    </w:p>
    <w:p w:rsidR="00C1699C" w:rsidRPr="00BC6A02" w:rsidRDefault="00BC6A02" w:rsidP="00BC6A02">
      <w:pPr>
        <w:jc w:val="right"/>
        <w:rPr>
          <w:szCs w:val="28"/>
        </w:rPr>
      </w:pPr>
      <w:r w:rsidRPr="00BC6A02">
        <w:rPr>
          <w:szCs w:val="28"/>
        </w:rPr>
        <w:t>Диаграмма</w:t>
      </w:r>
      <w:r w:rsidR="009152EC">
        <w:rPr>
          <w:szCs w:val="28"/>
        </w:rPr>
        <w:t xml:space="preserve"> 22</w:t>
      </w:r>
    </w:p>
    <w:p w:rsidR="00C1699C" w:rsidRPr="00AF7A7F" w:rsidRDefault="00C1699C" w:rsidP="002B7D24">
      <w:pPr>
        <w:rPr>
          <w:b/>
          <w:szCs w:val="28"/>
        </w:rPr>
      </w:pPr>
      <w:r w:rsidRPr="00AF7A7F">
        <w:rPr>
          <w:b/>
          <w:szCs w:val="28"/>
        </w:rPr>
        <w:t>Сравнение количественного показателя процесса исполнения (шт.)</w:t>
      </w:r>
    </w:p>
    <w:p w:rsidR="00C1699C" w:rsidRPr="00AF7A7F" w:rsidRDefault="00C1699C" w:rsidP="006936D4">
      <w:pPr>
        <w:ind w:firstLine="0"/>
        <w:rPr>
          <w:szCs w:val="28"/>
        </w:rPr>
      </w:pPr>
      <w:r w:rsidRPr="00AF7A7F">
        <w:rPr>
          <w:noProof/>
          <w:lang w:eastAsia="ru-RU"/>
        </w:rPr>
        <w:drawing>
          <wp:inline distT="0" distB="0" distL="0" distR="0" wp14:anchorId="179657DE" wp14:editId="7DB595BE">
            <wp:extent cx="5810250" cy="3486150"/>
            <wp:effectExtent l="0" t="0" r="0" b="0"/>
            <wp:docPr id="5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6" cstate="print"/>
                    <a:srcRect r="-12" b="-18"/>
                    <a:stretch>
                      <a:fillRect/>
                    </a:stretch>
                  </pic:blipFill>
                  <pic:spPr bwMode="auto">
                    <a:xfrm>
                      <a:off x="0" y="0"/>
                      <a:ext cx="5810250" cy="3486150"/>
                    </a:xfrm>
                    <a:prstGeom prst="rect">
                      <a:avLst/>
                    </a:prstGeom>
                    <a:noFill/>
                    <a:ln w="9525">
                      <a:noFill/>
                      <a:miter lim="800000"/>
                      <a:headEnd/>
                      <a:tailEnd/>
                    </a:ln>
                  </pic:spPr>
                </pic:pic>
              </a:graphicData>
            </a:graphic>
          </wp:inline>
        </w:drawing>
      </w:r>
    </w:p>
    <w:p w:rsidR="00C1699C" w:rsidRPr="00BC6A02" w:rsidRDefault="00BC6A02" w:rsidP="00BC6A02">
      <w:pPr>
        <w:jc w:val="right"/>
        <w:rPr>
          <w:szCs w:val="28"/>
        </w:rPr>
      </w:pPr>
      <w:r w:rsidRPr="00BC6A02">
        <w:rPr>
          <w:szCs w:val="28"/>
        </w:rPr>
        <w:t>Диаграмма</w:t>
      </w:r>
      <w:r w:rsidR="009152EC">
        <w:rPr>
          <w:szCs w:val="28"/>
        </w:rPr>
        <w:t xml:space="preserve"> 23</w:t>
      </w:r>
    </w:p>
    <w:p w:rsidR="00C1699C" w:rsidRPr="00AF7A7F" w:rsidRDefault="00C1699C" w:rsidP="002B7D24">
      <w:pPr>
        <w:rPr>
          <w:b/>
          <w:szCs w:val="28"/>
        </w:rPr>
      </w:pPr>
      <w:r w:rsidRPr="00AF7A7F">
        <w:rPr>
          <w:b/>
          <w:szCs w:val="28"/>
        </w:rPr>
        <w:t>Сравнение суммарного пока</w:t>
      </w:r>
      <w:r w:rsidR="00501394" w:rsidRPr="00AF7A7F">
        <w:rPr>
          <w:b/>
          <w:szCs w:val="28"/>
        </w:rPr>
        <w:t>зателя процесса исполнения (млн</w:t>
      </w:r>
      <w:r w:rsidRPr="00AF7A7F">
        <w:rPr>
          <w:b/>
          <w:szCs w:val="28"/>
        </w:rPr>
        <w:t xml:space="preserve"> руб.)</w:t>
      </w:r>
    </w:p>
    <w:p w:rsidR="00C1699C" w:rsidRPr="00AF7A7F" w:rsidRDefault="00C1699C" w:rsidP="006936D4">
      <w:pPr>
        <w:ind w:left="709" w:hanging="709"/>
        <w:rPr>
          <w:szCs w:val="28"/>
        </w:rPr>
      </w:pPr>
      <w:r w:rsidRPr="00AF7A7F">
        <w:rPr>
          <w:noProof/>
          <w:lang w:eastAsia="ru-RU"/>
        </w:rPr>
        <w:drawing>
          <wp:inline distT="0" distB="0" distL="0" distR="0" wp14:anchorId="3A3E9FC5" wp14:editId="0F842B40">
            <wp:extent cx="5867400" cy="3438525"/>
            <wp:effectExtent l="0" t="0" r="0" b="0"/>
            <wp:docPr id="5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7" cstate="print"/>
                    <a:srcRect r="-23"/>
                    <a:stretch>
                      <a:fillRect/>
                    </a:stretch>
                  </pic:blipFill>
                  <pic:spPr bwMode="auto">
                    <a:xfrm>
                      <a:off x="0" y="0"/>
                      <a:ext cx="5867400" cy="3438525"/>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lastRenderedPageBreak/>
        <w:t xml:space="preserve">1.6.5. </w:t>
      </w:r>
      <w:r w:rsidR="00C1699C" w:rsidRPr="00AF7A7F">
        <w:t>Сводные данные о предъявленных в органы Федерального казначейства решениях налоговых органов по денежным обязательствам федеральных казенных учреждений, казенных учреждений субъекта Российский Федерации и муниципальных казенных уч</w:t>
      </w:r>
      <w:r w:rsidR="00DE5D34" w:rsidRPr="00AF7A7F">
        <w:t>реждений на 01 января 2019 года</w:t>
      </w:r>
    </w:p>
    <w:p w:rsidR="00C1699C" w:rsidRPr="00AF7A7F" w:rsidRDefault="00C1699C" w:rsidP="002B7D24">
      <w:pPr>
        <w:rPr>
          <w:szCs w:val="28"/>
        </w:rPr>
      </w:pPr>
      <w:r w:rsidRPr="00AF7A7F">
        <w:rPr>
          <w:szCs w:val="28"/>
        </w:rPr>
        <w:t>На 01 января 2019 года</w:t>
      </w:r>
      <w:r w:rsidR="005411A6" w:rsidRPr="00AF7A7F">
        <w:rPr>
          <w:szCs w:val="28"/>
        </w:rPr>
        <w:t xml:space="preserve"> </w:t>
      </w:r>
      <w:r w:rsidRPr="00AF7A7F">
        <w:rPr>
          <w:szCs w:val="28"/>
        </w:rPr>
        <w:t xml:space="preserve">в органы Федерального казначейства поступило </w:t>
      </w:r>
      <w:r w:rsidR="001A6BC0" w:rsidRPr="00AF7A7F">
        <w:rPr>
          <w:b/>
          <w:szCs w:val="28"/>
        </w:rPr>
        <w:t>113 </w:t>
      </w:r>
      <w:r w:rsidRPr="00AF7A7F">
        <w:rPr>
          <w:b/>
          <w:szCs w:val="28"/>
        </w:rPr>
        <w:t>517</w:t>
      </w:r>
      <w:r w:rsidR="005411A6" w:rsidRPr="00AF7A7F">
        <w:rPr>
          <w:b/>
          <w:szCs w:val="28"/>
        </w:rPr>
        <w:t xml:space="preserve"> </w:t>
      </w:r>
      <w:r w:rsidRPr="00AF7A7F">
        <w:rPr>
          <w:szCs w:val="28"/>
        </w:rPr>
        <w:t>решений налоговых органов</w:t>
      </w:r>
      <w:r w:rsidRPr="00AF7A7F">
        <w:rPr>
          <w:b/>
          <w:szCs w:val="28"/>
        </w:rPr>
        <w:t xml:space="preserve"> </w:t>
      </w:r>
      <w:r w:rsidRPr="00AF7A7F">
        <w:rPr>
          <w:szCs w:val="28"/>
        </w:rPr>
        <w:t>(далее – РНО) на сумму</w:t>
      </w:r>
      <w:r w:rsidR="005411A6" w:rsidRPr="00AF7A7F">
        <w:rPr>
          <w:szCs w:val="28"/>
        </w:rPr>
        <w:t xml:space="preserve"> </w:t>
      </w:r>
      <w:r w:rsidR="001A6BC0" w:rsidRPr="00AF7A7F">
        <w:rPr>
          <w:b/>
          <w:szCs w:val="28"/>
        </w:rPr>
        <w:t>6 063 </w:t>
      </w:r>
      <w:r w:rsidRPr="00AF7A7F">
        <w:rPr>
          <w:b/>
          <w:szCs w:val="28"/>
        </w:rPr>
        <w:t xml:space="preserve">699 </w:t>
      </w:r>
      <w:r w:rsidRPr="00AF7A7F">
        <w:rPr>
          <w:szCs w:val="28"/>
        </w:rPr>
        <w:t>тыс. рублей.</w:t>
      </w:r>
    </w:p>
    <w:p w:rsidR="00C1699C" w:rsidRPr="00AF7A7F" w:rsidRDefault="00C1699C" w:rsidP="002B7D24">
      <w:pPr>
        <w:rPr>
          <w:szCs w:val="28"/>
        </w:rPr>
      </w:pPr>
      <w:r w:rsidRPr="00AF7A7F">
        <w:rPr>
          <w:szCs w:val="28"/>
        </w:rPr>
        <w:t xml:space="preserve">Из них </w:t>
      </w:r>
      <w:r w:rsidR="001A6BC0" w:rsidRPr="00AF7A7F">
        <w:rPr>
          <w:b/>
          <w:szCs w:val="28"/>
        </w:rPr>
        <w:t>4 </w:t>
      </w:r>
      <w:r w:rsidRPr="00AF7A7F">
        <w:rPr>
          <w:b/>
          <w:szCs w:val="28"/>
        </w:rPr>
        <w:t xml:space="preserve">293 </w:t>
      </w:r>
      <w:r w:rsidRPr="00AF7A7F">
        <w:rPr>
          <w:szCs w:val="28"/>
        </w:rPr>
        <w:t>РНО на сумму</w:t>
      </w:r>
      <w:r w:rsidR="001A6BC0" w:rsidRPr="00AF7A7F">
        <w:rPr>
          <w:b/>
          <w:szCs w:val="28"/>
        </w:rPr>
        <w:t xml:space="preserve"> 228 </w:t>
      </w:r>
      <w:r w:rsidRPr="00AF7A7F">
        <w:rPr>
          <w:b/>
          <w:szCs w:val="28"/>
        </w:rPr>
        <w:t>080</w:t>
      </w:r>
      <w:r w:rsidR="005411A6" w:rsidRPr="00AF7A7F">
        <w:rPr>
          <w:b/>
          <w:szCs w:val="28"/>
        </w:rPr>
        <w:t xml:space="preserve"> </w:t>
      </w:r>
      <w:r w:rsidRPr="00AF7A7F">
        <w:rPr>
          <w:szCs w:val="28"/>
        </w:rPr>
        <w:t>тыс. рублей были возвращены без исполнения.</w:t>
      </w:r>
    </w:p>
    <w:p w:rsidR="00C1699C" w:rsidRPr="00AF7A7F" w:rsidRDefault="00C1699C" w:rsidP="002B7D24">
      <w:pPr>
        <w:rPr>
          <w:b/>
          <w:szCs w:val="28"/>
        </w:rPr>
      </w:pPr>
      <w:r w:rsidRPr="00AF7A7F">
        <w:rPr>
          <w:szCs w:val="28"/>
        </w:rPr>
        <w:t>Таким образом, в указанном периоде на 01 января 2019 года органами Федерального казначейства было принято к исполнению</w:t>
      </w:r>
      <w:r w:rsidR="005411A6" w:rsidRPr="00AF7A7F">
        <w:rPr>
          <w:szCs w:val="28"/>
        </w:rPr>
        <w:t xml:space="preserve"> </w:t>
      </w:r>
      <w:r w:rsidR="001A6BC0" w:rsidRPr="00AF7A7F">
        <w:rPr>
          <w:b/>
          <w:szCs w:val="28"/>
        </w:rPr>
        <w:t>109 </w:t>
      </w:r>
      <w:r w:rsidRPr="00AF7A7F">
        <w:rPr>
          <w:b/>
          <w:szCs w:val="28"/>
        </w:rPr>
        <w:t xml:space="preserve">224 </w:t>
      </w:r>
      <w:r w:rsidR="00BC6A02">
        <w:rPr>
          <w:szCs w:val="28"/>
        </w:rPr>
        <w:t>РНО</w:t>
      </w:r>
      <w:r w:rsidR="00BC6A02">
        <w:rPr>
          <w:szCs w:val="28"/>
        </w:rPr>
        <w:br/>
      </w:r>
      <w:r w:rsidRPr="00AF7A7F">
        <w:rPr>
          <w:szCs w:val="28"/>
        </w:rPr>
        <w:t xml:space="preserve">с общей суммой указанных в них денежных средств, равной </w:t>
      </w:r>
      <w:r w:rsidR="001A6BC0" w:rsidRPr="00AF7A7F">
        <w:rPr>
          <w:b/>
          <w:szCs w:val="28"/>
        </w:rPr>
        <w:t>5 835 </w:t>
      </w:r>
      <w:r w:rsidRPr="00AF7A7F">
        <w:rPr>
          <w:b/>
          <w:szCs w:val="28"/>
        </w:rPr>
        <w:t xml:space="preserve">619 </w:t>
      </w:r>
      <w:r w:rsidRPr="00AF7A7F">
        <w:rPr>
          <w:szCs w:val="28"/>
        </w:rPr>
        <w:t>тыс. рублей.</w:t>
      </w:r>
    </w:p>
    <w:p w:rsidR="00C1699C" w:rsidRPr="00AF7A7F" w:rsidRDefault="00C1699C" w:rsidP="002B7D24">
      <w:pPr>
        <w:rPr>
          <w:szCs w:val="28"/>
        </w:rPr>
      </w:pPr>
      <w:r w:rsidRPr="00AF7A7F">
        <w:rPr>
          <w:szCs w:val="28"/>
        </w:rPr>
        <w:t xml:space="preserve">За данный период федеральными казенными учреждениями, казенными учреждениями субъекта </w:t>
      </w:r>
      <w:r w:rsidR="0000267F" w:rsidRPr="00AF7A7F">
        <w:rPr>
          <w:szCs w:val="28"/>
        </w:rPr>
        <w:t>Российской Федерации</w:t>
      </w:r>
      <w:r w:rsidR="00BC6A02">
        <w:rPr>
          <w:szCs w:val="28"/>
        </w:rPr>
        <w:br/>
      </w:r>
      <w:r w:rsidRPr="00AF7A7F">
        <w:rPr>
          <w:szCs w:val="28"/>
        </w:rPr>
        <w:t xml:space="preserve">и муниципальными казенными учреждениями было исполнено </w:t>
      </w:r>
      <w:r w:rsidR="001A6BC0" w:rsidRPr="00AF7A7F">
        <w:rPr>
          <w:b/>
          <w:szCs w:val="28"/>
        </w:rPr>
        <w:t>95 </w:t>
      </w:r>
      <w:r w:rsidRPr="00AF7A7F">
        <w:rPr>
          <w:b/>
          <w:szCs w:val="28"/>
        </w:rPr>
        <w:t xml:space="preserve">040 </w:t>
      </w:r>
      <w:r w:rsidRPr="00AF7A7F">
        <w:rPr>
          <w:szCs w:val="28"/>
        </w:rPr>
        <w:t xml:space="preserve">РНО с общей суммой указанных в них денежных средств, равной </w:t>
      </w:r>
      <w:r w:rsidR="001A6BC0" w:rsidRPr="00AF7A7F">
        <w:rPr>
          <w:b/>
          <w:szCs w:val="28"/>
        </w:rPr>
        <w:t>4 975 </w:t>
      </w:r>
      <w:r w:rsidRPr="00AF7A7F">
        <w:rPr>
          <w:b/>
          <w:szCs w:val="28"/>
        </w:rPr>
        <w:t>521</w:t>
      </w:r>
      <w:r w:rsidRPr="00AF7A7F">
        <w:rPr>
          <w:szCs w:val="28"/>
        </w:rPr>
        <w:t xml:space="preserve"> тыс. рублей.</w:t>
      </w:r>
    </w:p>
    <w:p w:rsidR="00C1699C" w:rsidRPr="00AF7A7F" w:rsidRDefault="00C1699C" w:rsidP="00E01781">
      <w:r w:rsidRPr="00AF7A7F">
        <w:t xml:space="preserve">В связи с неисполнением требований РНО направлено </w:t>
      </w:r>
      <w:r w:rsidR="001A6BC0" w:rsidRPr="00AF7A7F">
        <w:rPr>
          <w:b/>
        </w:rPr>
        <w:t>26 </w:t>
      </w:r>
      <w:r w:rsidRPr="00AF7A7F">
        <w:rPr>
          <w:b/>
        </w:rPr>
        <w:t xml:space="preserve">949 </w:t>
      </w:r>
      <w:r w:rsidRPr="00AF7A7F">
        <w:t>уведомлений о приостановлении о</w:t>
      </w:r>
      <w:r w:rsidR="00BC6A02">
        <w:t>пераций по расходованию средств</w:t>
      </w:r>
      <w:r w:rsidR="00BC6A02">
        <w:br/>
      </w:r>
      <w:r w:rsidRPr="00AF7A7F">
        <w:t>на лицевых счетах казенных учреждений.</w:t>
      </w:r>
    </w:p>
    <w:p w:rsidR="00C1699C" w:rsidRPr="00AF7A7F" w:rsidRDefault="00C1699C" w:rsidP="002B7D24">
      <w:pPr>
        <w:rPr>
          <w:szCs w:val="28"/>
        </w:rPr>
      </w:pPr>
      <w:r w:rsidRPr="00AF7A7F">
        <w:rPr>
          <w:szCs w:val="28"/>
        </w:rPr>
        <w:t>Визуальное отображение п</w:t>
      </w:r>
      <w:r w:rsidR="00BC6A02">
        <w:rPr>
          <w:szCs w:val="28"/>
        </w:rPr>
        <w:t>роцесса исполнения представлено</w:t>
      </w:r>
      <w:r w:rsidR="00BC6A02">
        <w:rPr>
          <w:szCs w:val="28"/>
        </w:rPr>
        <w:br/>
      </w:r>
      <w:r w:rsidRPr="00AF7A7F">
        <w:rPr>
          <w:szCs w:val="28"/>
        </w:rPr>
        <w:t xml:space="preserve">на диаграмме </w:t>
      </w:r>
      <w:r w:rsidR="009152EC">
        <w:rPr>
          <w:szCs w:val="28"/>
        </w:rPr>
        <w:t>24</w:t>
      </w:r>
      <w:r w:rsidRPr="00AF7A7F">
        <w:rPr>
          <w:szCs w:val="28"/>
        </w:rPr>
        <w:t xml:space="preserve"> и </w:t>
      </w:r>
      <w:r w:rsidR="009152EC">
        <w:rPr>
          <w:szCs w:val="28"/>
        </w:rPr>
        <w:t>25</w:t>
      </w:r>
      <w:r w:rsidRPr="00AF7A7F">
        <w:rPr>
          <w:szCs w:val="28"/>
        </w:rPr>
        <w:t>.</w:t>
      </w:r>
    </w:p>
    <w:p w:rsidR="00C1699C" w:rsidRPr="00BC6A02" w:rsidRDefault="00C1699C" w:rsidP="004C6DA2">
      <w:pPr>
        <w:jc w:val="right"/>
        <w:rPr>
          <w:szCs w:val="28"/>
        </w:rPr>
      </w:pPr>
      <w:r w:rsidRPr="00BC6A02">
        <w:rPr>
          <w:szCs w:val="28"/>
        </w:rPr>
        <w:t xml:space="preserve">Диаграмма </w:t>
      </w:r>
      <w:r w:rsidR="009152EC">
        <w:rPr>
          <w:szCs w:val="28"/>
        </w:rPr>
        <w:t>24</w:t>
      </w:r>
    </w:p>
    <w:p w:rsidR="00C1699C" w:rsidRPr="00AF7A7F" w:rsidRDefault="00C1699C" w:rsidP="006936D4">
      <w:pPr>
        <w:ind w:firstLine="0"/>
        <w:rPr>
          <w:b/>
          <w:szCs w:val="28"/>
        </w:rPr>
      </w:pPr>
      <w:r w:rsidRPr="00AF7A7F">
        <w:rPr>
          <w:noProof/>
          <w:lang w:eastAsia="ru-RU"/>
        </w:rPr>
        <w:drawing>
          <wp:inline distT="0" distB="0" distL="0" distR="0" wp14:anchorId="5C7BF231" wp14:editId="1A0727A2">
            <wp:extent cx="5829300" cy="2562225"/>
            <wp:effectExtent l="0" t="0" r="0" b="0"/>
            <wp:docPr id="5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8" cstate="print"/>
                    <a:srcRect/>
                    <a:stretch>
                      <a:fillRect/>
                    </a:stretch>
                  </pic:blipFill>
                  <pic:spPr bwMode="auto">
                    <a:xfrm>
                      <a:off x="0" y="0"/>
                      <a:ext cx="5829300" cy="2562225"/>
                    </a:xfrm>
                    <a:prstGeom prst="rect">
                      <a:avLst/>
                    </a:prstGeom>
                    <a:noFill/>
                    <a:ln w="9525">
                      <a:noFill/>
                      <a:miter lim="800000"/>
                      <a:headEnd/>
                      <a:tailEnd/>
                    </a:ln>
                  </pic:spPr>
                </pic:pic>
              </a:graphicData>
            </a:graphic>
          </wp:inline>
        </w:drawing>
      </w:r>
    </w:p>
    <w:p w:rsidR="004C6DA2" w:rsidRPr="00AF7A7F" w:rsidRDefault="004C6DA2" w:rsidP="004C6DA2">
      <w:pPr>
        <w:jc w:val="right"/>
        <w:rPr>
          <w:b/>
          <w:szCs w:val="28"/>
        </w:rPr>
      </w:pPr>
    </w:p>
    <w:p w:rsidR="004C6DA2" w:rsidRPr="00AF7A7F" w:rsidRDefault="004C6DA2" w:rsidP="004C6DA2">
      <w:pPr>
        <w:jc w:val="right"/>
        <w:rPr>
          <w:b/>
          <w:szCs w:val="28"/>
        </w:rPr>
      </w:pPr>
    </w:p>
    <w:p w:rsidR="004C6DA2" w:rsidRDefault="004C6DA2" w:rsidP="004C6DA2">
      <w:pPr>
        <w:jc w:val="right"/>
        <w:rPr>
          <w:b/>
          <w:szCs w:val="28"/>
        </w:rPr>
      </w:pPr>
    </w:p>
    <w:p w:rsidR="00BC6A02" w:rsidRPr="00AF7A7F" w:rsidRDefault="00BC6A02" w:rsidP="004C6DA2">
      <w:pPr>
        <w:jc w:val="right"/>
        <w:rPr>
          <w:b/>
          <w:szCs w:val="28"/>
        </w:rPr>
      </w:pPr>
    </w:p>
    <w:p w:rsidR="00C1699C" w:rsidRPr="00BC6A02" w:rsidRDefault="00C1699C" w:rsidP="004C6DA2">
      <w:pPr>
        <w:jc w:val="right"/>
        <w:rPr>
          <w:szCs w:val="28"/>
        </w:rPr>
      </w:pPr>
      <w:r w:rsidRPr="00BC6A02">
        <w:rPr>
          <w:szCs w:val="28"/>
        </w:rPr>
        <w:lastRenderedPageBreak/>
        <w:t xml:space="preserve">Диаграмма </w:t>
      </w:r>
      <w:r w:rsidR="009152EC">
        <w:rPr>
          <w:szCs w:val="28"/>
        </w:rPr>
        <w:t>25</w:t>
      </w:r>
    </w:p>
    <w:p w:rsidR="00C1699C" w:rsidRPr="00AF7A7F" w:rsidRDefault="00C1699C" w:rsidP="006936D4">
      <w:pPr>
        <w:ind w:firstLine="0"/>
        <w:rPr>
          <w:szCs w:val="28"/>
        </w:rPr>
      </w:pPr>
      <w:r w:rsidRPr="00AF7A7F">
        <w:rPr>
          <w:noProof/>
          <w:lang w:eastAsia="ru-RU"/>
        </w:rPr>
        <w:drawing>
          <wp:inline distT="0" distB="0" distL="0" distR="0" wp14:anchorId="1F881F8F" wp14:editId="442F8325">
            <wp:extent cx="5810250" cy="2647950"/>
            <wp:effectExtent l="0" t="0" r="0" b="0"/>
            <wp:docPr id="5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9" cstate="print"/>
                    <a:srcRect/>
                    <a:stretch>
                      <a:fillRect/>
                    </a:stretch>
                  </pic:blipFill>
                  <pic:spPr bwMode="auto">
                    <a:xfrm>
                      <a:off x="0" y="0"/>
                      <a:ext cx="5810250" cy="2647950"/>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t xml:space="preserve">1.6.6. </w:t>
      </w:r>
      <w:r w:rsidR="00C1699C" w:rsidRPr="00AF7A7F">
        <w:t>Сводные данные о предъявленных в органы Федерального казначейства решениях налоговых органов по денежным обязательствам федеральных бюджетных учреждений, бюджетных учреждений субъектов Российской Федерации и муниципальных бюджетных уч</w:t>
      </w:r>
      <w:r w:rsidR="00DE5D34" w:rsidRPr="00AF7A7F">
        <w:t>реждений на 01 января 2019 года</w:t>
      </w:r>
    </w:p>
    <w:p w:rsidR="00C1699C" w:rsidRPr="00AF7A7F" w:rsidRDefault="00C1699C" w:rsidP="002B7D24">
      <w:pPr>
        <w:rPr>
          <w:szCs w:val="28"/>
        </w:rPr>
      </w:pPr>
      <w:r w:rsidRPr="00AF7A7F">
        <w:rPr>
          <w:szCs w:val="28"/>
        </w:rPr>
        <w:t xml:space="preserve">На 01 января 2019 года в органы Федерального казначейства предъявлено </w:t>
      </w:r>
      <w:r w:rsidR="001A6BC0" w:rsidRPr="00AF7A7F">
        <w:rPr>
          <w:b/>
          <w:szCs w:val="28"/>
        </w:rPr>
        <w:t>112 </w:t>
      </w:r>
      <w:r w:rsidRPr="00AF7A7F">
        <w:rPr>
          <w:b/>
          <w:szCs w:val="28"/>
        </w:rPr>
        <w:t xml:space="preserve">970 </w:t>
      </w:r>
      <w:r w:rsidRPr="00AF7A7F">
        <w:rPr>
          <w:szCs w:val="28"/>
        </w:rPr>
        <w:t>РНО</w:t>
      </w:r>
      <w:r w:rsidRPr="00AF7A7F">
        <w:rPr>
          <w:b/>
          <w:szCs w:val="28"/>
        </w:rPr>
        <w:t xml:space="preserve"> </w:t>
      </w:r>
      <w:r w:rsidRPr="00AF7A7F">
        <w:rPr>
          <w:szCs w:val="28"/>
        </w:rPr>
        <w:t>на сумму</w:t>
      </w:r>
      <w:r w:rsidR="005411A6" w:rsidRPr="00AF7A7F">
        <w:rPr>
          <w:szCs w:val="28"/>
        </w:rPr>
        <w:t xml:space="preserve"> </w:t>
      </w:r>
      <w:r w:rsidR="001A6BC0" w:rsidRPr="00AF7A7F">
        <w:rPr>
          <w:b/>
          <w:szCs w:val="28"/>
        </w:rPr>
        <w:t>11 815 </w:t>
      </w:r>
      <w:r w:rsidRPr="00AF7A7F">
        <w:rPr>
          <w:b/>
          <w:szCs w:val="28"/>
        </w:rPr>
        <w:t xml:space="preserve">415 </w:t>
      </w:r>
      <w:r w:rsidRPr="00AF7A7F">
        <w:rPr>
          <w:szCs w:val="28"/>
        </w:rPr>
        <w:t>тыс. рублей по денежным обязательствам вышеуказанных учреждений.</w:t>
      </w:r>
    </w:p>
    <w:p w:rsidR="00C1699C" w:rsidRPr="00AF7A7F" w:rsidRDefault="00C1699C" w:rsidP="002B7D24">
      <w:pPr>
        <w:rPr>
          <w:szCs w:val="28"/>
        </w:rPr>
      </w:pPr>
      <w:r w:rsidRPr="00AF7A7F">
        <w:rPr>
          <w:szCs w:val="28"/>
        </w:rPr>
        <w:t xml:space="preserve">Из них возвращено </w:t>
      </w:r>
      <w:r w:rsidR="001A6BC0" w:rsidRPr="00AF7A7F">
        <w:rPr>
          <w:b/>
          <w:szCs w:val="28"/>
        </w:rPr>
        <w:t>3 </w:t>
      </w:r>
      <w:r w:rsidRPr="00AF7A7F">
        <w:rPr>
          <w:b/>
          <w:szCs w:val="28"/>
        </w:rPr>
        <w:t>120</w:t>
      </w:r>
      <w:r w:rsidRPr="00AF7A7F">
        <w:rPr>
          <w:szCs w:val="28"/>
        </w:rPr>
        <w:t xml:space="preserve"> РНО на сумму</w:t>
      </w:r>
      <w:r w:rsidR="005411A6" w:rsidRPr="00AF7A7F">
        <w:rPr>
          <w:szCs w:val="28"/>
        </w:rPr>
        <w:t xml:space="preserve"> </w:t>
      </w:r>
      <w:r w:rsidR="001A6BC0" w:rsidRPr="00AF7A7F">
        <w:rPr>
          <w:b/>
          <w:szCs w:val="28"/>
        </w:rPr>
        <w:t>338 </w:t>
      </w:r>
      <w:r w:rsidRPr="00AF7A7F">
        <w:rPr>
          <w:b/>
          <w:szCs w:val="28"/>
        </w:rPr>
        <w:t xml:space="preserve">126 </w:t>
      </w:r>
      <w:r w:rsidRPr="00AF7A7F">
        <w:rPr>
          <w:szCs w:val="28"/>
        </w:rPr>
        <w:t>тыс. рублей.</w:t>
      </w:r>
    </w:p>
    <w:p w:rsidR="00C1699C" w:rsidRPr="00AF7A7F" w:rsidRDefault="00C1699C" w:rsidP="002B7D24">
      <w:pPr>
        <w:rPr>
          <w:szCs w:val="28"/>
        </w:rPr>
      </w:pPr>
      <w:r w:rsidRPr="00AF7A7F">
        <w:rPr>
          <w:szCs w:val="28"/>
        </w:rPr>
        <w:t xml:space="preserve">За указанный период органами Федерального казначейства было принято к исполнению </w:t>
      </w:r>
      <w:r w:rsidR="001A6BC0" w:rsidRPr="00AF7A7F">
        <w:rPr>
          <w:b/>
          <w:szCs w:val="28"/>
        </w:rPr>
        <w:t>109 </w:t>
      </w:r>
      <w:r w:rsidRPr="00AF7A7F">
        <w:rPr>
          <w:b/>
          <w:szCs w:val="28"/>
        </w:rPr>
        <w:t xml:space="preserve">850 </w:t>
      </w:r>
      <w:r w:rsidRPr="00AF7A7F">
        <w:rPr>
          <w:szCs w:val="28"/>
        </w:rPr>
        <w:t>РНО с общей суммой указанных в них денежных средств, равной</w:t>
      </w:r>
      <w:r w:rsidR="005411A6" w:rsidRPr="00AF7A7F">
        <w:rPr>
          <w:szCs w:val="28"/>
        </w:rPr>
        <w:t xml:space="preserve"> </w:t>
      </w:r>
      <w:r w:rsidR="001A6BC0" w:rsidRPr="00AF7A7F">
        <w:rPr>
          <w:b/>
          <w:szCs w:val="28"/>
        </w:rPr>
        <w:t>11 477 </w:t>
      </w:r>
      <w:r w:rsidRPr="00AF7A7F">
        <w:rPr>
          <w:b/>
          <w:szCs w:val="28"/>
        </w:rPr>
        <w:t>289</w:t>
      </w:r>
      <w:r w:rsidR="005411A6" w:rsidRPr="00AF7A7F">
        <w:rPr>
          <w:b/>
          <w:szCs w:val="28"/>
        </w:rPr>
        <w:t xml:space="preserve"> </w:t>
      </w:r>
      <w:r w:rsidRPr="00AF7A7F">
        <w:rPr>
          <w:szCs w:val="28"/>
        </w:rPr>
        <w:t>тыс. рублей.</w:t>
      </w:r>
    </w:p>
    <w:p w:rsidR="00C1699C" w:rsidRPr="00AF7A7F" w:rsidRDefault="00C1699C" w:rsidP="002B7D24">
      <w:pPr>
        <w:rPr>
          <w:szCs w:val="28"/>
        </w:rPr>
      </w:pPr>
      <w:r w:rsidRPr="00AF7A7F">
        <w:rPr>
          <w:szCs w:val="28"/>
        </w:rPr>
        <w:t xml:space="preserve">Исполнено </w:t>
      </w:r>
      <w:r w:rsidR="001A6BC0" w:rsidRPr="00AF7A7F">
        <w:rPr>
          <w:b/>
          <w:szCs w:val="28"/>
        </w:rPr>
        <w:t>99 </w:t>
      </w:r>
      <w:r w:rsidRPr="00AF7A7F">
        <w:rPr>
          <w:b/>
          <w:szCs w:val="28"/>
        </w:rPr>
        <w:t xml:space="preserve">480 </w:t>
      </w:r>
      <w:r w:rsidRPr="00AF7A7F">
        <w:rPr>
          <w:szCs w:val="28"/>
        </w:rPr>
        <w:t>РНО с общей суммой указанных в них денежных средств, равной</w:t>
      </w:r>
      <w:r w:rsidR="005411A6" w:rsidRPr="00AF7A7F">
        <w:rPr>
          <w:szCs w:val="28"/>
        </w:rPr>
        <w:t xml:space="preserve"> </w:t>
      </w:r>
      <w:r w:rsidR="001A6BC0" w:rsidRPr="00AF7A7F">
        <w:rPr>
          <w:b/>
          <w:szCs w:val="28"/>
        </w:rPr>
        <w:t>8 948 </w:t>
      </w:r>
      <w:r w:rsidRPr="00AF7A7F">
        <w:rPr>
          <w:b/>
          <w:szCs w:val="28"/>
        </w:rPr>
        <w:t xml:space="preserve">122 </w:t>
      </w:r>
      <w:r w:rsidRPr="00AF7A7F">
        <w:rPr>
          <w:szCs w:val="28"/>
        </w:rPr>
        <w:t>тыс. рублей.</w:t>
      </w:r>
    </w:p>
    <w:p w:rsidR="00C1699C" w:rsidRPr="00AF7A7F" w:rsidRDefault="00C1699C" w:rsidP="00E01781">
      <w:r w:rsidRPr="00AF7A7F">
        <w:t xml:space="preserve">В связи с неисполнением требований РНО направлено </w:t>
      </w:r>
      <w:r w:rsidR="001A6BC0" w:rsidRPr="00AF7A7F">
        <w:rPr>
          <w:b/>
        </w:rPr>
        <w:t>34 </w:t>
      </w:r>
      <w:r w:rsidRPr="00AF7A7F">
        <w:rPr>
          <w:b/>
        </w:rPr>
        <w:t xml:space="preserve">041 </w:t>
      </w:r>
      <w:r w:rsidRPr="00AF7A7F">
        <w:t>уведомлений о приостановлении о</w:t>
      </w:r>
      <w:r w:rsidR="00BC6A02">
        <w:t>пераций по расходованию средств</w:t>
      </w:r>
      <w:r w:rsidR="00BC6A02">
        <w:br/>
      </w:r>
      <w:r w:rsidRPr="00AF7A7F">
        <w:t xml:space="preserve">на лицевых счетах бюджетных учреждений. </w:t>
      </w:r>
    </w:p>
    <w:p w:rsidR="00C1699C" w:rsidRPr="00AF7A7F" w:rsidRDefault="00C1699C" w:rsidP="002B7D24">
      <w:pPr>
        <w:rPr>
          <w:szCs w:val="28"/>
        </w:rPr>
      </w:pPr>
      <w:r w:rsidRPr="00AF7A7F">
        <w:rPr>
          <w:szCs w:val="28"/>
        </w:rPr>
        <w:t>Визуальное отображение п</w:t>
      </w:r>
      <w:r w:rsidR="00BC6A02">
        <w:rPr>
          <w:szCs w:val="28"/>
        </w:rPr>
        <w:t>роцесса исполнения представлено</w:t>
      </w:r>
      <w:r w:rsidR="00BC6A02">
        <w:rPr>
          <w:szCs w:val="28"/>
        </w:rPr>
        <w:br/>
      </w:r>
      <w:r w:rsidRPr="00AF7A7F">
        <w:rPr>
          <w:szCs w:val="28"/>
        </w:rPr>
        <w:t xml:space="preserve">на диаграмме </w:t>
      </w:r>
      <w:r w:rsidR="009152EC">
        <w:rPr>
          <w:szCs w:val="28"/>
        </w:rPr>
        <w:t>26</w:t>
      </w:r>
      <w:r w:rsidRPr="00AF7A7F">
        <w:rPr>
          <w:szCs w:val="28"/>
        </w:rPr>
        <w:t xml:space="preserve"> и </w:t>
      </w:r>
      <w:r w:rsidR="009152EC">
        <w:rPr>
          <w:szCs w:val="28"/>
        </w:rPr>
        <w:t>27</w:t>
      </w:r>
      <w:r w:rsidRPr="00AF7A7F">
        <w:rPr>
          <w:szCs w:val="28"/>
        </w:rPr>
        <w:t>.</w:t>
      </w: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C1699C" w:rsidRPr="00BC6A02" w:rsidRDefault="00C1699C" w:rsidP="004C6DA2">
      <w:pPr>
        <w:jc w:val="right"/>
        <w:rPr>
          <w:szCs w:val="28"/>
        </w:rPr>
      </w:pPr>
      <w:r w:rsidRPr="00BC6A02">
        <w:rPr>
          <w:szCs w:val="28"/>
        </w:rPr>
        <w:lastRenderedPageBreak/>
        <w:t xml:space="preserve">Диаграмма </w:t>
      </w:r>
      <w:r w:rsidR="009152EC">
        <w:rPr>
          <w:szCs w:val="28"/>
        </w:rPr>
        <w:t>26</w:t>
      </w:r>
    </w:p>
    <w:p w:rsidR="00C1699C" w:rsidRPr="00AF7A7F" w:rsidRDefault="00C1699C" w:rsidP="006936D4">
      <w:pPr>
        <w:ind w:firstLine="0"/>
        <w:rPr>
          <w:szCs w:val="28"/>
        </w:rPr>
      </w:pPr>
      <w:r w:rsidRPr="00AF7A7F">
        <w:rPr>
          <w:noProof/>
          <w:lang w:eastAsia="ru-RU"/>
        </w:rPr>
        <w:drawing>
          <wp:inline distT="0" distB="0" distL="0" distR="0" wp14:anchorId="6DC7063E" wp14:editId="074776A2">
            <wp:extent cx="5800725" cy="2905125"/>
            <wp:effectExtent l="0" t="0" r="0" b="0"/>
            <wp:docPr id="5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70" cstate="print"/>
                    <a:srcRect/>
                    <a:stretch>
                      <a:fillRect/>
                    </a:stretch>
                  </pic:blipFill>
                  <pic:spPr bwMode="auto">
                    <a:xfrm>
                      <a:off x="0" y="0"/>
                      <a:ext cx="5800725" cy="2905125"/>
                    </a:xfrm>
                    <a:prstGeom prst="rect">
                      <a:avLst/>
                    </a:prstGeom>
                    <a:noFill/>
                    <a:ln w="9525">
                      <a:noFill/>
                      <a:miter lim="800000"/>
                      <a:headEnd/>
                      <a:tailEnd/>
                    </a:ln>
                  </pic:spPr>
                </pic:pic>
              </a:graphicData>
            </a:graphic>
          </wp:inline>
        </w:drawing>
      </w:r>
    </w:p>
    <w:p w:rsidR="00C1699C" w:rsidRPr="00BC6A02" w:rsidRDefault="00C1699C" w:rsidP="001F685A">
      <w:pPr>
        <w:jc w:val="right"/>
        <w:rPr>
          <w:szCs w:val="28"/>
        </w:rPr>
      </w:pPr>
      <w:r w:rsidRPr="00BC6A02">
        <w:rPr>
          <w:szCs w:val="28"/>
        </w:rPr>
        <w:t xml:space="preserve">Диаграмма </w:t>
      </w:r>
      <w:r w:rsidR="009152EC">
        <w:rPr>
          <w:szCs w:val="28"/>
        </w:rPr>
        <w:t>27</w:t>
      </w:r>
    </w:p>
    <w:p w:rsidR="00C1699C" w:rsidRPr="00AF7A7F" w:rsidRDefault="00C1699C" w:rsidP="006936D4">
      <w:pPr>
        <w:ind w:left="709" w:hanging="709"/>
        <w:rPr>
          <w:szCs w:val="28"/>
        </w:rPr>
      </w:pPr>
      <w:r w:rsidRPr="00AF7A7F">
        <w:rPr>
          <w:noProof/>
          <w:lang w:eastAsia="ru-RU"/>
        </w:rPr>
        <w:drawing>
          <wp:inline distT="0" distB="0" distL="0" distR="0" wp14:anchorId="5B9ECCF0" wp14:editId="7628F3D8">
            <wp:extent cx="5829300" cy="2743200"/>
            <wp:effectExtent l="0" t="0" r="0" b="0"/>
            <wp:docPr id="5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71" cstate="print"/>
                    <a:srcRect/>
                    <a:stretch>
                      <a:fillRect/>
                    </a:stretch>
                  </pic:blipFill>
                  <pic:spPr bwMode="auto">
                    <a:xfrm>
                      <a:off x="0" y="0"/>
                      <a:ext cx="5829300" cy="2743200"/>
                    </a:xfrm>
                    <a:prstGeom prst="rect">
                      <a:avLst/>
                    </a:prstGeom>
                    <a:noFill/>
                    <a:ln w="9525">
                      <a:noFill/>
                      <a:miter lim="800000"/>
                      <a:headEnd/>
                      <a:tailEnd/>
                    </a:ln>
                  </pic:spPr>
                </pic:pic>
              </a:graphicData>
            </a:graphic>
          </wp:inline>
        </w:drawing>
      </w:r>
    </w:p>
    <w:p w:rsidR="00902155" w:rsidRPr="00AF7A7F" w:rsidRDefault="00902155" w:rsidP="004C12B4">
      <w:pPr>
        <w:pStyle w:val="2"/>
      </w:pPr>
      <w:bookmarkStart w:id="38" w:name="_Toc1078120"/>
      <w:bookmarkStart w:id="39" w:name="_Toc7092849"/>
      <w:r w:rsidRPr="00AF7A7F">
        <w:t>2. Исполнение учетных функций, обеспечение информационной открытости</w:t>
      </w:r>
      <w:bookmarkEnd w:id="38"/>
      <w:bookmarkEnd w:id="39"/>
    </w:p>
    <w:p w:rsidR="00902155" w:rsidRPr="00AF7A7F" w:rsidRDefault="00902155" w:rsidP="00C64F7D">
      <w:pPr>
        <w:pStyle w:val="3"/>
      </w:pPr>
      <w:bookmarkStart w:id="40" w:name="_Toc1078121"/>
      <w:bookmarkStart w:id="41" w:name="_Toc7092850"/>
      <w:r w:rsidRPr="00AF7A7F">
        <w:t>2.1. Обеспечение прозрачности и доступности информации о государственном секторе и общественных финансах</w:t>
      </w:r>
      <w:bookmarkEnd w:id="40"/>
      <w:bookmarkEnd w:id="41"/>
    </w:p>
    <w:p w:rsidR="00902155" w:rsidRPr="00AF7A7F" w:rsidRDefault="00902155" w:rsidP="00C64F7D">
      <w:pPr>
        <w:pStyle w:val="4"/>
      </w:pPr>
      <w:r w:rsidRPr="00AF7A7F">
        <w:t>2.1.1. Формирование и представление ежемесячной отчетности по кассовому обслуживанию исполнения бюджетов бюджетной системы Российской Федерации</w:t>
      </w:r>
      <w:r w:rsidR="005411A6" w:rsidRPr="00AF7A7F">
        <w:t xml:space="preserve"> </w:t>
      </w:r>
    </w:p>
    <w:p w:rsidR="00902155" w:rsidRPr="00AF7A7F" w:rsidRDefault="00902155" w:rsidP="002B7D24">
      <w:pPr>
        <w:rPr>
          <w:szCs w:val="28"/>
        </w:rPr>
      </w:pPr>
      <w:r w:rsidRPr="00AF7A7F">
        <w:rPr>
          <w:szCs w:val="28"/>
        </w:rPr>
        <w:t>В соответствии со статьями 166.1 и 241.1 Бюджетного кодекса Российской Федерации и Ин</w:t>
      </w:r>
      <w:r w:rsidR="00BC6A02">
        <w:rPr>
          <w:szCs w:val="28"/>
        </w:rPr>
        <w:t>струкцией о порядке составления</w:t>
      </w:r>
      <w:r w:rsidR="00BC6A02">
        <w:rPr>
          <w:szCs w:val="28"/>
        </w:rPr>
        <w:br/>
      </w:r>
      <w:r w:rsidRPr="00AF7A7F">
        <w:rPr>
          <w:szCs w:val="28"/>
        </w:rPr>
        <w:t>и представления годовой, квартальной и месячной отчетнос</w:t>
      </w:r>
      <w:r w:rsidR="00BC6A02">
        <w:rPr>
          <w:szCs w:val="28"/>
        </w:rPr>
        <w:t>ти</w:t>
      </w:r>
      <w:r w:rsidR="00BC6A02">
        <w:rPr>
          <w:szCs w:val="28"/>
        </w:rPr>
        <w:br/>
      </w:r>
      <w:r w:rsidRPr="00AF7A7F">
        <w:rPr>
          <w:szCs w:val="28"/>
        </w:rPr>
        <w:t>об исполнении бюджетов бюджетной системы Российской Федерации, утвержденной приказом Министерств</w:t>
      </w:r>
      <w:r w:rsidR="00BC6A02">
        <w:rPr>
          <w:szCs w:val="28"/>
        </w:rPr>
        <w:t>а финансов Российской Федерации</w:t>
      </w:r>
      <w:r w:rsidR="00BC6A02">
        <w:rPr>
          <w:szCs w:val="28"/>
        </w:rPr>
        <w:br/>
      </w:r>
      <w:r w:rsidRPr="00AF7A7F">
        <w:rPr>
          <w:szCs w:val="28"/>
        </w:rPr>
        <w:lastRenderedPageBreak/>
        <w:t xml:space="preserve">от 28 декабря 2010 г. </w:t>
      </w:r>
      <w:r w:rsidR="00BD4117" w:rsidRPr="00AF7A7F">
        <w:rPr>
          <w:szCs w:val="28"/>
        </w:rPr>
        <w:t>№ </w:t>
      </w:r>
      <w:r w:rsidRPr="00AF7A7F">
        <w:rPr>
          <w:szCs w:val="28"/>
        </w:rPr>
        <w:t xml:space="preserve">191н (далее - Инструкция </w:t>
      </w:r>
      <w:r w:rsidR="00BD4117" w:rsidRPr="00AF7A7F">
        <w:rPr>
          <w:szCs w:val="28"/>
        </w:rPr>
        <w:t>№ </w:t>
      </w:r>
      <w:r w:rsidRPr="00AF7A7F">
        <w:rPr>
          <w:szCs w:val="28"/>
        </w:rPr>
        <w:t>191н), представлялись ежемесячно:</w:t>
      </w:r>
    </w:p>
    <w:p w:rsidR="00902155" w:rsidRPr="00AF7A7F" w:rsidRDefault="00902155" w:rsidP="002B7D24">
      <w:pPr>
        <w:tabs>
          <w:tab w:val="left" w:pos="1134"/>
        </w:tabs>
        <w:rPr>
          <w:szCs w:val="28"/>
        </w:rPr>
      </w:pPr>
      <w:r w:rsidRPr="00AF7A7F">
        <w:rPr>
          <w:szCs w:val="28"/>
        </w:rPr>
        <w:t>- Федеральным казначейством в Министерство финансов Российской Федерации - Консолидированны</w:t>
      </w:r>
      <w:r w:rsidR="00BC6A02">
        <w:rPr>
          <w:szCs w:val="28"/>
        </w:rPr>
        <w:t>й отчет о кассовых поступлениях</w:t>
      </w:r>
      <w:r w:rsidR="00BC6A02">
        <w:rPr>
          <w:szCs w:val="28"/>
        </w:rPr>
        <w:br/>
      </w:r>
      <w:r w:rsidRPr="00AF7A7F">
        <w:rPr>
          <w:szCs w:val="28"/>
        </w:rPr>
        <w:t>и выбытиях (ф. 0503152);</w:t>
      </w:r>
    </w:p>
    <w:p w:rsidR="00902155" w:rsidRPr="00AF7A7F" w:rsidRDefault="00B42901" w:rsidP="002B7D24">
      <w:pPr>
        <w:tabs>
          <w:tab w:val="left" w:pos="1134"/>
        </w:tabs>
        <w:rPr>
          <w:szCs w:val="28"/>
        </w:rPr>
      </w:pPr>
      <w:r w:rsidRPr="00AF7A7F">
        <w:rPr>
          <w:b/>
          <w:szCs w:val="28"/>
        </w:rPr>
        <w:t>- </w:t>
      </w:r>
      <w:r w:rsidR="00902155" w:rsidRPr="00AF7A7F">
        <w:rPr>
          <w:b/>
          <w:szCs w:val="28"/>
        </w:rPr>
        <w:t>Территориальными органами Федерального казначейства</w:t>
      </w:r>
      <w:r w:rsidR="00902155" w:rsidRPr="00AF7A7F">
        <w:rPr>
          <w:szCs w:val="28"/>
        </w:rPr>
        <w:t>:</w:t>
      </w:r>
    </w:p>
    <w:p w:rsidR="00902155" w:rsidRPr="00AF7A7F" w:rsidRDefault="00902155" w:rsidP="002B7D24">
      <w:pPr>
        <w:tabs>
          <w:tab w:val="left" w:pos="993"/>
        </w:tabs>
        <w:autoSpaceDE w:val="0"/>
        <w:autoSpaceDN w:val="0"/>
        <w:adjustRightInd w:val="0"/>
        <w:rPr>
          <w:szCs w:val="28"/>
        </w:rPr>
      </w:pPr>
      <w:r w:rsidRPr="00AF7A7F">
        <w:rPr>
          <w:szCs w:val="28"/>
        </w:rPr>
        <w:t>в финансовые органы, уполномоченные на формирование бюджетной отчетности соответствующего консолидированного бюджета бюджетной системы Российской Федерации - Консолидированный отчет о кассовых поступлениях и выбытиях (ф. 0503152);</w:t>
      </w:r>
    </w:p>
    <w:p w:rsidR="00902155" w:rsidRPr="00AF7A7F" w:rsidRDefault="00902155" w:rsidP="002B7D24">
      <w:pPr>
        <w:tabs>
          <w:tab w:val="left" w:pos="993"/>
          <w:tab w:val="left" w:pos="1276"/>
        </w:tabs>
        <w:autoSpaceDE w:val="0"/>
        <w:autoSpaceDN w:val="0"/>
        <w:adjustRightInd w:val="0"/>
        <w:rPr>
          <w:szCs w:val="28"/>
        </w:rPr>
      </w:pPr>
      <w:r w:rsidRPr="00AF7A7F">
        <w:rPr>
          <w:szCs w:val="28"/>
        </w:rPr>
        <w:t xml:space="preserve">в финансовые органы бюджетов, кассовое обслуживание которых </w:t>
      </w:r>
      <w:r w:rsidRPr="00AF7A7F">
        <w:rPr>
          <w:szCs w:val="28"/>
        </w:rPr>
        <w:br/>
        <w:t xml:space="preserve">они осуществляют, - Баланс по операциям кассового обслуживания исполнения бюджета </w:t>
      </w:r>
      <w:hyperlink r:id="rId72" w:history="1">
        <w:r w:rsidRPr="00AF7A7F">
          <w:rPr>
            <w:szCs w:val="28"/>
          </w:rPr>
          <w:t>(ф. 0503150)</w:t>
        </w:r>
      </w:hyperlink>
      <w:r w:rsidRPr="00AF7A7F">
        <w:rPr>
          <w:szCs w:val="28"/>
        </w:rPr>
        <w:t xml:space="preserve">, Отчет по поступлениям и выбытиям (ф. 0503151), </w:t>
      </w:r>
      <w:r w:rsidRPr="00AF7A7F">
        <w:rPr>
          <w:bCs/>
          <w:szCs w:val="28"/>
        </w:rPr>
        <w:t xml:space="preserve">Баланс по операциям кассового обслуживания бюджетных учреждений, автономных учреждений и иных организаций (ф. 0503154), </w:t>
      </w:r>
      <w:r w:rsidRPr="00AF7A7F">
        <w:rPr>
          <w:szCs w:val="28"/>
        </w:rPr>
        <w:t>Отчет о кассовом поступлении и выбытии средств бюджетных учреждений, автономных учреждений и иных организаций (ф. 0503155).</w:t>
      </w:r>
    </w:p>
    <w:p w:rsidR="00902155" w:rsidRPr="00AF7A7F" w:rsidRDefault="00902155" w:rsidP="002B7D24">
      <w:pPr>
        <w:rPr>
          <w:szCs w:val="28"/>
        </w:rPr>
      </w:pPr>
      <w:r w:rsidRPr="00AF7A7F">
        <w:rPr>
          <w:szCs w:val="28"/>
        </w:rPr>
        <w:t xml:space="preserve">Федеральным казначейством в соответствии со статьями 166.1, 241.1, 264.3 и 264.7 Бюджетного кодекса и Инструкцией </w:t>
      </w:r>
      <w:r w:rsidR="00BD4117" w:rsidRPr="00AF7A7F">
        <w:rPr>
          <w:szCs w:val="28"/>
        </w:rPr>
        <w:t>№ </w:t>
      </w:r>
      <w:r w:rsidRPr="00AF7A7F">
        <w:rPr>
          <w:szCs w:val="28"/>
        </w:rPr>
        <w:t>191н в Министерство финансов Российской Федерации ежемесячно представлялись:</w:t>
      </w:r>
    </w:p>
    <w:p w:rsidR="00902155" w:rsidRPr="00AF7A7F" w:rsidRDefault="00902155" w:rsidP="002B7D24">
      <w:pPr>
        <w:tabs>
          <w:tab w:val="left" w:pos="993"/>
        </w:tabs>
        <w:rPr>
          <w:szCs w:val="28"/>
        </w:rPr>
      </w:pPr>
      <w:r w:rsidRPr="00AF7A7F">
        <w:rPr>
          <w:b/>
          <w:szCs w:val="28"/>
        </w:rPr>
        <w:t>- </w:t>
      </w:r>
      <w:r w:rsidRPr="00AF7A7F">
        <w:rPr>
          <w:szCs w:val="28"/>
        </w:rPr>
        <w:t xml:space="preserve">Отчет об исполнении бюджета (по федеральному бюджету) (ф. 0503117); </w:t>
      </w:r>
    </w:p>
    <w:p w:rsidR="00902155" w:rsidRPr="00AF7A7F" w:rsidRDefault="00902155" w:rsidP="002B7D24">
      <w:pPr>
        <w:rPr>
          <w:szCs w:val="28"/>
        </w:rPr>
      </w:pPr>
      <w:r w:rsidRPr="00AF7A7F">
        <w:rPr>
          <w:szCs w:val="28"/>
        </w:rPr>
        <w:t>- Отчет об исполнении консолидированного бюджета Российской Федерации и бюджетов государственных внебюджетных фондов (ф. 0507021).</w:t>
      </w:r>
    </w:p>
    <w:p w:rsidR="00902155" w:rsidRPr="00AF7A7F" w:rsidRDefault="00902155" w:rsidP="002B7D24">
      <w:pPr>
        <w:rPr>
          <w:szCs w:val="28"/>
        </w:rPr>
      </w:pPr>
      <w:r w:rsidRPr="00AF7A7F">
        <w:rPr>
          <w:szCs w:val="28"/>
        </w:rPr>
        <w:t xml:space="preserve">В соответствии с приказами Министерства финансов Российской Федерации от 11 апреля 2016 г. </w:t>
      </w:r>
      <w:r w:rsidR="00BD4117" w:rsidRPr="00AF7A7F">
        <w:rPr>
          <w:szCs w:val="28"/>
        </w:rPr>
        <w:t>№ </w:t>
      </w:r>
      <w:r w:rsidRPr="00AF7A7F">
        <w:rPr>
          <w:szCs w:val="28"/>
        </w:rPr>
        <w:t xml:space="preserve">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w:t>
      </w:r>
      <w:r w:rsidR="00BD4117" w:rsidRPr="00AF7A7F">
        <w:rPr>
          <w:szCs w:val="28"/>
        </w:rPr>
        <w:t>№ </w:t>
      </w:r>
      <w:r w:rsidRPr="00AF7A7F">
        <w:rPr>
          <w:szCs w:val="28"/>
        </w:rPr>
        <w:t xml:space="preserve">116) и от 16 сентября 2014 г. </w:t>
      </w:r>
      <w:r w:rsidR="00BD4117" w:rsidRPr="00AF7A7F">
        <w:rPr>
          <w:szCs w:val="28"/>
        </w:rPr>
        <w:t>№ </w:t>
      </w:r>
      <w:r w:rsidR="00BC6A02">
        <w:rPr>
          <w:szCs w:val="28"/>
        </w:rPr>
        <w:t>293</w:t>
      </w:r>
      <w:r w:rsidR="00BC6A02">
        <w:rPr>
          <w:szCs w:val="28"/>
        </w:rPr>
        <w:br/>
      </w:r>
      <w:r w:rsidRPr="00AF7A7F">
        <w:rPr>
          <w:szCs w:val="28"/>
        </w:rPr>
        <w:t xml:space="preserve">«Об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(далее - Приказ Минфина России </w:t>
      </w:r>
      <w:r w:rsidR="00BD4117" w:rsidRPr="00AF7A7F">
        <w:rPr>
          <w:szCs w:val="28"/>
        </w:rPr>
        <w:t>№ </w:t>
      </w:r>
      <w:r w:rsidRPr="00AF7A7F">
        <w:rPr>
          <w:szCs w:val="28"/>
        </w:rPr>
        <w:t xml:space="preserve">293) для дальнейшего направления в Правительство Российской Федерации ежеквартально представлялись: </w:t>
      </w:r>
    </w:p>
    <w:p w:rsidR="00902155" w:rsidRPr="00AF7A7F" w:rsidRDefault="00902155" w:rsidP="002B7D24">
      <w:pPr>
        <w:tabs>
          <w:tab w:val="left" w:pos="993"/>
        </w:tabs>
        <w:rPr>
          <w:szCs w:val="28"/>
        </w:rPr>
      </w:pPr>
      <w:r w:rsidRPr="00AF7A7F">
        <w:rPr>
          <w:szCs w:val="28"/>
        </w:rPr>
        <w:t>- Отчет об исполнении федерального бюджета (ф. 0507011);</w:t>
      </w:r>
    </w:p>
    <w:p w:rsidR="00902155" w:rsidRPr="00AF7A7F" w:rsidRDefault="00902155" w:rsidP="002B7D24">
      <w:pPr>
        <w:rPr>
          <w:szCs w:val="28"/>
        </w:rPr>
      </w:pPr>
      <w:r w:rsidRPr="00AF7A7F">
        <w:rPr>
          <w:szCs w:val="28"/>
        </w:rPr>
        <w:lastRenderedPageBreak/>
        <w:t>- Отчет об исполнении консолидированного бюджета Российской Федерации и бюджетов государственных внебюджетных фондов (ф. 0507021);</w:t>
      </w:r>
    </w:p>
    <w:p w:rsidR="00902155" w:rsidRPr="00AF7A7F" w:rsidRDefault="00902155" w:rsidP="002B7D24">
      <w:pPr>
        <w:tabs>
          <w:tab w:val="left" w:pos="993"/>
        </w:tabs>
        <w:rPr>
          <w:szCs w:val="28"/>
        </w:rPr>
      </w:pPr>
      <w:r w:rsidRPr="00AF7A7F">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902155" w:rsidRPr="00AF7A7F" w:rsidRDefault="00902155" w:rsidP="002B7D24">
      <w:pPr>
        <w:tabs>
          <w:tab w:val="left" w:pos="993"/>
        </w:tabs>
        <w:rPr>
          <w:szCs w:val="28"/>
        </w:rPr>
      </w:pPr>
      <w:r w:rsidRPr="00AF7A7F">
        <w:rPr>
          <w:szCs w:val="28"/>
        </w:rPr>
        <w:t>- Отчет о размещении средств федерального бюджета на банковские депозиты (ф. 0507029);</w:t>
      </w:r>
    </w:p>
    <w:p w:rsidR="00902155" w:rsidRPr="00AF7A7F" w:rsidRDefault="00902155" w:rsidP="002B7D24">
      <w:pPr>
        <w:tabs>
          <w:tab w:val="left" w:pos="993"/>
        </w:tabs>
        <w:rPr>
          <w:szCs w:val="28"/>
        </w:rPr>
      </w:pPr>
      <w:r w:rsidRPr="00AF7A7F">
        <w:rPr>
          <w:szCs w:val="28"/>
        </w:rPr>
        <w:t>- Информация о предоставлении межбюджетных трансфертов бюджетам субъектам Российской Федерации (ф. 0507052);</w:t>
      </w:r>
    </w:p>
    <w:p w:rsidR="00902155" w:rsidRPr="00AF7A7F" w:rsidRDefault="00902155" w:rsidP="002B7D24">
      <w:pPr>
        <w:tabs>
          <w:tab w:val="left" w:pos="993"/>
        </w:tabs>
        <w:rPr>
          <w:szCs w:val="28"/>
        </w:rPr>
      </w:pPr>
      <w:r w:rsidRPr="00AF7A7F">
        <w:rPr>
          <w:szCs w:val="28"/>
        </w:rPr>
        <w:t>- Отчет о формировании и использовании средств Фонда национального благосостояния (ф. 0507062);</w:t>
      </w:r>
    </w:p>
    <w:p w:rsidR="00902155" w:rsidRPr="00AF7A7F" w:rsidRDefault="00902155" w:rsidP="002B7D24">
      <w:pPr>
        <w:tabs>
          <w:tab w:val="left" w:pos="993"/>
        </w:tabs>
        <w:rPr>
          <w:szCs w:val="28"/>
        </w:rPr>
      </w:pPr>
      <w:r w:rsidRPr="00AF7A7F">
        <w:rPr>
          <w:szCs w:val="28"/>
        </w:rPr>
        <w:t>- Отчет о формировании и использовании средств Резервного фонда (ф. 0507063);</w:t>
      </w:r>
    </w:p>
    <w:p w:rsidR="00902155" w:rsidRPr="00AF7A7F" w:rsidRDefault="00902155" w:rsidP="002B7D24">
      <w:pPr>
        <w:rPr>
          <w:szCs w:val="28"/>
        </w:rPr>
      </w:pPr>
      <w:r w:rsidRPr="00AF7A7F">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7A7F">
        <w:rPr>
          <w:szCs w:val="28"/>
        </w:rPr>
        <w:br/>
        <w:t>и компенсационных пошлин в рамках Евразийского экономического союза (ф. 0507068);</w:t>
      </w:r>
    </w:p>
    <w:p w:rsidR="00902155" w:rsidRPr="00AF7A7F" w:rsidRDefault="00902155" w:rsidP="002B7D24">
      <w:pPr>
        <w:tabs>
          <w:tab w:val="left" w:pos="851"/>
          <w:tab w:val="left" w:pos="1134"/>
        </w:tabs>
        <w:rPr>
          <w:szCs w:val="28"/>
        </w:rPr>
      </w:pPr>
      <w:r w:rsidRPr="00AF7A7F">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902155" w:rsidRPr="00AF7A7F" w:rsidRDefault="004722BA" w:rsidP="002B7D24">
      <w:pPr>
        <w:rPr>
          <w:szCs w:val="28"/>
        </w:rPr>
      </w:pPr>
      <w:r w:rsidRPr="00AF7A7F">
        <w:rPr>
          <w:szCs w:val="28"/>
        </w:rPr>
        <w:t>- </w:t>
      </w:r>
      <w:r w:rsidR="00902155" w:rsidRPr="00AF7A7F">
        <w:rPr>
          <w:szCs w:val="28"/>
        </w:rPr>
        <w:t>Информация о результатах</w:t>
      </w:r>
      <w:r w:rsidR="00BC6A02">
        <w:rPr>
          <w:szCs w:val="28"/>
        </w:rPr>
        <w:t xml:space="preserve"> покупки (продажи) ценных бумаг</w:t>
      </w:r>
      <w:r w:rsidR="00BC6A02">
        <w:rPr>
          <w:szCs w:val="28"/>
        </w:rPr>
        <w:br/>
      </w:r>
      <w:r w:rsidR="00902155" w:rsidRPr="00AF7A7F">
        <w:rPr>
          <w:szCs w:val="28"/>
        </w:rPr>
        <w:t xml:space="preserve">по договорам </w:t>
      </w:r>
      <w:proofErr w:type="spellStart"/>
      <w:r w:rsidR="00902155" w:rsidRPr="00AF7A7F">
        <w:rPr>
          <w:szCs w:val="28"/>
        </w:rPr>
        <w:t>репо</w:t>
      </w:r>
      <w:proofErr w:type="spellEnd"/>
      <w:r w:rsidR="00902155" w:rsidRPr="00AF7A7F">
        <w:rPr>
          <w:szCs w:val="28"/>
        </w:rPr>
        <w:t xml:space="preserve"> (ф.0507072).</w:t>
      </w:r>
    </w:p>
    <w:p w:rsidR="00902155" w:rsidRPr="00AF7A7F" w:rsidRDefault="00902155" w:rsidP="00E01781">
      <w:r w:rsidRPr="00AF7A7F">
        <w:t xml:space="preserve">В 2018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sidRPr="00AF7A7F">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AF7A7F">
        <w:br/>
        <w:t>в Правительство Российской Федерации (Схема</w:t>
      </w:r>
      <w:r w:rsidRPr="00AF7A7F">
        <w:rPr>
          <w:lang w:val="en-US"/>
        </w:rPr>
        <w:t> </w:t>
      </w:r>
      <w:r w:rsidR="00CA1871">
        <w:t>12</w:t>
      </w:r>
      <w:r w:rsidRPr="00AF7A7F">
        <w:t xml:space="preserve">). </w:t>
      </w: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902155" w:rsidRPr="00AF7A7F" w:rsidRDefault="00902155" w:rsidP="00516082">
      <w:pPr>
        <w:jc w:val="right"/>
        <w:rPr>
          <w:szCs w:val="28"/>
        </w:rPr>
      </w:pPr>
      <w:r w:rsidRPr="00AF7A7F">
        <w:rPr>
          <w:szCs w:val="28"/>
        </w:rPr>
        <w:lastRenderedPageBreak/>
        <w:t xml:space="preserve">Схема </w:t>
      </w:r>
      <w:r w:rsidR="00CA1871">
        <w:rPr>
          <w:szCs w:val="28"/>
        </w:rPr>
        <w:t>12</w:t>
      </w:r>
    </w:p>
    <w:p w:rsidR="00902155" w:rsidRPr="00AF7A7F" w:rsidRDefault="006936D4" w:rsidP="00BC6A02">
      <w:pPr>
        <w:pStyle w:val="ConsPlusNormal"/>
        <w:spacing w:line="360" w:lineRule="atLeast"/>
        <w:ind w:firstLine="0"/>
        <w:jc w:val="both"/>
        <w:rPr>
          <w:rFonts w:ascii="Times New Roman" w:hAnsi="Times New Roman" w:cs="Times New Roman"/>
          <w:sz w:val="28"/>
          <w:szCs w:val="28"/>
        </w:rPr>
      </w:pPr>
      <w:r w:rsidRPr="00AF7A7F">
        <w:rPr>
          <w:rFonts w:ascii="Times New Roman" w:hAnsi="Times New Roman"/>
          <w:sz w:val="28"/>
          <w:szCs w:val="28"/>
        </w:rPr>
        <w:object w:dxaOrig="4807" w:dyaOrig="3589">
          <v:shape id="_x0000_i1029" type="#_x0000_t75" style="width:460.5pt;height:315.75pt" o:ole="">
            <v:imagedata r:id="rId73" o:title=""/>
          </v:shape>
          <o:OLEObject Type="Embed" ProgID="PowerPoint.Slide.8" ShapeID="_x0000_i1029" DrawAspect="Content" ObjectID="_1617705667" r:id="rId74"/>
        </w:object>
      </w:r>
      <w:r w:rsidR="00902155" w:rsidRPr="00AF7A7F">
        <w:rPr>
          <w:rFonts w:ascii="Times New Roman" w:hAnsi="Times New Roman" w:cs="Times New Roman"/>
          <w:sz w:val="28"/>
          <w:szCs w:val="28"/>
        </w:rPr>
        <w:t xml:space="preserve">Федеральным казначейством осуществлялось представление </w:t>
      </w:r>
      <w:r w:rsidR="00902155" w:rsidRPr="00AF7A7F">
        <w:rPr>
          <w:rFonts w:ascii="Times New Roman" w:hAnsi="Times New Roman" w:cs="Times New Roman"/>
          <w:sz w:val="28"/>
          <w:szCs w:val="28"/>
        </w:rPr>
        <w:br/>
        <w:t>в Международный валютный фонд (далее - МВФ) ежемесячной</w:t>
      </w:r>
      <w:r w:rsidR="00902155" w:rsidRPr="00AF7A7F">
        <w:t>,</w:t>
      </w:r>
      <w:r w:rsidR="00902155" w:rsidRPr="00AF7A7F">
        <w:rPr>
          <w:rFonts w:ascii="Times New Roman" w:hAnsi="Times New Roman" w:cs="Times New Roman"/>
          <w:sz w:val="28"/>
          <w:szCs w:val="28"/>
        </w:rPr>
        <w:t xml:space="preserve"> ежеквартальной и годовой отчетности по статистике государственных финансов Российской Федерации в соответствии с Руководством по статистике государственных финансов 2014 года (далее - Руководство СГФ)</w:t>
      </w:r>
      <w:r w:rsidR="00902155" w:rsidRPr="00AF7A7F">
        <w:rPr>
          <w:rFonts w:ascii="Times New Roman" w:hAnsi="Times New Roman" w:cs="Times New Roman"/>
          <w:sz w:val="28"/>
          <w:szCs w:val="28"/>
          <w:vertAlign w:val="superscript"/>
        </w:rPr>
        <w:footnoteReference w:id="3"/>
      </w:r>
      <w:r w:rsidR="00902155" w:rsidRPr="00AF7A7F">
        <w:rPr>
          <w:rFonts w:ascii="Times New Roman" w:hAnsi="Times New Roman" w:cs="Times New Roman"/>
          <w:sz w:val="28"/>
          <w:szCs w:val="28"/>
        </w:rPr>
        <w:t xml:space="preserve">. </w:t>
      </w:r>
    </w:p>
    <w:p w:rsidR="00902155" w:rsidRPr="00AF7A7F" w:rsidRDefault="00902155" w:rsidP="002B7D24">
      <w:pPr>
        <w:pStyle w:val="ConsPlusNormal"/>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Система СГФ применяется для оценки экономической деятельности и влияния органов государственного управления на экономику страны,</w:t>
      </w:r>
      <w:r w:rsidR="005411A6" w:rsidRPr="00AF7A7F">
        <w:rPr>
          <w:rFonts w:ascii="Times New Roman" w:hAnsi="Times New Roman" w:cs="Times New Roman"/>
          <w:sz w:val="28"/>
          <w:szCs w:val="28"/>
        </w:rPr>
        <w:t xml:space="preserve"> </w:t>
      </w:r>
      <w:r w:rsidRPr="00AF7A7F">
        <w:rPr>
          <w:rFonts w:ascii="Times New Roman" w:hAnsi="Times New Roman" w:cs="Times New Roman"/>
          <w:sz w:val="28"/>
          <w:szCs w:val="28"/>
        </w:rPr>
        <w:t>предназначена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(далее – СГУ) или государственного сектора страны.</w:t>
      </w:r>
    </w:p>
    <w:p w:rsidR="00902155" w:rsidRPr="00AF7A7F" w:rsidRDefault="00902155" w:rsidP="00E01781">
      <w:r w:rsidRPr="00AF7A7F">
        <w:t xml:space="preserve">Аналитическая основа СГФ может быть использована для анализа операций органов государственного управления конкретного уровня и операций между различными уровнями государственного управления, а также СГУ в целом. Система СГФ позволяет обеспечивать получение данных, которые напрямую связаны с другими макроэкономическими </w:t>
      </w:r>
      <w:r w:rsidRPr="00AF7A7F">
        <w:lastRenderedPageBreak/>
        <w:t xml:space="preserve">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 (Схема </w:t>
      </w:r>
      <w:r w:rsidR="00CA1871">
        <w:t>13</w:t>
      </w:r>
      <w:r w:rsidRPr="00AF7A7F">
        <w:t>).</w:t>
      </w:r>
    </w:p>
    <w:p w:rsidR="00902155" w:rsidRPr="00AF7A7F" w:rsidRDefault="00902155" w:rsidP="00516082">
      <w:pPr>
        <w:pStyle w:val="ConsPlusNormal"/>
        <w:spacing w:line="360" w:lineRule="atLeast"/>
        <w:ind w:firstLine="709"/>
        <w:jc w:val="right"/>
        <w:rPr>
          <w:rFonts w:ascii="Times New Roman" w:hAnsi="Times New Roman" w:cs="Times New Roman"/>
          <w:sz w:val="28"/>
          <w:szCs w:val="28"/>
        </w:rPr>
      </w:pPr>
      <w:r w:rsidRPr="00AF7A7F">
        <w:rPr>
          <w:rFonts w:ascii="Times New Roman" w:hAnsi="Times New Roman" w:cs="Times New Roman"/>
          <w:sz w:val="28"/>
          <w:szCs w:val="28"/>
        </w:rPr>
        <w:t xml:space="preserve">Схема </w:t>
      </w:r>
      <w:r w:rsidR="00CA1871">
        <w:rPr>
          <w:rFonts w:ascii="Times New Roman" w:hAnsi="Times New Roman" w:cs="Times New Roman"/>
          <w:sz w:val="28"/>
          <w:szCs w:val="28"/>
        </w:rPr>
        <w:t>13</w:t>
      </w:r>
    </w:p>
    <w:p w:rsidR="00902155" w:rsidRPr="00AF7A7F" w:rsidRDefault="00902155" w:rsidP="00B42901">
      <w:pPr>
        <w:pStyle w:val="ConsPlusNormal"/>
        <w:spacing w:line="360" w:lineRule="atLeast"/>
        <w:ind w:firstLine="0"/>
        <w:jc w:val="both"/>
        <w:rPr>
          <w:rFonts w:ascii="Times New Roman" w:hAnsi="Times New Roman"/>
          <w:sz w:val="28"/>
          <w:szCs w:val="28"/>
        </w:rPr>
      </w:pPr>
      <w:r w:rsidRPr="00AF7A7F">
        <w:rPr>
          <w:rFonts w:ascii="Times New Roman" w:hAnsi="Times New Roman"/>
          <w:noProof/>
          <w:sz w:val="28"/>
          <w:szCs w:val="28"/>
        </w:rPr>
        <w:drawing>
          <wp:inline distT="0" distB="0" distL="0" distR="0" wp14:anchorId="1C1F8B73" wp14:editId="01357680">
            <wp:extent cx="5850255" cy="3171601"/>
            <wp:effectExtent l="0" t="0" r="0" b="0"/>
            <wp:docPr id="37" name="Рисунок 3" descr="C:\Users\2446\Desktop\для итогового докла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446\Desktop\для итогового доклада.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850255" cy="3171601"/>
                    </a:xfrm>
                    <a:prstGeom prst="rect">
                      <a:avLst/>
                    </a:prstGeom>
                    <a:noFill/>
                    <a:ln>
                      <a:noFill/>
                    </a:ln>
                  </pic:spPr>
                </pic:pic>
              </a:graphicData>
            </a:graphic>
          </wp:inline>
        </w:drawing>
      </w:r>
    </w:p>
    <w:p w:rsidR="00902155" w:rsidRPr="00AF7A7F" w:rsidRDefault="00902155" w:rsidP="002B7D24">
      <w:pPr>
        <w:autoSpaceDE w:val="0"/>
        <w:autoSpaceDN w:val="0"/>
        <w:adjustRightInd w:val="0"/>
        <w:rPr>
          <w:szCs w:val="28"/>
        </w:rPr>
      </w:pPr>
      <w:r w:rsidRPr="00AF7A7F">
        <w:rPr>
          <w:szCs w:val="28"/>
        </w:rPr>
        <w:t>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w:t>
      </w:r>
    </w:p>
    <w:p w:rsidR="00902155" w:rsidRPr="00AF7A7F" w:rsidRDefault="00902155" w:rsidP="002B7D24">
      <w:pPr>
        <w:autoSpaceDE w:val="0"/>
        <w:autoSpaceDN w:val="0"/>
        <w:adjustRightInd w:val="0"/>
        <w:rPr>
          <w:szCs w:val="28"/>
        </w:rPr>
      </w:pPr>
      <w:r w:rsidRPr="00AF7A7F">
        <w:rPr>
          <w:szCs w:val="28"/>
        </w:rPr>
        <w:t xml:space="preserve">В 2018 году формирование ежегодной бюджетной (бухгалтерской) отчетности об исполнении бюджетов бюджетной системы Российской Федерации за 2017 год осуществлялось в соответствии с нормативными правовыми актами Российской Федерации - Бюджетным кодексом Российской Федерации, Инструкцией по применению Единого </w:t>
      </w:r>
      <w:hyperlink r:id="rId76" w:history="1">
        <w:r w:rsidRPr="00AF7A7F">
          <w:rPr>
            <w:szCs w:val="28"/>
          </w:rPr>
          <w:t>плана</w:t>
        </w:r>
      </w:hyperlink>
      <w:r w:rsidRPr="00AF7A7F">
        <w:rPr>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Российской Федерации, государственных академий наук, государственных </w:t>
      </w:r>
      <w:r w:rsidRPr="00AF7A7F">
        <w:rPr>
          <w:szCs w:val="28"/>
        </w:rPr>
        <w:lastRenderedPageBreak/>
        <w:t xml:space="preserve">(муниципальных) учреждений, утвержденной приказом Министерства финансов Российской Федерации от 1 декабря 2010 г. </w:t>
      </w:r>
      <w:r w:rsidR="00BD4117" w:rsidRPr="00AF7A7F">
        <w:rPr>
          <w:szCs w:val="28"/>
        </w:rPr>
        <w:t>№ </w:t>
      </w:r>
      <w:r w:rsidRPr="00AF7A7F">
        <w:rPr>
          <w:szCs w:val="28"/>
        </w:rPr>
        <w:t>157н, Инструкцией по применению плана счетов бюджетного учета, утвержденной приказом Министерства финансов Российской Федерации от</w:t>
      </w:r>
      <w:r w:rsidR="005411A6" w:rsidRPr="00AF7A7F">
        <w:rPr>
          <w:szCs w:val="28"/>
        </w:rPr>
        <w:t xml:space="preserve"> </w:t>
      </w:r>
      <w:r w:rsidRPr="00AF7A7F">
        <w:rPr>
          <w:szCs w:val="28"/>
        </w:rPr>
        <w:t xml:space="preserve">6 декабря 2010 г. </w:t>
      </w:r>
      <w:r w:rsidR="00BD4117" w:rsidRPr="00AF7A7F">
        <w:rPr>
          <w:szCs w:val="28"/>
        </w:rPr>
        <w:t>№ </w:t>
      </w:r>
      <w:r w:rsidRPr="00AF7A7F">
        <w:rPr>
          <w:szCs w:val="28"/>
        </w:rPr>
        <w:t xml:space="preserve">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w:t>
      </w:r>
      <w:r w:rsidR="00BD4117" w:rsidRPr="00AF7A7F">
        <w:rPr>
          <w:szCs w:val="28"/>
        </w:rPr>
        <w:t>№ </w:t>
      </w:r>
      <w:r w:rsidRPr="00AF7A7F">
        <w:rPr>
          <w:szCs w:val="28"/>
        </w:rPr>
        <w:t>174н, Инструкцией по применению Плана счетов бухгалтерского учета автономных учреждений, утвержденной приказом Министерств</w:t>
      </w:r>
      <w:r w:rsidR="00BC6A02">
        <w:rPr>
          <w:szCs w:val="28"/>
        </w:rPr>
        <w:t>а финансов Российской Федерации</w:t>
      </w:r>
      <w:r w:rsidR="00BC6A02">
        <w:rPr>
          <w:szCs w:val="28"/>
        </w:rPr>
        <w:br/>
      </w:r>
      <w:r w:rsidRPr="00AF7A7F">
        <w:rPr>
          <w:szCs w:val="28"/>
        </w:rPr>
        <w:t xml:space="preserve">от 23 декабря 2010 г. </w:t>
      </w:r>
      <w:r w:rsidR="00BD4117" w:rsidRPr="00AF7A7F">
        <w:rPr>
          <w:szCs w:val="28"/>
        </w:rPr>
        <w:t>№ </w:t>
      </w:r>
      <w:r w:rsidRPr="00AF7A7F">
        <w:rPr>
          <w:szCs w:val="28"/>
        </w:rPr>
        <w:t xml:space="preserve">183н, Инструкцией по применению Плана счетов казначейского учета, утвержденной приказом Министерства финансов Российской Федерации от 30 ноября 2015 г. </w:t>
      </w:r>
      <w:r w:rsidR="00BD4117" w:rsidRPr="00AF7A7F">
        <w:rPr>
          <w:szCs w:val="28"/>
        </w:rPr>
        <w:t>№ </w:t>
      </w:r>
      <w:r w:rsidRPr="00AF7A7F">
        <w:rPr>
          <w:szCs w:val="28"/>
        </w:rPr>
        <w:t xml:space="preserve">184н, Инструкцией </w:t>
      </w:r>
      <w:r w:rsidR="00BD4117" w:rsidRPr="00AF7A7F">
        <w:rPr>
          <w:szCs w:val="28"/>
        </w:rPr>
        <w:t>№ </w:t>
      </w:r>
      <w:r w:rsidRPr="00AF7A7F">
        <w:rPr>
          <w:szCs w:val="28"/>
        </w:rPr>
        <w:t>191н, Инструкцией о порядке составления, представления годовой, квартальной бухгалтерской отчетности государств</w:t>
      </w:r>
      <w:r w:rsidR="00BC6A02">
        <w:rPr>
          <w:szCs w:val="28"/>
        </w:rPr>
        <w:t>енных (муниципальных) бюджетных</w:t>
      </w:r>
      <w:r w:rsidR="00BC6A02">
        <w:rPr>
          <w:szCs w:val="28"/>
        </w:rPr>
        <w:br/>
      </w:r>
      <w:r w:rsidRPr="00AF7A7F">
        <w:rPr>
          <w:szCs w:val="28"/>
        </w:rPr>
        <w:t xml:space="preserve">и автономных учреждений, утвержденной приказом Министерства финансов Российской Федерации от 25 марта 2011 г. </w:t>
      </w:r>
      <w:r w:rsidR="00BD4117" w:rsidRPr="00AF7A7F">
        <w:rPr>
          <w:szCs w:val="28"/>
        </w:rPr>
        <w:t>№ </w:t>
      </w:r>
      <w:r w:rsidRPr="00AF7A7F">
        <w:rPr>
          <w:szCs w:val="28"/>
        </w:rPr>
        <w:t xml:space="preserve">33н (далее - Инструкция </w:t>
      </w:r>
      <w:r w:rsidR="00BD4117" w:rsidRPr="00AF7A7F">
        <w:rPr>
          <w:szCs w:val="28"/>
        </w:rPr>
        <w:t>№ </w:t>
      </w:r>
      <w:r w:rsidRPr="00AF7A7F">
        <w:rPr>
          <w:szCs w:val="28"/>
        </w:rPr>
        <w:t xml:space="preserve">33н), Приказом Минфина России </w:t>
      </w:r>
      <w:r w:rsidR="00BD4117" w:rsidRPr="00AF7A7F">
        <w:rPr>
          <w:szCs w:val="28"/>
        </w:rPr>
        <w:t>№ </w:t>
      </w:r>
      <w:r w:rsidRPr="00AF7A7F">
        <w:rPr>
          <w:szCs w:val="28"/>
        </w:rPr>
        <w:t>116.</w:t>
      </w:r>
    </w:p>
    <w:p w:rsidR="00902155" w:rsidRPr="00AF7A7F" w:rsidRDefault="00902155" w:rsidP="002B7D24">
      <w:pPr>
        <w:autoSpaceDE w:val="0"/>
        <w:autoSpaceDN w:val="0"/>
        <w:adjustRightInd w:val="0"/>
        <w:rPr>
          <w:szCs w:val="28"/>
        </w:rPr>
      </w:pPr>
      <w:r w:rsidRPr="00AF7A7F">
        <w:rPr>
          <w:szCs w:val="28"/>
        </w:rPr>
        <w:t>На основании бюджетной (бухгалтерской) отчетности в 2018 году формировалась информация по стат</w:t>
      </w:r>
      <w:r w:rsidR="00BC6A02">
        <w:rPr>
          <w:szCs w:val="28"/>
        </w:rPr>
        <w:t>истике государственных финансов</w:t>
      </w:r>
      <w:r w:rsidR="00BC6A02">
        <w:rPr>
          <w:szCs w:val="28"/>
        </w:rPr>
        <w:br/>
      </w:r>
      <w:r w:rsidRPr="00AF7A7F">
        <w:rPr>
          <w:szCs w:val="28"/>
        </w:rPr>
        <w:t>в соответствии с Порядком формирования информации по статистике государственных финансов,</w:t>
      </w:r>
      <w:r w:rsidRPr="00AF7A7F">
        <w:t xml:space="preserve"> </w:t>
      </w:r>
      <w:r w:rsidRPr="00AF7A7F">
        <w:rPr>
          <w:szCs w:val="28"/>
        </w:rPr>
        <w:t>утвержденным приказом Министерства финансов Российской Федерации от 30 ноября 2016 г.</w:t>
      </w:r>
      <w:r w:rsidR="005411A6" w:rsidRPr="00AF7A7F">
        <w:rPr>
          <w:szCs w:val="28"/>
        </w:rPr>
        <w:t xml:space="preserve"> </w:t>
      </w:r>
      <w:r w:rsidR="00BD4117" w:rsidRPr="00AF7A7F">
        <w:rPr>
          <w:szCs w:val="28"/>
        </w:rPr>
        <w:t>№ </w:t>
      </w:r>
      <w:r w:rsidRPr="00AF7A7F">
        <w:rPr>
          <w:szCs w:val="28"/>
        </w:rPr>
        <w:t xml:space="preserve">221н (далее – Порядок </w:t>
      </w:r>
      <w:r w:rsidR="00BD4117" w:rsidRPr="00AF7A7F">
        <w:rPr>
          <w:szCs w:val="28"/>
        </w:rPr>
        <w:t>№ </w:t>
      </w:r>
      <w:r w:rsidRPr="00AF7A7F">
        <w:rPr>
          <w:szCs w:val="28"/>
        </w:rPr>
        <w:t>221н).</w:t>
      </w:r>
    </w:p>
    <w:p w:rsidR="00902155" w:rsidRPr="00AF7A7F" w:rsidRDefault="00902155" w:rsidP="002B7D24">
      <w:pPr>
        <w:rPr>
          <w:szCs w:val="28"/>
        </w:rPr>
      </w:pPr>
      <w:r w:rsidRPr="00AF7A7F">
        <w:rPr>
          <w:szCs w:val="28"/>
        </w:rPr>
        <w:t xml:space="preserve">Бюджетная (бухгалтерская) отчетность публично-правовых образований формировалась в составе следующих форм: </w:t>
      </w:r>
    </w:p>
    <w:p w:rsidR="00902155" w:rsidRPr="00AF7A7F" w:rsidRDefault="00902155" w:rsidP="002B7D24">
      <w:pPr>
        <w:autoSpaceDE w:val="0"/>
        <w:autoSpaceDN w:val="0"/>
        <w:adjustRightInd w:val="0"/>
        <w:rPr>
          <w:szCs w:val="28"/>
        </w:rPr>
      </w:pPr>
      <w:r w:rsidRPr="00AF7A7F">
        <w:rPr>
          <w:szCs w:val="28"/>
        </w:rPr>
        <w:t>- бюджетной отчетности:</w:t>
      </w:r>
    </w:p>
    <w:p w:rsidR="00902155" w:rsidRPr="00AF7A7F" w:rsidRDefault="00902155" w:rsidP="002B7D24">
      <w:pPr>
        <w:autoSpaceDE w:val="0"/>
        <w:autoSpaceDN w:val="0"/>
        <w:adjustRightInd w:val="0"/>
        <w:rPr>
          <w:szCs w:val="28"/>
        </w:rPr>
      </w:pPr>
      <w:r w:rsidRPr="00AF7A7F">
        <w:rPr>
          <w:szCs w:val="28"/>
        </w:rPr>
        <w:t>Справка по заключению счетов бюджетного учета отчетного финансового года (ф. 0503110);</w:t>
      </w:r>
    </w:p>
    <w:p w:rsidR="00902155" w:rsidRPr="00AF7A7F" w:rsidRDefault="00902155" w:rsidP="002B7D24">
      <w:pPr>
        <w:autoSpaceDE w:val="0"/>
        <w:autoSpaceDN w:val="0"/>
        <w:adjustRightInd w:val="0"/>
        <w:rPr>
          <w:szCs w:val="28"/>
        </w:rPr>
      </w:pPr>
      <w:r w:rsidRPr="00AF7A7F">
        <w:rPr>
          <w:szCs w:val="28"/>
        </w:rPr>
        <w:t xml:space="preserve">Отчет о финансовых результатах деятельности </w:t>
      </w:r>
      <w:hyperlink r:id="rId77" w:history="1">
        <w:r w:rsidRPr="00AF7A7F">
          <w:rPr>
            <w:szCs w:val="28"/>
          </w:rPr>
          <w:t>(ф. 0503121)</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Справка по консолидируемым расчетам (ф. 0503125);</w:t>
      </w:r>
    </w:p>
    <w:p w:rsidR="00902155" w:rsidRPr="00AF7A7F" w:rsidRDefault="00902155" w:rsidP="002B7D24">
      <w:pPr>
        <w:autoSpaceDE w:val="0"/>
        <w:autoSpaceDN w:val="0"/>
        <w:adjustRightInd w:val="0"/>
        <w:rPr>
          <w:szCs w:val="28"/>
        </w:rPr>
      </w:pPr>
      <w:r w:rsidRPr="00AF7A7F">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8" w:history="1">
        <w:r w:rsidRPr="00AF7A7F">
          <w:rPr>
            <w:szCs w:val="28"/>
          </w:rPr>
          <w:t>(ф. 0503127)</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Отчет о бюджетных обязательствах (ф. 0503128);</w:t>
      </w:r>
    </w:p>
    <w:p w:rsidR="00902155" w:rsidRPr="00AF7A7F" w:rsidRDefault="00902155" w:rsidP="002B7D24">
      <w:pPr>
        <w:autoSpaceDE w:val="0"/>
        <w:autoSpaceDN w:val="0"/>
        <w:adjustRightInd w:val="0"/>
        <w:rPr>
          <w:szCs w:val="28"/>
        </w:rPr>
      </w:pPr>
      <w:r w:rsidRPr="00AF7A7F">
        <w:rPr>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9" w:history="1">
        <w:r w:rsidRPr="00AF7A7F">
          <w:rPr>
            <w:szCs w:val="28"/>
          </w:rPr>
          <w:t>(ф. 0503130)</w:t>
        </w:r>
      </w:hyperlink>
      <w:r w:rsidRPr="00AF7A7F">
        <w:rPr>
          <w:szCs w:val="28"/>
        </w:rPr>
        <w:t xml:space="preserve">; </w:t>
      </w:r>
    </w:p>
    <w:p w:rsidR="00902155" w:rsidRPr="00AF7A7F" w:rsidRDefault="00902155" w:rsidP="002B7D24">
      <w:pPr>
        <w:autoSpaceDE w:val="0"/>
        <w:autoSpaceDN w:val="0"/>
        <w:adjustRightInd w:val="0"/>
        <w:rPr>
          <w:szCs w:val="28"/>
        </w:rPr>
      </w:pPr>
      <w:r w:rsidRPr="00AF7A7F">
        <w:rPr>
          <w:szCs w:val="28"/>
        </w:rPr>
        <w:lastRenderedPageBreak/>
        <w:t>Справка о суммах консолидируемых поступлений, подлежащих зачислению на счет бюджета (ф. 0503184);</w:t>
      </w:r>
    </w:p>
    <w:p w:rsidR="00902155" w:rsidRPr="00AF7A7F" w:rsidRDefault="00902155" w:rsidP="002B7D24">
      <w:pPr>
        <w:autoSpaceDE w:val="0"/>
        <w:autoSpaceDN w:val="0"/>
        <w:adjustRightInd w:val="0"/>
        <w:rPr>
          <w:szCs w:val="28"/>
        </w:rPr>
      </w:pPr>
      <w:r w:rsidRPr="00AF7A7F">
        <w:rPr>
          <w:szCs w:val="28"/>
        </w:rPr>
        <w:t>Пояснительная записка (ф. 0503160);</w:t>
      </w:r>
    </w:p>
    <w:p w:rsidR="00902155" w:rsidRPr="00AF7A7F" w:rsidRDefault="00902155" w:rsidP="002B7D24">
      <w:pPr>
        <w:autoSpaceDE w:val="0"/>
        <w:autoSpaceDN w:val="0"/>
        <w:adjustRightInd w:val="0"/>
        <w:rPr>
          <w:szCs w:val="28"/>
        </w:rPr>
      </w:pPr>
      <w:r w:rsidRPr="00AF7A7F">
        <w:rPr>
          <w:szCs w:val="28"/>
        </w:rPr>
        <w:t xml:space="preserve">Отчет об исполнении бюджета </w:t>
      </w:r>
      <w:hyperlink r:id="rId80" w:history="1">
        <w:r w:rsidRPr="00AF7A7F">
          <w:rPr>
            <w:szCs w:val="28"/>
          </w:rPr>
          <w:t>(ф. 0503117)</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Баланс исполнения бюджета </w:t>
      </w:r>
      <w:hyperlink r:id="rId81" w:history="1">
        <w:r w:rsidRPr="00AF7A7F">
          <w:rPr>
            <w:szCs w:val="28"/>
          </w:rPr>
          <w:t>(ф. 0503120)</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Отчет о движении денежных средств (ф. 0503123);</w:t>
      </w:r>
    </w:p>
    <w:p w:rsidR="00902155" w:rsidRPr="00AF7A7F" w:rsidRDefault="00902155" w:rsidP="002B7D24">
      <w:pPr>
        <w:autoSpaceDE w:val="0"/>
        <w:autoSpaceDN w:val="0"/>
        <w:adjustRightInd w:val="0"/>
        <w:rPr>
          <w:szCs w:val="28"/>
        </w:rPr>
      </w:pPr>
      <w:r w:rsidRPr="00AF7A7F">
        <w:rPr>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82" w:history="1">
        <w:r w:rsidRPr="00AF7A7F">
          <w:rPr>
            <w:szCs w:val="28"/>
          </w:rPr>
          <w:t>(ф. 0503317)</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83" w:history="1">
        <w:r w:rsidRPr="00AF7A7F">
          <w:rPr>
            <w:szCs w:val="28"/>
          </w:rPr>
          <w:t>(ф. 0503320)</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Консолидированный отчет о финансовых результатах деятельности</w:t>
      </w:r>
      <w:hyperlink r:id="rId84" w:history="1">
        <w:r w:rsidRPr="00AF7A7F">
          <w:rPr>
            <w:szCs w:val="28"/>
          </w:rPr>
          <w:t>(ф. 0503321)</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Консолидированный отчет о движении денежных средств </w:t>
      </w:r>
      <w:hyperlink r:id="rId85" w:history="1">
        <w:r w:rsidRPr="00AF7A7F">
          <w:rPr>
            <w:szCs w:val="28"/>
          </w:rPr>
          <w:t xml:space="preserve">(ф. 0503323); </w:t>
        </w:r>
      </w:hyperlink>
    </w:p>
    <w:p w:rsidR="00902155" w:rsidRPr="00AF7A7F" w:rsidRDefault="00902155" w:rsidP="002B7D24">
      <w:pPr>
        <w:rPr>
          <w:szCs w:val="28"/>
        </w:rPr>
      </w:pPr>
      <w:r w:rsidRPr="00AF7A7F">
        <w:rPr>
          <w:szCs w:val="28"/>
        </w:rPr>
        <w:t>Пояснительная записка к отчету об исполнении консолидированного бюджета (ф. 0503360);</w:t>
      </w:r>
    </w:p>
    <w:p w:rsidR="00902155" w:rsidRPr="00AF7A7F" w:rsidRDefault="00902155" w:rsidP="002B7D24">
      <w:pPr>
        <w:autoSpaceDE w:val="0"/>
        <w:autoSpaceDN w:val="0"/>
        <w:adjustRightInd w:val="0"/>
        <w:rPr>
          <w:szCs w:val="28"/>
        </w:rPr>
      </w:pPr>
      <w:r w:rsidRPr="00AF7A7F">
        <w:rPr>
          <w:szCs w:val="28"/>
        </w:rPr>
        <w:t>- бухгалтерской отчетности:</w:t>
      </w:r>
    </w:p>
    <w:p w:rsidR="00902155" w:rsidRPr="00AF7A7F" w:rsidRDefault="00146935" w:rsidP="002B7D24">
      <w:pPr>
        <w:autoSpaceDE w:val="0"/>
        <w:autoSpaceDN w:val="0"/>
        <w:adjustRightInd w:val="0"/>
        <w:rPr>
          <w:szCs w:val="28"/>
        </w:rPr>
      </w:pPr>
      <w:hyperlink r:id="rId86" w:history="1">
        <w:r w:rsidR="00902155" w:rsidRPr="00AF7A7F">
          <w:rPr>
            <w:szCs w:val="28"/>
          </w:rPr>
          <w:t>Справка</w:t>
        </w:r>
      </w:hyperlink>
      <w:r w:rsidR="00902155" w:rsidRPr="00AF7A7F">
        <w:rPr>
          <w:szCs w:val="28"/>
        </w:rPr>
        <w:t xml:space="preserve"> по заключению учреждением счетов бухгалтерского учета отчетного финансового года (ф. 0503710);</w:t>
      </w:r>
    </w:p>
    <w:p w:rsidR="00902155" w:rsidRPr="00AF7A7F" w:rsidRDefault="00902155" w:rsidP="002B7D24">
      <w:pPr>
        <w:autoSpaceDE w:val="0"/>
        <w:autoSpaceDN w:val="0"/>
        <w:adjustRightInd w:val="0"/>
        <w:rPr>
          <w:szCs w:val="28"/>
        </w:rPr>
      </w:pPr>
      <w:r w:rsidRPr="00AF7A7F">
        <w:rPr>
          <w:szCs w:val="28"/>
        </w:rPr>
        <w:t xml:space="preserve">Отчет о финансовых результатах деятельности учреждения </w:t>
      </w:r>
      <w:hyperlink r:id="rId87" w:history="1">
        <w:r w:rsidRPr="00AF7A7F">
          <w:rPr>
            <w:szCs w:val="28"/>
          </w:rPr>
          <w:t>(ф. 0503721)</w:t>
        </w:r>
      </w:hyperlink>
      <w:r w:rsidRPr="00AF7A7F">
        <w:rPr>
          <w:szCs w:val="28"/>
        </w:rPr>
        <w:t>;</w:t>
      </w:r>
    </w:p>
    <w:p w:rsidR="00902155" w:rsidRPr="00AF7A7F" w:rsidRDefault="00146935" w:rsidP="002B7D24">
      <w:pPr>
        <w:autoSpaceDE w:val="0"/>
        <w:autoSpaceDN w:val="0"/>
        <w:adjustRightInd w:val="0"/>
        <w:rPr>
          <w:szCs w:val="28"/>
        </w:rPr>
      </w:pPr>
      <w:hyperlink r:id="rId88" w:history="1">
        <w:r w:rsidR="00902155" w:rsidRPr="00AF7A7F">
          <w:rPr>
            <w:szCs w:val="28"/>
          </w:rPr>
          <w:t>Справка</w:t>
        </w:r>
      </w:hyperlink>
      <w:r w:rsidR="00902155" w:rsidRPr="00AF7A7F">
        <w:rPr>
          <w:szCs w:val="28"/>
        </w:rPr>
        <w:t xml:space="preserve"> по консолидируемым расчетам учреждения (ф. 0503725);</w:t>
      </w:r>
    </w:p>
    <w:p w:rsidR="00902155" w:rsidRPr="00AF7A7F" w:rsidRDefault="00902155" w:rsidP="002B7D24">
      <w:pPr>
        <w:autoSpaceDE w:val="0"/>
        <w:autoSpaceDN w:val="0"/>
        <w:adjustRightInd w:val="0"/>
        <w:rPr>
          <w:szCs w:val="28"/>
        </w:rPr>
      </w:pPr>
      <w:r w:rsidRPr="00AF7A7F">
        <w:rPr>
          <w:szCs w:val="28"/>
        </w:rPr>
        <w:t xml:space="preserve">Баланс государственного (муниципального) учреждения </w:t>
      </w:r>
      <w:hyperlink r:id="rId89" w:history="1">
        <w:r w:rsidRPr="00AF7A7F">
          <w:rPr>
            <w:szCs w:val="28"/>
          </w:rPr>
          <w:t>(ф. 0503730)</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Отчет об исполнении учреждением плана его финансово-хозяйственной деятельности </w:t>
      </w:r>
      <w:hyperlink r:id="rId90" w:history="1">
        <w:r w:rsidRPr="00AF7A7F">
          <w:rPr>
            <w:szCs w:val="28"/>
          </w:rPr>
          <w:t>(ф. 0503737)</w:t>
        </w:r>
      </w:hyperlink>
      <w:r w:rsidRPr="00AF7A7F">
        <w:rPr>
          <w:szCs w:val="28"/>
        </w:rPr>
        <w:t>;</w:t>
      </w:r>
    </w:p>
    <w:p w:rsidR="00902155" w:rsidRPr="00AF7A7F" w:rsidRDefault="00902155" w:rsidP="002B7D24">
      <w:pPr>
        <w:tabs>
          <w:tab w:val="left" w:pos="709"/>
        </w:tabs>
        <w:autoSpaceDE w:val="0"/>
        <w:autoSpaceDN w:val="0"/>
        <w:adjustRightInd w:val="0"/>
        <w:rPr>
          <w:szCs w:val="28"/>
        </w:rPr>
      </w:pPr>
      <w:r w:rsidRPr="00AF7A7F">
        <w:rPr>
          <w:szCs w:val="28"/>
        </w:rPr>
        <w:t>Отчет об обязательствах учреждения (ф. 0503738);</w:t>
      </w:r>
    </w:p>
    <w:p w:rsidR="00902155" w:rsidRPr="00AF7A7F" w:rsidRDefault="00902155" w:rsidP="002B7D24">
      <w:pPr>
        <w:autoSpaceDE w:val="0"/>
        <w:autoSpaceDN w:val="0"/>
        <w:adjustRightInd w:val="0"/>
        <w:rPr>
          <w:szCs w:val="28"/>
        </w:rPr>
      </w:pPr>
      <w:r w:rsidRPr="00AF7A7F">
        <w:rPr>
          <w:szCs w:val="28"/>
        </w:rPr>
        <w:t xml:space="preserve">Пояснительная записка к Балансу учреждения </w:t>
      </w:r>
      <w:hyperlink r:id="rId91" w:history="1">
        <w:r w:rsidRPr="00AF7A7F">
          <w:rPr>
            <w:szCs w:val="28"/>
          </w:rPr>
          <w:t>(ф. 0503760)</w:t>
        </w:r>
      </w:hyperlink>
      <w:r w:rsidRPr="00AF7A7F">
        <w:rPr>
          <w:szCs w:val="28"/>
        </w:rPr>
        <w:t>.</w:t>
      </w:r>
    </w:p>
    <w:p w:rsidR="00902155" w:rsidRPr="00AF7A7F" w:rsidRDefault="00902155" w:rsidP="002B7D24">
      <w:pPr>
        <w:rPr>
          <w:szCs w:val="28"/>
        </w:rPr>
      </w:pPr>
      <w:r w:rsidRPr="00AF7A7F">
        <w:rPr>
          <w:szCs w:val="28"/>
        </w:rPr>
        <w:t xml:space="preserve">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w:t>
      </w:r>
      <w:r w:rsidR="00BD4117" w:rsidRPr="00AF7A7F">
        <w:rPr>
          <w:szCs w:val="28"/>
        </w:rPr>
        <w:t>№ </w:t>
      </w:r>
      <w:r w:rsidRPr="00AF7A7F">
        <w:rPr>
          <w:szCs w:val="28"/>
        </w:rPr>
        <w:t>116:</w:t>
      </w:r>
    </w:p>
    <w:p w:rsidR="00902155" w:rsidRPr="00AF7A7F" w:rsidRDefault="00902155" w:rsidP="002B7D24">
      <w:pPr>
        <w:shd w:val="clear" w:color="auto" w:fill="FFFFFF"/>
        <w:rPr>
          <w:iCs/>
          <w:szCs w:val="28"/>
        </w:rPr>
      </w:pPr>
      <w:r w:rsidRPr="00AF7A7F">
        <w:rPr>
          <w:iCs/>
          <w:szCs w:val="28"/>
        </w:rPr>
        <w:t xml:space="preserve">- Отчет об исполнении федерального бюджета (ф. 0507011) </w:t>
      </w:r>
      <w:r w:rsidRPr="00AF7A7F">
        <w:rPr>
          <w:iCs/>
          <w:szCs w:val="28"/>
        </w:rPr>
        <w:br/>
        <w:t>и Пояснительной записки к нему;</w:t>
      </w:r>
    </w:p>
    <w:p w:rsidR="00902155" w:rsidRPr="00AF7A7F" w:rsidRDefault="00902155" w:rsidP="002B7D24">
      <w:pPr>
        <w:rPr>
          <w:szCs w:val="28"/>
        </w:rPr>
      </w:pPr>
      <w:r w:rsidRPr="00AF7A7F">
        <w:rPr>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902155" w:rsidRPr="00AF7A7F" w:rsidRDefault="00902155" w:rsidP="002B7D24">
      <w:pPr>
        <w:rPr>
          <w:iCs/>
          <w:szCs w:val="28"/>
        </w:rPr>
      </w:pPr>
      <w:r w:rsidRPr="00AF7A7F">
        <w:rPr>
          <w:iCs/>
          <w:szCs w:val="28"/>
        </w:rPr>
        <w:t>- Баланс исполнения федерального бюджета (ф. 0507019);</w:t>
      </w:r>
    </w:p>
    <w:p w:rsidR="00902155" w:rsidRPr="00AF7A7F" w:rsidRDefault="00902155" w:rsidP="002B7D24">
      <w:pPr>
        <w:rPr>
          <w:iCs/>
          <w:szCs w:val="28"/>
        </w:rPr>
      </w:pPr>
      <w:r w:rsidRPr="00AF7A7F">
        <w:rPr>
          <w:iCs/>
          <w:szCs w:val="28"/>
        </w:rPr>
        <w:t>- Отчет о финансовых результатах деятельности (по федеральному бюджету) (ф. 0507020);</w:t>
      </w:r>
    </w:p>
    <w:p w:rsidR="00902155" w:rsidRPr="00AF7A7F" w:rsidRDefault="00902155" w:rsidP="002B7D24">
      <w:pPr>
        <w:rPr>
          <w:szCs w:val="28"/>
        </w:rPr>
      </w:pPr>
      <w:r w:rsidRPr="00AF7A7F">
        <w:rPr>
          <w:szCs w:val="28"/>
        </w:rPr>
        <w:lastRenderedPageBreak/>
        <w:t>- 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rsidR="00902155" w:rsidRPr="00AF7A7F" w:rsidRDefault="00902155" w:rsidP="002B7D24">
      <w:pPr>
        <w:rPr>
          <w:szCs w:val="28"/>
        </w:rPr>
      </w:pPr>
      <w:r w:rsidRPr="00AF7A7F">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902155" w:rsidRPr="00AF7A7F" w:rsidRDefault="00902155" w:rsidP="002B7D24">
      <w:pPr>
        <w:rPr>
          <w:szCs w:val="28"/>
        </w:rPr>
      </w:pPr>
      <w:r w:rsidRPr="00AF7A7F">
        <w:rPr>
          <w:szCs w:val="28"/>
        </w:rPr>
        <w:t xml:space="preserve">- Отчет о финансовых результатах деятельности </w:t>
      </w:r>
      <w:r w:rsidRPr="00AF7A7F">
        <w:rPr>
          <w:szCs w:val="28"/>
        </w:rPr>
        <w:br/>
        <w:t>(по консолидированному бюджету Российской Федерации и бюджетам государственных внебюджетных фондов) (ф. 0507023);</w:t>
      </w:r>
    </w:p>
    <w:p w:rsidR="00902155" w:rsidRPr="00AF7A7F" w:rsidRDefault="00902155" w:rsidP="002B7D24">
      <w:pPr>
        <w:rPr>
          <w:szCs w:val="28"/>
        </w:rPr>
      </w:pPr>
      <w:r w:rsidRPr="00AF7A7F">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AF7A7F">
        <w:rPr>
          <w:szCs w:val="28"/>
        </w:rPr>
        <w:br/>
        <w:t>и пояснительная записка к ним;</w:t>
      </w:r>
    </w:p>
    <w:p w:rsidR="00902155" w:rsidRPr="00AF7A7F" w:rsidRDefault="00902155" w:rsidP="002B7D24">
      <w:pPr>
        <w:rPr>
          <w:szCs w:val="28"/>
        </w:rPr>
      </w:pPr>
      <w:r w:rsidRPr="00AF7A7F">
        <w:rPr>
          <w:szCs w:val="28"/>
        </w:rPr>
        <w:t>- Отчет о размещении средств федерального бюджета на банковские депозиты (ф. 0507029);</w:t>
      </w:r>
    </w:p>
    <w:p w:rsidR="00902155" w:rsidRPr="00AF7A7F" w:rsidRDefault="00902155" w:rsidP="002B7D24">
      <w:pPr>
        <w:rPr>
          <w:szCs w:val="28"/>
        </w:rPr>
      </w:pPr>
      <w:r w:rsidRPr="00AF7A7F">
        <w:rPr>
          <w:szCs w:val="28"/>
        </w:rPr>
        <w:t>- Информация о предоставлении межбюджетных трансфертов бюджетам субъектам Российской Федерации (ф. 0507052);</w:t>
      </w:r>
    </w:p>
    <w:p w:rsidR="00902155" w:rsidRPr="00AF7A7F" w:rsidRDefault="00902155" w:rsidP="002B7D24">
      <w:pPr>
        <w:rPr>
          <w:szCs w:val="28"/>
        </w:rPr>
      </w:pPr>
      <w:r w:rsidRPr="00AF7A7F">
        <w:rPr>
          <w:szCs w:val="28"/>
        </w:rPr>
        <w:t>- Информация о предоставлении бюджетных кредитов бюджетам субъектов Российской Федерации (ф. 0507053);</w:t>
      </w:r>
    </w:p>
    <w:p w:rsidR="00902155" w:rsidRPr="00AF7A7F" w:rsidRDefault="00902155" w:rsidP="002B7D24">
      <w:pPr>
        <w:rPr>
          <w:iCs/>
          <w:szCs w:val="28"/>
        </w:rPr>
      </w:pPr>
      <w:r w:rsidRPr="00AF7A7F">
        <w:rPr>
          <w:iCs/>
          <w:szCs w:val="28"/>
        </w:rPr>
        <w:t>- Отчет о движении денежных средств (по федеральному бюджету) (ф.</w:t>
      </w:r>
      <w:r w:rsidRPr="00AF7A7F">
        <w:rPr>
          <w:iCs/>
          <w:szCs w:val="28"/>
          <w:lang w:val="en-US"/>
        </w:rPr>
        <w:t> </w:t>
      </w:r>
      <w:r w:rsidRPr="00AF7A7F">
        <w:rPr>
          <w:iCs/>
          <w:szCs w:val="28"/>
        </w:rPr>
        <w:t>0507060);</w:t>
      </w:r>
    </w:p>
    <w:p w:rsidR="00902155" w:rsidRPr="00AF7A7F" w:rsidRDefault="00902155" w:rsidP="002B7D24">
      <w:pPr>
        <w:rPr>
          <w:szCs w:val="28"/>
        </w:rPr>
      </w:pPr>
      <w:r w:rsidRPr="00AF7A7F">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902155" w:rsidRPr="00AF7A7F" w:rsidRDefault="00902155" w:rsidP="002B7D24">
      <w:pPr>
        <w:rPr>
          <w:szCs w:val="28"/>
        </w:rPr>
      </w:pPr>
      <w:r w:rsidRPr="00AF7A7F">
        <w:rPr>
          <w:szCs w:val="28"/>
        </w:rPr>
        <w:t>- Отчет о формировании и использовании средств Фонда национального благосостояния (ф. 0507062);</w:t>
      </w:r>
    </w:p>
    <w:p w:rsidR="00902155" w:rsidRPr="00AF7A7F" w:rsidRDefault="00902155" w:rsidP="002B7D24">
      <w:pPr>
        <w:rPr>
          <w:szCs w:val="28"/>
        </w:rPr>
      </w:pPr>
      <w:r w:rsidRPr="00AF7A7F">
        <w:rPr>
          <w:szCs w:val="28"/>
        </w:rPr>
        <w:t>- Отчет о формировании и использовании средств Резервного фонда (ф. 0507063);</w:t>
      </w:r>
    </w:p>
    <w:p w:rsidR="00902155" w:rsidRPr="00AF7A7F" w:rsidRDefault="00902155" w:rsidP="002B7D24">
      <w:pPr>
        <w:rPr>
          <w:szCs w:val="28"/>
        </w:rPr>
      </w:pPr>
      <w:r w:rsidRPr="00AF7A7F">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7A7F">
        <w:rPr>
          <w:szCs w:val="28"/>
        </w:rPr>
        <w:br/>
        <w:t>и компенсационных пошлин в рамках Евразийского экономического союза (ф. 0507068);</w:t>
      </w:r>
    </w:p>
    <w:p w:rsidR="00902155" w:rsidRPr="00AF7A7F" w:rsidRDefault="00902155" w:rsidP="002B7D24">
      <w:pPr>
        <w:rPr>
          <w:szCs w:val="28"/>
        </w:rPr>
      </w:pPr>
      <w:r w:rsidRPr="00AF7A7F">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902155" w:rsidRPr="00AF7A7F" w:rsidRDefault="00902155" w:rsidP="002B7D24">
      <w:pPr>
        <w:rPr>
          <w:szCs w:val="28"/>
        </w:rPr>
      </w:pPr>
      <w:r w:rsidRPr="00AF7A7F">
        <w:rPr>
          <w:szCs w:val="28"/>
        </w:rPr>
        <w:t>В соответствии со статьей 264.7 Бюджетного кодекса Российской Федерации указанная отчетность Министерством финансов Российской Федерации представлялась в Пра</w:t>
      </w:r>
      <w:r w:rsidR="00BC6A02">
        <w:rPr>
          <w:szCs w:val="28"/>
        </w:rPr>
        <w:t>вительство Российской Федерации</w:t>
      </w:r>
      <w:r w:rsidR="00BC6A02">
        <w:rPr>
          <w:szCs w:val="28"/>
        </w:rPr>
        <w:br/>
      </w:r>
      <w:r w:rsidRPr="00AF7A7F">
        <w:rPr>
          <w:szCs w:val="28"/>
        </w:rPr>
        <w:t>в составе и порядке, предусмотре</w:t>
      </w:r>
      <w:r w:rsidR="00BC6A02">
        <w:rPr>
          <w:szCs w:val="28"/>
        </w:rPr>
        <w:t>нном Положением о представлении</w:t>
      </w:r>
      <w:r w:rsidR="00BC6A02">
        <w:rPr>
          <w:szCs w:val="28"/>
        </w:rPr>
        <w:br/>
      </w:r>
      <w:r w:rsidRPr="00AF7A7F">
        <w:rPr>
          <w:szCs w:val="28"/>
        </w:rPr>
        <w:t xml:space="preserve">в Правительство Российской Федерации ежеквартальной и годовой отчетности об исполнении федерального бюджета, утвержденным </w:t>
      </w:r>
      <w:r w:rsidRPr="00AF7A7F">
        <w:rPr>
          <w:szCs w:val="28"/>
        </w:rPr>
        <w:lastRenderedPageBreak/>
        <w:t xml:space="preserve">постановлением Правительства Российской Федерации от 11 мая 2006 г. </w:t>
      </w:r>
      <w:r w:rsidR="00BD4117" w:rsidRPr="00AF7A7F">
        <w:rPr>
          <w:szCs w:val="28"/>
        </w:rPr>
        <w:t>№ </w:t>
      </w:r>
      <w:r w:rsidRPr="00AF7A7F">
        <w:rPr>
          <w:szCs w:val="28"/>
        </w:rPr>
        <w:t>281 (схема </w:t>
      </w:r>
      <w:r w:rsidR="00516082" w:rsidRPr="00AF7A7F">
        <w:rPr>
          <w:szCs w:val="28"/>
        </w:rPr>
        <w:t>1</w:t>
      </w:r>
      <w:r w:rsidR="00CA1871">
        <w:rPr>
          <w:szCs w:val="28"/>
        </w:rPr>
        <w:t>4</w:t>
      </w:r>
      <w:r w:rsidRPr="00AF7A7F">
        <w:rPr>
          <w:szCs w:val="28"/>
        </w:rPr>
        <w:t>).</w:t>
      </w:r>
    </w:p>
    <w:p w:rsidR="00902155" w:rsidRPr="00AF7A7F" w:rsidRDefault="00902155" w:rsidP="002B7D24">
      <w:pPr>
        <w:rPr>
          <w:szCs w:val="28"/>
        </w:rPr>
      </w:pPr>
      <w:r w:rsidRPr="00AF7A7F">
        <w:rPr>
          <w:szCs w:val="28"/>
        </w:rPr>
        <w:t xml:space="preserve">Все формы бюджетной (бухгалтерской) отчетности за 2017 год рассмотрены Счетной палатой. Отчет об исполнении федерального бюджета за 2017 год признан Счетной палатой Российской Федерации достоверным. </w:t>
      </w:r>
    </w:p>
    <w:p w:rsidR="00902155" w:rsidRPr="00AF7A7F" w:rsidRDefault="00902155" w:rsidP="002B7D24">
      <w:pPr>
        <w:rPr>
          <w:szCs w:val="28"/>
        </w:rPr>
      </w:pPr>
      <w:r w:rsidRPr="00AF7A7F">
        <w:rPr>
          <w:szCs w:val="28"/>
        </w:rPr>
        <w:t>Отчет об исполнении федерального бюджета за 2017 год принят Государственной Думой Федерального Собрания Российской Федерации 27 сентября 2018 года, одобрен Советом Федерации Федерального Собрания Российской Федерации 3 октября 2018 года и утвержден Президентом Российской Федерации 11 октября 2018 года.</w:t>
      </w:r>
    </w:p>
    <w:p w:rsidR="00902155" w:rsidRPr="00AF7A7F" w:rsidRDefault="00902155" w:rsidP="002B7D24">
      <w:pPr>
        <w:rPr>
          <w:szCs w:val="28"/>
        </w:rPr>
      </w:pPr>
    </w:p>
    <w:p w:rsidR="00902155" w:rsidRPr="00AF7A7F" w:rsidRDefault="00902155" w:rsidP="002B7D24">
      <w:pPr>
        <w:rPr>
          <w:szCs w:val="28"/>
        </w:rPr>
        <w:sectPr w:rsidR="00902155" w:rsidRPr="00AF7A7F" w:rsidSect="0022160A">
          <w:pgSz w:w="11906" w:h="16838" w:code="9"/>
          <w:pgMar w:top="1134" w:right="992" w:bottom="992" w:left="1701" w:header="709" w:footer="709" w:gutter="0"/>
          <w:cols w:space="708"/>
          <w:docGrid w:linePitch="360"/>
        </w:sectPr>
      </w:pPr>
    </w:p>
    <w:p w:rsidR="00902155" w:rsidRPr="00AF7A7F" w:rsidRDefault="00902155" w:rsidP="00516082">
      <w:pPr>
        <w:jc w:val="right"/>
        <w:rPr>
          <w:noProof/>
          <w:szCs w:val="28"/>
          <w:lang w:eastAsia="ru-RU"/>
        </w:rPr>
      </w:pPr>
      <w:r w:rsidRPr="00AF7A7F">
        <w:rPr>
          <w:szCs w:val="28"/>
        </w:rPr>
        <w:lastRenderedPageBreak/>
        <w:t>Схема </w:t>
      </w:r>
      <w:r w:rsidR="00516082" w:rsidRPr="00AF7A7F">
        <w:rPr>
          <w:szCs w:val="28"/>
        </w:rPr>
        <w:t>1</w:t>
      </w:r>
      <w:r w:rsidR="00CA1871">
        <w:rPr>
          <w:szCs w:val="28"/>
        </w:rPr>
        <w:t>4</w:t>
      </w:r>
    </w:p>
    <w:p w:rsidR="00902155" w:rsidRPr="00AF7A7F" w:rsidRDefault="008D2B0C" w:rsidP="002B7D24">
      <w:pPr>
        <w:ind w:left="-142"/>
        <w:rPr>
          <w:szCs w:val="28"/>
        </w:rPr>
      </w:pPr>
      <w:r w:rsidRPr="00AF7A7F">
        <w:rPr>
          <w:noProof/>
          <w:szCs w:val="28"/>
          <w:lang w:eastAsia="ru-RU"/>
        </w:rPr>
        <w:drawing>
          <wp:inline distT="0" distB="0" distL="0" distR="0" wp14:anchorId="7B0FB70E" wp14:editId="24EE9AE3">
            <wp:extent cx="8362950" cy="5486400"/>
            <wp:effectExtent l="1905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92" cstate="print"/>
                    <a:srcRect/>
                    <a:stretch>
                      <a:fillRect/>
                    </a:stretch>
                  </pic:blipFill>
                  <pic:spPr bwMode="auto">
                    <a:xfrm>
                      <a:off x="0" y="0"/>
                      <a:ext cx="8362950" cy="5486400"/>
                    </a:xfrm>
                    <a:prstGeom prst="rect">
                      <a:avLst/>
                    </a:prstGeom>
                    <a:noFill/>
                    <a:ln w="9525">
                      <a:noFill/>
                      <a:miter lim="800000"/>
                      <a:headEnd/>
                      <a:tailEnd/>
                    </a:ln>
                  </pic:spPr>
                </pic:pic>
              </a:graphicData>
            </a:graphic>
          </wp:inline>
        </w:drawing>
      </w:r>
    </w:p>
    <w:p w:rsidR="00902155" w:rsidRPr="00AF7A7F" w:rsidRDefault="00902155" w:rsidP="00DD07D8">
      <w:pPr>
        <w:outlineLvl w:val="0"/>
        <w:rPr>
          <w:szCs w:val="28"/>
        </w:rPr>
        <w:sectPr w:rsidR="00902155" w:rsidRPr="00AF7A7F" w:rsidSect="00EA2F71">
          <w:pgSz w:w="16838" w:h="11906" w:orient="landscape" w:code="9"/>
          <w:pgMar w:top="1134" w:right="992" w:bottom="992" w:left="1701" w:header="709" w:footer="709" w:gutter="0"/>
          <w:cols w:space="708"/>
          <w:titlePg/>
          <w:docGrid w:linePitch="381"/>
        </w:sectPr>
      </w:pPr>
    </w:p>
    <w:p w:rsidR="00EA2F71" w:rsidRPr="00AF7A7F" w:rsidRDefault="00EA2F71" w:rsidP="009E7446">
      <w:pPr>
        <w:rPr>
          <w:sz w:val="24"/>
          <w:szCs w:val="24"/>
        </w:rPr>
      </w:pPr>
      <w:r w:rsidRPr="00AF7A7F">
        <w:rPr>
          <w:szCs w:val="28"/>
        </w:rPr>
        <w:lastRenderedPageBreak/>
        <w:t xml:space="preserve">Основные характеристики исполнения консолидированного бюджета Российской Федерации и бюджетов государственных внебюджетных фондов за 2017 год приведены в таблицы </w:t>
      </w:r>
      <w:r w:rsidR="00290ED8">
        <w:rPr>
          <w:szCs w:val="28"/>
        </w:rPr>
        <w:t>10</w:t>
      </w:r>
      <w:r w:rsidRPr="00AF7A7F">
        <w:rPr>
          <w:szCs w:val="28"/>
        </w:rPr>
        <w:t>.</w:t>
      </w:r>
    </w:p>
    <w:p w:rsidR="00902155" w:rsidRPr="00AF7A7F" w:rsidRDefault="00EA2F71" w:rsidP="009E7446">
      <w:pPr>
        <w:jc w:val="right"/>
        <w:rPr>
          <w:b/>
          <w:szCs w:val="28"/>
        </w:rPr>
      </w:pPr>
      <w:r w:rsidRPr="00BC6A02">
        <w:rPr>
          <w:szCs w:val="28"/>
        </w:rPr>
        <w:t>Таблица </w:t>
      </w:r>
      <w:r w:rsidR="00290ED8">
        <w:rPr>
          <w:szCs w:val="28"/>
        </w:rPr>
        <w:t>10</w:t>
      </w:r>
    </w:p>
    <w:p w:rsidR="00EA2F71" w:rsidRPr="00AF7A7F" w:rsidRDefault="00EA2F71" w:rsidP="009E7446">
      <w:pPr>
        <w:jc w:val="center"/>
        <w:rPr>
          <w:szCs w:val="28"/>
        </w:rPr>
      </w:pPr>
      <w:r w:rsidRPr="00AF7A7F">
        <w:rPr>
          <w:b/>
          <w:bCs/>
          <w:szCs w:val="28"/>
        </w:rPr>
        <w:t>Отчет об исполнении консолидированного бюджета Российской Федерации и бюджетов государственных внебюджетных фондов за 2017 год</w:t>
      </w:r>
    </w:p>
    <w:tbl>
      <w:tblPr>
        <w:tblW w:w="14175" w:type="dxa"/>
        <w:tblInd w:w="108" w:type="dxa"/>
        <w:tblLayout w:type="fixed"/>
        <w:tblLook w:val="04A0" w:firstRow="1" w:lastRow="0" w:firstColumn="1" w:lastColumn="0" w:noHBand="0" w:noVBand="1"/>
      </w:tblPr>
      <w:tblGrid>
        <w:gridCol w:w="2552"/>
        <w:gridCol w:w="2835"/>
        <w:gridCol w:w="1559"/>
        <w:gridCol w:w="2126"/>
        <w:gridCol w:w="2552"/>
        <w:gridCol w:w="2551"/>
      </w:tblGrid>
      <w:tr w:rsidR="009E7446" w:rsidRPr="00AF7A7F" w:rsidTr="009E7446">
        <w:trPr>
          <w:trHeight w:val="1388"/>
        </w:trPr>
        <w:tc>
          <w:tcPr>
            <w:tcW w:w="2552" w:type="dxa"/>
            <w:tcBorders>
              <w:top w:val="single" w:sz="4" w:space="0" w:color="auto"/>
              <w:left w:val="single" w:sz="4"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Наименование показателя</w:t>
            </w:r>
          </w:p>
        </w:tc>
        <w:tc>
          <w:tcPr>
            <w:tcW w:w="2835"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Консолидированный бюджет Российской Федерации и бюджетов государственных внебюджетных фондов, млрд</w:t>
            </w:r>
            <w:r w:rsidRPr="00AF7A7F">
              <w:rPr>
                <w:b/>
                <w:bCs/>
                <w:iCs/>
                <w:sz w:val="24"/>
                <w:szCs w:val="24"/>
              </w:rPr>
              <w:t> рублей</w:t>
            </w:r>
          </w:p>
        </w:tc>
        <w:tc>
          <w:tcPr>
            <w:tcW w:w="1559"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Федеральный бюджет,</w:t>
            </w:r>
          </w:p>
          <w:p w:rsidR="00EA2F71" w:rsidRPr="00AF7A7F" w:rsidRDefault="00EA2F71" w:rsidP="009E7446">
            <w:pPr>
              <w:shd w:val="clear" w:color="auto" w:fill="FFFFFF"/>
              <w:spacing w:line="240" w:lineRule="auto"/>
              <w:ind w:firstLine="0"/>
              <w:jc w:val="center"/>
              <w:rPr>
                <w:b/>
                <w:sz w:val="24"/>
                <w:szCs w:val="24"/>
              </w:rPr>
            </w:pPr>
            <w:r w:rsidRPr="00AF7A7F">
              <w:rPr>
                <w:b/>
                <w:bCs/>
                <w:iCs/>
                <w:sz w:val="24"/>
                <w:szCs w:val="24"/>
              </w:rPr>
              <w:t>млрд рублей</w:t>
            </w:r>
          </w:p>
        </w:tc>
        <w:tc>
          <w:tcPr>
            <w:tcW w:w="2126"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2552"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Консолидированные бюджеты субъектов Российской Федерации,</w:t>
            </w:r>
          </w:p>
          <w:p w:rsidR="00EA2F71" w:rsidRPr="00AF7A7F" w:rsidRDefault="00EA2F71" w:rsidP="009E7446">
            <w:pPr>
              <w:shd w:val="clear" w:color="auto" w:fill="FFFFFF"/>
              <w:spacing w:line="240" w:lineRule="auto"/>
              <w:ind w:firstLine="0"/>
              <w:jc w:val="center"/>
              <w:rPr>
                <w:b/>
                <w:sz w:val="24"/>
                <w:szCs w:val="24"/>
              </w:rPr>
            </w:pPr>
            <w:r w:rsidRPr="00AF7A7F">
              <w:rPr>
                <w:b/>
                <w:bCs/>
                <w:iCs/>
                <w:sz w:val="24"/>
                <w:szCs w:val="24"/>
              </w:rPr>
              <w:t>млрд рублей</w:t>
            </w:r>
          </w:p>
        </w:tc>
        <w:tc>
          <w:tcPr>
            <w:tcW w:w="2551"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tabs>
                <w:tab w:val="left" w:pos="512"/>
              </w:tabs>
              <w:spacing w:line="240" w:lineRule="auto"/>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9E7446" w:rsidRPr="00AF7A7F" w:rsidTr="009E7446">
        <w:trPr>
          <w:trHeight w:val="379"/>
        </w:trPr>
        <w:tc>
          <w:tcPr>
            <w:tcW w:w="2552" w:type="dxa"/>
            <w:tcBorders>
              <w:top w:val="nil"/>
              <w:left w:val="single" w:sz="4"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Кассовый метод</w:t>
            </w:r>
          </w:p>
        </w:tc>
        <w:tc>
          <w:tcPr>
            <w:tcW w:w="2835"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1</w:t>
            </w:r>
          </w:p>
        </w:tc>
        <w:tc>
          <w:tcPr>
            <w:tcW w:w="1559"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2</w:t>
            </w:r>
          </w:p>
        </w:tc>
        <w:tc>
          <w:tcPr>
            <w:tcW w:w="2126"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3</w:t>
            </w:r>
          </w:p>
        </w:tc>
        <w:tc>
          <w:tcPr>
            <w:tcW w:w="2552"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4</w:t>
            </w:r>
          </w:p>
        </w:tc>
        <w:tc>
          <w:tcPr>
            <w:tcW w:w="2551"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5</w:t>
            </w:r>
          </w:p>
        </w:tc>
      </w:tr>
      <w:tr w:rsidR="009E7446" w:rsidRPr="00AF7A7F" w:rsidTr="009E7446">
        <w:trPr>
          <w:trHeight w:val="357"/>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Доходы</w:t>
            </w:r>
          </w:p>
        </w:tc>
        <w:tc>
          <w:tcPr>
            <w:tcW w:w="2835" w:type="dxa"/>
            <w:tcBorders>
              <w:top w:val="single" w:sz="8" w:space="0" w:color="auto"/>
              <w:left w:val="single" w:sz="8"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31 046,67</w:t>
            </w:r>
          </w:p>
        </w:tc>
        <w:tc>
          <w:tcPr>
            <w:tcW w:w="1559" w:type="dxa"/>
            <w:tcBorders>
              <w:top w:val="single" w:sz="8"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15 088,91</w:t>
            </w:r>
          </w:p>
        </w:tc>
        <w:tc>
          <w:tcPr>
            <w:tcW w:w="2126" w:type="dxa"/>
            <w:tcBorders>
              <w:top w:val="single" w:sz="8"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10 689,06</w:t>
            </w:r>
          </w:p>
        </w:tc>
        <w:tc>
          <w:tcPr>
            <w:tcW w:w="2552" w:type="dxa"/>
            <w:tcBorders>
              <w:top w:val="single" w:sz="8"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10 758,14</w:t>
            </w:r>
          </w:p>
        </w:tc>
        <w:tc>
          <w:tcPr>
            <w:tcW w:w="2551" w:type="dxa"/>
            <w:tcBorders>
              <w:top w:val="single" w:sz="8" w:space="0" w:color="auto"/>
              <w:left w:val="nil"/>
              <w:bottom w:val="single" w:sz="4" w:space="0" w:color="auto"/>
              <w:right w:val="single" w:sz="8"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1 726,14</w:t>
            </w:r>
          </w:p>
        </w:tc>
      </w:tr>
      <w:tr w:rsidR="009E7446" w:rsidRPr="00AF7A7F" w:rsidTr="009E7446">
        <w:trPr>
          <w:trHeight w:val="311"/>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Расходы</w:t>
            </w:r>
          </w:p>
        </w:tc>
        <w:tc>
          <w:tcPr>
            <w:tcW w:w="2835" w:type="dxa"/>
            <w:tcBorders>
              <w:top w:val="nil"/>
              <w:left w:val="single" w:sz="8"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32 395,75</w:t>
            </w:r>
          </w:p>
        </w:tc>
        <w:tc>
          <w:tcPr>
            <w:tcW w:w="1559" w:type="dxa"/>
            <w:tcBorders>
              <w:top w:val="nil"/>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17 016,91</w:t>
            </w:r>
          </w:p>
        </w:tc>
        <w:tc>
          <w:tcPr>
            <w:tcW w:w="2126" w:type="dxa"/>
            <w:tcBorders>
              <w:top w:val="nil"/>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10 973,03</w:t>
            </w:r>
          </w:p>
        </w:tc>
        <w:tc>
          <w:tcPr>
            <w:tcW w:w="2552" w:type="dxa"/>
            <w:tcBorders>
              <w:top w:val="nil"/>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10 810,05</w:t>
            </w:r>
          </w:p>
        </w:tc>
        <w:tc>
          <w:tcPr>
            <w:tcW w:w="2551" w:type="dxa"/>
            <w:tcBorders>
              <w:top w:val="nil"/>
              <w:left w:val="nil"/>
              <w:bottom w:val="single" w:sz="4" w:space="0" w:color="auto"/>
              <w:right w:val="single" w:sz="8"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1 736,38</w:t>
            </w:r>
          </w:p>
        </w:tc>
      </w:tr>
      <w:tr w:rsidR="009E7446" w:rsidRPr="00AF7A7F" w:rsidTr="009E7446">
        <w:trPr>
          <w:trHeight w:val="658"/>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Результат исполнения бюджета (дефицит/профицит)</w:t>
            </w:r>
          </w:p>
        </w:tc>
        <w:tc>
          <w:tcPr>
            <w:tcW w:w="2835" w:type="dxa"/>
            <w:tcBorders>
              <w:top w:val="nil"/>
              <w:left w:val="single" w:sz="8" w:space="0" w:color="auto"/>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lang w:val="en-US"/>
              </w:rPr>
            </w:pPr>
            <w:r w:rsidRPr="00AF7A7F">
              <w:rPr>
                <w:sz w:val="24"/>
                <w:szCs w:val="24"/>
              </w:rPr>
              <w:t>-1 349,07</w:t>
            </w:r>
          </w:p>
        </w:tc>
        <w:tc>
          <w:tcPr>
            <w:tcW w:w="1559" w:type="dxa"/>
            <w:tcBorders>
              <w:top w:val="nil"/>
              <w:left w:val="nil"/>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-3 267,79</w:t>
            </w:r>
          </w:p>
        </w:tc>
        <w:tc>
          <w:tcPr>
            <w:tcW w:w="2126" w:type="dxa"/>
            <w:tcBorders>
              <w:top w:val="nil"/>
              <w:left w:val="nil"/>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43 811,62</w:t>
            </w:r>
          </w:p>
        </w:tc>
        <w:tc>
          <w:tcPr>
            <w:tcW w:w="2552" w:type="dxa"/>
            <w:tcBorders>
              <w:top w:val="nil"/>
              <w:left w:val="nil"/>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-51 906,41</w:t>
            </w:r>
          </w:p>
        </w:tc>
        <w:tc>
          <w:tcPr>
            <w:tcW w:w="2551" w:type="dxa"/>
            <w:tcBorders>
              <w:top w:val="nil"/>
              <w:left w:val="nil"/>
              <w:bottom w:val="single" w:sz="4" w:space="0" w:color="auto"/>
              <w:right w:val="single" w:sz="8"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-9 509,66</w:t>
            </w:r>
          </w:p>
        </w:tc>
      </w:tr>
      <w:tr w:rsidR="009E7446" w:rsidRPr="00AF7A7F" w:rsidTr="009E7446">
        <w:trPr>
          <w:trHeight w:val="758"/>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Источники финансирования дефицита бюджетов-всего</w:t>
            </w:r>
          </w:p>
        </w:tc>
        <w:tc>
          <w:tcPr>
            <w:tcW w:w="2835" w:type="dxa"/>
            <w:tcBorders>
              <w:top w:val="nil"/>
              <w:left w:val="single" w:sz="8" w:space="0" w:color="auto"/>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lang w:val="en-US"/>
              </w:rPr>
            </w:pPr>
            <w:r w:rsidRPr="00AF7A7F">
              <w:rPr>
                <w:sz w:val="24"/>
                <w:szCs w:val="24"/>
              </w:rPr>
              <w:t>1 349,07</w:t>
            </w:r>
          </w:p>
        </w:tc>
        <w:tc>
          <w:tcPr>
            <w:tcW w:w="1559" w:type="dxa"/>
            <w:tcBorders>
              <w:top w:val="nil"/>
              <w:left w:val="nil"/>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3 267,79</w:t>
            </w:r>
          </w:p>
        </w:tc>
        <w:tc>
          <w:tcPr>
            <w:tcW w:w="2126" w:type="dxa"/>
            <w:tcBorders>
              <w:top w:val="nil"/>
              <w:left w:val="nil"/>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-43 811,62</w:t>
            </w:r>
          </w:p>
        </w:tc>
        <w:tc>
          <w:tcPr>
            <w:tcW w:w="2552" w:type="dxa"/>
            <w:tcBorders>
              <w:top w:val="nil"/>
              <w:left w:val="nil"/>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51 906,41</w:t>
            </w:r>
          </w:p>
        </w:tc>
        <w:tc>
          <w:tcPr>
            <w:tcW w:w="2551" w:type="dxa"/>
            <w:tcBorders>
              <w:top w:val="nil"/>
              <w:left w:val="nil"/>
              <w:bottom w:val="single" w:sz="4" w:space="0" w:color="auto"/>
              <w:right w:val="single" w:sz="8"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9 509,66</w:t>
            </w:r>
          </w:p>
        </w:tc>
      </w:tr>
      <w:tr w:rsidR="009E7446" w:rsidRPr="00AF7A7F" w:rsidTr="009E7446">
        <w:trPr>
          <w:trHeight w:val="692"/>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sz w:val="24"/>
                <w:szCs w:val="24"/>
              </w:rPr>
            </w:pPr>
            <w:r w:rsidRPr="00AF7A7F">
              <w:rPr>
                <w:sz w:val="24"/>
                <w:szCs w:val="24"/>
              </w:rPr>
              <w:t>Источники внутреннего финансирования дефицитов бюджетов</w:t>
            </w:r>
          </w:p>
        </w:tc>
        <w:tc>
          <w:tcPr>
            <w:tcW w:w="2835" w:type="dxa"/>
            <w:tcBorders>
              <w:top w:val="nil"/>
              <w:left w:val="single" w:sz="8" w:space="0" w:color="auto"/>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2 555,91</w:t>
            </w:r>
          </w:p>
        </w:tc>
        <w:tc>
          <w:tcPr>
            <w:tcW w:w="1559"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2 091,29</w:t>
            </w:r>
          </w:p>
        </w:tc>
        <w:tc>
          <w:tcPr>
            <w:tcW w:w="2126"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203,37</w:t>
            </w:r>
          </w:p>
        </w:tc>
        <w:tc>
          <w:tcPr>
            <w:tcW w:w="2552"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621,28</w:t>
            </w:r>
          </w:p>
        </w:tc>
        <w:tc>
          <w:tcPr>
            <w:tcW w:w="2551" w:type="dxa"/>
            <w:tcBorders>
              <w:top w:val="nil"/>
              <w:left w:val="nil"/>
              <w:bottom w:val="single" w:sz="4" w:space="0" w:color="auto"/>
              <w:right w:val="single" w:sz="8"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r>
      <w:tr w:rsidR="009E7446" w:rsidRPr="00AF7A7F" w:rsidTr="009E7446">
        <w:trPr>
          <w:trHeight w:val="60"/>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sz w:val="24"/>
                <w:szCs w:val="24"/>
              </w:rPr>
            </w:pPr>
            <w:r w:rsidRPr="00AF7A7F">
              <w:rPr>
                <w:sz w:val="24"/>
                <w:szCs w:val="24"/>
              </w:rPr>
              <w:t>Источники внешнего финансирования дефицитов бюджетов</w:t>
            </w:r>
          </w:p>
        </w:tc>
        <w:tc>
          <w:tcPr>
            <w:tcW w:w="2835" w:type="dxa"/>
            <w:tcBorders>
              <w:top w:val="nil"/>
              <w:left w:val="single" w:sz="8" w:space="0" w:color="auto"/>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-126,35</w:t>
            </w:r>
          </w:p>
        </w:tc>
        <w:tc>
          <w:tcPr>
            <w:tcW w:w="1559"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-126,35</w:t>
            </w:r>
          </w:p>
        </w:tc>
        <w:tc>
          <w:tcPr>
            <w:tcW w:w="2126"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c>
          <w:tcPr>
            <w:tcW w:w="2552"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c>
          <w:tcPr>
            <w:tcW w:w="2551" w:type="dxa"/>
            <w:tcBorders>
              <w:top w:val="nil"/>
              <w:left w:val="nil"/>
              <w:bottom w:val="single" w:sz="4" w:space="0" w:color="auto"/>
              <w:right w:val="single" w:sz="8"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r>
      <w:tr w:rsidR="009E7446" w:rsidRPr="00AF7A7F" w:rsidTr="009E7446">
        <w:trPr>
          <w:trHeight w:val="279"/>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sz w:val="24"/>
                <w:szCs w:val="24"/>
              </w:rPr>
            </w:pPr>
            <w:r w:rsidRPr="00AF7A7F">
              <w:rPr>
                <w:sz w:val="24"/>
                <w:szCs w:val="24"/>
              </w:rPr>
              <w:t>Изменение остатков средств на счетах по учету средств бюджета</w:t>
            </w:r>
          </w:p>
        </w:tc>
        <w:tc>
          <w:tcPr>
            <w:tcW w:w="2835" w:type="dxa"/>
            <w:tcBorders>
              <w:top w:val="nil"/>
              <w:left w:val="single" w:sz="8" w:space="0" w:color="auto"/>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lang w:val="en-US"/>
              </w:rPr>
            </w:pPr>
            <w:r w:rsidRPr="00AF7A7F">
              <w:rPr>
                <w:sz w:val="24"/>
                <w:szCs w:val="24"/>
              </w:rPr>
              <w:t>-1 080,49</w:t>
            </w:r>
          </w:p>
        </w:tc>
        <w:tc>
          <w:tcPr>
            <w:tcW w:w="1559" w:type="dxa"/>
            <w:tcBorders>
              <w:top w:val="nil"/>
              <w:left w:val="nil"/>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-633,56</w:t>
            </w:r>
          </w:p>
        </w:tc>
        <w:tc>
          <w:tcPr>
            <w:tcW w:w="2126" w:type="dxa"/>
            <w:tcBorders>
              <w:top w:val="nil"/>
              <w:left w:val="nil"/>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-247,18</w:t>
            </w:r>
          </w:p>
        </w:tc>
        <w:tc>
          <w:tcPr>
            <w:tcW w:w="2552" w:type="dxa"/>
            <w:tcBorders>
              <w:top w:val="nil"/>
              <w:left w:val="nil"/>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-569,38</w:t>
            </w:r>
          </w:p>
        </w:tc>
        <w:tc>
          <w:tcPr>
            <w:tcW w:w="2551" w:type="dxa"/>
            <w:tcBorders>
              <w:top w:val="nil"/>
              <w:left w:val="nil"/>
              <w:bottom w:val="single" w:sz="8" w:space="0" w:color="auto"/>
              <w:right w:val="single" w:sz="8"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9,59</w:t>
            </w:r>
          </w:p>
        </w:tc>
      </w:tr>
    </w:tbl>
    <w:p w:rsidR="00EA2F71" w:rsidRPr="00AF7A7F" w:rsidRDefault="00EA2F71" w:rsidP="00EA2F71">
      <w:pPr>
        <w:spacing w:line="240" w:lineRule="atLeast"/>
        <w:ind w:firstLine="720"/>
        <w:rPr>
          <w:szCs w:val="28"/>
        </w:rPr>
      </w:pPr>
      <w:r w:rsidRPr="00AF7A7F">
        <w:rPr>
          <w:szCs w:val="28"/>
        </w:rPr>
        <w:lastRenderedPageBreak/>
        <w:t xml:space="preserve">Состояние активов и обязательств Российской Федерации по бюджетной (бухгалтерской) отчетности </w:t>
      </w:r>
      <w:r w:rsidRPr="00AF7A7F">
        <w:rPr>
          <w:szCs w:val="28"/>
        </w:rPr>
        <w:br/>
        <w:t>по состоянию на 1 января 2018 года отражено в таблице </w:t>
      </w:r>
      <w:r w:rsidR="00290ED8">
        <w:rPr>
          <w:szCs w:val="28"/>
        </w:rPr>
        <w:t>11</w:t>
      </w:r>
      <w:r w:rsidRPr="00AF7A7F">
        <w:rPr>
          <w:szCs w:val="28"/>
        </w:rPr>
        <w:t>.</w:t>
      </w:r>
    </w:p>
    <w:p w:rsidR="00EA2F71" w:rsidRPr="00BC6A02" w:rsidRDefault="00EA2F71" w:rsidP="007524A8">
      <w:pPr>
        <w:spacing w:before="240" w:after="120" w:line="240" w:lineRule="auto"/>
        <w:ind w:firstLine="12474"/>
        <w:jc w:val="right"/>
        <w:rPr>
          <w:szCs w:val="28"/>
        </w:rPr>
      </w:pPr>
      <w:r w:rsidRPr="00BC6A02">
        <w:rPr>
          <w:szCs w:val="28"/>
        </w:rPr>
        <w:t>Таблица </w:t>
      </w:r>
      <w:r w:rsidR="00290ED8">
        <w:rPr>
          <w:szCs w:val="28"/>
        </w:rPr>
        <w:t>11</w:t>
      </w:r>
    </w:p>
    <w:p w:rsidR="00EA2F71" w:rsidRPr="00AF7A7F" w:rsidRDefault="00EA2F71" w:rsidP="00EA2F71">
      <w:pPr>
        <w:spacing w:line="240" w:lineRule="auto"/>
        <w:jc w:val="center"/>
        <w:rPr>
          <w:b/>
          <w:bCs/>
          <w:szCs w:val="28"/>
        </w:rPr>
      </w:pPr>
      <w:r w:rsidRPr="00AF7A7F">
        <w:rPr>
          <w:b/>
          <w:bCs/>
          <w:szCs w:val="28"/>
        </w:rPr>
        <w:t>Баланс об исполнении консолидированного бюджета Российской Федерации и бюджетов государственных</w:t>
      </w:r>
      <w:r w:rsidR="005D1B7D" w:rsidRPr="00AF7A7F">
        <w:rPr>
          <w:b/>
          <w:bCs/>
          <w:szCs w:val="28"/>
        </w:rPr>
        <w:t xml:space="preserve"> </w:t>
      </w:r>
      <w:r w:rsidRPr="00AF7A7F">
        <w:rPr>
          <w:b/>
          <w:bCs/>
          <w:szCs w:val="28"/>
        </w:rPr>
        <w:t>внебюджетных фондов по состоянию на 1 января 2018 года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3135"/>
        <w:gridCol w:w="1873"/>
        <w:gridCol w:w="2388"/>
        <w:gridCol w:w="2845"/>
        <w:gridCol w:w="2112"/>
      </w:tblGrid>
      <w:tr w:rsidR="005D1B7D" w:rsidRPr="00AF7A7F" w:rsidTr="002D5F58">
        <w:trPr>
          <w:trHeight w:val="1204"/>
        </w:trPr>
        <w:tc>
          <w:tcPr>
            <w:tcW w:w="1822"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Наименование показателя</w:t>
            </w:r>
          </w:p>
        </w:tc>
        <w:tc>
          <w:tcPr>
            <w:tcW w:w="3135"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Консолидированный бюджет Российской Федерации и бюджетов государственных внебюджетных фондов, </w:t>
            </w:r>
            <w:r w:rsidRPr="00AF7A7F">
              <w:rPr>
                <w:b/>
                <w:bCs/>
                <w:iCs/>
                <w:sz w:val="24"/>
                <w:szCs w:val="24"/>
              </w:rPr>
              <w:t>млрд рублей</w:t>
            </w:r>
          </w:p>
        </w:tc>
        <w:tc>
          <w:tcPr>
            <w:tcW w:w="1873"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Федеральный бюджет, </w:t>
            </w:r>
            <w:r w:rsidRPr="00AF7A7F">
              <w:rPr>
                <w:b/>
                <w:bCs/>
                <w:iCs/>
                <w:sz w:val="24"/>
                <w:szCs w:val="24"/>
              </w:rPr>
              <w:t>млрд рублей</w:t>
            </w:r>
          </w:p>
        </w:tc>
        <w:tc>
          <w:tcPr>
            <w:tcW w:w="2388"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2845"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Консолидированные бюджеты субъектов Российской Федерации, </w:t>
            </w:r>
            <w:r w:rsidRPr="00AF7A7F">
              <w:rPr>
                <w:b/>
                <w:bCs/>
                <w:iCs/>
                <w:sz w:val="24"/>
                <w:szCs w:val="24"/>
              </w:rPr>
              <w:t>млрд рублей</w:t>
            </w:r>
          </w:p>
        </w:tc>
        <w:tc>
          <w:tcPr>
            <w:tcW w:w="2112"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5D1B7D" w:rsidRPr="00AF7A7F" w:rsidTr="002D5F58">
        <w:trPr>
          <w:trHeight w:val="234"/>
        </w:trPr>
        <w:tc>
          <w:tcPr>
            <w:tcW w:w="1822" w:type="dxa"/>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1</w:t>
            </w:r>
          </w:p>
        </w:tc>
        <w:tc>
          <w:tcPr>
            <w:tcW w:w="3135"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2</w:t>
            </w:r>
          </w:p>
        </w:tc>
        <w:tc>
          <w:tcPr>
            <w:tcW w:w="1873"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3</w:t>
            </w:r>
          </w:p>
        </w:tc>
        <w:tc>
          <w:tcPr>
            <w:tcW w:w="2388"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4</w:t>
            </w:r>
          </w:p>
        </w:tc>
        <w:tc>
          <w:tcPr>
            <w:tcW w:w="2845"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5</w:t>
            </w:r>
          </w:p>
        </w:tc>
        <w:tc>
          <w:tcPr>
            <w:tcW w:w="2112"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6</w:t>
            </w:r>
          </w:p>
        </w:tc>
      </w:tr>
      <w:tr w:rsidR="005D1B7D" w:rsidRPr="00AF7A7F" w:rsidTr="002D5F58">
        <w:trPr>
          <w:trHeight w:val="450"/>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АКТИВ</w:t>
            </w:r>
          </w:p>
          <w:p w:rsidR="009E7446" w:rsidRPr="00AF7A7F" w:rsidRDefault="009E7446" w:rsidP="005D1B7D">
            <w:pPr>
              <w:spacing w:line="240" w:lineRule="auto"/>
              <w:ind w:firstLine="0"/>
              <w:rPr>
                <w:bCs/>
                <w:sz w:val="24"/>
                <w:szCs w:val="24"/>
              </w:rPr>
            </w:pPr>
            <w:r w:rsidRPr="00AF7A7F">
              <w:rPr>
                <w:bCs/>
                <w:sz w:val="24"/>
                <w:szCs w:val="24"/>
              </w:rPr>
              <w:t>I. Нефинансовые активы</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51 417,32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31 756,59</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65,33</w:t>
            </w:r>
          </w:p>
        </w:tc>
        <w:tc>
          <w:tcPr>
            <w:tcW w:w="2845" w:type="dxa"/>
            <w:noWrap/>
            <w:vAlign w:val="center"/>
            <w:hideMark/>
          </w:tcPr>
          <w:p w:rsidR="009E7446" w:rsidRPr="00AF7A7F" w:rsidRDefault="009E7446" w:rsidP="005D1B7D">
            <w:pPr>
              <w:spacing w:line="240" w:lineRule="auto"/>
              <w:ind w:firstLine="0"/>
              <w:jc w:val="center"/>
              <w:rPr>
                <w:sz w:val="24"/>
                <w:szCs w:val="24"/>
              </w:rPr>
            </w:pPr>
            <w:r w:rsidRPr="00AF7A7F">
              <w:rPr>
                <w:sz w:val="24"/>
                <w:szCs w:val="24"/>
              </w:rPr>
              <w:t>19 590,38</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5,01</w:t>
            </w:r>
          </w:p>
        </w:tc>
      </w:tr>
      <w:tr w:rsidR="005D1B7D" w:rsidRPr="00AF7A7F" w:rsidTr="002D5F58">
        <w:trPr>
          <w:trHeight w:val="302"/>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II. Финансовые активы</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49 921,42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29 899,27</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3 399,45</w:t>
            </w:r>
          </w:p>
        </w:tc>
        <w:tc>
          <w:tcPr>
            <w:tcW w:w="284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17 917,99</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42,32</w:t>
            </w:r>
          </w:p>
        </w:tc>
      </w:tr>
      <w:tr w:rsidR="005D1B7D" w:rsidRPr="00AF7A7F" w:rsidTr="002D5F58">
        <w:trPr>
          <w:trHeight w:val="94"/>
        </w:trPr>
        <w:tc>
          <w:tcPr>
            <w:tcW w:w="1822" w:type="dxa"/>
            <w:vAlign w:val="center"/>
            <w:hideMark/>
          </w:tcPr>
          <w:p w:rsidR="009E7446" w:rsidRPr="00AF7A7F" w:rsidRDefault="009E7446" w:rsidP="005D1B7D">
            <w:pPr>
              <w:spacing w:line="240" w:lineRule="auto"/>
              <w:ind w:firstLine="0"/>
              <w:rPr>
                <w:b/>
                <w:bCs/>
                <w:sz w:val="24"/>
                <w:szCs w:val="24"/>
              </w:rPr>
            </w:pPr>
            <w:r w:rsidRPr="00AF7A7F">
              <w:rPr>
                <w:b/>
                <w:bCs/>
                <w:sz w:val="24"/>
                <w:szCs w:val="24"/>
              </w:rPr>
              <w:t>Баланс</w:t>
            </w:r>
          </w:p>
        </w:tc>
        <w:tc>
          <w:tcPr>
            <w:tcW w:w="313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101 338,74</w:t>
            </w:r>
          </w:p>
        </w:tc>
        <w:tc>
          <w:tcPr>
            <w:tcW w:w="1873"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61 655,86</w:t>
            </w:r>
          </w:p>
        </w:tc>
        <w:tc>
          <w:tcPr>
            <w:tcW w:w="2388"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3 464,79</w:t>
            </w:r>
          </w:p>
        </w:tc>
        <w:tc>
          <w:tcPr>
            <w:tcW w:w="284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37 562,38</w:t>
            </w:r>
          </w:p>
        </w:tc>
        <w:tc>
          <w:tcPr>
            <w:tcW w:w="2112"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47,33</w:t>
            </w:r>
          </w:p>
        </w:tc>
      </w:tr>
      <w:tr w:rsidR="005D1B7D" w:rsidRPr="00AF7A7F" w:rsidTr="002D5F58">
        <w:trPr>
          <w:trHeight w:val="268"/>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ПАССИВ</w:t>
            </w:r>
          </w:p>
          <w:p w:rsidR="009E7446" w:rsidRPr="00AF7A7F" w:rsidRDefault="009E7446" w:rsidP="005D1B7D">
            <w:pPr>
              <w:spacing w:line="240" w:lineRule="auto"/>
              <w:ind w:firstLine="0"/>
              <w:rPr>
                <w:bCs/>
                <w:sz w:val="24"/>
                <w:szCs w:val="24"/>
              </w:rPr>
            </w:pPr>
            <w:r w:rsidRPr="00AF7A7F">
              <w:rPr>
                <w:bCs/>
                <w:sz w:val="24"/>
                <w:szCs w:val="24"/>
              </w:rPr>
              <w:t>III. Обязательства</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17 430,72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13 284,00</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1 536,18</w:t>
            </w:r>
          </w:p>
        </w:tc>
        <w:tc>
          <w:tcPr>
            <w:tcW w:w="284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3 985,74</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16,42</w:t>
            </w:r>
          </w:p>
        </w:tc>
      </w:tr>
      <w:tr w:rsidR="005D1B7D" w:rsidRPr="00AF7A7F" w:rsidTr="002D5F58">
        <w:trPr>
          <w:trHeight w:val="292"/>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IV. Финансовый результат</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83 908,02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48 371,87</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1 928,61</w:t>
            </w:r>
          </w:p>
        </w:tc>
        <w:tc>
          <w:tcPr>
            <w:tcW w:w="284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33 576,64</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30,91</w:t>
            </w:r>
          </w:p>
        </w:tc>
      </w:tr>
      <w:tr w:rsidR="005D1B7D" w:rsidRPr="00AF7A7F" w:rsidTr="002D5F58">
        <w:trPr>
          <w:trHeight w:val="462"/>
        </w:trPr>
        <w:tc>
          <w:tcPr>
            <w:tcW w:w="1822" w:type="dxa"/>
            <w:vAlign w:val="center"/>
            <w:hideMark/>
          </w:tcPr>
          <w:p w:rsidR="009E7446" w:rsidRPr="00AF7A7F" w:rsidRDefault="009E7446" w:rsidP="005D1B7D">
            <w:pPr>
              <w:spacing w:line="240" w:lineRule="auto"/>
              <w:ind w:firstLine="0"/>
              <w:rPr>
                <w:b/>
                <w:bCs/>
                <w:sz w:val="24"/>
                <w:szCs w:val="24"/>
              </w:rPr>
            </w:pPr>
            <w:r w:rsidRPr="00AF7A7F">
              <w:rPr>
                <w:b/>
                <w:bCs/>
                <w:sz w:val="24"/>
                <w:szCs w:val="24"/>
              </w:rPr>
              <w:t>Баланс</w:t>
            </w:r>
          </w:p>
        </w:tc>
        <w:tc>
          <w:tcPr>
            <w:tcW w:w="313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101 338,74</w:t>
            </w:r>
          </w:p>
        </w:tc>
        <w:tc>
          <w:tcPr>
            <w:tcW w:w="1873"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61 655,86</w:t>
            </w:r>
          </w:p>
        </w:tc>
        <w:tc>
          <w:tcPr>
            <w:tcW w:w="2388"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3 464,79</w:t>
            </w:r>
          </w:p>
        </w:tc>
        <w:tc>
          <w:tcPr>
            <w:tcW w:w="284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37 562,38</w:t>
            </w:r>
          </w:p>
        </w:tc>
        <w:tc>
          <w:tcPr>
            <w:tcW w:w="2112"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47,33</w:t>
            </w:r>
          </w:p>
        </w:tc>
      </w:tr>
    </w:tbl>
    <w:p w:rsidR="00EA2F71" w:rsidRPr="00AF7A7F" w:rsidRDefault="00EA2F71" w:rsidP="002B7D24">
      <w:pPr>
        <w:rPr>
          <w:szCs w:val="28"/>
        </w:rPr>
      </w:pPr>
    </w:p>
    <w:p w:rsidR="005D1B7D" w:rsidRPr="00AF7A7F" w:rsidRDefault="005D1B7D" w:rsidP="009E7446">
      <w:pPr>
        <w:rPr>
          <w:szCs w:val="28"/>
        </w:rPr>
      </w:pPr>
    </w:p>
    <w:p w:rsidR="005D1B7D" w:rsidRPr="00AF7A7F" w:rsidRDefault="005D1B7D" w:rsidP="009E7446">
      <w:pPr>
        <w:rPr>
          <w:szCs w:val="28"/>
        </w:rPr>
      </w:pPr>
    </w:p>
    <w:p w:rsidR="009E7446" w:rsidRPr="00AF7A7F" w:rsidRDefault="009E7446" w:rsidP="009E7446">
      <w:pPr>
        <w:rPr>
          <w:szCs w:val="28"/>
        </w:rPr>
      </w:pPr>
      <w:r w:rsidRPr="00AF7A7F">
        <w:rPr>
          <w:szCs w:val="28"/>
        </w:rPr>
        <w:lastRenderedPageBreak/>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sidR="00290ED8">
        <w:rPr>
          <w:szCs w:val="28"/>
        </w:rPr>
        <w:t>12</w:t>
      </w:r>
      <w:r w:rsidRPr="00AF7A7F">
        <w:rPr>
          <w:szCs w:val="28"/>
        </w:rPr>
        <w:t xml:space="preserve"> и 1</w:t>
      </w:r>
      <w:r w:rsidR="00290ED8">
        <w:rPr>
          <w:szCs w:val="28"/>
        </w:rPr>
        <w:t>3</w:t>
      </w:r>
      <w:r w:rsidRPr="00AF7A7F">
        <w:rPr>
          <w:szCs w:val="28"/>
        </w:rPr>
        <w:t>.</w:t>
      </w:r>
    </w:p>
    <w:p w:rsidR="005D1B7D" w:rsidRPr="00BC6A02" w:rsidRDefault="005D1B7D" w:rsidP="005D1B7D">
      <w:pPr>
        <w:jc w:val="right"/>
        <w:rPr>
          <w:szCs w:val="28"/>
        </w:rPr>
      </w:pPr>
      <w:r w:rsidRPr="00BC6A02">
        <w:rPr>
          <w:szCs w:val="28"/>
        </w:rPr>
        <w:t xml:space="preserve">Таблица </w:t>
      </w:r>
      <w:r w:rsidR="00290ED8">
        <w:rPr>
          <w:szCs w:val="28"/>
        </w:rPr>
        <w:t>12</w:t>
      </w:r>
    </w:p>
    <w:p w:rsidR="009E7446" w:rsidRPr="00AF7A7F" w:rsidRDefault="009E7446" w:rsidP="002B7D24">
      <w:pPr>
        <w:rPr>
          <w:szCs w:val="28"/>
        </w:rPr>
      </w:pPr>
      <w:r w:rsidRPr="00AF7A7F">
        <w:rPr>
          <w:b/>
          <w:bCs/>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2017 год</w:t>
      </w:r>
    </w:p>
    <w:tbl>
      <w:tblPr>
        <w:tblW w:w="4935" w:type="pct"/>
        <w:tblInd w:w="108" w:type="dxa"/>
        <w:tblLayout w:type="fixed"/>
        <w:tblLook w:val="04A0" w:firstRow="1" w:lastRow="0" w:firstColumn="1" w:lastColumn="0" w:noHBand="0" w:noVBand="1"/>
      </w:tblPr>
      <w:tblGrid>
        <w:gridCol w:w="2038"/>
        <w:gridCol w:w="3206"/>
        <w:gridCol w:w="1894"/>
        <w:gridCol w:w="2217"/>
        <w:gridCol w:w="2551"/>
        <w:gridCol w:w="2268"/>
      </w:tblGrid>
      <w:tr w:rsidR="005D1B7D" w:rsidRPr="00AF7A7F" w:rsidTr="005D1B7D">
        <w:trPr>
          <w:trHeight w:val="1181"/>
        </w:trPr>
        <w:tc>
          <w:tcPr>
            <w:tcW w:w="71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Наименование показателя</w:t>
            </w:r>
          </w:p>
        </w:tc>
        <w:tc>
          <w:tcPr>
            <w:tcW w:w="1131"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Консолидированный бюджет Российской Федерации и бюджетов государственных внебюджетных фондов, </w:t>
            </w:r>
            <w:r w:rsidRPr="00AF7A7F">
              <w:rPr>
                <w:b/>
                <w:bCs/>
                <w:iCs/>
                <w:sz w:val="24"/>
                <w:szCs w:val="24"/>
              </w:rPr>
              <w:t>млрд рублей</w:t>
            </w:r>
          </w:p>
        </w:tc>
        <w:tc>
          <w:tcPr>
            <w:tcW w:w="668"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Федеральный бюджет, </w:t>
            </w:r>
          </w:p>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млрд рублей</w:t>
            </w:r>
          </w:p>
        </w:tc>
        <w:tc>
          <w:tcPr>
            <w:tcW w:w="782"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900"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Консолидированные бюджеты субъектов Российской Федерации, </w:t>
            </w:r>
          </w:p>
          <w:p w:rsidR="009E7446" w:rsidRPr="00AF7A7F" w:rsidRDefault="005D1B7D" w:rsidP="005D1B7D">
            <w:pPr>
              <w:shd w:val="clear" w:color="auto" w:fill="FFFFFF"/>
              <w:spacing w:line="240" w:lineRule="auto"/>
              <w:ind w:firstLine="0"/>
              <w:jc w:val="center"/>
              <w:rPr>
                <w:b/>
                <w:sz w:val="24"/>
                <w:szCs w:val="24"/>
              </w:rPr>
            </w:pPr>
            <w:r w:rsidRPr="00AF7A7F">
              <w:rPr>
                <w:b/>
                <w:sz w:val="24"/>
                <w:szCs w:val="24"/>
              </w:rPr>
              <w:t xml:space="preserve">млрд </w:t>
            </w:r>
            <w:r w:rsidR="009E7446" w:rsidRPr="00AF7A7F">
              <w:rPr>
                <w:b/>
                <w:sz w:val="24"/>
                <w:szCs w:val="24"/>
              </w:rPr>
              <w:t>рублей</w:t>
            </w:r>
          </w:p>
        </w:tc>
        <w:tc>
          <w:tcPr>
            <w:tcW w:w="800"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5D1B7D" w:rsidRPr="00AF7A7F" w:rsidTr="005D1B7D">
        <w:trPr>
          <w:trHeight w:val="300"/>
        </w:trPr>
        <w:tc>
          <w:tcPr>
            <w:tcW w:w="719" w:type="pct"/>
            <w:tcBorders>
              <w:top w:val="nil"/>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Метод начислений</w:t>
            </w:r>
          </w:p>
        </w:tc>
        <w:tc>
          <w:tcPr>
            <w:tcW w:w="1131"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1</w:t>
            </w:r>
          </w:p>
        </w:tc>
        <w:tc>
          <w:tcPr>
            <w:tcW w:w="668"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2</w:t>
            </w:r>
          </w:p>
        </w:tc>
        <w:tc>
          <w:tcPr>
            <w:tcW w:w="782"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3</w:t>
            </w:r>
          </w:p>
        </w:tc>
        <w:tc>
          <w:tcPr>
            <w:tcW w:w="900"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4</w:t>
            </w:r>
          </w:p>
        </w:tc>
        <w:tc>
          <w:tcPr>
            <w:tcW w:w="800"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5</w:t>
            </w:r>
          </w:p>
        </w:tc>
      </w:tr>
      <w:tr w:rsidR="005D1B7D" w:rsidRPr="00AF7A7F" w:rsidTr="005D1B7D">
        <w:trPr>
          <w:trHeight w:val="298"/>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Доходы</w:t>
            </w:r>
          </w:p>
        </w:tc>
        <w:tc>
          <w:tcPr>
            <w:tcW w:w="1131"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35 654,02</w:t>
            </w:r>
          </w:p>
        </w:tc>
        <w:tc>
          <w:tcPr>
            <w:tcW w:w="668" w:type="pct"/>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16 276,38</w:t>
            </w:r>
          </w:p>
        </w:tc>
        <w:tc>
          <w:tcPr>
            <w:tcW w:w="782" w:type="pct"/>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10 071,41</w:t>
            </w:r>
          </w:p>
        </w:tc>
        <w:tc>
          <w:tcPr>
            <w:tcW w:w="900" w:type="pct"/>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10 311,55</w:t>
            </w:r>
          </w:p>
        </w:tc>
        <w:tc>
          <w:tcPr>
            <w:tcW w:w="800" w:type="pct"/>
            <w:tcBorders>
              <w:top w:val="single" w:sz="8" w:space="0" w:color="auto"/>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1 640,02</w:t>
            </w:r>
          </w:p>
        </w:tc>
      </w:tr>
      <w:tr w:rsidR="005D1B7D" w:rsidRPr="00AF7A7F" w:rsidTr="005D1B7D">
        <w:trPr>
          <w:trHeight w:val="283"/>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Расходы</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rPr>
            </w:pPr>
            <w:r w:rsidRPr="00AF7A7F">
              <w:rPr>
                <w:sz w:val="24"/>
                <w:szCs w:val="24"/>
              </w:rPr>
              <w:t>30 806,59</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15 048,34</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10 441,09</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rPr>
            </w:pPr>
            <w:r w:rsidRPr="00AF7A7F">
              <w:rPr>
                <w:sz w:val="24"/>
                <w:szCs w:val="24"/>
              </w:rPr>
              <w:t>10 992,51</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1 740,85</w:t>
            </w:r>
          </w:p>
        </w:tc>
      </w:tr>
      <w:tr w:rsidR="005D1B7D" w:rsidRPr="00AF7A7F" w:rsidTr="005D1B7D">
        <w:trPr>
          <w:trHeight w:val="527"/>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Чистый операционный результат</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4 922,82</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1 283,53</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-1 323,46</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3 906,83</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-6,05</w:t>
            </w:r>
          </w:p>
        </w:tc>
      </w:tr>
      <w:tr w:rsidR="005D1B7D" w:rsidRPr="00AF7A7F" w:rsidTr="005D1B7D">
        <w:trPr>
          <w:trHeight w:val="535"/>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Операции с финансовыми активами</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1 129,02</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670,22</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-264,12</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1 105,83</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-3,24</w:t>
            </w:r>
          </w:p>
        </w:tc>
      </w:tr>
      <w:tr w:rsidR="005D1B7D" w:rsidRPr="00AF7A7F" w:rsidTr="005D1B7D">
        <w:trPr>
          <w:trHeight w:val="543"/>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Операции с нефинансовыми активами</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5 410,63</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2 622,98</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-1,25</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2 788,90</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0,04</w:t>
            </w:r>
          </w:p>
        </w:tc>
      </w:tr>
      <w:tr w:rsidR="005D1B7D" w:rsidRPr="00AF7A7F" w:rsidTr="005D1B7D">
        <w:trPr>
          <w:trHeight w:val="487"/>
        </w:trPr>
        <w:tc>
          <w:tcPr>
            <w:tcW w:w="719" w:type="pct"/>
            <w:tcBorders>
              <w:top w:val="nil"/>
              <w:left w:val="single" w:sz="4" w:space="0" w:color="auto"/>
              <w:bottom w:val="single" w:sz="4" w:space="0" w:color="auto"/>
              <w:right w:val="single" w:sz="8" w:space="0" w:color="auto"/>
            </w:tcBorders>
            <w:shd w:val="clear" w:color="auto" w:fill="FFFFFF"/>
            <w:vAlign w:val="bottom"/>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Операции с обязательствам</w:t>
            </w:r>
          </w:p>
        </w:tc>
        <w:tc>
          <w:tcPr>
            <w:tcW w:w="1131"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1 616,83</w:t>
            </w:r>
          </w:p>
        </w:tc>
        <w:tc>
          <w:tcPr>
            <w:tcW w:w="668"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2 009,66</w:t>
            </w:r>
          </w:p>
        </w:tc>
        <w:tc>
          <w:tcPr>
            <w:tcW w:w="782"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-3,88</w:t>
            </w:r>
          </w:p>
        </w:tc>
        <w:tc>
          <w:tcPr>
            <w:tcW w:w="900"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-12,10</w:t>
            </w:r>
          </w:p>
        </w:tc>
        <w:tc>
          <w:tcPr>
            <w:tcW w:w="800" w:type="pct"/>
            <w:tcBorders>
              <w:top w:val="nil"/>
              <w:left w:val="nil"/>
              <w:bottom w:val="single" w:sz="8"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2,81</w:t>
            </w:r>
          </w:p>
        </w:tc>
      </w:tr>
    </w:tbl>
    <w:p w:rsidR="009E7446" w:rsidRPr="00BC6A02" w:rsidRDefault="009E7446" w:rsidP="007524A8">
      <w:pPr>
        <w:pageBreakBefore/>
        <w:spacing w:after="120" w:line="240" w:lineRule="auto"/>
        <w:jc w:val="right"/>
        <w:rPr>
          <w:szCs w:val="28"/>
        </w:rPr>
      </w:pPr>
      <w:r w:rsidRPr="00BC6A02">
        <w:rPr>
          <w:szCs w:val="28"/>
        </w:rPr>
        <w:lastRenderedPageBreak/>
        <w:t>Таблица 1</w:t>
      </w:r>
      <w:r w:rsidR="00290ED8">
        <w:rPr>
          <w:szCs w:val="28"/>
        </w:rPr>
        <w:t>3</w:t>
      </w:r>
    </w:p>
    <w:p w:rsidR="009E7446" w:rsidRPr="00AF7A7F" w:rsidRDefault="009E7446" w:rsidP="009E7446">
      <w:pPr>
        <w:rPr>
          <w:szCs w:val="28"/>
        </w:rPr>
      </w:pPr>
      <w:r w:rsidRPr="00AF7A7F">
        <w:rPr>
          <w:b/>
          <w:szCs w:val="28"/>
        </w:rPr>
        <w:t>Отчет о движении денежных средств по консолидированному бюджету Российской Федерации и бюджетам государственных внебюджетных фондов за 2017 год</w:t>
      </w:r>
    </w:p>
    <w:tbl>
      <w:tblPr>
        <w:tblW w:w="14175" w:type="dxa"/>
        <w:tblInd w:w="108" w:type="dxa"/>
        <w:tblLayout w:type="fixed"/>
        <w:tblLook w:val="04A0" w:firstRow="1" w:lastRow="0" w:firstColumn="1" w:lastColumn="0" w:noHBand="0" w:noVBand="1"/>
      </w:tblPr>
      <w:tblGrid>
        <w:gridCol w:w="2268"/>
        <w:gridCol w:w="709"/>
        <w:gridCol w:w="2693"/>
        <w:gridCol w:w="1418"/>
        <w:gridCol w:w="2126"/>
        <w:gridCol w:w="2552"/>
        <w:gridCol w:w="2409"/>
      </w:tblGrid>
      <w:tr w:rsidR="009E7446" w:rsidRPr="00AF7A7F" w:rsidTr="005D1B7D">
        <w:trPr>
          <w:cantSplit/>
          <w:trHeight w:val="1950"/>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left="34" w:firstLine="0"/>
              <w:jc w:val="center"/>
              <w:rPr>
                <w:b/>
                <w:sz w:val="24"/>
                <w:szCs w:val="24"/>
              </w:rPr>
            </w:pPr>
            <w:r w:rsidRPr="00AF7A7F">
              <w:rPr>
                <w:b/>
                <w:sz w:val="24"/>
                <w:szCs w:val="24"/>
              </w:rPr>
              <w:t>Наименование показателя</w:t>
            </w:r>
          </w:p>
        </w:tc>
        <w:tc>
          <w:tcPr>
            <w:tcW w:w="709"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E7446" w:rsidRPr="00AF7A7F" w:rsidRDefault="009E7446" w:rsidP="005D1B7D">
            <w:pPr>
              <w:shd w:val="clear" w:color="auto" w:fill="FFFFFF"/>
              <w:ind w:left="113" w:right="113" w:firstLine="0"/>
              <w:jc w:val="center"/>
              <w:rPr>
                <w:b/>
                <w:bCs/>
                <w:sz w:val="24"/>
                <w:szCs w:val="24"/>
              </w:rPr>
            </w:pPr>
            <w:r w:rsidRPr="00AF7A7F">
              <w:rPr>
                <w:b/>
                <w:bCs/>
                <w:sz w:val="24"/>
                <w:szCs w:val="24"/>
              </w:rPr>
              <w:t>КОСГУ</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Консолидированный бюджет Российской Федерации и бюджетов государственных внебюджетных фондов, </w:t>
            </w:r>
            <w:r w:rsidRPr="00AF7A7F">
              <w:rPr>
                <w:b/>
                <w:bCs/>
                <w:iCs/>
                <w:sz w:val="24"/>
                <w:szCs w:val="24"/>
              </w:rPr>
              <w:t>млрд рублей</w:t>
            </w:r>
          </w:p>
        </w:tc>
        <w:tc>
          <w:tcPr>
            <w:tcW w:w="1418"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Федеральный бюджет, </w:t>
            </w:r>
            <w:r w:rsidRPr="00AF7A7F">
              <w:rPr>
                <w:b/>
                <w:bCs/>
                <w:iCs/>
                <w:sz w:val="24"/>
                <w:szCs w:val="24"/>
              </w:rPr>
              <w:t>млрд рублей</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Консолидированные бюджеты субъектов Российской Федерации, </w:t>
            </w:r>
            <w:r w:rsidRPr="00AF7A7F">
              <w:rPr>
                <w:b/>
                <w:bCs/>
                <w:iCs/>
                <w:sz w:val="24"/>
                <w:szCs w:val="24"/>
              </w:rPr>
              <w:t>млрд рублей</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9E7446" w:rsidRPr="00AF7A7F" w:rsidTr="005D1B7D">
        <w:trPr>
          <w:trHeight w:val="58"/>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Кассовый метод</w:t>
            </w:r>
          </w:p>
        </w:tc>
        <w:tc>
          <w:tcPr>
            <w:tcW w:w="709"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w:t>
            </w:r>
          </w:p>
        </w:tc>
        <w:tc>
          <w:tcPr>
            <w:tcW w:w="2693"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2</w:t>
            </w:r>
          </w:p>
        </w:tc>
        <w:tc>
          <w:tcPr>
            <w:tcW w:w="1418"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3</w:t>
            </w:r>
          </w:p>
        </w:tc>
        <w:tc>
          <w:tcPr>
            <w:tcW w:w="2126"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4</w:t>
            </w:r>
          </w:p>
        </w:tc>
        <w:tc>
          <w:tcPr>
            <w:tcW w:w="2552"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5</w:t>
            </w:r>
          </w:p>
        </w:tc>
        <w:tc>
          <w:tcPr>
            <w:tcW w:w="2409"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6</w:t>
            </w:r>
          </w:p>
        </w:tc>
      </w:tr>
      <w:tr w:rsidR="009E7446" w:rsidRPr="00AF7A7F" w:rsidTr="005D1B7D">
        <w:trPr>
          <w:trHeight w:val="95"/>
        </w:trPr>
        <w:tc>
          <w:tcPr>
            <w:tcW w:w="2268" w:type="dxa"/>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tLeast"/>
              <w:ind w:firstLine="0"/>
              <w:rPr>
                <w:b/>
                <w:bCs/>
                <w:sz w:val="24"/>
                <w:szCs w:val="24"/>
              </w:rPr>
            </w:pPr>
            <w:r w:rsidRPr="00AF7A7F">
              <w:rPr>
                <w:b/>
                <w:bCs/>
                <w:sz w:val="24"/>
                <w:szCs w:val="24"/>
              </w:rPr>
              <w:t>ПОСТУПЛЕНИЯ</w:t>
            </w:r>
          </w:p>
        </w:tc>
        <w:tc>
          <w:tcPr>
            <w:tcW w:w="709"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 </w:t>
            </w:r>
          </w:p>
        </w:tc>
        <w:tc>
          <w:tcPr>
            <w:tcW w:w="2693"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34 497,49</w:t>
            </w:r>
          </w:p>
        </w:tc>
        <w:tc>
          <w:tcPr>
            <w:tcW w:w="1418"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17 282,50</w:t>
            </w:r>
          </w:p>
        </w:tc>
        <w:tc>
          <w:tcPr>
            <w:tcW w:w="2126"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10 498,22</w:t>
            </w:r>
          </w:p>
        </w:tc>
        <w:tc>
          <w:tcPr>
            <w:tcW w:w="2552"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13 689,41</w:t>
            </w:r>
          </w:p>
        </w:tc>
        <w:tc>
          <w:tcPr>
            <w:tcW w:w="2409" w:type="dxa"/>
            <w:tcBorders>
              <w:top w:val="single" w:sz="8" w:space="0" w:color="auto"/>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1 730,36</w:t>
            </w:r>
          </w:p>
        </w:tc>
      </w:tr>
      <w:tr w:rsidR="009E7446" w:rsidRPr="00AF7A7F" w:rsidTr="005D1B7D">
        <w:trPr>
          <w:trHeight w:val="132"/>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bCs/>
                <w:i/>
                <w:iCs/>
                <w:sz w:val="24"/>
                <w:szCs w:val="24"/>
              </w:rPr>
            </w:pPr>
            <w:r w:rsidRPr="00AF7A7F">
              <w:rPr>
                <w:bCs/>
                <w:i/>
                <w:iCs/>
                <w:sz w:val="24"/>
                <w:szCs w:val="24"/>
              </w:rPr>
              <w:t>Поступления по текущим операциям всего, в том числе:</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30 279,59</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14 888,09</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10 278,57</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10 598,80</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1 730,36</w:t>
            </w:r>
          </w:p>
        </w:tc>
      </w:tr>
      <w:tr w:rsidR="009E7446" w:rsidRPr="00AF7A7F" w:rsidTr="005D1B7D">
        <w:trPr>
          <w:trHeight w:val="138"/>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от реализации нефинансовых активов</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400</w:t>
            </w:r>
          </w:p>
        </w:tc>
        <w:tc>
          <w:tcPr>
            <w:tcW w:w="2693"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256,6</w:t>
            </w:r>
          </w:p>
        </w:tc>
        <w:tc>
          <w:tcPr>
            <w:tcW w:w="1418"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127,81</w:t>
            </w:r>
          </w:p>
        </w:tc>
        <w:tc>
          <w:tcPr>
            <w:tcW w:w="2126"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w:t>
            </w:r>
          </w:p>
        </w:tc>
        <w:tc>
          <w:tcPr>
            <w:tcW w:w="2552"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128,81</w:t>
            </w:r>
          </w:p>
        </w:tc>
        <w:tc>
          <w:tcPr>
            <w:tcW w:w="2409" w:type="dxa"/>
            <w:tcBorders>
              <w:top w:val="nil"/>
              <w:left w:val="nil"/>
              <w:bottom w:val="single" w:sz="4" w:space="0" w:color="auto"/>
              <w:right w:val="single" w:sz="8"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w:t>
            </w:r>
          </w:p>
        </w:tc>
      </w:tr>
      <w:tr w:rsidR="009E7446" w:rsidRPr="00AF7A7F" w:rsidTr="005D1B7D">
        <w:trPr>
          <w:trHeight w:val="69"/>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с финансовыми активами</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600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309,56</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383,67</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219,64</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20,33</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w:t>
            </w:r>
          </w:p>
        </w:tc>
      </w:tr>
      <w:tr w:rsidR="009E7446" w:rsidRPr="00AF7A7F" w:rsidTr="005D1B7D">
        <w:trPr>
          <w:trHeight w:val="66"/>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от осуществления заимствований</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700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3 651,70</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1 882,93</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0,00</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2 941,46</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0,00</w:t>
            </w:r>
          </w:p>
        </w:tc>
      </w:tr>
      <w:tr w:rsidR="009E7446" w:rsidRPr="00AF7A7F" w:rsidTr="005D1B7D">
        <w:trPr>
          <w:trHeight w:val="112"/>
        </w:trPr>
        <w:tc>
          <w:tcPr>
            <w:tcW w:w="2268" w:type="dxa"/>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tLeast"/>
              <w:ind w:firstLine="0"/>
              <w:rPr>
                <w:b/>
                <w:bCs/>
                <w:sz w:val="24"/>
                <w:szCs w:val="24"/>
              </w:rPr>
            </w:pPr>
            <w:r w:rsidRPr="00AF7A7F">
              <w:rPr>
                <w:b/>
                <w:bCs/>
                <w:sz w:val="24"/>
                <w:szCs w:val="24"/>
              </w:rPr>
              <w:t>ВЫБЫТИЯ</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 </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34 717,01</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17 657,94</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10 254,67</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13 771,03</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1 736,37</w:t>
            </w:r>
          </w:p>
        </w:tc>
      </w:tr>
      <w:tr w:rsidR="009E7446" w:rsidRPr="00AF7A7F" w:rsidTr="005D1B7D">
        <w:trPr>
          <w:trHeight w:val="138"/>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bCs/>
                <w:i/>
                <w:iCs/>
                <w:sz w:val="24"/>
                <w:szCs w:val="24"/>
              </w:rPr>
            </w:pPr>
            <w:r w:rsidRPr="00AF7A7F">
              <w:rPr>
                <w:bCs/>
                <w:i/>
                <w:iCs/>
                <w:sz w:val="24"/>
                <w:szCs w:val="24"/>
              </w:rPr>
              <w:t>Выбытия по текущим операциям всего, в том числе:</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200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27 652,09</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13 667,73</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10 229,18</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9 236,06</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1 735,34</w:t>
            </w:r>
          </w:p>
        </w:tc>
      </w:tr>
      <w:tr w:rsidR="009E7446" w:rsidRPr="00AF7A7F" w:rsidTr="005D1B7D">
        <w:trPr>
          <w:trHeight w:val="1240"/>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lastRenderedPageBreak/>
              <w:t>на приобретение нефинансовых активов</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300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3 480,95</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2 372,50</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9,22</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1 098,20</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1,03</w:t>
            </w:r>
          </w:p>
        </w:tc>
      </w:tr>
      <w:tr w:rsidR="009E7446" w:rsidRPr="00AF7A7F" w:rsidTr="005D1B7D">
        <w:trPr>
          <w:trHeight w:val="69"/>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с финансовыми активами</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500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1 004,93</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840,08</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16,26</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482,39</w:t>
            </w:r>
          </w:p>
        </w:tc>
        <w:tc>
          <w:tcPr>
            <w:tcW w:w="2409" w:type="dxa"/>
            <w:tcBorders>
              <w:top w:val="nil"/>
              <w:left w:val="nil"/>
              <w:bottom w:val="single" w:sz="4" w:space="0" w:color="auto"/>
              <w:right w:val="single" w:sz="8" w:space="0" w:color="auto"/>
            </w:tcBorders>
            <w:shd w:val="clear" w:color="auto" w:fill="FFFFFF"/>
            <w:vAlign w:val="center"/>
          </w:tcPr>
          <w:p w:rsidR="009E7446" w:rsidRPr="00AF7A7F" w:rsidRDefault="009E7446" w:rsidP="005D1B7D">
            <w:pPr>
              <w:ind w:firstLine="0"/>
              <w:jc w:val="center"/>
              <w:rPr>
                <w:sz w:val="24"/>
                <w:szCs w:val="24"/>
              </w:rPr>
            </w:pPr>
          </w:p>
        </w:tc>
      </w:tr>
      <w:tr w:rsidR="009E7446" w:rsidRPr="00AF7A7F" w:rsidTr="00E178C7">
        <w:trPr>
          <w:trHeight w:val="135"/>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на погашение государственного (муниципального) долга</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800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2 579,04</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777,62</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0,00</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2 954,37</w:t>
            </w:r>
          </w:p>
        </w:tc>
        <w:tc>
          <w:tcPr>
            <w:tcW w:w="2409" w:type="dxa"/>
            <w:tcBorders>
              <w:top w:val="nil"/>
              <w:left w:val="nil"/>
              <w:bottom w:val="single" w:sz="4" w:space="0" w:color="auto"/>
              <w:right w:val="single" w:sz="8" w:space="0" w:color="auto"/>
            </w:tcBorders>
            <w:shd w:val="clear" w:color="auto" w:fill="FFFFFF"/>
            <w:vAlign w:val="center"/>
          </w:tcPr>
          <w:p w:rsidR="009E7446" w:rsidRPr="00AF7A7F" w:rsidRDefault="009E7446" w:rsidP="005D1B7D">
            <w:pPr>
              <w:ind w:firstLine="0"/>
              <w:jc w:val="center"/>
              <w:rPr>
                <w:sz w:val="24"/>
                <w:szCs w:val="24"/>
              </w:rPr>
            </w:pPr>
          </w:p>
        </w:tc>
      </w:tr>
      <w:tr w:rsidR="009E7446" w:rsidRPr="00AF7A7F" w:rsidTr="00E178C7">
        <w:trPr>
          <w:trHeight w:val="128"/>
        </w:trPr>
        <w:tc>
          <w:tcPr>
            <w:tcW w:w="2268" w:type="dxa"/>
            <w:tcBorders>
              <w:top w:val="single" w:sz="4" w:space="0" w:color="auto"/>
              <w:left w:val="single" w:sz="4" w:space="0" w:color="auto"/>
              <w:bottom w:val="single" w:sz="4" w:space="0" w:color="auto"/>
              <w:right w:val="single" w:sz="4" w:space="0" w:color="auto"/>
            </w:tcBorders>
            <w:hideMark/>
          </w:tcPr>
          <w:p w:rsidR="009E7446" w:rsidRPr="00AF7A7F" w:rsidRDefault="009E7446" w:rsidP="005D1B7D">
            <w:pPr>
              <w:shd w:val="clear" w:color="auto" w:fill="FFFFFF"/>
              <w:spacing w:line="240" w:lineRule="atLeast"/>
              <w:ind w:firstLine="0"/>
              <w:rPr>
                <w:b/>
                <w:bCs/>
                <w:sz w:val="24"/>
                <w:szCs w:val="24"/>
              </w:rPr>
            </w:pPr>
            <w:r w:rsidRPr="00AF7A7F">
              <w:rPr>
                <w:b/>
                <w:bCs/>
                <w:sz w:val="24"/>
                <w:szCs w:val="24"/>
              </w:rPr>
              <w:t xml:space="preserve">Изменение остатков средств - всего, </w:t>
            </w:r>
          </w:p>
          <w:p w:rsidR="009E7446" w:rsidRPr="00AF7A7F" w:rsidRDefault="009E7446" w:rsidP="005D1B7D">
            <w:pPr>
              <w:shd w:val="clear" w:color="auto" w:fill="FFFFFF"/>
              <w:spacing w:line="240" w:lineRule="atLeast"/>
              <w:ind w:firstLine="0"/>
              <w:rPr>
                <w:b/>
                <w:bCs/>
                <w:sz w:val="24"/>
                <w:szCs w:val="24"/>
              </w:rPr>
            </w:pPr>
            <w:r w:rsidRPr="00AF7A7F">
              <w:rPr>
                <w:b/>
                <w:bCs/>
                <w:sz w:val="24"/>
                <w:szCs w:val="24"/>
              </w:rPr>
              <w:t>в том числе</w:t>
            </w:r>
          </w:p>
        </w:tc>
        <w:tc>
          <w:tcPr>
            <w:tcW w:w="709" w:type="dxa"/>
            <w:tcBorders>
              <w:top w:val="single" w:sz="4" w:space="0" w:color="auto"/>
              <w:left w:val="single" w:sz="4" w:space="0" w:color="auto"/>
              <w:bottom w:val="single" w:sz="4" w:space="0" w:color="auto"/>
              <w:right w:val="single" w:sz="4" w:space="0" w:color="auto"/>
            </w:tcBorders>
            <w:noWrap/>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 </w:t>
            </w:r>
          </w:p>
        </w:tc>
        <w:tc>
          <w:tcPr>
            <w:tcW w:w="2693" w:type="dxa"/>
            <w:tcBorders>
              <w:top w:val="single" w:sz="4" w:space="0" w:color="auto"/>
              <w:left w:val="single" w:sz="4" w:space="0" w:color="auto"/>
              <w:bottom w:val="single" w:sz="4" w:space="0" w:color="auto"/>
              <w:right w:val="single" w:sz="4" w:space="0" w:color="auto"/>
            </w:tcBorders>
            <w:vAlign w:val="center"/>
          </w:tcPr>
          <w:p w:rsidR="009E7446" w:rsidRPr="00AF7A7F" w:rsidRDefault="009E7446" w:rsidP="005D1B7D">
            <w:pPr>
              <w:ind w:firstLine="0"/>
              <w:jc w:val="center"/>
              <w:rPr>
                <w:b/>
                <w:sz w:val="24"/>
                <w:szCs w:val="24"/>
              </w:rPr>
            </w:pPr>
            <w:r w:rsidRPr="00AF7A7F">
              <w:rPr>
                <w:b/>
                <w:sz w:val="24"/>
                <w:szCs w:val="24"/>
              </w:rPr>
              <w:t>219,52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E7446" w:rsidRPr="00AF7A7F" w:rsidRDefault="009E7446" w:rsidP="005D1B7D">
            <w:pPr>
              <w:ind w:firstLine="0"/>
              <w:jc w:val="center"/>
              <w:rPr>
                <w:b/>
                <w:sz w:val="24"/>
                <w:szCs w:val="24"/>
              </w:rPr>
            </w:pPr>
            <w:r w:rsidRPr="00AF7A7F">
              <w:rPr>
                <w:b/>
                <w:sz w:val="24"/>
                <w:szCs w:val="24"/>
              </w:rPr>
              <w:t>375,44</w:t>
            </w:r>
          </w:p>
        </w:tc>
        <w:tc>
          <w:tcPr>
            <w:tcW w:w="2126" w:type="dxa"/>
            <w:tcBorders>
              <w:top w:val="single" w:sz="4" w:space="0" w:color="auto"/>
              <w:left w:val="single" w:sz="4" w:space="0" w:color="auto"/>
              <w:bottom w:val="single" w:sz="4" w:space="0" w:color="auto"/>
              <w:right w:val="single" w:sz="4" w:space="0" w:color="auto"/>
            </w:tcBorders>
            <w:vAlign w:val="center"/>
            <w:hideMark/>
          </w:tcPr>
          <w:p w:rsidR="009E7446" w:rsidRPr="00AF7A7F" w:rsidRDefault="009E7446" w:rsidP="005D1B7D">
            <w:pPr>
              <w:ind w:firstLine="0"/>
              <w:jc w:val="center"/>
              <w:rPr>
                <w:b/>
                <w:sz w:val="24"/>
                <w:szCs w:val="24"/>
              </w:rPr>
            </w:pPr>
            <w:r w:rsidRPr="00AF7A7F">
              <w:rPr>
                <w:b/>
                <w:sz w:val="24"/>
                <w:szCs w:val="24"/>
              </w:rPr>
              <w:t>-243,55</w:t>
            </w:r>
          </w:p>
        </w:tc>
        <w:tc>
          <w:tcPr>
            <w:tcW w:w="2552" w:type="dxa"/>
            <w:tcBorders>
              <w:top w:val="single" w:sz="4" w:space="0" w:color="auto"/>
              <w:left w:val="single" w:sz="4" w:space="0" w:color="auto"/>
              <w:bottom w:val="single" w:sz="4" w:space="0" w:color="auto"/>
              <w:right w:val="single" w:sz="4" w:space="0" w:color="auto"/>
            </w:tcBorders>
            <w:vAlign w:val="center"/>
            <w:hideMark/>
          </w:tcPr>
          <w:p w:rsidR="009E7446" w:rsidRPr="00AF7A7F" w:rsidRDefault="009E7446" w:rsidP="005D1B7D">
            <w:pPr>
              <w:ind w:firstLine="0"/>
              <w:jc w:val="center"/>
              <w:rPr>
                <w:b/>
                <w:sz w:val="24"/>
                <w:szCs w:val="24"/>
              </w:rPr>
            </w:pPr>
            <w:r w:rsidRPr="00AF7A7F">
              <w:rPr>
                <w:b/>
                <w:sz w:val="24"/>
                <w:szCs w:val="24"/>
              </w:rPr>
              <w:t>81,62</w:t>
            </w:r>
          </w:p>
        </w:tc>
        <w:tc>
          <w:tcPr>
            <w:tcW w:w="2409" w:type="dxa"/>
            <w:tcBorders>
              <w:top w:val="single" w:sz="4" w:space="0" w:color="auto"/>
              <w:left w:val="single" w:sz="4" w:space="0" w:color="auto"/>
              <w:bottom w:val="single" w:sz="4" w:space="0" w:color="auto"/>
              <w:right w:val="single" w:sz="4" w:space="0" w:color="auto"/>
            </w:tcBorders>
            <w:vAlign w:val="center"/>
            <w:hideMark/>
          </w:tcPr>
          <w:p w:rsidR="009E7446" w:rsidRPr="00AF7A7F" w:rsidRDefault="009E7446" w:rsidP="005D1B7D">
            <w:pPr>
              <w:ind w:firstLine="0"/>
              <w:jc w:val="center"/>
              <w:rPr>
                <w:b/>
                <w:sz w:val="24"/>
                <w:szCs w:val="24"/>
              </w:rPr>
            </w:pPr>
            <w:r w:rsidRPr="00AF7A7F">
              <w:rPr>
                <w:b/>
                <w:sz w:val="24"/>
                <w:szCs w:val="24"/>
              </w:rPr>
              <w:t>6,01</w:t>
            </w:r>
          </w:p>
        </w:tc>
      </w:tr>
      <w:tr w:rsidR="009E7446" w:rsidRPr="00AF7A7F" w:rsidTr="00E178C7">
        <w:trPr>
          <w:trHeight w:val="75"/>
        </w:trPr>
        <w:tc>
          <w:tcPr>
            <w:tcW w:w="2268" w:type="dxa"/>
            <w:tcBorders>
              <w:top w:val="single" w:sz="4" w:space="0" w:color="auto"/>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за счет увеличения денежных средств</w:t>
            </w:r>
          </w:p>
        </w:tc>
        <w:tc>
          <w:tcPr>
            <w:tcW w:w="709" w:type="dxa"/>
            <w:tcBorders>
              <w:top w:val="single" w:sz="4" w:space="0" w:color="auto"/>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510</w:t>
            </w:r>
          </w:p>
        </w:tc>
        <w:tc>
          <w:tcPr>
            <w:tcW w:w="2693" w:type="dxa"/>
            <w:tcBorders>
              <w:top w:val="single" w:sz="4" w:space="0" w:color="auto"/>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-79 607,94</w:t>
            </w:r>
          </w:p>
        </w:tc>
        <w:tc>
          <w:tcPr>
            <w:tcW w:w="1418" w:type="dxa"/>
            <w:tcBorders>
              <w:top w:val="single" w:sz="4" w:space="0" w:color="auto"/>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-53 839,30</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-10 924,81</w:t>
            </w:r>
          </w:p>
        </w:tc>
        <w:tc>
          <w:tcPr>
            <w:tcW w:w="2552" w:type="dxa"/>
            <w:tcBorders>
              <w:top w:val="single" w:sz="4" w:space="0" w:color="auto"/>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-22 552,39</w:t>
            </w:r>
          </w:p>
        </w:tc>
        <w:tc>
          <w:tcPr>
            <w:tcW w:w="2409" w:type="dxa"/>
            <w:tcBorders>
              <w:top w:val="single" w:sz="4" w:space="0" w:color="auto"/>
              <w:left w:val="nil"/>
              <w:bottom w:val="single" w:sz="4" w:space="0" w:color="auto"/>
              <w:right w:val="single" w:sz="8"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-1 833,31</w:t>
            </w:r>
          </w:p>
        </w:tc>
      </w:tr>
      <w:tr w:rsidR="009E7446" w:rsidRPr="00AF7A7F" w:rsidTr="005D1B7D">
        <w:trPr>
          <w:trHeight w:val="72"/>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за счет уменьшения денежных средств</w:t>
            </w:r>
          </w:p>
        </w:tc>
        <w:tc>
          <w:tcPr>
            <w:tcW w:w="709" w:type="dxa"/>
            <w:tcBorders>
              <w:top w:val="nil"/>
              <w:left w:val="single" w:sz="8" w:space="0" w:color="auto"/>
              <w:bottom w:val="single" w:sz="8"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610</w:t>
            </w:r>
          </w:p>
        </w:tc>
        <w:tc>
          <w:tcPr>
            <w:tcW w:w="2693"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79 827,46</w:t>
            </w:r>
          </w:p>
        </w:tc>
        <w:tc>
          <w:tcPr>
            <w:tcW w:w="1418"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54 214,74</w:t>
            </w:r>
          </w:p>
        </w:tc>
        <w:tc>
          <w:tcPr>
            <w:tcW w:w="2126"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10 681,26</w:t>
            </w:r>
          </w:p>
        </w:tc>
        <w:tc>
          <w:tcPr>
            <w:tcW w:w="2552"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22 634,01</w:t>
            </w:r>
          </w:p>
        </w:tc>
        <w:tc>
          <w:tcPr>
            <w:tcW w:w="2409" w:type="dxa"/>
            <w:tcBorders>
              <w:top w:val="nil"/>
              <w:left w:val="nil"/>
              <w:bottom w:val="single" w:sz="8" w:space="0" w:color="auto"/>
              <w:right w:val="single" w:sz="8"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1 839,32</w:t>
            </w:r>
          </w:p>
        </w:tc>
      </w:tr>
    </w:tbl>
    <w:p w:rsidR="00EA2F71" w:rsidRPr="00AF7A7F" w:rsidRDefault="00EA2F71" w:rsidP="002B7D24">
      <w:pPr>
        <w:rPr>
          <w:szCs w:val="28"/>
        </w:rPr>
        <w:sectPr w:rsidR="00EA2F71" w:rsidRPr="00AF7A7F" w:rsidSect="00EA2F71">
          <w:pgSz w:w="16838" w:h="11906" w:orient="landscape" w:code="9"/>
          <w:pgMar w:top="1134" w:right="992" w:bottom="992" w:left="1701" w:header="709" w:footer="709" w:gutter="0"/>
          <w:cols w:space="708"/>
          <w:docGrid w:linePitch="360"/>
        </w:sectPr>
      </w:pPr>
    </w:p>
    <w:p w:rsidR="00902155" w:rsidRPr="00AF7A7F" w:rsidRDefault="00902155" w:rsidP="00E01781">
      <w:r w:rsidRPr="00AF7A7F">
        <w:lastRenderedPageBreak/>
        <w:t>Состояние активов и обязательств бюджетных и автономных учреждений на 1 января 2018 года, в отношении которых главные распорядители средств бюджетов бюджетной системы Российской Федерации (далее – ГРБС) выполняют функции и полномочия учредителей, отражено в таблице 1</w:t>
      </w:r>
      <w:r w:rsidR="00290ED8">
        <w:t>4</w:t>
      </w:r>
      <w:r w:rsidRPr="00AF7A7F">
        <w:t>.</w:t>
      </w:r>
    </w:p>
    <w:p w:rsidR="00902155" w:rsidRPr="00BC6A02" w:rsidRDefault="00902155" w:rsidP="00A7478C">
      <w:pPr>
        <w:ind w:left="709" w:firstLine="0"/>
        <w:jc w:val="right"/>
      </w:pPr>
      <w:r w:rsidRPr="00BC6A02">
        <w:t>Таблица 1</w:t>
      </w:r>
      <w:r w:rsidR="00290ED8">
        <w:t>4</w:t>
      </w:r>
    </w:p>
    <w:p w:rsidR="00902155" w:rsidRPr="00AF7A7F" w:rsidRDefault="00902155" w:rsidP="00A7478C">
      <w:pPr>
        <w:contextualSpacing/>
        <w:jc w:val="center"/>
        <w:rPr>
          <w:b/>
          <w:bCs/>
          <w:szCs w:val="28"/>
        </w:rPr>
      </w:pPr>
      <w:r w:rsidRPr="00AF7A7F">
        <w:rPr>
          <w:b/>
          <w:bCs/>
          <w:szCs w:val="28"/>
        </w:rPr>
        <w:t>Баланс государственных (муниципальных) учреждений</w:t>
      </w:r>
      <w:r w:rsidR="00A7478C" w:rsidRPr="00AF7A7F">
        <w:rPr>
          <w:b/>
          <w:bCs/>
          <w:szCs w:val="28"/>
        </w:rPr>
        <w:t xml:space="preserve"> </w:t>
      </w:r>
      <w:r w:rsidRPr="00AF7A7F">
        <w:rPr>
          <w:b/>
          <w:bCs/>
          <w:szCs w:val="28"/>
        </w:rPr>
        <w:t>Российской Федерации, субъектов Российской Федерации</w:t>
      </w:r>
      <w:r w:rsidR="00A7478C" w:rsidRPr="00AF7A7F">
        <w:rPr>
          <w:b/>
          <w:bCs/>
          <w:szCs w:val="28"/>
        </w:rPr>
        <w:t xml:space="preserve"> </w:t>
      </w:r>
      <w:r w:rsidRPr="00AF7A7F">
        <w:rPr>
          <w:b/>
          <w:bCs/>
          <w:szCs w:val="28"/>
        </w:rPr>
        <w:t>и муниципальных образований Российской Федерации</w:t>
      </w:r>
      <w:r w:rsidR="00A7478C" w:rsidRPr="00AF7A7F">
        <w:rPr>
          <w:b/>
          <w:bCs/>
          <w:szCs w:val="28"/>
        </w:rPr>
        <w:t xml:space="preserve"> </w:t>
      </w:r>
      <w:r w:rsidRPr="00AF7A7F">
        <w:rPr>
          <w:b/>
          <w:bCs/>
          <w:szCs w:val="28"/>
        </w:rPr>
        <w:t>на 1 января 2018 года</w:t>
      </w:r>
    </w:p>
    <w:tbl>
      <w:tblPr>
        <w:tblW w:w="9214" w:type="dxa"/>
        <w:tblInd w:w="108" w:type="dxa"/>
        <w:tblLayout w:type="fixed"/>
        <w:tblLook w:val="04A0" w:firstRow="1" w:lastRow="0" w:firstColumn="1" w:lastColumn="0" w:noHBand="0" w:noVBand="1"/>
      </w:tblPr>
      <w:tblGrid>
        <w:gridCol w:w="2015"/>
        <w:gridCol w:w="1579"/>
        <w:gridCol w:w="1867"/>
        <w:gridCol w:w="3753"/>
      </w:tblGrid>
      <w:tr w:rsidR="00902155" w:rsidRPr="00AF7A7F" w:rsidTr="006936D4">
        <w:trPr>
          <w:trHeight w:val="1000"/>
        </w:trPr>
        <w:tc>
          <w:tcPr>
            <w:tcW w:w="20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Наименование показателя</w:t>
            </w:r>
          </w:p>
        </w:tc>
        <w:tc>
          <w:tcPr>
            <w:tcW w:w="1579"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Итого, </w:t>
            </w:r>
            <w:r w:rsidRPr="00AF7A7F">
              <w:rPr>
                <w:b/>
                <w:bCs/>
                <w:iCs/>
                <w:sz w:val="24"/>
                <w:szCs w:val="24"/>
              </w:rPr>
              <w:t>млрд рублей</w:t>
            </w:r>
          </w:p>
        </w:tc>
        <w:tc>
          <w:tcPr>
            <w:tcW w:w="1867"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Федеральные бюджетные и автономные учреждения, </w:t>
            </w:r>
            <w:r w:rsidRPr="00AF7A7F">
              <w:rPr>
                <w:b/>
                <w:bCs/>
                <w:iCs/>
                <w:sz w:val="24"/>
                <w:szCs w:val="24"/>
              </w:rPr>
              <w:t>млрд рублей</w:t>
            </w:r>
          </w:p>
        </w:tc>
        <w:tc>
          <w:tcPr>
            <w:tcW w:w="3753"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6936D4">
            <w:pPr>
              <w:ind w:firstLine="0"/>
              <w:rPr>
                <w:b/>
                <w:sz w:val="24"/>
                <w:szCs w:val="24"/>
              </w:rPr>
            </w:pPr>
            <w:r w:rsidRPr="00AF7A7F">
              <w:rPr>
                <w:b/>
                <w:sz w:val="24"/>
                <w:szCs w:val="24"/>
              </w:rPr>
              <w:t xml:space="preserve">Бюджетные и автономные учреждения бюджетов субъектов Российской Федерации и муниципальных образований, </w:t>
            </w:r>
            <w:r w:rsidRPr="00AF7A7F">
              <w:rPr>
                <w:b/>
                <w:bCs/>
                <w:iCs/>
                <w:sz w:val="24"/>
                <w:szCs w:val="24"/>
              </w:rPr>
              <w:t>млрд рублей</w:t>
            </w:r>
          </w:p>
        </w:tc>
      </w:tr>
      <w:tr w:rsidR="00902155" w:rsidRPr="00AF7A7F" w:rsidTr="006936D4">
        <w:trPr>
          <w:trHeight w:val="166"/>
        </w:trPr>
        <w:tc>
          <w:tcPr>
            <w:tcW w:w="2015"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bCs/>
                <w:sz w:val="24"/>
                <w:szCs w:val="24"/>
              </w:rPr>
            </w:pPr>
            <w:r w:rsidRPr="00AF7A7F">
              <w:rPr>
                <w:b/>
                <w:bCs/>
                <w:sz w:val="24"/>
                <w:szCs w:val="24"/>
              </w:rPr>
              <w:t>1</w:t>
            </w:r>
          </w:p>
        </w:tc>
        <w:tc>
          <w:tcPr>
            <w:tcW w:w="1579"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18029C">
            <w:pPr>
              <w:ind w:firstLine="0"/>
              <w:jc w:val="center"/>
              <w:rPr>
                <w:b/>
                <w:bCs/>
                <w:sz w:val="24"/>
                <w:szCs w:val="24"/>
              </w:rPr>
            </w:pPr>
            <w:r w:rsidRPr="00AF7A7F">
              <w:rPr>
                <w:b/>
                <w:bCs/>
                <w:sz w:val="24"/>
                <w:szCs w:val="24"/>
              </w:rPr>
              <w:t>2</w:t>
            </w:r>
          </w:p>
        </w:tc>
        <w:tc>
          <w:tcPr>
            <w:tcW w:w="1867"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18029C">
            <w:pPr>
              <w:ind w:firstLine="0"/>
              <w:jc w:val="center"/>
              <w:rPr>
                <w:b/>
                <w:bCs/>
                <w:sz w:val="24"/>
                <w:szCs w:val="24"/>
              </w:rPr>
            </w:pPr>
            <w:r w:rsidRPr="00AF7A7F">
              <w:rPr>
                <w:b/>
                <w:bCs/>
                <w:sz w:val="24"/>
                <w:szCs w:val="24"/>
              </w:rPr>
              <w:t>3</w:t>
            </w:r>
          </w:p>
        </w:tc>
        <w:tc>
          <w:tcPr>
            <w:tcW w:w="3753"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18029C">
            <w:pPr>
              <w:ind w:firstLine="0"/>
              <w:jc w:val="center"/>
              <w:rPr>
                <w:b/>
                <w:bCs/>
                <w:sz w:val="24"/>
                <w:szCs w:val="24"/>
              </w:rPr>
            </w:pPr>
            <w:r w:rsidRPr="00AF7A7F">
              <w:rPr>
                <w:b/>
                <w:bCs/>
                <w:sz w:val="24"/>
                <w:szCs w:val="24"/>
              </w:rPr>
              <w:t>4</w:t>
            </w:r>
          </w:p>
        </w:tc>
      </w:tr>
      <w:tr w:rsidR="00902155" w:rsidRPr="00AF7A7F" w:rsidTr="006936D4">
        <w:trPr>
          <w:trHeight w:val="258"/>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 xml:space="preserve">АКТИВ </w:t>
            </w:r>
          </w:p>
          <w:p w:rsidR="00902155" w:rsidRPr="00AF7A7F" w:rsidRDefault="00902155" w:rsidP="0018029C">
            <w:pPr>
              <w:ind w:firstLine="0"/>
              <w:rPr>
                <w:bCs/>
                <w:sz w:val="24"/>
                <w:szCs w:val="24"/>
              </w:rPr>
            </w:pPr>
            <w:r w:rsidRPr="00AF7A7F">
              <w:rPr>
                <w:bCs/>
                <w:sz w:val="24"/>
                <w:szCs w:val="24"/>
              </w:rPr>
              <w:t>I. Нефинансовые активы</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rPr>
            </w:pPr>
            <w:r w:rsidRPr="00AF7A7F">
              <w:rPr>
                <w:sz w:val="24"/>
                <w:szCs w:val="24"/>
              </w:rPr>
              <w:t>14</w:t>
            </w:r>
            <w:r w:rsidRPr="00AF7A7F">
              <w:rPr>
                <w:sz w:val="24"/>
                <w:szCs w:val="24"/>
                <w:lang w:val="en-US"/>
              </w:rPr>
              <w:t xml:space="preserve"> 514</w:t>
            </w:r>
            <w:r w:rsidRPr="00AF7A7F">
              <w:rPr>
                <w:sz w:val="24"/>
                <w:szCs w:val="24"/>
              </w:rPr>
              <w:t>,</w:t>
            </w:r>
            <w:r w:rsidRPr="00AF7A7F">
              <w:rPr>
                <w:sz w:val="24"/>
                <w:szCs w:val="24"/>
                <w:lang w:val="en-US"/>
              </w:rPr>
              <w:t>4</w:t>
            </w:r>
            <w:r w:rsidRPr="00AF7A7F">
              <w:rPr>
                <w:sz w:val="24"/>
                <w:szCs w:val="24"/>
              </w:rPr>
              <w:t>6</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rPr>
            </w:pPr>
            <w:r w:rsidRPr="00AF7A7F">
              <w:rPr>
                <w:sz w:val="24"/>
                <w:szCs w:val="24"/>
              </w:rPr>
              <w:t>5 5</w:t>
            </w:r>
            <w:r w:rsidRPr="00AF7A7F">
              <w:rPr>
                <w:sz w:val="24"/>
                <w:szCs w:val="24"/>
                <w:lang w:val="en-US"/>
              </w:rPr>
              <w:t>97</w:t>
            </w:r>
            <w:r w:rsidRPr="00AF7A7F">
              <w:rPr>
                <w:sz w:val="24"/>
                <w:szCs w:val="24"/>
              </w:rPr>
              <w:t>,</w:t>
            </w:r>
            <w:r w:rsidRPr="00AF7A7F">
              <w:rPr>
                <w:sz w:val="24"/>
                <w:szCs w:val="24"/>
                <w:lang w:val="en-US"/>
              </w:rPr>
              <w:t>8</w:t>
            </w:r>
            <w:r w:rsidRPr="00AF7A7F">
              <w:rPr>
                <w:sz w:val="24"/>
                <w:szCs w:val="24"/>
              </w:rPr>
              <w:t>8</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8</w:t>
            </w:r>
            <w:r w:rsidRPr="00AF7A7F">
              <w:rPr>
                <w:sz w:val="24"/>
                <w:szCs w:val="24"/>
                <w:lang w:val="en-US"/>
              </w:rPr>
              <w:t xml:space="preserve"> 916</w:t>
            </w:r>
            <w:r w:rsidRPr="00AF7A7F">
              <w:rPr>
                <w:sz w:val="24"/>
                <w:szCs w:val="24"/>
              </w:rPr>
              <w:t>,</w:t>
            </w:r>
            <w:r w:rsidRPr="00AF7A7F">
              <w:rPr>
                <w:sz w:val="24"/>
                <w:szCs w:val="24"/>
                <w:lang w:val="en-US"/>
              </w:rPr>
              <w:t>58</w:t>
            </w:r>
          </w:p>
        </w:tc>
      </w:tr>
      <w:tr w:rsidR="00902155" w:rsidRPr="00AF7A7F" w:rsidTr="006936D4">
        <w:trPr>
          <w:trHeight w:val="209"/>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II. Финансовые активы</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-1</w:t>
            </w:r>
            <w:r w:rsidRPr="00AF7A7F">
              <w:rPr>
                <w:sz w:val="24"/>
                <w:szCs w:val="24"/>
                <w:lang w:val="en-US"/>
              </w:rPr>
              <w:t>0 772</w:t>
            </w:r>
            <w:r w:rsidRPr="00AF7A7F">
              <w:rPr>
                <w:sz w:val="24"/>
                <w:szCs w:val="24"/>
              </w:rPr>
              <w:t>,</w:t>
            </w:r>
            <w:r w:rsidRPr="00AF7A7F">
              <w:rPr>
                <w:sz w:val="24"/>
                <w:szCs w:val="24"/>
                <w:lang w:val="en-US"/>
              </w:rPr>
              <w:t>98</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 xml:space="preserve">-4 </w:t>
            </w:r>
            <w:r w:rsidRPr="00AF7A7F">
              <w:rPr>
                <w:sz w:val="24"/>
                <w:szCs w:val="24"/>
                <w:lang w:val="en-US"/>
              </w:rPr>
              <w:t>698</w:t>
            </w:r>
            <w:r w:rsidRPr="00AF7A7F">
              <w:rPr>
                <w:sz w:val="24"/>
                <w:szCs w:val="24"/>
              </w:rPr>
              <w:t>,</w:t>
            </w:r>
            <w:r w:rsidRPr="00AF7A7F">
              <w:rPr>
                <w:sz w:val="24"/>
                <w:szCs w:val="24"/>
                <w:lang w:val="en-US"/>
              </w:rPr>
              <w:t>77</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-6 </w:t>
            </w:r>
            <w:r w:rsidRPr="00AF7A7F">
              <w:rPr>
                <w:sz w:val="24"/>
                <w:szCs w:val="24"/>
                <w:lang w:val="en-US"/>
              </w:rPr>
              <w:t>074</w:t>
            </w:r>
            <w:r w:rsidRPr="00AF7A7F">
              <w:rPr>
                <w:sz w:val="24"/>
                <w:szCs w:val="24"/>
              </w:rPr>
              <w:t>,</w:t>
            </w:r>
            <w:r w:rsidRPr="00AF7A7F">
              <w:rPr>
                <w:sz w:val="24"/>
                <w:szCs w:val="24"/>
                <w:lang w:val="en-US"/>
              </w:rPr>
              <w:t>21</w:t>
            </w:r>
          </w:p>
        </w:tc>
      </w:tr>
      <w:tr w:rsidR="00902155" w:rsidRPr="00AF7A7F" w:rsidTr="006936D4">
        <w:trPr>
          <w:trHeight w:val="437"/>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Баланс</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lang w:val="en-US"/>
              </w:rPr>
              <w:t>3 741</w:t>
            </w:r>
            <w:r w:rsidRPr="00AF7A7F">
              <w:rPr>
                <w:b/>
                <w:sz w:val="24"/>
                <w:szCs w:val="24"/>
              </w:rPr>
              <w:t>,</w:t>
            </w:r>
            <w:r w:rsidRPr="00AF7A7F">
              <w:rPr>
                <w:b/>
                <w:sz w:val="24"/>
                <w:szCs w:val="24"/>
                <w:lang w:val="en-US"/>
              </w:rPr>
              <w:t>48</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8</w:t>
            </w:r>
            <w:r w:rsidRPr="00AF7A7F">
              <w:rPr>
                <w:b/>
                <w:sz w:val="24"/>
                <w:szCs w:val="24"/>
                <w:lang w:val="en-US"/>
              </w:rPr>
              <w:t>99</w:t>
            </w:r>
            <w:r w:rsidRPr="00AF7A7F">
              <w:rPr>
                <w:b/>
                <w:sz w:val="24"/>
                <w:szCs w:val="24"/>
              </w:rPr>
              <w:t>,</w:t>
            </w:r>
            <w:r w:rsidRPr="00AF7A7F">
              <w:rPr>
                <w:b/>
                <w:sz w:val="24"/>
                <w:szCs w:val="24"/>
                <w:lang w:val="en-US"/>
              </w:rPr>
              <w:t>11</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 xml:space="preserve">2 </w:t>
            </w:r>
            <w:r w:rsidRPr="00AF7A7F">
              <w:rPr>
                <w:b/>
                <w:sz w:val="24"/>
                <w:szCs w:val="24"/>
                <w:lang w:val="en-US"/>
              </w:rPr>
              <w:t>842</w:t>
            </w:r>
            <w:r w:rsidRPr="00AF7A7F">
              <w:rPr>
                <w:b/>
                <w:sz w:val="24"/>
                <w:szCs w:val="24"/>
              </w:rPr>
              <w:t>,</w:t>
            </w:r>
            <w:r w:rsidRPr="00AF7A7F">
              <w:rPr>
                <w:b/>
                <w:sz w:val="24"/>
                <w:szCs w:val="24"/>
                <w:lang w:val="en-US"/>
              </w:rPr>
              <w:t>37</w:t>
            </w:r>
          </w:p>
        </w:tc>
      </w:tr>
      <w:tr w:rsidR="00902155" w:rsidRPr="00AF7A7F" w:rsidTr="006936D4">
        <w:trPr>
          <w:trHeight w:val="257"/>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 xml:space="preserve">ПАССИВ </w:t>
            </w:r>
          </w:p>
          <w:p w:rsidR="00902155" w:rsidRPr="00AF7A7F" w:rsidRDefault="00902155" w:rsidP="0018029C">
            <w:pPr>
              <w:ind w:firstLine="0"/>
              <w:rPr>
                <w:bCs/>
                <w:sz w:val="24"/>
                <w:szCs w:val="24"/>
              </w:rPr>
            </w:pPr>
            <w:r w:rsidRPr="00AF7A7F">
              <w:rPr>
                <w:bCs/>
                <w:sz w:val="24"/>
                <w:szCs w:val="24"/>
              </w:rPr>
              <w:t>II. Обязательства</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709</w:t>
            </w:r>
            <w:r w:rsidRPr="00AF7A7F">
              <w:rPr>
                <w:sz w:val="24"/>
                <w:szCs w:val="24"/>
              </w:rPr>
              <w:t>,</w:t>
            </w:r>
            <w:r w:rsidRPr="00AF7A7F">
              <w:rPr>
                <w:sz w:val="24"/>
                <w:szCs w:val="24"/>
                <w:lang w:val="en-US"/>
              </w:rPr>
              <w:t>88</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2</w:t>
            </w:r>
            <w:r w:rsidRPr="00AF7A7F">
              <w:rPr>
                <w:sz w:val="24"/>
                <w:szCs w:val="24"/>
                <w:lang w:val="en-US"/>
              </w:rPr>
              <w:t>81</w:t>
            </w:r>
            <w:r w:rsidRPr="00AF7A7F">
              <w:rPr>
                <w:sz w:val="24"/>
                <w:szCs w:val="24"/>
              </w:rPr>
              <w:t>,</w:t>
            </w:r>
            <w:r w:rsidRPr="00AF7A7F">
              <w:rPr>
                <w:sz w:val="24"/>
                <w:szCs w:val="24"/>
                <w:lang w:val="en-US"/>
              </w:rPr>
              <w:t>93</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427</w:t>
            </w:r>
            <w:r w:rsidRPr="00AF7A7F">
              <w:rPr>
                <w:sz w:val="24"/>
                <w:szCs w:val="24"/>
              </w:rPr>
              <w:t>,</w:t>
            </w:r>
            <w:r w:rsidRPr="00AF7A7F">
              <w:rPr>
                <w:sz w:val="24"/>
                <w:szCs w:val="24"/>
                <w:lang w:val="en-US"/>
              </w:rPr>
              <w:t>95</w:t>
            </w:r>
          </w:p>
        </w:tc>
      </w:tr>
      <w:tr w:rsidR="00902155" w:rsidRPr="00AF7A7F" w:rsidTr="006936D4">
        <w:trPr>
          <w:trHeight w:val="217"/>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 xml:space="preserve">IV. Финансовый результат </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3 031</w:t>
            </w:r>
            <w:r w:rsidRPr="00AF7A7F">
              <w:rPr>
                <w:sz w:val="24"/>
                <w:szCs w:val="24"/>
              </w:rPr>
              <w:t>,</w:t>
            </w:r>
            <w:r w:rsidRPr="00AF7A7F">
              <w:rPr>
                <w:sz w:val="24"/>
                <w:szCs w:val="24"/>
                <w:lang w:val="en-US"/>
              </w:rPr>
              <w:t>60</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617</w:t>
            </w:r>
            <w:r w:rsidRPr="00AF7A7F">
              <w:rPr>
                <w:sz w:val="24"/>
                <w:szCs w:val="24"/>
              </w:rPr>
              <w:t>,</w:t>
            </w:r>
            <w:r w:rsidRPr="00AF7A7F">
              <w:rPr>
                <w:sz w:val="24"/>
                <w:szCs w:val="24"/>
                <w:lang w:val="en-US"/>
              </w:rPr>
              <w:t>18</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left="-40" w:firstLine="0"/>
              <w:jc w:val="center"/>
              <w:rPr>
                <w:sz w:val="24"/>
                <w:szCs w:val="24"/>
                <w:lang w:val="en-US"/>
              </w:rPr>
            </w:pPr>
            <w:r w:rsidRPr="00AF7A7F">
              <w:rPr>
                <w:sz w:val="24"/>
                <w:szCs w:val="24"/>
                <w:lang w:val="en-US"/>
              </w:rPr>
              <w:t>2 414</w:t>
            </w:r>
            <w:r w:rsidRPr="00AF7A7F">
              <w:rPr>
                <w:sz w:val="24"/>
                <w:szCs w:val="24"/>
              </w:rPr>
              <w:t>,</w:t>
            </w:r>
            <w:r w:rsidRPr="00AF7A7F">
              <w:rPr>
                <w:sz w:val="24"/>
                <w:szCs w:val="24"/>
                <w:lang w:val="en-US"/>
              </w:rPr>
              <w:t>42</w:t>
            </w:r>
          </w:p>
        </w:tc>
      </w:tr>
      <w:tr w:rsidR="00902155" w:rsidRPr="00AF7A7F" w:rsidTr="006936D4">
        <w:trPr>
          <w:trHeight w:val="166"/>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Баланс</w:t>
            </w:r>
          </w:p>
        </w:tc>
        <w:tc>
          <w:tcPr>
            <w:tcW w:w="1579" w:type="dxa"/>
            <w:tcBorders>
              <w:top w:val="nil"/>
              <w:left w:val="single" w:sz="8" w:space="0" w:color="auto"/>
              <w:bottom w:val="single" w:sz="8"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lang w:val="en-US"/>
              </w:rPr>
              <w:t>3 741</w:t>
            </w:r>
            <w:r w:rsidRPr="00AF7A7F">
              <w:rPr>
                <w:b/>
                <w:sz w:val="24"/>
                <w:szCs w:val="24"/>
              </w:rPr>
              <w:t>,</w:t>
            </w:r>
            <w:r w:rsidRPr="00AF7A7F">
              <w:rPr>
                <w:b/>
                <w:sz w:val="24"/>
                <w:szCs w:val="24"/>
                <w:lang w:val="en-US"/>
              </w:rPr>
              <w:t>48</w:t>
            </w:r>
          </w:p>
        </w:tc>
        <w:tc>
          <w:tcPr>
            <w:tcW w:w="1867"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8</w:t>
            </w:r>
            <w:r w:rsidRPr="00AF7A7F">
              <w:rPr>
                <w:b/>
                <w:sz w:val="24"/>
                <w:szCs w:val="24"/>
                <w:lang w:val="en-US"/>
              </w:rPr>
              <w:t>99</w:t>
            </w:r>
            <w:r w:rsidRPr="00AF7A7F">
              <w:rPr>
                <w:b/>
                <w:sz w:val="24"/>
                <w:szCs w:val="24"/>
              </w:rPr>
              <w:t>,</w:t>
            </w:r>
            <w:r w:rsidRPr="00AF7A7F">
              <w:rPr>
                <w:b/>
                <w:sz w:val="24"/>
                <w:szCs w:val="24"/>
                <w:lang w:val="en-US"/>
              </w:rPr>
              <w:t>11</w:t>
            </w:r>
          </w:p>
        </w:tc>
        <w:tc>
          <w:tcPr>
            <w:tcW w:w="3753" w:type="dxa"/>
            <w:tcBorders>
              <w:top w:val="nil"/>
              <w:left w:val="nil"/>
              <w:bottom w:val="single" w:sz="8" w:space="0" w:color="auto"/>
              <w:right w:val="single" w:sz="8"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 xml:space="preserve">2 </w:t>
            </w:r>
            <w:r w:rsidRPr="00AF7A7F">
              <w:rPr>
                <w:b/>
                <w:sz w:val="24"/>
                <w:szCs w:val="24"/>
                <w:lang w:val="en-US"/>
              </w:rPr>
              <w:t>842</w:t>
            </w:r>
            <w:r w:rsidRPr="00AF7A7F">
              <w:rPr>
                <w:b/>
                <w:sz w:val="24"/>
                <w:szCs w:val="24"/>
              </w:rPr>
              <w:t>,</w:t>
            </w:r>
            <w:r w:rsidRPr="00AF7A7F">
              <w:rPr>
                <w:b/>
                <w:sz w:val="24"/>
                <w:szCs w:val="24"/>
                <w:lang w:val="en-US"/>
              </w:rPr>
              <w:t>37</w:t>
            </w:r>
          </w:p>
        </w:tc>
      </w:tr>
    </w:tbl>
    <w:p w:rsidR="00902155" w:rsidRPr="00AF7A7F" w:rsidRDefault="00902155" w:rsidP="00E01781">
      <w:pPr>
        <w:ind w:left="709" w:firstLine="0"/>
      </w:pPr>
    </w:p>
    <w:p w:rsidR="00902155" w:rsidRPr="00AF7A7F" w:rsidRDefault="00902155" w:rsidP="002B7D24">
      <w:pPr>
        <w:tabs>
          <w:tab w:val="left" w:pos="709"/>
        </w:tabs>
        <w:rPr>
          <w:szCs w:val="28"/>
        </w:rPr>
      </w:pPr>
      <w:r w:rsidRPr="00AF7A7F">
        <w:rPr>
          <w:szCs w:val="28"/>
        </w:rPr>
        <w:t>Основные характеристики исполнения автономными и бюджетными учреждениями планов финансово-хозяйственной деятельности за 2017 год приведены в таблицах 1</w:t>
      </w:r>
      <w:r w:rsidR="00290ED8">
        <w:rPr>
          <w:szCs w:val="28"/>
        </w:rPr>
        <w:t>5</w:t>
      </w:r>
      <w:r w:rsidRPr="00AF7A7F">
        <w:rPr>
          <w:szCs w:val="28"/>
        </w:rPr>
        <w:t xml:space="preserve"> и 1</w:t>
      </w:r>
      <w:r w:rsidR="00290ED8">
        <w:rPr>
          <w:szCs w:val="28"/>
        </w:rPr>
        <w:t>6</w:t>
      </w:r>
      <w:r w:rsidRPr="00AF7A7F">
        <w:rPr>
          <w:szCs w:val="28"/>
        </w:rPr>
        <w:t>.</w:t>
      </w:r>
    </w:p>
    <w:p w:rsidR="00902155" w:rsidRPr="00BC6A02" w:rsidRDefault="00902155" w:rsidP="00A924AF">
      <w:pPr>
        <w:pageBreakBefore/>
        <w:jc w:val="right"/>
        <w:rPr>
          <w:szCs w:val="28"/>
        </w:rPr>
      </w:pPr>
      <w:r w:rsidRPr="00BC6A02">
        <w:rPr>
          <w:szCs w:val="28"/>
        </w:rPr>
        <w:lastRenderedPageBreak/>
        <w:t>Таблица 1</w:t>
      </w:r>
      <w:r w:rsidR="00290ED8">
        <w:rPr>
          <w:szCs w:val="28"/>
        </w:rPr>
        <w:t>5</w:t>
      </w:r>
    </w:p>
    <w:p w:rsidR="00902155" w:rsidRPr="00AF7A7F" w:rsidRDefault="00902155" w:rsidP="00A924AF">
      <w:pPr>
        <w:jc w:val="center"/>
        <w:rPr>
          <w:b/>
          <w:bCs/>
          <w:szCs w:val="28"/>
        </w:rPr>
      </w:pPr>
      <w:r w:rsidRPr="00AF7A7F">
        <w:rPr>
          <w:b/>
          <w:bCs/>
          <w:szCs w:val="28"/>
        </w:rPr>
        <w:t>Информация об исполнении автономными и бюджетными учреждениями планов финансово - хозяйственной деятельности за 2017 год (в части собственных доходов учреждений, средств обязательного медицинского страхования)</w:t>
      </w:r>
    </w:p>
    <w:tbl>
      <w:tblPr>
        <w:tblW w:w="9214" w:type="dxa"/>
        <w:tblInd w:w="108" w:type="dxa"/>
        <w:tblLayout w:type="fixed"/>
        <w:tblLook w:val="04A0" w:firstRow="1" w:lastRow="0" w:firstColumn="1" w:lastColumn="0" w:noHBand="0" w:noVBand="1"/>
      </w:tblPr>
      <w:tblGrid>
        <w:gridCol w:w="2552"/>
        <w:gridCol w:w="1559"/>
        <w:gridCol w:w="2127"/>
        <w:gridCol w:w="2976"/>
      </w:tblGrid>
      <w:tr w:rsidR="00902155" w:rsidRPr="00AF7A7F" w:rsidTr="00A924AF">
        <w:trPr>
          <w:trHeight w:val="1168"/>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Наименование показателя</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Итого, </w:t>
            </w:r>
            <w:r w:rsidRPr="00AF7A7F">
              <w:rPr>
                <w:b/>
                <w:bCs/>
                <w:iCs/>
                <w:sz w:val="24"/>
                <w:szCs w:val="24"/>
              </w:rPr>
              <w:t>млрд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Федеральные бюджетные и автономные учреждения, </w:t>
            </w:r>
            <w:r w:rsidRPr="00AF7A7F">
              <w:rPr>
                <w:b/>
                <w:bCs/>
                <w:iCs/>
                <w:sz w:val="24"/>
                <w:szCs w:val="24"/>
              </w:rPr>
              <w:t>млрд рублей</w:t>
            </w:r>
          </w:p>
        </w:tc>
        <w:tc>
          <w:tcPr>
            <w:tcW w:w="2976"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Бюджетные и автономные учреждения бюджетов субъектов Российской Федерации и муниципальных образований, </w:t>
            </w:r>
            <w:r w:rsidRPr="00AF7A7F">
              <w:rPr>
                <w:b/>
                <w:bCs/>
                <w:iCs/>
                <w:sz w:val="24"/>
                <w:szCs w:val="24"/>
              </w:rPr>
              <w:t>млрд рублей</w:t>
            </w:r>
          </w:p>
        </w:tc>
      </w:tr>
      <w:tr w:rsidR="00902155" w:rsidRPr="00AF7A7F" w:rsidTr="00A924AF">
        <w:trPr>
          <w:trHeight w:val="179"/>
        </w:trPr>
        <w:tc>
          <w:tcPr>
            <w:tcW w:w="2552"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Cs/>
                <w:sz w:val="24"/>
                <w:szCs w:val="24"/>
              </w:rPr>
            </w:pPr>
            <w:r w:rsidRPr="00AF7A7F">
              <w:rPr>
                <w:bCs/>
                <w:sz w:val="24"/>
                <w:szCs w:val="24"/>
              </w:rPr>
              <w:t>1</w:t>
            </w:r>
          </w:p>
        </w:tc>
        <w:tc>
          <w:tcPr>
            <w:tcW w:w="1559"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2</w:t>
            </w:r>
          </w:p>
        </w:tc>
        <w:tc>
          <w:tcPr>
            <w:tcW w:w="2127"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3</w:t>
            </w:r>
          </w:p>
        </w:tc>
        <w:tc>
          <w:tcPr>
            <w:tcW w:w="2976"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4</w:t>
            </w:r>
          </w:p>
        </w:tc>
      </w:tr>
      <w:tr w:rsidR="00902155" w:rsidRPr="00AF7A7F" w:rsidTr="00A924AF">
        <w:trPr>
          <w:trHeight w:val="312"/>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Доходы</w:t>
            </w:r>
          </w:p>
        </w:tc>
        <w:tc>
          <w:tcPr>
            <w:tcW w:w="1559" w:type="dxa"/>
            <w:tcBorders>
              <w:top w:val="single" w:sz="8" w:space="0" w:color="auto"/>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2 903,00</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6</w:t>
            </w:r>
            <w:r w:rsidRPr="00AF7A7F">
              <w:rPr>
                <w:sz w:val="24"/>
                <w:szCs w:val="24"/>
                <w:lang w:val="en-US"/>
              </w:rPr>
              <w:t>95</w:t>
            </w:r>
            <w:r w:rsidRPr="00AF7A7F">
              <w:rPr>
                <w:sz w:val="24"/>
                <w:szCs w:val="24"/>
              </w:rPr>
              <w:t>,</w:t>
            </w:r>
            <w:r w:rsidRPr="00AF7A7F">
              <w:rPr>
                <w:sz w:val="24"/>
                <w:szCs w:val="24"/>
                <w:lang w:val="en-US"/>
              </w:rPr>
              <w:t>9</w:t>
            </w:r>
            <w:r w:rsidRPr="00AF7A7F">
              <w:rPr>
                <w:sz w:val="24"/>
                <w:szCs w:val="24"/>
              </w:rPr>
              <w:t>0</w:t>
            </w:r>
          </w:p>
        </w:tc>
        <w:tc>
          <w:tcPr>
            <w:tcW w:w="2976" w:type="dxa"/>
            <w:tcBorders>
              <w:top w:val="single" w:sz="8" w:space="0" w:color="auto"/>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2 207,10</w:t>
            </w:r>
          </w:p>
        </w:tc>
      </w:tr>
      <w:tr w:rsidR="00902155" w:rsidRPr="00AF7A7F" w:rsidTr="00A924AF">
        <w:trPr>
          <w:trHeight w:val="312"/>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Расходы</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w:t>
            </w:r>
            <w:r w:rsidRPr="00AF7A7F">
              <w:rPr>
                <w:sz w:val="24"/>
                <w:szCs w:val="24"/>
                <w:lang w:val="en-US"/>
              </w:rPr>
              <w:t xml:space="preserve"> </w:t>
            </w:r>
            <w:r w:rsidRPr="00AF7A7F">
              <w:rPr>
                <w:sz w:val="24"/>
                <w:szCs w:val="24"/>
              </w:rPr>
              <w:t>864,00</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6</w:t>
            </w:r>
            <w:r w:rsidRPr="00AF7A7F">
              <w:rPr>
                <w:sz w:val="24"/>
                <w:szCs w:val="24"/>
                <w:lang w:val="en-US"/>
              </w:rPr>
              <w:t>74</w:t>
            </w:r>
            <w:r w:rsidRPr="00AF7A7F">
              <w:rPr>
                <w:sz w:val="24"/>
                <w:szCs w:val="24"/>
              </w:rPr>
              <w:t>,</w:t>
            </w:r>
            <w:r w:rsidRPr="00AF7A7F">
              <w:rPr>
                <w:sz w:val="24"/>
                <w:szCs w:val="24"/>
                <w:lang w:val="en-US"/>
              </w:rPr>
              <w:t>2</w:t>
            </w:r>
            <w:r w:rsidRPr="00AF7A7F">
              <w:rPr>
                <w:sz w:val="24"/>
                <w:szCs w:val="24"/>
              </w:rPr>
              <w:t>0</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2 189,80</w:t>
            </w:r>
          </w:p>
        </w:tc>
      </w:tr>
      <w:tr w:rsidR="00902155" w:rsidRPr="00AF7A7F" w:rsidTr="00A924AF">
        <w:trPr>
          <w:trHeight w:val="623"/>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
                <w:bCs/>
                <w:sz w:val="24"/>
                <w:szCs w:val="24"/>
              </w:rPr>
            </w:pPr>
            <w:r w:rsidRPr="00AF7A7F">
              <w:rPr>
                <w:b/>
                <w:bCs/>
                <w:sz w:val="24"/>
                <w:szCs w:val="24"/>
              </w:rPr>
              <w:t>Результат исполнения бюджета (дефицит/профицит)</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39,00</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lang w:val="en-US"/>
              </w:rPr>
              <w:t>21</w:t>
            </w:r>
            <w:r w:rsidRPr="00AF7A7F">
              <w:rPr>
                <w:b/>
                <w:sz w:val="24"/>
                <w:szCs w:val="24"/>
              </w:rPr>
              <w:t>,</w:t>
            </w:r>
            <w:r w:rsidRPr="00AF7A7F">
              <w:rPr>
                <w:b/>
                <w:sz w:val="24"/>
                <w:szCs w:val="24"/>
                <w:lang w:val="en-US"/>
              </w:rPr>
              <w:t>7</w:t>
            </w:r>
            <w:r w:rsidRPr="00AF7A7F">
              <w:rPr>
                <w:b/>
                <w:sz w:val="24"/>
                <w:szCs w:val="24"/>
              </w:rPr>
              <w:t>0</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17,30</w:t>
            </w:r>
          </w:p>
        </w:tc>
      </w:tr>
      <w:tr w:rsidR="00902155" w:rsidRPr="00AF7A7F" w:rsidTr="00A924AF">
        <w:trPr>
          <w:trHeight w:val="623"/>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
                <w:bCs/>
                <w:sz w:val="24"/>
                <w:szCs w:val="24"/>
              </w:rPr>
            </w:pPr>
            <w:r w:rsidRPr="00AF7A7F">
              <w:rPr>
                <w:b/>
                <w:bCs/>
                <w:sz w:val="24"/>
                <w:szCs w:val="24"/>
              </w:rPr>
              <w:t>Источники финансирования дефицита бюджетов-всего</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-39,00</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w:t>
            </w:r>
            <w:r w:rsidRPr="00AF7A7F">
              <w:rPr>
                <w:b/>
                <w:sz w:val="24"/>
                <w:szCs w:val="24"/>
                <w:lang w:val="en-US"/>
              </w:rPr>
              <w:t>21</w:t>
            </w:r>
            <w:r w:rsidRPr="00AF7A7F">
              <w:rPr>
                <w:b/>
                <w:sz w:val="24"/>
                <w:szCs w:val="24"/>
              </w:rPr>
              <w:t>,</w:t>
            </w:r>
            <w:r w:rsidRPr="00AF7A7F">
              <w:rPr>
                <w:b/>
                <w:sz w:val="24"/>
                <w:szCs w:val="24"/>
                <w:lang w:val="en-US"/>
              </w:rPr>
              <w:t>7</w:t>
            </w:r>
            <w:r w:rsidRPr="00AF7A7F">
              <w:rPr>
                <w:b/>
                <w:sz w:val="24"/>
                <w:szCs w:val="24"/>
              </w:rPr>
              <w:t>0</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-17,30</w:t>
            </w:r>
          </w:p>
        </w:tc>
      </w:tr>
      <w:tr w:rsidR="00902155" w:rsidRPr="00AF7A7F" w:rsidTr="00A924AF">
        <w:trPr>
          <w:trHeight w:val="750"/>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Источники внутреннего финансирования дефицитов бюджетов</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1,34</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w:t>
            </w:r>
            <w:r w:rsidRPr="00AF7A7F">
              <w:rPr>
                <w:sz w:val="24"/>
                <w:szCs w:val="24"/>
                <w:lang w:val="en-US"/>
              </w:rPr>
              <w:t>0</w:t>
            </w:r>
            <w:r w:rsidRPr="00AF7A7F">
              <w:rPr>
                <w:sz w:val="24"/>
                <w:szCs w:val="24"/>
              </w:rPr>
              <w:t>,</w:t>
            </w:r>
            <w:r w:rsidRPr="00AF7A7F">
              <w:rPr>
                <w:sz w:val="24"/>
                <w:szCs w:val="24"/>
                <w:lang w:val="en-US"/>
              </w:rPr>
              <w:t>0</w:t>
            </w:r>
            <w:r w:rsidRPr="00AF7A7F">
              <w:rPr>
                <w:sz w:val="24"/>
                <w:szCs w:val="24"/>
              </w:rPr>
              <w:t>9</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1,43</w:t>
            </w:r>
          </w:p>
        </w:tc>
      </w:tr>
      <w:tr w:rsidR="00902155" w:rsidRPr="00AF7A7F" w:rsidTr="00A924AF">
        <w:trPr>
          <w:trHeight w:val="691"/>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Источники внешнего финансирования дефицитов бюджетов</w:t>
            </w:r>
          </w:p>
        </w:tc>
        <w:tc>
          <w:tcPr>
            <w:tcW w:w="1559" w:type="dxa"/>
            <w:tcBorders>
              <w:top w:val="nil"/>
              <w:left w:val="single" w:sz="8" w:space="0" w:color="auto"/>
              <w:bottom w:val="nil"/>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0,00</w:t>
            </w:r>
          </w:p>
        </w:tc>
        <w:tc>
          <w:tcPr>
            <w:tcW w:w="2127" w:type="dxa"/>
            <w:tcBorders>
              <w:top w:val="nil"/>
              <w:left w:val="nil"/>
              <w:bottom w:val="nil"/>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0,00</w:t>
            </w:r>
          </w:p>
        </w:tc>
        <w:tc>
          <w:tcPr>
            <w:tcW w:w="2976" w:type="dxa"/>
            <w:tcBorders>
              <w:top w:val="nil"/>
              <w:left w:val="nil"/>
              <w:bottom w:val="nil"/>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0,00</w:t>
            </w:r>
          </w:p>
        </w:tc>
      </w:tr>
      <w:tr w:rsidR="00902155" w:rsidRPr="00AF7A7F" w:rsidTr="00A924AF">
        <w:trPr>
          <w:trHeight w:val="326"/>
        </w:trPr>
        <w:tc>
          <w:tcPr>
            <w:tcW w:w="2552" w:type="dxa"/>
            <w:tcBorders>
              <w:top w:val="nil"/>
              <w:left w:val="single" w:sz="4" w:space="0" w:color="auto"/>
              <w:bottom w:val="single" w:sz="4" w:space="0" w:color="auto"/>
              <w:right w:val="single" w:sz="8" w:space="0" w:color="auto"/>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Изменение остатков средств</w:t>
            </w:r>
          </w:p>
        </w:tc>
        <w:tc>
          <w:tcPr>
            <w:tcW w:w="1559" w:type="dxa"/>
            <w:tcBorders>
              <w:top w:val="single" w:sz="4" w:space="0" w:color="auto"/>
              <w:left w:val="nil"/>
              <w:bottom w:val="single" w:sz="8"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-44,52</w:t>
            </w:r>
          </w:p>
        </w:tc>
        <w:tc>
          <w:tcPr>
            <w:tcW w:w="2127" w:type="dxa"/>
            <w:tcBorders>
              <w:top w:val="single" w:sz="4" w:space="0" w:color="auto"/>
              <w:left w:val="nil"/>
              <w:bottom w:val="single" w:sz="8"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w:t>
            </w:r>
            <w:r w:rsidRPr="00AF7A7F">
              <w:rPr>
                <w:sz w:val="24"/>
                <w:szCs w:val="24"/>
                <w:lang w:val="en-US"/>
              </w:rPr>
              <w:t>21</w:t>
            </w:r>
            <w:r w:rsidRPr="00AF7A7F">
              <w:rPr>
                <w:sz w:val="24"/>
                <w:szCs w:val="24"/>
              </w:rPr>
              <w:t>,</w:t>
            </w:r>
            <w:r w:rsidRPr="00AF7A7F">
              <w:rPr>
                <w:sz w:val="24"/>
                <w:szCs w:val="24"/>
                <w:lang w:val="en-US"/>
              </w:rPr>
              <w:t>3</w:t>
            </w:r>
            <w:r w:rsidRPr="00AF7A7F">
              <w:rPr>
                <w:sz w:val="24"/>
                <w:szCs w:val="24"/>
              </w:rPr>
              <w:t>4</w:t>
            </w:r>
          </w:p>
        </w:tc>
        <w:tc>
          <w:tcPr>
            <w:tcW w:w="2976" w:type="dxa"/>
            <w:tcBorders>
              <w:top w:val="single" w:sz="4" w:space="0" w:color="auto"/>
              <w:left w:val="nil"/>
              <w:bottom w:val="single" w:sz="8"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-23,18</w:t>
            </w:r>
          </w:p>
        </w:tc>
      </w:tr>
    </w:tbl>
    <w:p w:rsidR="00902155" w:rsidRPr="00BC6A02" w:rsidRDefault="00902155" w:rsidP="00A924AF">
      <w:pPr>
        <w:pageBreakBefore/>
        <w:ind w:firstLine="0"/>
        <w:jc w:val="right"/>
        <w:rPr>
          <w:szCs w:val="28"/>
        </w:rPr>
      </w:pPr>
      <w:r w:rsidRPr="00BC6A02">
        <w:rPr>
          <w:szCs w:val="28"/>
        </w:rPr>
        <w:lastRenderedPageBreak/>
        <w:t>Таблица 1</w:t>
      </w:r>
      <w:r w:rsidR="00290ED8">
        <w:rPr>
          <w:szCs w:val="28"/>
        </w:rPr>
        <w:t>6</w:t>
      </w:r>
    </w:p>
    <w:p w:rsidR="00902155" w:rsidRPr="00AF7A7F" w:rsidRDefault="00902155" w:rsidP="00A924AF">
      <w:pPr>
        <w:tabs>
          <w:tab w:val="left" w:pos="601"/>
        </w:tabs>
        <w:ind w:firstLine="0"/>
        <w:jc w:val="center"/>
        <w:rPr>
          <w:b/>
          <w:bCs/>
          <w:szCs w:val="28"/>
        </w:rPr>
      </w:pPr>
      <w:r w:rsidRPr="00AF7A7F">
        <w:rPr>
          <w:b/>
          <w:bCs/>
          <w:szCs w:val="28"/>
        </w:rPr>
        <w:t>Информация об исполнении автономными и бюджетными учреждениями планов финансово - хозяйственной деятельности за 2017 год (в части субсидий на выполнение государственного (муниципального) задания, на иные цели, бюджетные инвестиции)</w:t>
      </w:r>
    </w:p>
    <w:tbl>
      <w:tblPr>
        <w:tblW w:w="9214" w:type="dxa"/>
        <w:tblInd w:w="108" w:type="dxa"/>
        <w:tblLayout w:type="fixed"/>
        <w:tblLook w:val="04A0" w:firstRow="1" w:lastRow="0" w:firstColumn="1" w:lastColumn="0" w:noHBand="0" w:noVBand="1"/>
      </w:tblPr>
      <w:tblGrid>
        <w:gridCol w:w="2552"/>
        <w:gridCol w:w="1417"/>
        <w:gridCol w:w="2693"/>
        <w:gridCol w:w="2552"/>
      </w:tblGrid>
      <w:tr w:rsidR="00902155" w:rsidRPr="00AF7A7F" w:rsidTr="00A924AF">
        <w:trPr>
          <w:trHeight w:val="1262"/>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BC6A02">
            <w:pPr>
              <w:ind w:firstLine="0"/>
              <w:rPr>
                <w:b/>
                <w:sz w:val="24"/>
                <w:szCs w:val="24"/>
              </w:rPr>
            </w:pPr>
            <w:r w:rsidRPr="00AF7A7F">
              <w:rPr>
                <w:b/>
                <w:sz w:val="24"/>
                <w:szCs w:val="24"/>
              </w:rPr>
              <w:t>Итого, млр</w:t>
            </w:r>
            <w:r w:rsidRPr="00AF7A7F">
              <w:rPr>
                <w:b/>
                <w:bCs/>
                <w:iCs/>
                <w:sz w:val="24"/>
                <w:szCs w:val="24"/>
              </w:rPr>
              <w:t>д рублей</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Федеральные бюджетные и автономные учреждения, </w:t>
            </w:r>
            <w:r w:rsidRPr="00AF7A7F">
              <w:rPr>
                <w:b/>
                <w:bCs/>
                <w:iCs/>
                <w:sz w:val="24"/>
                <w:szCs w:val="24"/>
              </w:rPr>
              <w:t>млрд рублей</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Бюджетные и автономные учреждения бюджетов субъектов Российской Федерации и муниципальных образований, </w:t>
            </w:r>
            <w:r w:rsidRPr="00AF7A7F">
              <w:rPr>
                <w:b/>
                <w:bCs/>
                <w:iCs/>
                <w:sz w:val="24"/>
                <w:szCs w:val="24"/>
              </w:rPr>
              <w:t>млрд рублей</w:t>
            </w:r>
          </w:p>
        </w:tc>
      </w:tr>
      <w:tr w:rsidR="00902155" w:rsidRPr="00AF7A7F" w:rsidTr="00A924AF">
        <w:trPr>
          <w:trHeight w:val="232"/>
        </w:trPr>
        <w:tc>
          <w:tcPr>
            <w:tcW w:w="2552"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Cs/>
                <w:sz w:val="24"/>
                <w:szCs w:val="24"/>
              </w:rPr>
            </w:pPr>
          </w:p>
        </w:tc>
        <w:tc>
          <w:tcPr>
            <w:tcW w:w="1417"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1</w:t>
            </w:r>
          </w:p>
        </w:tc>
        <w:tc>
          <w:tcPr>
            <w:tcW w:w="2693"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2</w:t>
            </w:r>
          </w:p>
        </w:tc>
        <w:tc>
          <w:tcPr>
            <w:tcW w:w="2552"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3</w:t>
            </w:r>
          </w:p>
        </w:tc>
      </w:tr>
      <w:tr w:rsidR="00902155" w:rsidRPr="00AF7A7F" w:rsidTr="00A924AF">
        <w:trPr>
          <w:trHeight w:val="316"/>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Доходы</w:t>
            </w:r>
          </w:p>
        </w:tc>
        <w:tc>
          <w:tcPr>
            <w:tcW w:w="1417" w:type="dxa"/>
            <w:tcBorders>
              <w:top w:val="single" w:sz="8" w:space="0" w:color="auto"/>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4 621,56</w:t>
            </w:r>
          </w:p>
        </w:tc>
        <w:tc>
          <w:tcPr>
            <w:tcW w:w="2693" w:type="dxa"/>
            <w:tcBorders>
              <w:top w:val="single" w:sz="8"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98</w:t>
            </w:r>
            <w:r w:rsidRPr="00AF7A7F">
              <w:rPr>
                <w:sz w:val="24"/>
                <w:szCs w:val="24"/>
                <w:lang w:val="en-US"/>
              </w:rPr>
              <w:t>8</w:t>
            </w:r>
            <w:r w:rsidRPr="00AF7A7F">
              <w:rPr>
                <w:sz w:val="24"/>
                <w:szCs w:val="24"/>
              </w:rPr>
              <w:t>,</w:t>
            </w:r>
            <w:r w:rsidRPr="00AF7A7F">
              <w:rPr>
                <w:sz w:val="24"/>
                <w:szCs w:val="24"/>
                <w:lang w:val="en-US"/>
              </w:rPr>
              <w:t>48</w:t>
            </w:r>
          </w:p>
        </w:tc>
        <w:tc>
          <w:tcPr>
            <w:tcW w:w="2552" w:type="dxa"/>
            <w:tcBorders>
              <w:top w:val="single" w:sz="8" w:space="0" w:color="auto"/>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3 633,08</w:t>
            </w:r>
          </w:p>
        </w:tc>
      </w:tr>
      <w:tr w:rsidR="00902155" w:rsidRPr="00AF7A7F" w:rsidTr="00A924AF">
        <w:trPr>
          <w:trHeight w:val="316"/>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Расходы</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4 504,67</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9</w:t>
            </w:r>
            <w:r w:rsidRPr="00AF7A7F">
              <w:rPr>
                <w:sz w:val="24"/>
                <w:szCs w:val="24"/>
                <w:lang w:val="en-US"/>
              </w:rPr>
              <w:t>37</w:t>
            </w:r>
            <w:r w:rsidRPr="00AF7A7F">
              <w:rPr>
                <w:sz w:val="24"/>
                <w:szCs w:val="24"/>
              </w:rPr>
              <w:t>,</w:t>
            </w:r>
            <w:r w:rsidRPr="00AF7A7F">
              <w:rPr>
                <w:sz w:val="24"/>
                <w:szCs w:val="24"/>
                <w:lang w:val="en-US"/>
              </w:rPr>
              <w:t>81</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p>
          <w:p w:rsidR="00902155" w:rsidRPr="00AF7A7F" w:rsidRDefault="00902155" w:rsidP="0018029C">
            <w:pPr>
              <w:ind w:firstLine="0"/>
              <w:jc w:val="center"/>
              <w:rPr>
                <w:sz w:val="24"/>
                <w:szCs w:val="24"/>
              </w:rPr>
            </w:pPr>
            <w:r w:rsidRPr="00AF7A7F">
              <w:rPr>
                <w:sz w:val="24"/>
                <w:szCs w:val="24"/>
              </w:rPr>
              <w:t>3 566,86</w:t>
            </w:r>
          </w:p>
        </w:tc>
      </w:tr>
      <w:tr w:rsidR="00902155" w:rsidRPr="00AF7A7F" w:rsidTr="00A924AF">
        <w:trPr>
          <w:trHeight w:val="317"/>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Результат исполнения бюджета (дефицит/профицит)</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116,89</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lang w:val="en-US"/>
              </w:rPr>
            </w:pPr>
            <w:r w:rsidRPr="00AF7A7F">
              <w:rPr>
                <w:b/>
                <w:sz w:val="24"/>
                <w:szCs w:val="24"/>
                <w:lang w:val="en-US"/>
              </w:rPr>
              <w:t>50</w:t>
            </w:r>
            <w:r w:rsidRPr="00AF7A7F">
              <w:rPr>
                <w:b/>
                <w:sz w:val="24"/>
                <w:szCs w:val="24"/>
              </w:rPr>
              <w:t>,</w:t>
            </w:r>
            <w:r w:rsidRPr="00AF7A7F">
              <w:rPr>
                <w:b/>
                <w:sz w:val="24"/>
                <w:szCs w:val="24"/>
                <w:lang w:val="en-US"/>
              </w:rPr>
              <w:t>67</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66,22</w:t>
            </w:r>
          </w:p>
        </w:tc>
      </w:tr>
      <w:tr w:rsidR="00902155" w:rsidRPr="00AF7A7F" w:rsidTr="00A924AF">
        <w:trPr>
          <w:trHeight w:val="365"/>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Источники финансирования дефицита бюджетов-всего</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-116,89</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lang w:val="en-US"/>
              </w:rPr>
            </w:pPr>
            <w:r w:rsidRPr="00AF7A7F">
              <w:rPr>
                <w:b/>
                <w:sz w:val="24"/>
                <w:szCs w:val="24"/>
              </w:rPr>
              <w:t>-</w:t>
            </w:r>
            <w:r w:rsidRPr="00AF7A7F">
              <w:rPr>
                <w:b/>
                <w:sz w:val="24"/>
                <w:szCs w:val="24"/>
                <w:lang w:val="en-US"/>
              </w:rPr>
              <w:t>50</w:t>
            </w:r>
            <w:r w:rsidRPr="00AF7A7F">
              <w:rPr>
                <w:b/>
                <w:sz w:val="24"/>
                <w:szCs w:val="24"/>
              </w:rPr>
              <w:t>,</w:t>
            </w:r>
            <w:r w:rsidRPr="00AF7A7F">
              <w:rPr>
                <w:b/>
                <w:sz w:val="24"/>
                <w:szCs w:val="24"/>
                <w:lang w:val="en-US"/>
              </w:rPr>
              <w:t>67</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-66,22</w:t>
            </w:r>
          </w:p>
        </w:tc>
      </w:tr>
      <w:tr w:rsidR="00902155" w:rsidRPr="00AF7A7F" w:rsidTr="00A924AF">
        <w:trPr>
          <w:trHeight w:val="404"/>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Источники внутреннего финансирования дефицитов бюджетов</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-20,02</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-1</w:t>
            </w:r>
            <w:r w:rsidRPr="00AF7A7F">
              <w:rPr>
                <w:sz w:val="24"/>
                <w:szCs w:val="24"/>
                <w:lang w:val="en-US"/>
              </w:rPr>
              <w:t>9</w:t>
            </w:r>
            <w:r w:rsidRPr="00AF7A7F">
              <w:rPr>
                <w:sz w:val="24"/>
                <w:szCs w:val="24"/>
              </w:rPr>
              <w:t>,</w:t>
            </w:r>
            <w:r w:rsidRPr="00AF7A7F">
              <w:rPr>
                <w:sz w:val="24"/>
                <w:szCs w:val="24"/>
                <w:lang w:val="en-US"/>
              </w:rPr>
              <w:t>89</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-0,13</w:t>
            </w:r>
          </w:p>
        </w:tc>
      </w:tr>
      <w:tr w:rsidR="00902155" w:rsidRPr="00AF7A7F" w:rsidTr="00A924AF">
        <w:trPr>
          <w:trHeight w:val="409"/>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Источники внешнего финансирования дефицитов бюджетов</w:t>
            </w:r>
          </w:p>
        </w:tc>
        <w:tc>
          <w:tcPr>
            <w:tcW w:w="1417" w:type="dxa"/>
            <w:tcBorders>
              <w:top w:val="nil"/>
              <w:left w:val="single" w:sz="8" w:space="0" w:color="auto"/>
              <w:bottom w:val="nil"/>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0,00</w:t>
            </w:r>
          </w:p>
        </w:tc>
        <w:tc>
          <w:tcPr>
            <w:tcW w:w="2693" w:type="dxa"/>
            <w:tcBorders>
              <w:top w:val="nil"/>
              <w:left w:val="nil"/>
              <w:bottom w:val="nil"/>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0,00</w:t>
            </w:r>
          </w:p>
        </w:tc>
        <w:tc>
          <w:tcPr>
            <w:tcW w:w="2552" w:type="dxa"/>
            <w:tcBorders>
              <w:top w:val="nil"/>
              <w:left w:val="nil"/>
              <w:bottom w:val="nil"/>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0,00</w:t>
            </w:r>
          </w:p>
        </w:tc>
      </w:tr>
      <w:tr w:rsidR="00902155" w:rsidRPr="00AF7A7F" w:rsidTr="00A924AF">
        <w:trPr>
          <w:trHeight w:val="296"/>
        </w:trPr>
        <w:tc>
          <w:tcPr>
            <w:tcW w:w="2552"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Изменение остатков средств</w:t>
            </w:r>
          </w:p>
        </w:tc>
        <w:tc>
          <w:tcPr>
            <w:tcW w:w="1417" w:type="dxa"/>
            <w:tcBorders>
              <w:top w:val="single" w:sz="4"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-84,72</w:t>
            </w:r>
          </w:p>
        </w:tc>
        <w:tc>
          <w:tcPr>
            <w:tcW w:w="2693" w:type="dxa"/>
            <w:tcBorders>
              <w:top w:val="single" w:sz="4"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w:t>
            </w:r>
            <w:r w:rsidRPr="00AF7A7F">
              <w:rPr>
                <w:sz w:val="24"/>
                <w:szCs w:val="24"/>
                <w:lang w:val="en-US"/>
              </w:rPr>
              <w:t>26</w:t>
            </w:r>
            <w:r w:rsidRPr="00AF7A7F">
              <w:rPr>
                <w:sz w:val="24"/>
                <w:szCs w:val="24"/>
              </w:rPr>
              <w:t>,</w:t>
            </w:r>
            <w:r w:rsidRPr="00AF7A7F">
              <w:rPr>
                <w:sz w:val="24"/>
                <w:szCs w:val="24"/>
                <w:lang w:val="en-US"/>
              </w:rPr>
              <w:t>61</w:t>
            </w:r>
          </w:p>
        </w:tc>
        <w:tc>
          <w:tcPr>
            <w:tcW w:w="2552" w:type="dxa"/>
            <w:tcBorders>
              <w:top w:val="single" w:sz="4" w:space="0" w:color="auto"/>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-58,11</w:t>
            </w:r>
          </w:p>
        </w:tc>
      </w:tr>
    </w:tbl>
    <w:p w:rsidR="00902155" w:rsidRPr="00AF7A7F" w:rsidRDefault="00902155" w:rsidP="00E01781">
      <w:pPr>
        <w:ind w:left="709" w:firstLine="0"/>
      </w:pPr>
    </w:p>
    <w:p w:rsidR="00902155" w:rsidRPr="00AF7A7F" w:rsidRDefault="00902155" w:rsidP="0018029C">
      <w:pPr>
        <w:ind w:firstLine="0"/>
        <w:rPr>
          <w:szCs w:val="28"/>
        </w:rPr>
      </w:pPr>
      <w:r w:rsidRPr="00AF7A7F">
        <w:rPr>
          <w:szCs w:val="28"/>
        </w:rPr>
        <w:t>Финансовые результаты деятельности бюджетных и автономных учреждений за 2017 год представлены в таблице 1</w:t>
      </w:r>
      <w:r w:rsidR="00290ED8">
        <w:rPr>
          <w:szCs w:val="28"/>
        </w:rPr>
        <w:t>7</w:t>
      </w:r>
      <w:r w:rsidRPr="00AF7A7F">
        <w:rPr>
          <w:szCs w:val="28"/>
        </w:rPr>
        <w:t>.</w:t>
      </w:r>
    </w:p>
    <w:p w:rsidR="00A924AF" w:rsidRPr="00AF7A7F" w:rsidRDefault="00A924AF" w:rsidP="0018029C">
      <w:pPr>
        <w:ind w:firstLine="0"/>
        <w:rPr>
          <w:szCs w:val="28"/>
        </w:rPr>
      </w:pPr>
    </w:p>
    <w:p w:rsidR="00A924AF" w:rsidRPr="00AF7A7F" w:rsidRDefault="00A924AF" w:rsidP="0018029C">
      <w:pPr>
        <w:ind w:firstLine="0"/>
        <w:rPr>
          <w:szCs w:val="28"/>
        </w:rPr>
      </w:pPr>
    </w:p>
    <w:p w:rsidR="00A924AF" w:rsidRPr="00AF7A7F" w:rsidRDefault="00A924AF" w:rsidP="0018029C">
      <w:pPr>
        <w:ind w:firstLine="0"/>
        <w:rPr>
          <w:szCs w:val="28"/>
        </w:rPr>
      </w:pPr>
    </w:p>
    <w:p w:rsidR="00902155" w:rsidRPr="00BC6A02" w:rsidRDefault="00902155" w:rsidP="00A924AF">
      <w:pPr>
        <w:ind w:firstLine="0"/>
        <w:jc w:val="right"/>
        <w:rPr>
          <w:szCs w:val="28"/>
        </w:rPr>
      </w:pPr>
      <w:r w:rsidRPr="00BC6A02">
        <w:rPr>
          <w:szCs w:val="28"/>
        </w:rPr>
        <w:lastRenderedPageBreak/>
        <w:t>Таблица 1</w:t>
      </w:r>
      <w:r w:rsidR="00290ED8">
        <w:rPr>
          <w:szCs w:val="28"/>
        </w:rPr>
        <w:t>7</w:t>
      </w:r>
    </w:p>
    <w:p w:rsidR="00902155" w:rsidRPr="00AF7A7F" w:rsidRDefault="00902155" w:rsidP="00A924AF">
      <w:pPr>
        <w:ind w:firstLine="0"/>
        <w:jc w:val="center"/>
        <w:rPr>
          <w:b/>
          <w:bCs/>
          <w:szCs w:val="28"/>
        </w:rPr>
      </w:pPr>
      <w:r w:rsidRPr="00AF7A7F">
        <w:rPr>
          <w:b/>
          <w:bCs/>
          <w:szCs w:val="28"/>
        </w:rPr>
        <w:t>Информация о финансовых результатах деятельности бюджетных и автономных учреждений за 2017 год</w:t>
      </w:r>
    </w:p>
    <w:tbl>
      <w:tblPr>
        <w:tblW w:w="9227" w:type="dxa"/>
        <w:tblInd w:w="95" w:type="dxa"/>
        <w:tblLook w:val="04A0" w:firstRow="1" w:lastRow="0" w:firstColumn="1" w:lastColumn="0" w:noHBand="0" w:noVBand="1"/>
      </w:tblPr>
      <w:tblGrid>
        <w:gridCol w:w="2281"/>
        <w:gridCol w:w="1701"/>
        <w:gridCol w:w="1985"/>
        <w:gridCol w:w="3260"/>
      </w:tblGrid>
      <w:tr w:rsidR="00902155" w:rsidRPr="00AF7A7F" w:rsidTr="006936D4">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Итого, млр</w:t>
            </w:r>
            <w:r w:rsidRPr="00AF7A7F">
              <w:rPr>
                <w:b/>
                <w:bCs/>
                <w:iCs/>
                <w:sz w:val="26"/>
                <w:szCs w:val="26"/>
              </w:rPr>
              <w:t>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Федеральные бюджетные и автономные учреждения, млр</w:t>
            </w:r>
            <w:r w:rsidRPr="00AF7A7F">
              <w:rPr>
                <w:b/>
                <w:bCs/>
                <w:iCs/>
                <w:sz w:val="26"/>
                <w:szCs w:val="26"/>
              </w:rPr>
              <w:t>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Бюджетные и автономные учреждения бюджетов субъектов Российской Федерации и муниципальных образований, млр</w:t>
            </w:r>
            <w:r w:rsidRPr="00AF7A7F">
              <w:rPr>
                <w:b/>
                <w:bCs/>
                <w:iCs/>
                <w:sz w:val="26"/>
                <w:szCs w:val="26"/>
              </w:rPr>
              <w:t>д рублей</w:t>
            </w:r>
          </w:p>
        </w:tc>
      </w:tr>
      <w:tr w:rsidR="00902155" w:rsidRPr="00AF7A7F" w:rsidTr="006936D4">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bCs/>
                <w:sz w:val="26"/>
                <w:szCs w:val="26"/>
              </w:rPr>
            </w:pPr>
            <w:r w:rsidRPr="00AF7A7F">
              <w:rPr>
                <w:b/>
                <w:bCs/>
                <w:sz w:val="26"/>
                <w:szCs w:val="26"/>
              </w:rPr>
              <w:t>Метод начислений</w:t>
            </w:r>
          </w:p>
        </w:tc>
        <w:tc>
          <w:tcPr>
            <w:tcW w:w="1701"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
                <w:bCs/>
                <w:sz w:val="26"/>
                <w:szCs w:val="26"/>
              </w:rPr>
            </w:pPr>
            <w:r w:rsidRPr="00AF7A7F">
              <w:rPr>
                <w:b/>
                <w:bCs/>
                <w:sz w:val="26"/>
                <w:szCs w:val="26"/>
              </w:rPr>
              <w:t>1</w:t>
            </w:r>
          </w:p>
        </w:tc>
        <w:tc>
          <w:tcPr>
            <w:tcW w:w="1985"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
                <w:bCs/>
                <w:sz w:val="26"/>
                <w:szCs w:val="26"/>
              </w:rPr>
            </w:pPr>
            <w:r w:rsidRPr="00AF7A7F">
              <w:rPr>
                <w:b/>
                <w:bCs/>
                <w:sz w:val="26"/>
                <w:szCs w:val="26"/>
              </w:rPr>
              <w:t>2</w:t>
            </w:r>
          </w:p>
        </w:tc>
        <w:tc>
          <w:tcPr>
            <w:tcW w:w="3260"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
                <w:bCs/>
                <w:sz w:val="26"/>
                <w:szCs w:val="26"/>
              </w:rPr>
            </w:pPr>
            <w:r w:rsidRPr="00AF7A7F">
              <w:rPr>
                <w:b/>
                <w:bCs/>
                <w:sz w:val="26"/>
                <w:szCs w:val="26"/>
              </w:rPr>
              <w:t>3</w:t>
            </w:r>
          </w:p>
        </w:tc>
      </w:tr>
      <w:tr w:rsidR="00902155" w:rsidRPr="00AF7A7F" w:rsidTr="006936D4">
        <w:trPr>
          <w:trHeight w:val="257"/>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p>
          <w:p w:rsidR="00902155" w:rsidRPr="00AF7A7F" w:rsidRDefault="00902155" w:rsidP="0018029C">
            <w:pPr>
              <w:ind w:firstLine="0"/>
              <w:rPr>
                <w:bCs/>
                <w:sz w:val="26"/>
                <w:szCs w:val="26"/>
              </w:rPr>
            </w:pPr>
            <w:r w:rsidRPr="00AF7A7F">
              <w:rPr>
                <w:bCs/>
                <w:sz w:val="26"/>
                <w:szCs w:val="26"/>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8 330,45</w:t>
            </w:r>
          </w:p>
        </w:tc>
        <w:tc>
          <w:tcPr>
            <w:tcW w:w="1985" w:type="dxa"/>
            <w:tcBorders>
              <w:top w:val="single" w:sz="8"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1 651,20</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6 679,25</w:t>
            </w:r>
          </w:p>
        </w:tc>
      </w:tr>
      <w:tr w:rsidR="00902155" w:rsidRPr="00AF7A7F" w:rsidTr="006936D4">
        <w:trPr>
          <w:trHeight w:val="271"/>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7 974,78</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1 696,07</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6 278,71</w:t>
            </w:r>
          </w:p>
        </w:tc>
      </w:tr>
      <w:tr w:rsidR="00902155" w:rsidRPr="00AF7A7F" w:rsidTr="006936D4">
        <w:trPr>
          <w:trHeight w:val="275"/>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6"/>
                <w:szCs w:val="26"/>
              </w:rPr>
            </w:pPr>
            <w:r w:rsidRPr="00AF7A7F">
              <w:rPr>
                <w:b/>
                <w:bCs/>
                <w:sz w:val="26"/>
                <w:szCs w:val="26"/>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6"/>
                <w:szCs w:val="26"/>
              </w:rPr>
            </w:pPr>
            <w:r w:rsidRPr="00AF7A7F">
              <w:rPr>
                <w:b/>
                <w:sz w:val="26"/>
                <w:szCs w:val="26"/>
              </w:rPr>
              <w:t>388,89</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6"/>
                <w:szCs w:val="26"/>
              </w:rPr>
            </w:pPr>
            <w:r w:rsidRPr="00AF7A7F">
              <w:rPr>
                <w:b/>
                <w:sz w:val="26"/>
                <w:szCs w:val="26"/>
                <w:lang w:val="en-US"/>
              </w:rPr>
              <w:t>-46</w:t>
            </w:r>
            <w:r w:rsidRPr="00AF7A7F">
              <w:rPr>
                <w:b/>
                <w:sz w:val="26"/>
                <w:szCs w:val="26"/>
              </w:rPr>
              <w:t>,46</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b/>
                <w:sz w:val="26"/>
                <w:szCs w:val="26"/>
              </w:rPr>
            </w:pPr>
            <w:r w:rsidRPr="00AF7A7F">
              <w:rPr>
                <w:b/>
                <w:sz w:val="26"/>
                <w:szCs w:val="26"/>
              </w:rPr>
              <w:t>435,35</w:t>
            </w:r>
          </w:p>
        </w:tc>
      </w:tr>
      <w:tr w:rsidR="00902155" w:rsidRPr="00AF7A7F" w:rsidTr="006936D4">
        <w:trPr>
          <w:trHeight w:val="423"/>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-32,73</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-262,11</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229,38</w:t>
            </w:r>
          </w:p>
        </w:tc>
      </w:tr>
      <w:tr w:rsidR="00902155" w:rsidRPr="00AF7A7F" w:rsidTr="006936D4">
        <w:trPr>
          <w:trHeight w:val="429"/>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481,88</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240,22</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241,66</w:t>
            </w:r>
          </w:p>
        </w:tc>
      </w:tr>
      <w:tr w:rsidR="00902155" w:rsidRPr="00AF7A7F" w:rsidTr="006936D4">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60,26</w:t>
            </w:r>
          </w:p>
        </w:tc>
        <w:tc>
          <w:tcPr>
            <w:tcW w:w="1985" w:type="dxa"/>
            <w:tcBorders>
              <w:top w:val="nil"/>
              <w:left w:val="nil"/>
              <w:bottom w:val="single" w:sz="8"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24,57</w:t>
            </w:r>
          </w:p>
        </w:tc>
        <w:tc>
          <w:tcPr>
            <w:tcW w:w="3260" w:type="dxa"/>
            <w:tcBorders>
              <w:top w:val="nil"/>
              <w:left w:val="nil"/>
              <w:bottom w:val="single" w:sz="8"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35,69</w:t>
            </w:r>
          </w:p>
        </w:tc>
      </w:tr>
    </w:tbl>
    <w:p w:rsidR="00902155" w:rsidRPr="00AF7A7F" w:rsidRDefault="00902155" w:rsidP="002B7D24">
      <w:pPr>
        <w:autoSpaceDE w:val="0"/>
        <w:autoSpaceDN w:val="0"/>
        <w:adjustRightInd w:val="0"/>
        <w:rPr>
          <w:szCs w:val="28"/>
        </w:rPr>
      </w:pPr>
      <w:r w:rsidRPr="00AF7A7F">
        <w:rPr>
          <w:szCs w:val="28"/>
        </w:rPr>
        <w:t xml:space="preserve">В 2018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2017 год, а именно: Отчета </w:t>
      </w:r>
      <w:r w:rsidRPr="00AF7A7F">
        <w:rPr>
          <w:szCs w:val="28"/>
        </w:rPr>
        <w:br/>
        <w:t xml:space="preserve">об исполнении консолидированного бюджета Российской Федерации </w:t>
      </w:r>
      <w:r w:rsidRPr="00AF7A7F">
        <w:rPr>
          <w:szCs w:val="28"/>
        </w:rPr>
        <w:br/>
        <w:t xml:space="preserve">и бюджетов государственных внебюджетных фондов (ф. 0507021), Отчета об исполнении бюджета </w:t>
      </w:r>
      <w:hyperlink r:id="rId93" w:history="1">
        <w:r w:rsidRPr="00AF7A7F">
          <w:rPr>
            <w:szCs w:val="28"/>
          </w:rPr>
          <w:t>(ф. 0503117)</w:t>
        </w:r>
      </w:hyperlink>
      <w:r w:rsidRPr="00AF7A7F">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94" w:history="1">
        <w:r w:rsidRPr="00AF7A7F">
          <w:rPr>
            <w:szCs w:val="28"/>
          </w:rPr>
          <w:t>(ф. 0503317)</w:t>
        </w:r>
      </w:hyperlink>
      <w:r w:rsidRPr="00AF7A7F">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95" w:history="1">
        <w:r w:rsidRPr="00AF7A7F">
          <w:rPr>
            <w:szCs w:val="28"/>
          </w:rPr>
          <w:t>(ф. 0503320)</w:t>
        </w:r>
      </w:hyperlink>
      <w:r w:rsidRPr="00AF7A7F">
        <w:rPr>
          <w:szCs w:val="28"/>
        </w:rPr>
        <w:t xml:space="preserve">, Консолидированного отчета о финансовых результатах деятельности </w:t>
      </w:r>
      <w:hyperlink r:id="rId96" w:history="1">
        <w:r w:rsidRPr="00AF7A7F">
          <w:rPr>
            <w:szCs w:val="28"/>
          </w:rPr>
          <w:t>(ф. 0503321)</w:t>
        </w:r>
      </w:hyperlink>
      <w:r w:rsidRPr="00AF7A7F">
        <w:rPr>
          <w:szCs w:val="28"/>
        </w:rPr>
        <w:t xml:space="preserve">, Справки по заключению счетов бюджетного учета отчетного финансового года </w:t>
      </w:r>
      <w:hyperlink r:id="rId97" w:history="1">
        <w:r w:rsidRPr="00AF7A7F">
          <w:rPr>
            <w:szCs w:val="28"/>
          </w:rPr>
          <w:t>(ф. 0503110)</w:t>
        </w:r>
      </w:hyperlink>
      <w:r w:rsidRPr="00AF7A7F">
        <w:rPr>
          <w:szCs w:val="28"/>
        </w:rPr>
        <w:t xml:space="preserve">, Баланса государственного </w:t>
      </w:r>
      <w:r w:rsidRPr="00AF7A7F">
        <w:rPr>
          <w:szCs w:val="28"/>
        </w:rPr>
        <w:lastRenderedPageBreak/>
        <w:t xml:space="preserve">(муниципального) учреждения </w:t>
      </w:r>
      <w:hyperlink r:id="rId98" w:history="1">
        <w:r w:rsidRPr="00AF7A7F">
          <w:rPr>
            <w:szCs w:val="28"/>
          </w:rPr>
          <w:t>(ф. 0503730)</w:t>
        </w:r>
      </w:hyperlink>
      <w:r w:rsidRPr="00AF7A7F">
        <w:rPr>
          <w:szCs w:val="28"/>
        </w:rPr>
        <w:t xml:space="preserve">, Отчета об исполнении учреждением плана его финансово-хозяйственной деятельности </w:t>
      </w:r>
      <w:hyperlink r:id="rId99" w:history="1">
        <w:r w:rsidRPr="00AF7A7F">
          <w:rPr>
            <w:szCs w:val="28"/>
          </w:rPr>
          <w:t>(ф. 0503737)</w:t>
        </w:r>
      </w:hyperlink>
      <w:r w:rsidRPr="00AF7A7F">
        <w:rPr>
          <w:szCs w:val="28"/>
        </w:rPr>
        <w:t xml:space="preserve">, Отчета о финансовых результатах деятельности учреждения </w:t>
      </w:r>
      <w:hyperlink r:id="rId100" w:history="1">
        <w:r w:rsidRPr="00AF7A7F">
          <w:rPr>
            <w:szCs w:val="28"/>
          </w:rPr>
          <w:t>(ф. 0503721)</w:t>
        </w:r>
      </w:hyperlink>
      <w:r w:rsidRPr="00AF7A7F">
        <w:rPr>
          <w:szCs w:val="28"/>
        </w:rPr>
        <w:t>.</w:t>
      </w:r>
    </w:p>
    <w:p w:rsidR="00902155" w:rsidRPr="00AF7A7F" w:rsidRDefault="00902155" w:rsidP="002B7D24">
      <w:pPr>
        <w:rPr>
          <w:szCs w:val="28"/>
        </w:rPr>
      </w:pPr>
      <w:r w:rsidRPr="00AF7A7F">
        <w:rPr>
          <w:szCs w:val="28"/>
        </w:rPr>
        <w:t xml:space="preserve">Показатели указанной </w:t>
      </w:r>
      <w:r w:rsidR="00BC6A02">
        <w:rPr>
          <w:szCs w:val="28"/>
        </w:rPr>
        <w:t>отчетности ежегодно публикуются</w:t>
      </w:r>
      <w:r w:rsidR="00BC6A02">
        <w:rPr>
          <w:szCs w:val="28"/>
        </w:rPr>
        <w:br/>
      </w:r>
      <w:r w:rsidRPr="00AF7A7F">
        <w:rPr>
          <w:szCs w:val="28"/>
        </w:rPr>
        <w:t>в справочнике «Ежегодник статистиче</w:t>
      </w:r>
      <w:r w:rsidR="00BC6A02">
        <w:rPr>
          <w:szCs w:val="28"/>
        </w:rPr>
        <w:t>ских государственных финансов»,</w:t>
      </w:r>
      <w:r w:rsidR="00BC6A02">
        <w:rPr>
          <w:szCs w:val="28"/>
        </w:rPr>
        <w:br/>
      </w:r>
      <w:r w:rsidRPr="00AF7A7F">
        <w:rPr>
          <w:szCs w:val="28"/>
        </w:rPr>
        <w:t xml:space="preserve">а с 2018 года и на портале Международного валютного фонда </w:t>
      </w:r>
      <w:r w:rsidRPr="00AF7A7F">
        <w:rPr>
          <w:szCs w:val="28"/>
          <w:lang w:val="en-US"/>
        </w:rPr>
        <w:t>data</w:t>
      </w:r>
      <w:r w:rsidRPr="00AF7A7F">
        <w:rPr>
          <w:szCs w:val="28"/>
        </w:rPr>
        <w:t>.</w:t>
      </w:r>
      <w:proofErr w:type="spellStart"/>
      <w:r w:rsidRPr="00AF7A7F">
        <w:rPr>
          <w:szCs w:val="28"/>
          <w:lang w:val="en-US"/>
        </w:rPr>
        <w:t>imf</w:t>
      </w:r>
      <w:proofErr w:type="spellEnd"/>
      <w:r w:rsidRPr="00AF7A7F">
        <w:rPr>
          <w:szCs w:val="28"/>
        </w:rPr>
        <w:t>.</w:t>
      </w:r>
      <w:r w:rsidRPr="00AF7A7F">
        <w:rPr>
          <w:szCs w:val="28"/>
          <w:lang w:val="en-US"/>
        </w:rPr>
        <w:t>org</w:t>
      </w:r>
      <w:r w:rsidRPr="00AF7A7F">
        <w:rPr>
          <w:szCs w:val="28"/>
        </w:rPr>
        <w:t>/</w:t>
      </w:r>
      <w:proofErr w:type="spellStart"/>
      <w:r w:rsidRPr="00AF7A7F">
        <w:rPr>
          <w:szCs w:val="28"/>
          <w:lang w:val="en-US"/>
        </w:rPr>
        <w:t>gfs</w:t>
      </w:r>
      <w:proofErr w:type="spellEnd"/>
      <w:r w:rsidRPr="00AF7A7F">
        <w:rPr>
          <w:szCs w:val="28"/>
        </w:rPr>
        <w:t>, что дает возможность проводить сравнительный анализ показателей Российской Федерации с аналогичными показателями разных стран мира.</w:t>
      </w:r>
    </w:p>
    <w:p w:rsidR="00902155" w:rsidRPr="00AF7A7F" w:rsidRDefault="00902155" w:rsidP="002B7D24">
      <w:pPr>
        <w:rPr>
          <w:szCs w:val="28"/>
        </w:rPr>
      </w:pPr>
      <w:r w:rsidRPr="00AF7A7F">
        <w:rPr>
          <w:szCs w:val="28"/>
        </w:rPr>
        <w:t>В соответствии со Стратегической картой Федерального казначейства на 2018 год была проведена подготовительная работа по формированию</w:t>
      </w:r>
      <w:r w:rsidR="005411A6" w:rsidRPr="00AF7A7F">
        <w:rPr>
          <w:szCs w:val="28"/>
        </w:rPr>
        <w:t xml:space="preserve"> </w:t>
      </w:r>
      <w:r w:rsidRPr="00AF7A7F">
        <w:rPr>
          <w:szCs w:val="28"/>
        </w:rPr>
        <w:t>информации по статистике государственных финансов по государственному сектору Российской Федерации, которая включала в себя:</w:t>
      </w:r>
    </w:p>
    <w:p w:rsidR="00902155" w:rsidRPr="00AF7A7F" w:rsidRDefault="00902155" w:rsidP="002B7D24">
      <w:pPr>
        <w:rPr>
          <w:szCs w:val="28"/>
        </w:rPr>
      </w:pPr>
      <w:r w:rsidRPr="00AF7A7F">
        <w:rPr>
          <w:szCs w:val="28"/>
        </w:rPr>
        <w:t xml:space="preserve">разработку общих подходов по включению показателей бухгалтерской (финансовой) отчетности отдельных корпоративных </w:t>
      </w:r>
      <w:r w:rsidR="00BC6A02">
        <w:rPr>
          <w:szCs w:val="28"/>
        </w:rPr>
        <w:br/>
      </w:r>
      <w:r w:rsidRPr="00AF7A7F">
        <w:rPr>
          <w:szCs w:val="28"/>
        </w:rPr>
        <w:t>и унитарных юридических лиц в состав годовой информации по статистике государственных финан</w:t>
      </w:r>
      <w:r w:rsidR="00BC6A02">
        <w:rPr>
          <w:szCs w:val="28"/>
        </w:rPr>
        <w:t>сов Российской Федерации по СГУ</w:t>
      </w:r>
      <w:r w:rsidR="00BC6A02">
        <w:rPr>
          <w:szCs w:val="28"/>
        </w:rPr>
        <w:br/>
      </w:r>
      <w:r w:rsidRPr="00AF7A7F">
        <w:rPr>
          <w:szCs w:val="28"/>
        </w:rPr>
        <w:t>и государственному сектору;</w:t>
      </w:r>
    </w:p>
    <w:p w:rsidR="00902155" w:rsidRPr="00AF7A7F" w:rsidRDefault="00902155" w:rsidP="002B7D24">
      <w:pPr>
        <w:rPr>
          <w:szCs w:val="28"/>
        </w:rPr>
      </w:pPr>
      <w:r w:rsidRPr="00AF7A7F">
        <w:rPr>
          <w:szCs w:val="28"/>
        </w:rPr>
        <w:t xml:space="preserve">проведение проверки отдельных корпоративных и унитарных юридических лиц на соответствие критериям, установленным пунктами «б» и «в» пункта 8 и пунктом 9 Порядка </w:t>
      </w:r>
      <w:r w:rsidR="00BD4117" w:rsidRPr="00AF7A7F">
        <w:rPr>
          <w:szCs w:val="28"/>
        </w:rPr>
        <w:t>№ </w:t>
      </w:r>
      <w:r w:rsidRPr="00AF7A7F">
        <w:rPr>
          <w:szCs w:val="28"/>
        </w:rPr>
        <w:t xml:space="preserve">221н; </w:t>
      </w:r>
    </w:p>
    <w:p w:rsidR="00902155" w:rsidRPr="00AF7A7F" w:rsidRDefault="00902155" w:rsidP="002B7D24">
      <w:pPr>
        <w:rPr>
          <w:szCs w:val="28"/>
        </w:rPr>
      </w:pPr>
      <w:r w:rsidRPr="00AF7A7F">
        <w:rPr>
          <w:szCs w:val="28"/>
        </w:rPr>
        <w:t>формирование перечней юр</w:t>
      </w:r>
      <w:r w:rsidR="00BC6A02">
        <w:rPr>
          <w:szCs w:val="28"/>
        </w:rPr>
        <w:t>идических лиц, отнесенных к СГУ</w:t>
      </w:r>
      <w:r w:rsidR="00BC6A02">
        <w:rPr>
          <w:szCs w:val="28"/>
        </w:rPr>
        <w:br/>
      </w:r>
      <w:r w:rsidRPr="00AF7A7F">
        <w:rPr>
          <w:szCs w:val="28"/>
        </w:rPr>
        <w:t>и государственному сектору;</w:t>
      </w:r>
    </w:p>
    <w:p w:rsidR="00902155" w:rsidRPr="00AF7A7F" w:rsidRDefault="00902155" w:rsidP="002B7D24">
      <w:pPr>
        <w:rPr>
          <w:szCs w:val="28"/>
        </w:rPr>
      </w:pPr>
      <w:r w:rsidRPr="00AF7A7F">
        <w:rPr>
          <w:szCs w:val="28"/>
        </w:rPr>
        <w:t>подготовку переходных таблиц для формирования информации по статистике государственных финансов по сектору государственных нефинансовых и финансовых корпораций, а также переходных таблиц для формирования информации по статистике государственных финан</w:t>
      </w:r>
      <w:r w:rsidR="00BC6A02">
        <w:rPr>
          <w:szCs w:val="28"/>
        </w:rPr>
        <w:t>сов</w:t>
      </w:r>
      <w:r w:rsidR="00BC6A02">
        <w:rPr>
          <w:szCs w:val="28"/>
        </w:rPr>
        <w:br/>
      </w:r>
      <w:r w:rsidRPr="00AF7A7F">
        <w:rPr>
          <w:szCs w:val="28"/>
        </w:rPr>
        <w:t>по государственному сектору;</w:t>
      </w:r>
    </w:p>
    <w:p w:rsidR="00902155" w:rsidRPr="00AF7A7F" w:rsidRDefault="00902155" w:rsidP="002B7D24">
      <w:pPr>
        <w:rPr>
          <w:szCs w:val="28"/>
        </w:rPr>
      </w:pPr>
      <w:r w:rsidRPr="00AF7A7F">
        <w:rPr>
          <w:szCs w:val="28"/>
        </w:rPr>
        <w:t>формирование динамических рядов данных статистики государственных финансов по государственному сектору Российской Федерации за период</w:t>
      </w:r>
      <w:r w:rsidR="005411A6" w:rsidRPr="00AF7A7F">
        <w:rPr>
          <w:szCs w:val="28"/>
        </w:rPr>
        <w:t xml:space="preserve"> </w:t>
      </w:r>
      <w:r w:rsidRPr="00AF7A7F">
        <w:rPr>
          <w:szCs w:val="28"/>
        </w:rPr>
        <w:t>2013-2017 годов;</w:t>
      </w:r>
    </w:p>
    <w:p w:rsidR="00902155" w:rsidRPr="00AF7A7F" w:rsidRDefault="00902155" w:rsidP="002B7D24">
      <w:pPr>
        <w:rPr>
          <w:szCs w:val="28"/>
        </w:rPr>
      </w:pPr>
      <w:r w:rsidRPr="00AF7A7F">
        <w:rPr>
          <w:szCs w:val="28"/>
        </w:rPr>
        <w:t>подготовку и представление в Министерство финансов Российской Федерации предложений по внесению изменений в приказы Министерства финансов Российской Федерации от 30 ноября 2016 г.</w:t>
      </w:r>
      <w:r w:rsidR="005411A6" w:rsidRPr="00AF7A7F">
        <w:rPr>
          <w:szCs w:val="28"/>
        </w:rPr>
        <w:t xml:space="preserve"> </w:t>
      </w:r>
      <w:r w:rsidR="00BD4117" w:rsidRPr="00AF7A7F">
        <w:rPr>
          <w:szCs w:val="28"/>
        </w:rPr>
        <w:t>№ </w:t>
      </w:r>
      <w:r w:rsidR="00BC6A02">
        <w:rPr>
          <w:szCs w:val="28"/>
        </w:rPr>
        <w:t>221н</w:t>
      </w:r>
      <w:r w:rsidR="00BC6A02">
        <w:rPr>
          <w:szCs w:val="28"/>
        </w:rPr>
        <w:br/>
      </w:r>
      <w:r w:rsidRPr="00AF7A7F">
        <w:rPr>
          <w:szCs w:val="28"/>
        </w:rPr>
        <w:t xml:space="preserve">«Об утверждении Порядка формирования информации по статистике государственных финансов» и от 2 июля 2010 г. </w:t>
      </w:r>
      <w:r w:rsidR="00BD4117" w:rsidRPr="00AF7A7F">
        <w:rPr>
          <w:szCs w:val="28"/>
        </w:rPr>
        <w:t>№ </w:t>
      </w:r>
      <w:r w:rsidRPr="00AF7A7F">
        <w:rPr>
          <w:szCs w:val="28"/>
        </w:rPr>
        <w:t>66н «О формах бухгалтерской отчетности организаций» в части включения показателей бухгалтерской (финансовой) отч</w:t>
      </w:r>
      <w:r w:rsidR="00BC6A02">
        <w:rPr>
          <w:szCs w:val="28"/>
        </w:rPr>
        <w:t>етности отдельных корпоративных</w:t>
      </w:r>
      <w:r w:rsidR="00BC6A02">
        <w:rPr>
          <w:szCs w:val="28"/>
        </w:rPr>
        <w:br/>
      </w:r>
      <w:r w:rsidRPr="00AF7A7F">
        <w:rPr>
          <w:szCs w:val="28"/>
        </w:rPr>
        <w:t xml:space="preserve">и унитарных юридических лиц в состав годовой информации по статистике </w:t>
      </w:r>
      <w:r w:rsidRPr="00AF7A7F">
        <w:rPr>
          <w:szCs w:val="28"/>
        </w:rPr>
        <w:lastRenderedPageBreak/>
        <w:t>государственных финансов по СГУ, а также результаты проверки данных бухгалтерской (финансовой) отчетности организаций на соответствие признакам респондентов СГУ.</w:t>
      </w:r>
    </w:p>
    <w:p w:rsidR="00902155" w:rsidRPr="00AF7A7F" w:rsidRDefault="00902155" w:rsidP="002B7D24">
      <w:pPr>
        <w:rPr>
          <w:szCs w:val="28"/>
        </w:rPr>
      </w:pPr>
      <w:r w:rsidRPr="00AF7A7F">
        <w:rPr>
          <w:szCs w:val="28"/>
        </w:rPr>
        <w:t>По итогам проведенной работы, в рамках эксперимен</w:t>
      </w:r>
      <w:r w:rsidR="00BC6A02">
        <w:rPr>
          <w:szCs w:val="28"/>
        </w:rPr>
        <w:t>та</w:t>
      </w:r>
      <w:r w:rsidR="00BC6A02">
        <w:rPr>
          <w:szCs w:val="28"/>
        </w:rPr>
        <w:br/>
      </w:r>
      <w:r w:rsidR="00506E5E" w:rsidRPr="00AF7A7F">
        <w:rPr>
          <w:szCs w:val="28"/>
        </w:rPr>
        <w:t xml:space="preserve">по формированию базы данных </w:t>
      </w:r>
      <w:r w:rsidRPr="00AF7A7F">
        <w:rPr>
          <w:szCs w:val="28"/>
        </w:rPr>
        <w:t>государственного сектора, были сформированы и представлены в Министерство финансов Российской Федерации предварительные данные по статистике государственных финансов за 2017 год по расширенному</w:t>
      </w:r>
      <w:r w:rsidR="00BC6A02">
        <w:rPr>
          <w:szCs w:val="28"/>
        </w:rPr>
        <w:t xml:space="preserve"> СГУ и государственному сектору</w:t>
      </w:r>
      <w:r w:rsidR="00BC6A02">
        <w:rPr>
          <w:szCs w:val="28"/>
        </w:rPr>
        <w:br/>
      </w:r>
      <w:r w:rsidRPr="00AF7A7F">
        <w:rPr>
          <w:szCs w:val="28"/>
        </w:rPr>
        <w:t>и методологические комментарии к ним.</w:t>
      </w:r>
    </w:p>
    <w:p w:rsidR="00902155" w:rsidRPr="00AF7A7F" w:rsidRDefault="00902155" w:rsidP="00E01781">
      <w:r w:rsidRPr="00AF7A7F">
        <w:t>Предварительные итоги исполнения консолидированного бюджета Российской Федерации и бюджетов государственных внебюджетных фондов за 2018 год приведены в таблице 1</w:t>
      </w:r>
      <w:r w:rsidR="00290ED8">
        <w:t>8</w:t>
      </w:r>
      <w:r w:rsidRPr="00AF7A7F">
        <w:t xml:space="preserve">. </w:t>
      </w:r>
    </w:p>
    <w:p w:rsidR="00902155" w:rsidRPr="00AF7A7F" w:rsidRDefault="00902155" w:rsidP="002B7D24">
      <w:pPr>
        <w:rPr>
          <w:szCs w:val="28"/>
        </w:rPr>
        <w:sectPr w:rsidR="00902155" w:rsidRPr="00AF7A7F" w:rsidSect="00EA2F71">
          <w:pgSz w:w="11906" w:h="16838" w:code="9"/>
          <w:pgMar w:top="1134" w:right="992" w:bottom="992" w:left="1701" w:header="709" w:footer="709" w:gutter="0"/>
          <w:cols w:space="708"/>
          <w:docGrid w:linePitch="360"/>
        </w:sectPr>
      </w:pPr>
    </w:p>
    <w:p w:rsidR="00902155" w:rsidRPr="00BC6A02" w:rsidRDefault="00902155" w:rsidP="00A924AF">
      <w:pPr>
        <w:jc w:val="right"/>
        <w:rPr>
          <w:szCs w:val="28"/>
        </w:rPr>
      </w:pPr>
      <w:r w:rsidRPr="00BC6A02">
        <w:rPr>
          <w:szCs w:val="28"/>
        </w:rPr>
        <w:lastRenderedPageBreak/>
        <w:t>Таблица 1</w:t>
      </w:r>
      <w:r w:rsidR="00290ED8">
        <w:rPr>
          <w:szCs w:val="28"/>
        </w:rPr>
        <w:t>8</w:t>
      </w:r>
    </w:p>
    <w:p w:rsidR="00902155" w:rsidRPr="00AF7A7F" w:rsidRDefault="00902155" w:rsidP="002B7D24">
      <w:pPr>
        <w:rPr>
          <w:b/>
          <w:szCs w:val="28"/>
        </w:rPr>
      </w:pPr>
      <w:r w:rsidRPr="00AF7A7F">
        <w:rPr>
          <w:b/>
          <w:szCs w:val="28"/>
        </w:rPr>
        <w:t>Предварительные итоги исполнения консолидированного бюджета Российской Федерации и бюджетов государственных внебюджетных фондов за 2018 год</w:t>
      </w:r>
    </w:p>
    <w:tbl>
      <w:tblPr>
        <w:tblStyle w:val="a8"/>
        <w:tblW w:w="14175" w:type="dxa"/>
        <w:tblInd w:w="108" w:type="dxa"/>
        <w:tblLayout w:type="fixed"/>
        <w:tblLook w:val="04A0" w:firstRow="1" w:lastRow="0" w:firstColumn="1" w:lastColumn="0" w:noHBand="0" w:noVBand="1"/>
      </w:tblPr>
      <w:tblGrid>
        <w:gridCol w:w="2410"/>
        <w:gridCol w:w="2693"/>
        <w:gridCol w:w="1843"/>
        <w:gridCol w:w="2126"/>
        <w:gridCol w:w="2552"/>
        <w:gridCol w:w="2551"/>
      </w:tblGrid>
      <w:tr w:rsidR="00160DBD" w:rsidRPr="00AF7A7F" w:rsidTr="00221845">
        <w:trPr>
          <w:trHeight w:val="1828"/>
        </w:trPr>
        <w:tc>
          <w:tcPr>
            <w:tcW w:w="2410" w:type="dxa"/>
            <w:vAlign w:val="center"/>
          </w:tcPr>
          <w:p w:rsidR="00160DBD" w:rsidRPr="00AF7A7F" w:rsidRDefault="00160DBD" w:rsidP="00160DBD">
            <w:pPr>
              <w:spacing w:line="240" w:lineRule="auto"/>
              <w:ind w:firstLine="0"/>
              <w:jc w:val="center"/>
              <w:rPr>
                <w:b/>
                <w:sz w:val="24"/>
                <w:szCs w:val="24"/>
              </w:rPr>
            </w:pPr>
            <w:r w:rsidRPr="00AF7A7F">
              <w:rPr>
                <w:b/>
                <w:sz w:val="24"/>
                <w:szCs w:val="24"/>
              </w:rPr>
              <w:t>Наименование показателя</w:t>
            </w:r>
          </w:p>
        </w:tc>
        <w:tc>
          <w:tcPr>
            <w:tcW w:w="2693" w:type="dxa"/>
            <w:vAlign w:val="center"/>
          </w:tcPr>
          <w:p w:rsidR="00160DBD" w:rsidRPr="00AF7A7F" w:rsidRDefault="00160DBD" w:rsidP="00160DBD">
            <w:pPr>
              <w:spacing w:line="240" w:lineRule="auto"/>
              <w:ind w:firstLine="0"/>
              <w:jc w:val="center"/>
              <w:rPr>
                <w:b/>
                <w:sz w:val="24"/>
                <w:szCs w:val="24"/>
              </w:rPr>
            </w:pPr>
            <w:r w:rsidRPr="00AF7A7F">
              <w:rPr>
                <w:b/>
                <w:sz w:val="24"/>
                <w:szCs w:val="24"/>
              </w:rPr>
              <w:t>Консолидированный бюджет Российской Федерации и бюджетов государственных внебюджетных фондов, млрд рублей</w:t>
            </w:r>
          </w:p>
        </w:tc>
        <w:tc>
          <w:tcPr>
            <w:tcW w:w="1843" w:type="dxa"/>
            <w:vAlign w:val="center"/>
          </w:tcPr>
          <w:p w:rsidR="00160DBD" w:rsidRPr="00AF7A7F" w:rsidRDefault="00160DBD" w:rsidP="00160DBD">
            <w:pPr>
              <w:spacing w:line="240" w:lineRule="auto"/>
              <w:ind w:firstLine="0"/>
              <w:jc w:val="center"/>
              <w:rPr>
                <w:b/>
                <w:sz w:val="24"/>
                <w:szCs w:val="24"/>
              </w:rPr>
            </w:pPr>
            <w:r w:rsidRPr="00AF7A7F">
              <w:rPr>
                <w:b/>
                <w:sz w:val="24"/>
                <w:szCs w:val="24"/>
              </w:rPr>
              <w:t>Федеральный бюджет, млрд рублей</w:t>
            </w:r>
          </w:p>
        </w:tc>
        <w:tc>
          <w:tcPr>
            <w:tcW w:w="2126" w:type="dxa"/>
            <w:vAlign w:val="center"/>
          </w:tcPr>
          <w:p w:rsidR="00160DBD" w:rsidRPr="00AF7A7F" w:rsidRDefault="00160DBD" w:rsidP="00160DBD">
            <w:pPr>
              <w:spacing w:line="240" w:lineRule="auto"/>
              <w:ind w:firstLine="0"/>
              <w:jc w:val="center"/>
              <w:rPr>
                <w:b/>
                <w:sz w:val="24"/>
                <w:szCs w:val="24"/>
              </w:rPr>
            </w:pPr>
            <w:r w:rsidRPr="00AF7A7F">
              <w:rPr>
                <w:b/>
                <w:sz w:val="24"/>
                <w:szCs w:val="24"/>
              </w:rPr>
              <w:t>Бюджеты государственных внебюджетных фондов, млрд рублей</w:t>
            </w:r>
          </w:p>
        </w:tc>
        <w:tc>
          <w:tcPr>
            <w:tcW w:w="2552" w:type="dxa"/>
            <w:vAlign w:val="center"/>
          </w:tcPr>
          <w:p w:rsidR="00160DBD" w:rsidRPr="00AF7A7F" w:rsidRDefault="00160DBD" w:rsidP="00160DBD">
            <w:pPr>
              <w:spacing w:line="240" w:lineRule="auto"/>
              <w:ind w:firstLine="0"/>
              <w:jc w:val="center"/>
              <w:rPr>
                <w:b/>
                <w:sz w:val="24"/>
                <w:szCs w:val="24"/>
              </w:rPr>
            </w:pPr>
            <w:r w:rsidRPr="00AF7A7F">
              <w:rPr>
                <w:b/>
                <w:sz w:val="24"/>
                <w:szCs w:val="24"/>
              </w:rPr>
              <w:t>Консолидированные бюджеты субъектов Российской Федерации, млрд рублей</w:t>
            </w:r>
          </w:p>
        </w:tc>
        <w:tc>
          <w:tcPr>
            <w:tcW w:w="2551" w:type="dxa"/>
            <w:vAlign w:val="center"/>
          </w:tcPr>
          <w:p w:rsidR="00160DBD" w:rsidRPr="00AF7A7F" w:rsidRDefault="00160DBD" w:rsidP="00160DBD">
            <w:pPr>
              <w:spacing w:line="240" w:lineRule="auto"/>
              <w:ind w:firstLine="0"/>
              <w:jc w:val="center"/>
              <w:rPr>
                <w:b/>
                <w:sz w:val="24"/>
                <w:szCs w:val="24"/>
              </w:rPr>
            </w:pPr>
            <w:r w:rsidRPr="00AF7A7F">
              <w:rPr>
                <w:b/>
                <w:sz w:val="24"/>
                <w:szCs w:val="24"/>
              </w:rPr>
              <w:t>Бюджеты территориальных государственных внебюджетных фондов, млрд рублей</w:t>
            </w:r>
          </w:p>
        </w:tc>
      </w:tr>
      <w:tr w:rsidR="00160DBD" w:rsidRPr="00AF7A7F" w:rsidTr="00221845">
        <w:trPr>
          <w:trHeight w:val="196"/>
        </w:trPr>
        <w:tc>
          <w:tcPr>
            <w:tcW w:w="2410" w:type="dxa"/>
          </w:tcPr>
          <w:p w:rsidR="00160DBD" w:rsidRPr="00AF7A7F" w:rsidRDefault="00160DBD" w:rsidP="00160DBD">
            <w:pPr>
              <w:spacing w:line="240" w:lineRule="auto"/>
              <w:ind w:firstLine="0"/>
              <w:jc w:val="center"/>
              <w:rPr>
                <w:sz w:val="24"/>
                <w:szCs w:val="24"/>
              </w:rPr>
            </w:pPr>
            <w:r w:rsidRPr="00AF7A7F">
              <w:rPr>
                <w:sz w:val="24"/>
                <w:szCs w:val="24"/>
              </w:rPr>
              <w:t>1</w:t>
            </w:r>
          </w:p>
        </w:tc>
        <w:tc>
          <w:tcPr>
            <w:tcW w:w="2693" w:type="dxa"/>
          </w:tcPr>
          <w:p w:rsidR="00160DBD" w:rsidRPr="00AF7A7F" w:rsidRDefault="00160DBD" w:rsidP="00160DBD">
            <w:pPr>
              <w:spacing w:line="240" w:lineRule="auto"/>
              <w:ind w:firstLine="0"/>
              <w:jc w:val="center"/>
              <w:rPr>
                <w:sz w:val="24"/>
                <w:szCs w:val="24"/>
              </w:rPr>
            </w:pPr>
            <w:r w:rsidRPr="00AF7A7F">
              <w:rPr>
                <w:sz w:val="24"/>
                <w:szCs w:val="24"/>
              </w:rPr>
              <w:t>2</w:t>
            </w:r>
          </w:p>
        </w:tc>
        <w:tc>
          <w:tcPr>
            <w:tcW w:w="1843" w:type="dxa"/>
          </w:tcPr>
          <w:p w:rsidR="00160DBD" w:rsidRPr="00AF7A7F" w:rsidRDefault="00160DBD" w:rsidP="00160DBD">
            <w:pPr>
              <w:spacing w:line="240" w:lineRule="auto"/>
              <w:ind w:firstLine="0"/>
              <w:jc w:val="center"/>
              <w:rPr>
                <w:sz w:val="24"/>
                <w:szCs w:val="24"/>
              </w:rPr>
            </w:pPr>
            <w:r w:rsidRPr="00AF7A7F">
              <w:rPr>
                <w:sz w:val="24"/>
                <w:szCs w:val="24"/>
              </w:rPr>
              <w:t>3</w:t>
            </w:r>
          </w:p>
        </w:tc>
        <w:tc>
          <w:tcPr>
            <w:tcW w:w="2126" w:type="dxa"/>
          </w:tcPr>
          <w:p w:rsidR="00160DBD" w:rsidRPr="00AF7A7F" w:rsidRDefault="00160DBD" w:rsidP="00160DBD">
            <w:pPr>
              <w:spacing w:line="240" w:lineRule="auto"/>
              <w:ind w:firstLine="0"/>
              <w:jc w:val="center"/>
              <w:rPr>
                <w:sz w:val="24"/>
                <w:szCs w:val="24"/>
              </w:rPr>
            </w:pPr>
            <w:r w:rsidRPr="00AF7A7F">
              <w:rPr>
                <w:sz w:val="24"/>
                <w:szCs w:val="24"/>
              </w:rPr>
              <w:t>4</w:t>
            </w:r>
          </w:p>
        </w:tc>
        <w:tc>
          <w:tcPr>
            <w:tcW w:w="2552" w:type="dxa"/>
          </w:tcPr>
          <w:p w:rsidR="00160DBD" w:rsidRPr="00AF7A7F" w:rsidRDefault="00160DBD" w:rsidP="00160DBD">
            <w:pPr>
              <w:spacing w:line="240" w:lineRule="auto"/>
              <w:ind w:firstLine="0"/>
              <w:jc w:val="center"/>
              <w:rPr>
                <w:sz w:val="24"/>
                <w:szCs w:val="24"/>
              </w:rPr>
            </w:pPr>
            <w:r w:rsidRPr="00AF7A7F">
              <w:rPr>
                <w:sz w:val="24"/>
                <w:szCs w:val="24"/>
              </w:rPr>
              <w:t>5</w:t>
            </w:r>
          </w:p>
        </w:tc>
        <w:tc>
          <w:tcPr>
            <w:tcW w:w="2551" w:type="dxa"/>
          </w:tcPr>
          <w:p w:rsidR="00160DBD" w:rsidRPr="00AF7A7F" w:rsidRDefault="00160DBD" w:rsidP="00160DBD">
            <w:pPr>
              <w:spacing w:line="240" w:lineRule="auto"/>
              <w:ind w:firstLine="0"/>
              <w:jc w:val="center"/>
              <w:rPr>
                <w:sz w:val="24"/>
                <w:szCs w:val="24"/>
              </w:rPr>
            </w:pPr>
            <w:r w:rsidRPr="00AF7A7F">
              <w:rPr>
                <w:sz w:val="24"/>
                <w:szCs w:val="24"/>
              </w:rPr>
              <w:t>6</w:t>
            </w:r>
          </w:p>
        </w:tc>
      </w:tr>
      <w:tr w:rsidR="00160DBD" w:rsidRPr="00AF7A7F" w:rsidTr="00221845">
        <w:trPr>
          <w:trHeight w:val="220"/>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Доходы</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36 916,90</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19 454,86</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10 496,86</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12 392,45</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2 067,65</w:t>
            </w:r>
          </w:p>
        </w:tc>
      </w:tr>
      <w:tr w:rsidR="00160DBD" w:rsidRPr="00AF7A7F" w:rsidTr="00221845">
        <w:trPr>
          <w:trHeight w:val="420"/>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Расходы</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33 880,69</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16 712,91</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10 715,54</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11 882,17</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2 064,99</w:t>
            </w:r>
          </w:p>
        </w:tc>
      </w:tr>
      <w:tr w:rsidR="00160DBD" w:rsidRPr="00AF7A7F" w:rsidTr="00221845">
        <w:trPr>
          <w:trHeight w:val="674"/>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Результат исполнения бюджета (дефицит/профицит)</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3 036,21</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2 741,95</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-218,68</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510,28</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2,66</w:t>
            </w:r>
          </w:p>
        </w:tc>
      </w:tr>
      <w:tr w:rsidR="00160DBD" w:rsidRPr="00AF7A7F" w:rsidTr="00221845">
        <w:trPr>
          <w:trHeight w:val="907"/>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Источники финансирования дефицита бюджетов, всего</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-3 036,21</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-2 741,95</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218,68</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-510,28</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-2,66</w:t>
            </w:r>
          </w:p>
        </w:tc>
      </w:tr>
      <w:tr w:rsidR="00160DBD" w:rsidRPr="00AF7A7F" w:rsidTr="00221845">
        <w:trPr>
          <w:trHeight w:val="894"/>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Источники внутреннего финансирования дефицита бюджетов</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1 565,76</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1 396,07</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154,36</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15,33</w:t>
            </w:r>
          </w:p>
        </w:tc>
        <w:tc>
          <w:tcPr>
            <w:tcW w:w="2551" w:type="dxa"/>
            <w:vAlign w:val="center"/>
          </w:tcPr>
          <w:p w:rsidR="00160DBD" w:rsidRPr="00AF7A7F" w:rsidRDefault="00160DBD" w:rsidP="00160DBD">
            <w:pPr>
              <w:spacing w:line="240" w:lineRule="auto"/>
              <w:ind w:firstLine="0"/>
              <w:jc w:val="center"/>
              <w:rPr>
                <w:sz w:val="24"/>
                <w:szCs w:val="24"/>
              </w:rPr>
            </w:pPr>
          </w:p>
        </w:tc>
      </w:tr>
      <w:tr w:rsidR="00160DBD" w:rsidRPr="00AF7A7F" w:rsidTr="00221845">
        <w:trPr>
          <w:trHeight w:val="674"/>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Источники внешнего финансирования дефицита бюджетов</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-135,46</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-135,46</w:t>
            </w:r>
          </w:p>
        </w:tc>
        <w:tc>
          <w:tcPr>
            <w:tcW w:w="2126" w:type="dxa"/>
            <w:vAlign w:val="center"/>
          </w:tcPr>
          <w:p w:rsidR="00160DBD" w:rsidRPr="00AF7A7F" w:rsidRDefault="00160DBD" w:rsidP="00160DBD">
            <w:pPr>
              <w:spacing w:line="240" w:lineRule="auto"/>
              <w:ind w:firstLine="0"/>
              <w:jc w:val="center"/>
              <w:rPr>
                <w:sz w:val="24"/>
                <w:szCs w:val="24"/>
              </w:rPr>
            </w:pPr>
          </w:p>
        </w:tc>
        <w:tc>
          <w:tcPr>
            <w:tcW w:w="2552" w:type="dxa"/>
            <w:vAlign w:val="center"/>
          </w:tcPr>
          <w:p w:rsidR="00160DBD" w:rsidRPr="00AF7A7F" w:rsidRDefault="00160DBD" w:rsidP="00160DBD">
            <w:pPr>
              <w:spacing w:line="240" w:lineRule="auto"/>
              <w:ind w:firstLine="0"/>
              <w:jc w:val="center"/>
              <w:rPr>
                <w:sz w:val="24"/>
                <w:szCs w:val="24"/>
              </w:rPr>
            </w:pPr>
          </w:p>
        </w:tc>
        <w:tc>
          <w:tcPr>
            <w:tcW w:w="2551" w:type="dxa"/>
            <w:vAlign w:val="center"/>
          </w:tcPr>
          <w:p w:rsidR="00160DBD" w:rsidRPr="00AF7A7F" w:rsidRDefault="00160DBD" w:rsidP="00160DBD">
            <w:pPr>
              <w:spacing w:line="240" w:lineRule="auto"/>
              <w:ind w:firstLine="0"/>
              <w:jc w:val="center"/>
              <w:rPr>
                <w:sz w:val="24"/>
                <w:szCs w:val="24"/>
              </w:rPr>
            </w:pPr>
          </w:p>
        </w:tc>
      </w:tr>
      <w:tr w:rsidR="00160DBD" w:rsidRPr="00AF7A7F" w:rsidTr="00221845">
        <w:trPr>
          <w:trHeight w:val="686"/>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Изменение остатков средств на счетах по учету средств бюджета</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-4 466,51</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-4 002,56</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64,32</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-525,61</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-2,66</w:t>
            </w:r>
          </w:p>
        </w:tc>
      </w:tr>
    </w:tbl>
    <w:p w:rsidR="00160DBD" w:rsidRPr="00AF7A7F" w:rsidRDefault="00160DBD" w:rsidP="00DD07D8">
      <w:pPr>
        <w:outlineLvl w:val="0"/>
        <w:rPr>
          <w:szCs w:val="28"/>
        </w:rPr>
        <w:sectPr w:rsidR="00160DBD" w:rsidRPr="00AF7A7F" w:rsidSect="00EA2F71">
          <w:pgSz w:w="16838" w:h="11906" w:orient="landscape" w:code="9"/>
          <w:pgMar w:top="1134" w:right="992" w:bottom="992" w:left="1701" w:header="709" w:footer="709" w:gutter="0"/>
          <w:cols w:space="708"/>
          <w:docGrid w:linePitch="360"/>
        </w:sectPr>
      </w:pPr>
    </w:p>
    <w:p w:rsidR="00902155" w:rsidRPr="00AF7A7F" w:rsidRDefault="00902155" w:rsidP="002B7D24">
      <w:pPr>
        <w:rPr>
          <w:szCs w:val="28"/>
        </w:rPr>
      </w:pPr>
      <w:r w:rsidRPr="00AF7A7F">
        <w:rPr>
          <w:szCs w:val="28"/>
        </w:rPr>
        <w:lastRenderedPageBreak/>
        <w:t xml:space="preserve">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w:t>
      </w:r>
      <w:r w:rsidRPr="00AF7A7F">
        <w:rPr>
          <w:szCs w:val="28"/>
          <w:lang w:eastAsia="ru-RU"/>
        </w:rPr>
        <w:t>государственных внебюджетных фондов Российской Федерации</w:t>
      </w:r>
      <w:r w:rsidRPr="00AF7A7F">
        <w:rPr>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w:t>
      </w:r>
      <w:r w:rsidR="00AC76CA" w:rsidRPr="00AF7A7F">
        <w:rPr>
          <w:szCs w:val="28"/>
        </w:rPr>
        <w:t>.</w:t>
      </w:r>
    </w:p>
    <w:p w:rsidR="00902155" w:rsidRPr="00AF7A7F" w:rsidRDefault="00902155" w:rsidP="00516082">
      <w:pPr>
        <w:jc w:val="right"/>
        <w:rPr>
          <w:szCs w:val="28"/>
        </w:rPr>
      </w:pPr>
      <w:r w:rsidRPr="00AF7A7F">
        <w:rPr>
          <w:szCs w:val="28"/>
        </w:rPr>
        <w:t>Схема 1</w:t>
      </w:r>
      <w:r w:rsidR="00CA1871">
        <w:rPr>
          <w:szCs w:val="28"/>
        </w:rPr>
        <w:t>5</w:t>
      </w:r>
    </w:p>
    <w:p w:rsidR="00902155" w:rsidRPr="00AF7A7F" w:rsidRDefault="00902155" w:rsidP="00B42901">
      <w:pPr>
        <w:autoSpaceDE w:val="0"/>
        <w:autoSpaceDN w:val="0"/>
        <w:adjustRightInd w:val="0"/>
        <w:ind w:firstLine="0"/>
        <w:rPr>
          <w:b/>
          <w:szCs w:val="28"/>
          <w:lang w:val="en-US"/>
        </w:rPr>
      </w:pPr>
      <w:r w:rsidRPr="00AF7A7F">
        <w:rPr>
          <w:noProof/>
          <w:szCs w:val="28"/>
          <w:lang w:eastAsia="ru-RU"/>
        </w:rPr>
        <w:drawing>
          <wp:inline distT="0" distB="0" distL="0" distR="0" wp14:anchorId="70B8ACC9" wp14:editId="77C98F4E">
            <wp:extent cx="5867400" cy="4038600"/>
            <wp:effectExtent l="0" t="0" r="0" b="0"/>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867400" cy="4038600"/>
                    </a:xfrm>
                    <a:prstGeom prst="rect">
                      <a:avLst/>
                    </a:prstGeom>
                    <a:noFill/>
                    <a:ln>
                      <a:noFill/>
                    </a:ln>
                  </pic:spPr>
                </pic:pic>
              </a:graphicData>
            </a:graphic>
          </wp:inline>
        </w:drawing>
      </w:r>
    </w:p>
    <w:p w:rsidR="00902155" w:rsidRPr="00AF7A7F" w:rsidRDefault="00902155" w:rsidP="002B7D24">
      <w:pPr>
        <w:rPr>
          <w:szCs w:val="28"/>
        </w:rPr>
      </w:pPr>
      <w:r w:rsidRPr="00AF7A7F">
        <w:rPr>
          <w:szCs w:val="28"/>
        </w:rPr>
        <w:t xml:space="preserve">Федеральным казначейством в рамках заключенных соглашений </w:t>
      </w:r>
      <w:r w:rsidRPr="00AF7A7F">
        <w:rPr>
          <w:szCs w:val="28"/>
        </w:rPr>
        <w:br/>
        <w:t>в 2018 году предоставлена следующая информация об исполнении федерального бюджета.</w:t>
      </w:r>
    </w:p>
    <w:p w:rsidR="00902155" w:rsidRPr="00AF7A7F" w:rsidRDefault="00902155" w:rsidP="002B7D24">
      <w:pPr>
        <w:autoSpaceDE w:val="0"/>
        <w:autoSpaceDN w:val="0"/>
        <w:adjustRightInd w:val="0"/>
        <w:rPr>
          <w:szCs w:val="28"/>
        </w:rPr>
      </w:pPr>
      <w:r w:rsidRPr="00AF7A7F">
        <w:rPr>
          <w:szCs w:val="28"/>
        </w:rPr>
        <w:t xml:space="preserve">Счетной палате, в целях осуществления предварительного контроля за ходом исполнения федерального бюджета в рамках Соглашения об информационном взаимодействии Федерального казначейства и Счетной палаты от 14 мая 2014 года и Дополнительного соглашения </w:t>
      </w:r>
      <w:r w:rsidR="00BD4117" w:rsidRPr="00AF7A7F">
        <w:rPr>
          <w:szCs w:val="28"/>
        </w:rPr>
        <w:t>№ </w:t>
      </w:r>
      <w:r w:rsidRPr="00AF7A7F">
        <w:rPr>
          <w:szCs w:val="28"/>
        </w:rPr>
        <w:t xml:space="preserve">2 от 5 февраля 2016 года представлены: </w:t>
      </w:r>
    </w:p>
    <w:p w:rsidR="00902155" w:rsidRPr="00AF7A7F" w:rsidRDefault="00902155" w:rsidP="002B7D24">
      <w:pPr>
        <w:autoSpaceDE w:val="0"/>
        <w:autoSpaceDN w:val="0"/>
        <w:adjustRightInd w:val="0"/>
        <w:rPr>
          <w:szCs w:val="28"/>
        </w:rPr>
      </w:pPr>
      <w:r w:rsidRPr="00AF7A7F">
        <w:rPr>
          <w:szCs w:val="28"/>
        </w:rPr>
        <w:t xml:space="preserve">- Отчет об исполнении бюджета (по федеральному бюджету, </w:t>
      </w:r>
      <w:r w:rsidRPr="00AF7A7F">
        <w:rPr>
          <w:szCs w:val="28"/>
        </w:rPr>
        <w:br/>
        <w:t xml:space="preserve">по бюджетам </w:t>
      </w:r>
      <w:r w:rsidRPr="00AF7A7F">
        <w:rPr>
          <w:szCs w:val="28"/>
          <w:lang w:eastAsia="ru-RU"/>
        </w:rPr>
        <w:t>государственных внебюджетных фондов</w:t>
      </w:r>
      <w:r w:rsidRPr="00AF7A7F">
        <w:rPr>
          <w:szCs w:val="28"/>
        </w:rPr>
        <w:t>) (ф. 0503117) (ежемесячно);</w:t>
      </w:r>
    </w:p>
    <w:p w:rsidR="00902155" w:rsidRPr="00AF7A7F" w:rsidRDefault="00902155" w:rsidP="002B7D24">
      <w:pPr>
        <w:autoSpaceDE w:val="0"/>
        <w:autoSpaceDN w:val="0"/>
        <w:adjustRightInd w:val="0"/>
        <w:rPr>
          <w:szCs w:val="28"/>
        </w:rPr>
      </w:pPr>
      <w:r w:rsidRPr="00AF7A7F">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902155" w:rsidRPr="00AF7A7F" w:rsidRDefault="00902155" w:rsidP="002B7D24">
      <w:pPr>
        <w:autoSpaceDE w:val="0"/>
        <w:autoSpaceDN w:val="0"/>
        <w:adjustRightInd w:val="0"/>
        <w:rPr>
          <w:szCs w:val="28"/>
        </w:rPr>
      </w:pPr>
      <w:r w:rsidRPr="00AF7A7F">
        <w:rPr>
          <w:szCs w:val="28"/>
        </w:rPr>
        <w:lastRenderedPageBreak/>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902155" w:rsidRPr="00AF7A7F" w:rsidRDefault="00902155" w:rsidP="002B7D24">
      <w:pPr>
        <w:autoSpaceDE w:val="0"/>
        <w:autoSpaceDN w:val="0"/>
        <w:adjustRightInd w:val="0"/>
        <w:rPr>
          <w:szCs w:val="28"/>
        </w:rPr>
      </w:pPr>
      <w:r w:rsidRPr="00AF7A7F">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902155" w:rsidRPr="00AF7A7F" w:rsidRDefault="00902155" w:rsidP="002B7D24">
      <w:pPr>
        <w:autoSpaceDE w:val="0"/>
        <w:autoSpaceDN w:val="0"/>
        <w:adjustRightInd w:val="0"/>
        <w:rPr>
          <w:szCs w:val="28"/>
        </w:rPr>
      </w:pPr>
      <w:r w:rsidRPr="00AF7A7F">
        <w:rPr>
          <w:szCs w:val="28"/>
        </w:rPr>
        <w:t>-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w:t>
      </w:r>
      <w:r w:rsidR="00BC6A02">
        <w:rPr>
          <w:szCs w:val="28"/>
        </w:rPr>
        <w:t>сийской Федерации</w:t>
      </w:r>
      <w:r w:rsidR="00BC6A02">
        <w:rPr>
          <w:szCs w:val="28"/>
        </w:rPr>
        <w:br/>
      </w:r>
      <w:r w:rsidRPr="00AF7A7F">
        <w:rPr>
          <w:szCs w:val="28"/>
        </w:rPr>
        <w:t>по поступлениям (по дохода</w:t>
      </w:r>
      <w:r w:rsidR="00BC6A02">
        <w:rPr>
          <w:szCs w:val="28"/>
        </w:rPr>
        <w:t>м - вид доходов, подвид доходов</w:t>
      </w:r>
      <w:r w:rsidR="00BC6A02">
        <w:rPr>
          <w:szCs w:val="28"/>
        </w:rPr>
        <w:br/>
      </w:r>
      <w:r w:rsidRPr="00AF7A7F">
        <w:rPr>
          <w:szCs w:val="28"/>
        </w:rP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902155" w:rsidRPr="00AF7A7F" w:rsidRDefault="00902155" w:rsidP="002B7D24">
      <w:pPr>
        <w:autoSpaceDE w:val="0"/>
        <w:autoSpaceDN w:val="0"/>
        <w:adjustRightInd w:val="0"/>
        <w:rPr>
          <w:szCs w:val="28"/>
        </w:rPr>
      </w:pPr>
      <w:r w:rsidRPr="00AF7A7F">
        <w:rPr>
          <w:szCs w:val="28"/>
        </w:rPr>
        <w:t>Иная информация, предусмотренная Соглашением.</w:t>
      </w:r>
    </w:p>
    <w:p w:rsidR="00902155" w:rsidRPr="00AF7A7F" w:rsidRDefault="00902155" w:rsidP="002B7D24">
      <w:pPr>
        <w:autoSpaceDE w:val="0"/>
        <w:autoSpaceDN w:val="0"/>
        <w:adjustRightInd w:val="0"/>
        <w:rPr>
          <w:szCs w:val="28"/>
        </w:rPr>
      </w:pPr>
      <w:r w:rsidRPr="00AF7A7F">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AF7A7F">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AF7A7F">
        <w:rPr>
          <w:szCs w:val="28"/>
        </w:rPr>
        <w:br/>
        <w:t xml:space="preserve">2006 года, представлены: </w:t>
      </w:r>
    </w:p>
    <w:p w:rsidR="00902155" w:rsidRPr="00AF7A7F" w:rsidRDefault="00902155" w:rsidP="002B7D24">
      <w:pPr>
        <w:autoSpaceDE w:val="0"/>
        <w:autoSpaceDN w:val="0"/>
        <w:adjustRightInd w:val="0"/>
        <w:rPr>
          <w:szCs w:val="28"/>
        </w:rPr>
      </w:pPr>
      <w:r w:rsidRPr="00AF7A7F">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902155" w:rsidRPr="00AF7A7F" w:rsidRDefault="00902155" w:rsidP="002B7D24">
      <w:pPr>
        <w:autoSpaceDE w:val="0"/>
        <w:autoSpaceDN w:val="0"/>
        <w:adjustRightInd w:val="0"/>
        <w:rPr>
          <w:szCs w:val="28"/>
        </w:rPr>
      </w:pPr>
      <w:r w:rsidRPr="00AF7A7F">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902155" w:rsidRPr="00AF7A7F" w:rsidRDefault="00902155" w:rsidP="002B7D24">
      <w:pPr>
        <w:autoSpaceDE w:val="0"/>
        <w:autoSpaceDN w:val="0"/>
        <w:adjustRightInd w:val="0"/>
        <w:rPr>
          <w:szCs w:val="28"/>
        </w:rPr>
      </w:pPr>
      <w:r w:rsidRPr="00AF7A7F">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7A7F">
        <w:rPr>
          <w:szCs w:val="28"/>
        </w:rPr>
        <w:br/>
        <w:t>по поступлениям (по дохода</w:t>
      </w:r>
      <w:r w:rsidR="00BC6A02">
        <w:rPr>
          <w:szCs w:val="28"/>
        </w:rPr>
        <w:t>м - вид доходов, подвид доходов</w:t>
      </w:r>
      <w:r w:rsidR="00BC6A02">
        <w:rPr>
          <w:szCs w:val="28"/>
        </w:rPr>
        <w:br/>
      </w:r>
      <w:r w:rsidRPr="00AF7A7F">
        <w:rPr>
          <w:szCs w:val="28"/>
        </w:rP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902155" w:rsidRPr="00AF7A7F" w:rsidRDefault="00902155" w:rsidP="002B7D24">
      <w:pPr>
        <w:autoSpaceDE w:val="0"/>
        <w:autoSpaceDN w:val="0"/>
        <w:adjustRightInd w:val="0"/>
        <w:rPr>
          <w:szCs w:val="28"/>
        </w:rPr>
      </w:pPr>
      <w:r w:rsidRPr="00AF7A7F">
        <w:rPr>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sidRPr="00AF7A7F">
        <w:rPr>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902155" w:rsidRPr="00AF7A7F" w:rsidRDefault="00902155" w:rsidP="002B7D24">
      <w:pPr>
        <w:autoSpaceDE w:val="0"/>
        <w:autoSpaceDN w:val="0"/>
        <w:adjustRightInd w:val="0"/>
        <w:rPr>
          <w:szCs w:val="28"/>
        </w:rPr>
      </w:pPr>
      <w:r w:rsidRPr="00AF7A7F">
        <w:rPr>
          <w:szCs w:val="28"/>
        </w:rPr>
        <w:t>- Отчет об исполнении бюджета (по федеральному бюджету) (ф.</w:t>
      </w:r>
      <w:r w:rsidRPr="00AF7A7F">
        <w:rPr>
          <w:szCs w:val="28"/>
          <w:lang w:val="en-US"/>
        </w:rPr>
        <w:t> </w:t>
      </w:r>
      <w:r w:rsidRPr="00AF7A7F">
        <w:rPr>
          <w:szCs w:val="28"/>
        </w:rPr>
        <w:t>0503117) (ежеквартально);</w:t>
      </w:r>
    </w:p>
    <w:p w:rsidR="00902155" w:rsidRPr="00AF7A7F" w:rsidRDefault="00902155" w:rsidP="002B7D24">
      <w:pPr>
        <w:autoSpaceDE w:val="0"/>
        <w:autoSpaceDN w:val="0"/>
        <w:adjustRightInd w:val="0"/>
        <w:rPr>
          <w:szCs w:val="28"/>
        </w:rPr>
      </w:pPr>
      <w:r w:rsidRPr="00AF7A7F">
        <w:rPr>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rsidR="00902155" w:rsidRPr="00AF7A7F" w:rsidRDefault="00902155" w:rsidP="002B7D24">
      <w:pPr>
        <w:autoSpaceDE w:val="0"/>
        <w:autoSpaceDN w:val="0"/>
        <w:adjustRightInd w:val="0"/>
        <w:rPr>
          <w:szCs w:val="28"/>
        </w:rPr>
      </w:pPr>
      <w:r w:rsidRPr="00AF7A7F">
        <w:rPr>
          <w:szCs w:val="28"/>
        </w:rPr>
        <w:t>- Отчет о кассовых поступлениях и выбытиях бюджетных средств (ф. 0503124) УФК по субъектам Российской Федерации (ежегодно);</w:t>
      </w:r>
    </w:p>
    <w:p w:rsidR="00902155" w:rsidRPr="00AF7A7F" w:rsidRDefault="00902155" w:rsidP="002B7D24">
      <w:pPr>
        <w:autoSpaceDE w:val="0"/>
        <w:autoSpaceDN w:val="0"/>
        <w:adjustRightInd w:val="0"/>
        <w:rPr>
          <w:szCs w:val="28"/>
        </w:rPr>
      </w:pPr>
      <w:r w:rsidRPr="00AF7A7F">
        <w:rPr>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rsidR="00902155" w:rsidRPr="00AF7A7F" w:rsidRDefault="00902155" w:rsidP="002B7D24">
      <w:pPr>
        <w:autoSpaceDE w:val="0"/>
        <w:autoSpaceDN w:val="0"/>
        <w:adjustRightInd w:val="0"/>
        <w:rPr>
          <w:b/>
          <w:szCs w:val="28"/>
        </w:rPr>
      </w:pPr>
      <w:r w:rsidRPr="00AF7A7F">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7A7F">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902155" w:rsidRPr="00AF7A7F" w:rsidRDefault="00902155" w:rsidP="002B7D24">
      <w:pPr>
        <w:rPr>
          <w:szCs w:val="28"/>
        </w:rPr>
      </w:pPr>
      <w:r w:rsidRPr="00AF7A7F">
        <w:rPr>
          <w:szCs w:val="28"/>
        </w:rPr>
        <w:t>Кроме того, в 2018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ФНС и другим внешним заинтересованным пользователям.</w:t>
      </w:r>
    </w:p>
    <w:p w:rsidR="00902155" w:rsidRPr="00AF7A7F" w:rsidRDefault="00902155" w:rsidP="002B7D24">
      <w:pPr>
        <w:rPr>
          <w:szCs w:val="28"/>
        </w:rPr>
      </w:pPr>
      <w:r w:rsidRPr="00AF7A7F">
        <w:rPr>
          <w:szCs w:val="28"/>
        </w:rPr>
        <w:t>В 2018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w:t>
      </w:r>
      <w:r w:rsidR="00BC6A02">
        <w:rPr>
          <w:szCs w:val="28"/>
        </w:rPr>
        <w:t xml:space="preserve"> представляемой в Минфин России</w:t>
      </w:r>
      <w:r w:rsidR="00BC6A02">
        <w:rPr>
          <w:szCs w:val="28"/>
        </w:rPr>
        <w:br/>
      </w:r>
      <w:r w:rsidRPr="00AF7A7F">
        <w:rPr>
          <w:szCs w:val="28"/>
        </w:rPr>
        <w:t>и другим заинтересован</w:t>
      </w:r>
      <w:r w:rsidR="00BC6A02">
        <w:rPr>
          <w:szCs w:val="28"/>
        </w:rPr>
        <w:t>ным пользователям, и размещение</w:t>
      </w:r>
      <w:r w:rsidR="00BC6A02">
        <w:rPr>
          <w:szCs w:val="28"/>
        </w:rPr>
        <w:br/>
      </w:r>
      <w:r w:rsidRPr="00AF7A7F">
        <w:rPr>
          <w:szCs w:val="28"/>
        </w:rPr>
        <w:t xml:space="preserve">ее на Официальном сайте </w:t>
      </w:r>
      <w:hyperlink r:id="rId102" w:history="1">
        <w:r w:rsidRPr="00AF7A7F">
          <w:rPr>
            <w:szCs w:val="28"/>
          </w:rPr>
          <w:t>www.roskazna.ru</w:t>
        </w:r>
      </w:hyperlink>
      <w:r w:rsidRPr="00AF7A7F">
        <w:rPr>
          <w:szCs w:val="28"/>
        </w:rPr>
        <w:t xml:space="preserve"> проведена следующая работа.</w:t>
      </w:r>
    </w:p>
    <w:p w:rsidR="00902155" w:rsidRPr="00AF7A7F" w:rsidRDefault="00902155" w:rsidP="002B7D24">
      <w:pPr>
        <w:rPr>
          <w:szCs w:val="28"/>
        </w:rPr>
      </w:pPr>
      <w:r w:rsidRPr="00AF7A7F">
        <w:rPr>
          <w:szCs w:val="28"/>
        </w:rPr>
        <w:t>Подготовлены и утверждены приказы Федерального казначейства:</w:t>
      </w:r>
    </w:p>
    <w:p w:rsidR="00902155" w:rsidRPr="00AF7A7F" w:rsidRDefault="00902155" w:rsidP="002B7D24">
      <w:pPr>
        <w:rPr>
          <w:szCs w:val="28"/>
        </w:rPr>
      </w:pPr>
      <w:r w:rsidRPr="00AF7A7F">
        <w:rPr>
          <w:szCs w:val="28"/>
        </w:rPr>
        <w:t>-</w:t>
      </w:r>
      <w:r w:rsidR="00AC76CA" w:rsidRPr="00AF7A7F">
        <w:rPr>
          <w:szCs w:val="28"/>
        </w:rPr>
        <w:t> </w:t>
      </w:r>
      <w:r w:rsidRPr="00AF7A7F">
        <w:rPr>
          <w:szCs w:val="28"/>
        </w:rPr>
        <w:t xml:space="preserve">от 12 сентября 2018 г. </w:t>
      </w:r>
      <w:r w:rsidR="00BD4117" w:rsidRPr="00AF7A7F">
        <w:rPr>
          <w:szCs w:val="28"/>
        </w:rPr>
        <w:t>№ </w:t>
      </w:r>
      <w:r w:rsidRPr="00AF7A7F">
        <w:rPr>
          <w:szCs w:val="28"/>
        </w:rPr>
        <w:t xml:space="preserve">32н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сводной месячной, квартальной и годовой бюджетной отчетности, </w:t>
      </w:r>
      <w:r w:rsidRPr="00AF7A7F">
        <w:rPr>
          <w:szCs w:val="28"/>
        </w:rPr>
        <w:lastRenderedPageBreak/>
        <w:t xml:space="preserve">сводной квартальной и годовой бухгалтерской отчетности федеральных бюджетных и автономных учреждений в 2019 году»; </w:t>
      </w:r>
    </w:p>
    <w:p w:rsidR="00902155" w:rsidRPr="00AF7A7F" w:rsidRDefault="00AC76CA" w:rsidP="002B7D24">
      <w:pPr>
        <w:rPr>
          <w:szCs w:val="28"/>
        </w:rPr>
      </w:pPr>
      <w:r w:rsidRPr="00AF7A7F">
        <w:rPr>
          <w:szCs w:val="28"/>
        </w:rPr>
        <w:t>- </w:t>
      </w:r>
      <w:r w:rsidR="00902155" w:rsidRPr="00AF7A7F">
        <w:rPr>
          <w:szCs w:val="28"/>
        </w:rPr>
        <w:t xml:space="preserve">от 16 апреля 2018 г. </w:t>
      </w:r>
      <w:r w:rsidR="00BD4117" w:rsidRPr="00AF7A7F">
        <w:rPr>
          <w:szCs w:val="28"/>
        </w:rPr>
        <w:t>№ </w:t>
      </w:r>
      <w:r w:rsidR="00902155" w:rsidRPr="00AF7A7F">
        <w:rPr>
          <w:szCs w:val="28"/>
        </w:rPr>
        <w:t xml:space="preserve">95 и от 27 ноября 2018 г. </w:t>
      </w:r>
      <w:r w:rsidR="00BD4117" w:rsidRPr="00AF7A7F">
        <w:rPr>
          <w:szCs w:val="28"/>
        </w:rPr>
        <w:t>№ </w:t>
      </w:r>
      <w:r w:rsidR="00902155" w:rsidRPr="00AF7A7F">
        <w:rPr>
          <w:szCs w:val="28"/>
        </w:rPr>
        <w:t xml:space="preserve">380 «О внесении изменений в Приказ Федерального казначейства от 4 декабря 2015 г. </w:t>
      </w:r>
      <w:r w:rsidR="00BD4117" w:rsidRPr="00AF7A7F">
        <w:rPr>
          <w:szCs w:val="28"/>
        </w:rPr>
        <w:t>№ </w:t>
      </w:r>
      <w:r w:rsidR="00902155" w:rsidRPr="00AF7A7F">
        <w:rPr>
          <w:szCs w:val="28"/>
        </w:rPr>
        <w:t>339 «Об утверждении Особенностей фо</w:t>
      </w:r>
      <w:r w:rsidR="00BC6A02">
        <w:rPr>
          <w:szCs w:val="28"/>
        </w:rPr>
        <w:t>рмирования бюджетной отчетности</w:t>
      </w:r>
      <w:r w:rsidR="00BC6A02">
        <w:rPr>
          <w:szCs w:val="28"/>
        </w:rPr>
        <w:br/>
      </w:r>
      <w:r w:rsidR="00902155" w:rsidRPr="00AF7A7F">
        <w:rPr>
          <w:szCs w:val="28"/>
        </w:rPr>
        <w:t>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юридических, лиц территориальными органами Федерального казначейства»;</w:t>
      </w:r>
    </w:p>
    <w:p w:rsidR="00902155" w:rsidRPr="00AF7A7F" w:rsidRDefault="00902155" w:rsidP="002B7D24">
      <w:pPr>
        <w:rPr>
          <w:szCs w:val="28"/>
        </w:rPr>
      </w:pPr>
      <w:r w:rsidRPr="00AF7A7F">
        <w:rPr>
          <w:szCs w:val="28"/>
        </w:rPr>
        <w:t xml:space="preserve">Разработаны и направлены субъектам бюджетной (бухгалтерской) отчетности для руководства в работе особенности составления отчетности совместными письмами Минфина России и Федерального казначейства: </w:t>
      </w:r>
    </w:p>
    <w:p w:rsidR="00902155" w:rsidRPr="00AF7A7F" w:rsidRDefault="00AC76CA" w:rsidP="002B7D24">
      <w:pPr>
        <w:rPr>
          <w:szCs w:val="28"/>
        </w:rPr>
      </w:pPr>
      <w:r w:rsidRPr="00AF7A7F">
        <w:rPr>
          <w:szCs w:val="28"/>
        </w:rPr>
        <w:t>- </w:t>
      </w:r>
      <w:r w:rsidR="00902155" w:rsidRPr="00AF7A7F">
        <w:rPr>
          <w:iCs/>
          <w:szCs w:val="28"/>
        </w:rPr>
        <w:t>от 02.02.2018</w:t>
      </w:r>
      <w:r w:rsidR="005411A6" w:rsidRPr="00AF7A7F">
        <w:rPr>
          <w:iCs/>
          <w:szCs w:val="28"/>
        </w:rPr>
        <w:t xml:space="preserve"> </w:t>
      </w:r>
      <w:r w:rsidR="00BD4117" w:rsidRPr="00AF7A7F">
        <w:rPr>
          <w:iCs/>
          <w:szCs w:val="28"/>
        </w:rPr>
        <w:t>№ </w:t>
      </w:r>
      <w:r w:rsidR="00902155" w:rsidRPr="00AF7A7F">
        <w:rPr>
          <w:iCs/>
          <w:szCs w:val="28"/>
        </w:rPr>
        <w:t xml:space="preserve">02-06-07/6076 и </w:t>
      </w:r>
      <w:r w:rsidR="00BD4117" w:rsidRPr="00AF7A7F">
        <w:rPr>
          <w:iCs/>
          <w:szCs w:val="28"/>
        </w:rPr>
        <w:t>№ </w:t>
      </w:r>
      <w:r w:rsidR="00902155" w:rsidRPr="00AF7A7F">
        <w:rPr>
          <w:iCs/>
          <w:szCs w:val="28"/>
        </w:rPr>
        <w:t>07-04-05/02-1648 «О составлении и представлении годовой бюджетной отчетности, сводной бухгалтерской отчетности государственных бюджетных и автономных учреждений главными администраторами средств федерального бюджета за 2017 год»;</w:t>
      </w:r>
      <w:r w:rsidR="00902155" w:rsidRPr="00AF7A7F" w:rsidDel="00771C94">
        <w:rPr>
          <w:szCs w:val="28"/>
        </w:rPr>
        <w:t xml:space="preserve"> </w:t>
      </w:r>
    </w:p>
    <w:p w:rsidR="00902155" w:rsidRPr="00AF7A7F" w:rsidRDefault="00902155" w:rsidP="002B7D24">
      <w:pPr>
        <w:rPr>
          <w:iCs/>
          <w:szCs w:val="28"/>
        </w:rPr>
      </w:pPr>
      <w:r w:rsidRPr="00AF7A7F">
        <w:rPr>
          <w:szCs w:val="28"/>
        </w:rPr>
        <w:t>-</w:t>
      </w:r>
      <w:r w:rsidR="00AC76CA" w:rsidRPr="00AF7A7F">
        <w:rPr>
          <w:szCs w:val="28"/>
        </w:rPr>
        <w:t> </w:t>
      </w:r>
      <w:r w:rsidRPr="00AF7A7F">
        <w:rPr>
          <w:szCs w:val="28"/>
        </w:rPr>
        <w:t xml:space="preserve">от </w:t>
      </w:r>
      <w:r w:rsidRPr="00AF7A7F">
        <w:rPr>
          <w:iCs/>
          <w:szCs w:val="28"/>
        </w:rPr>
        <w:t xml:space="preserve">07.02.2018 </w:t>
      </w:r>
      <w:r w:rsidR="00BD4117" w:rsidRPr="00AF7A7F">
        <w:rPr>
          <w:iCs/>
          <w:szCs w:val="28"/>
        </w:rPr>
        <w:t>№ </w:t>
      </w:r>
      <w:r w:rsidRPr="00AF7A7F">
        <w:rPr>
          <w:iCs/>
          <w:szCs w:val="28"/>
        </w:rPr>
        <w:t xml:space="preserve">02-06-07/7462 и </w:t>
      </w:r>
      <w:r w:rsidR="00BD4117" w:rsidRPr="00AF7A7F">
        <w:rPr>
          <w:iCs/>
          <w:szCs w:val="28"/>
        </w:rPr>
        <w:t>№ </w:t>
      </w:r>
      <w:r w:rsidRPr="00AF7A7F">
        <w:rPr>
          <w:iCs/>
          <w:szCs w:val="28"/>
        </w:rPr>
        <w:t>07-04-05/02-1934 «О составлении и представлении годовой бюджетной отчетности,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w:t>
      </w:r>
      <w:r w:rsidR="005411A6" w:rsidRPr="00AF7A7F">
        <w:rPr>
          <w:iCs/>
          <w:szCs w:val="28"/>
        </w:rPr>
        <w:t xml:space="preserve"> </w:t>
      </w:r>
      <w:r w:rsidRPr="00AF7A7F">
        <w:rPr>
          <w:iCs/>
          <w:szCs w:val="28"/>
        </w:rPr>
        <w:t>за 2017 год»;</w:t>
      </w:r>
    </w:p>
    <w:p w:rsidR="00902155" w:rsidRPr="00AF7A7F" w:rsidRDefault="00AC76CA" w:rsidP="002B7D24">
      <w:pPr>
        <w:rPr>
          <w:iCs/>
          <w:szCs w:val="28"/>
        </w:rPr>
      </w:pPr>
      <w:r w:rsidRPr="00AF7A7F">
        <w:rPr>
          <w:szCs w:val="28"/>
        </w:rPr>
        <w:t>- </w:t>
      </w:r>
      <w:r w:rsidR="00902155" w:rsidRPr="00AF7A7F">
        <w:rPr>
          <w:szCs w:val="28"/>
        </w:rPr>
        <w:t xml:space="preserve">от </w:t>
      </w:r>
      <w:r w:rsidR="00902155" w:rsidRPr="00AF7A7F">
        <w:rPr>
          <w:iCs/>
          <w:szCs w:val="28"/>
        </w:rPr>
        <w:t xml:space="preserve">02.03.2018 </w:t>
      </w:r>
      <w:r w:rsidR="00BD4117" w:rsidRPr="00AF7A7F">
        <w:rPr>
          <w:iCs/>
          <w:szCs w:val="28"/>
        </w:rPr>
        <w:t>№ </w:t>
      </w:r>
      <w:r w:rsidR="00902155" w:rsidRPr="00AF7A7F">
        <w:rPr>
          <w:iCs/>
          <w:szCs w:val="28"/>
        </w:rPr>
        <w:t xml:space="preserve">02-06-07/13569 и </w:t>
      </w:r>
      <w:r w:rsidR="00BD4117" w:rsidRPr="00AF7A7F">
        <w:rPr>
          <w:iCs/>
          <w:szCs w:val="28"/>
        </w:rPr>
        <w:t>№ </w:t>
      </w:r>
      <w:r w:rsidR="00BC6A02">
        <w:rPr>
          <w:iCs/>
          <w:szCs w:val="28"/>
        </w:rPr>
        <w:t>07-04-05/02-3472</w:t>
      </w:r>
      <w:r w:rsidR="00BC6A02">
        <w:rPr>
          <w:iCs/>
          <w:szCs w:val="28"/>
        </w:rPr>
        <w:br/>
      </w:r>
      <w:r w:rsidR="00902155" w:rsidRPr="00AF7A7F">
        <w:rPr>
          <w:iCs/>
          <w:szCs w:val="28"/>
        </w:rPr>
        <w:t>«О представлении финансовыми органами субъектов Российской Федерации Сведений по дебиторской и кредиторской задолженности (ф. 0503169), сформированных в составе годовой отчетности субъектов Российской Федерации за 2017 год»;</w:t>
      </w:r>
    </w:p>
    <w:p w:rsidR="00902155" w:rsidRPr="00AF7A7F" w:rsidRDefault="00AC76CA" w:rsidP="002B7D24">
      <w:pPr>
        <w:rPr>
          <w:iCs/>
          <w:szCs w:val="28"/>
        </w:rPr>
      </w:pPr>
      <w:r w:rsidRPr="00AF7A7F">
        <w:rPr>
          <w:szCs w:val="28"/>
        </w:rPr>
        <w:t>- </w:t>
      </w:r>
      <w:r w:rsidR="00902155" w:rsidRPr="00AF7A7F">
        <w:rPr>
          <w:szCs w:val="28"/>
        </w:rPr>
        <w:t xml:space="preserve">от </w:t>
      </w:r>
      <w:r w:rsidR="00902155" w:rsidRPr="00AF7A7F">
        <w:rPr>
          <w:iCs/>
          <w:szCs w:val="28"/>
        </w:rPr>
        <w:t xml:space="preserve">19.03.2018 </w:t>
      </w:r>
      <w:r w:rsidR="00BD4117" w:rsidRPr="00AF7A7F">
        <w:rPr>
          <w:iCs/>
          <w:szCs w:val="28"/>
        </w:rPr>
        <w:t>№ </w:t>
      </w:r>
      <w:r w:rsidR="00902155" w:rsidRPr="00AF7A7F">
        <w:rPr>
          <w:iCs/>
          <w:szCs w:val="28"/>
        </w:rPr>
        <w:t xml:space="preserve">02-06-07/16938 и </w:t>
      </w:r>
      <w:r w:rsidR="00BD4117" w:rsidRPr="00AF7A7F">
        <w:rPr>
          <w:iCs/>
          <w:szCs w:val="28"/>
        </w:rPr>
        <w:t>№ </w:t>
      </w:r>
      <w:r w:rsidR="00BC6A02">
        <w:rPr>
          <w:iCs/>
          <w:szCs w:val="28"/>
        </w:rPr>
        <w:t>07-04-05/02-4382</w:t>
      </w:r>
      <w:r w:rsidR="00BC6A02">
        <w:rPr>
          <w:iCs/>
          <w:szCs w:val="28"/>
        </w:rPr>
        <w:br/>
      </w:r>
      <w:r w:rsidR="00902155" w:rsidRPr="00AF7A7F">
        <w:rPr>
          <w:iCs/>
          <w:szCs w:val="28"/>
        </w:rPr>
        <w:t>«О составлении и представлении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2018 году»;</w:t>
      </w:r>
    </w:p>
    <w:p w:rsidR="00902155" w:rsidRPr="00AF7A7F" w:rsidRDefault="00AC76CA" w:rsidP="002B7D24">
      <w:pPr>
        <w:rPr>
          <w:iCs/>
          <w:szCs w:val="28"/>
        </w:rPr>
      </w:pPr>
      <w:r w:rsidRPr="00AF7A7F">
        <w:rPr>
          <w:szCs w:val="28"/>
        </w:rPr>
        <w:t>- </w:t>
      </w:r>
      <w:r w:rsidR="00902155" w:rsidRPr="00AF7A7F">
        <w:rPr>
          <w:szCs w:val="28"/>
        </w:rPr>
        <w:t xml:space="preserve">от </w:t>
      </w:r>
      <w:r w:rsidR="00902155" w:rsidRPr="00AF7A7F">
        <w:rPr>
          <w:iCs/>
          <w:szCs w:val="28"/>
        </w:rPr>
        <w:t xml:space="preserve">22.03.2018 </w:t>
      </w:r>
      <w:r w:rsidR="00BD4117" w:rsidRPr="00AF7A7F">
        <w:rPr>
          <w:iCs/>
          <w:szCs w:val="28"/>
        </w:rPr>
        <w:t>№ </w:t>
      </w:r>
      <w:r w:rsidR="00902155" w:rsidRPr="00AF7A7F">
        <w:rPr>
          <w:iCs/>
          <w:szCs w:val="28"/>
        </w:rPr>
        <w:t xml:space="preserve">02-06-07/18181 и </w:t>
      </w:r>
      <w:r w:rsidR="00BD4117" w:rsidRPr="00AF7A7F">
        <w:rPr>
          <w:iCs/>
          <w:szCs w:val="28"/>
        </w:rPr>
        <w:t>№ </w:t>
      </w:r>
      <w:r w:rsidR="00BC6A02">
        <w:rPr>
          <w:iCs/>
          <w:szCs w:val="28"/>
        </w:rPr>
        <w:t>07-04-05/02-4689</w:t>
      </w:r>
      <w:r w:rsidR="00BC6A02">
        <w:rPr>
          <w:iCs/>
          <w:szCs w:val="28"/>
        </w:rPr>
        <w:br/>
      </w:r>
      <w:r w:rsidR="00902155" w:rsidRPr="00AF7A7F">
        <w:rPr>
          <w:iCs/>
          <w:szCs w:val="28"/>
        </w:rPr>
        <w:t>«О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в 2018 году»;</w:t>
      </w:r>
    </w:p>
    <w:p w:rsidR="00902155" w:rsidRPr="00AF7A7F" w:rsidRDefault="00AC76CA" w:rsidP="002B7D24">
      <w:pPr>
        <w:rPr>
          <w:iCs/>
          <w:szCs w:val="28"/>
        </w:rPr>
      </w:pPr>
      <w:r w:rsidRPr="00AF7A7F">
        <w:rPr>
          <w:szCs w:val="28"/>
        </w:rPr>
        <w:lastRenderedPageBreak/>
        <w:t>- </w:t>
      </w:r>
      <w:r w:rsidR="00902155" w:rsidRPr="00AF7A7F">
        <w:rPr>
          <w:szCs w:val="28"/>
        </w:rPr>
        <w:t>от</w:t>
      </w:r>
      <w:r w:rsidR="00902155" w:rsidRPr="00AF7A7F">
        <w:rPr>
          <w:iCs/>
          <w:szCs w:val="28"/>
        </w:rPr>
        <w:t xml:space="preserve"> 27.03.2018 </w:t>
      </w:r>
      <w:r w:rsidR="00BD4117" w:rsidRPr="00AF7A7F">
        <w:rPr>
          <w:iCs/>
          <w:szCs w:val="28"/>
        </w:rPr>
        <w:t>№ </w:t>
      </w:r>
      <w:r w:rsidR="00902155" w:rsidRPr="00AF7A7F">
        <w:rPr>
          <w:iCs/>
          <w:szCs w:val="28"/>
        </w:rPr>
        <w:t>07-04-05/02-5064 «О составлении и представлении финансовыми органами субъек</w:t>
      </w:r>
      <w:r w:rsidR="00BC6A02">
        <w:rPr>
          <w:iCs/>
          <w:szCs w:val="28"/>
        </w:rPr>
        <w:t>тов Российской Федерации Отчета</w:t>
      </w:r>
      <w:r w:rsidR="00BC6A02">
        <w:rPr>
          <w:iCs/>
          <w:szCs w:val="28"/>
        </w:rPr>
        <w:br/>
      </w:r>
      <w:r w:rsidR="00902155" w:rsidRPr="00AF7A7F">
        <w:rPr>
          <w:iCs/>
          <w:szCs w:val="28"/>
        </w:rPr>
        <w:t>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w:t>
      </w:r>
      <w:r w:rsidR="00BC6A02">
        <w:rPr>
          <w:iCs/>
          <w:szCs w:val="28"/>
        </w:rPr>
        <w:t>небюджетным фондом (ф. 0503324)</w:t>
      </w:r>
      <w:r w:rsidR="00BC6A02">
        <w:rPr>
          <w:iCs/>
          <w:szCs w:val="28"/>
        </w:rPr>
        <w:br/>
      </w:r>
      <w:r w:rsidR="00902155" w:rsidRPr="00AF7A7F">
        <w:rPr>
          <w:iCs/>
          <w:szCs w:val="28"/>
        </w:rPr>
        <w:t>в составе квартальной отчетности 2018 года»;</w:t>
      </w:r>
    </w:p>
    <w:p w:rsidR="00902155" w:rsidRPr="00AF7A7F" w:rsidRDefault="00AC76CA" w:rsidP="002B7D24">
      <w:pPr>
        <w:rPr>
          <w:iCs/>
          <w:szCs w:val="28"/>
        </w:rPr>
      </w:pPr>
      <w:r w:rsidRPr="00AF7A7F">
        <w:rPr>
          <w:iCs/>
          <w:szCs w:val="28"/>
        </w:rPr>
        <w:t>- </w:t>
      </w:r>
      <w:r w:rsidR="00902155" w:rsidRPr="00AF7A7F">
        <w:rPr>
          <w:iCs/>
          <w:szCs w:val="28"/>
        </w:rPr>
        <w:t xml:space="preserve">от 19.04.2018 </w:t>
      </w:r>
      <w:r w:rsidR="00BD4117" w:rsidRPr="00AF7A7F">
        <w:rPr>
          <w:iCs/>
          <w:szCs w:val="28"/>
        </w:rPr>
        <w:t>№ </w:t>
      </w:r>
      <w:r w:rsidR="00902155" w:rsidRPr="00AF7A7F">
        <w:rPr>
          <w:iCs/>
          <w:szCs w:val="28"/>
        </w:rPr>
        <w:t xml:space="preserve">02-06-07/26400 и </w:t>
      </w:r>
      <w:r w:rsidR="00BD4117" w:rsidRPr="00AF7A7F">
        <w:rPr>
          <w:iCs/>
          <w:szCs w:val="28"/>
        </w:rPr>
        <w:t>№ </w:t>
      </w:r>
      <w:r w:rsidR="00BC6A02">
        <w:rPr>
          <w:iCs/>
          <w:szCs w:val="28"/>
        </w:rPr>
        <w:t>07-04-05/02-7273</w:t>
      </w:r>
      <w:r w:rsidR="00BC6A02">
        <w:rPr>
          <w:iCs/>
          <w:szCs w:val="28"/>
        </w:rPr>
        <w:br/>
      </w:r>
      <w:r w:rsidR="00902155" w:rsidRPr="00AF7A7F">
        <w:rPr>
          <w:iCs/>
          <w:szCs w:val="28"/>
        </w:rPr>
        <w:t>«О формировании отдельных форм бюджетной (бухгалтерской) отчетности»;</w:t>
      </w:r>
    </w:p>
    <w:p w:rsidR="00902155" w:rsidRPr="00AF7A7F" w:rsidRDefault="00AC76CA" w:rsidP="002B7D24">
      <w:pPr>
        <w:rPr>
          <w:iCs/>
          <w:szCs w:val="28"/>
        </w:rPr>
      </w:pPr>
      <w:r w:rsidRPr="00AF7A7F">
        <w:rPr>
          <w:iCs/>
          <w:szCs w:val="28"/>
        </w:rPr>
        <w:t>- </w:t>
      </w:r>
      <w:r w:rsidR="00902155" w:rsidRPr="00AF7A7F">
        <w:rPr>
          <w:iCs/>
          <w:szCs w:val="28"/>
        </w:rPr>
        <w:t xml:space="preserve">от 13.07.2018 </w:t>
      </w:r>
      <w:r w:rsidR="00BD4117" w:rsidRPr="00AF7A7F">
        <w:rPr>
          <w:iCs/>
          <w:szCs w:val="28"/>
        </w:rPr>
        <w:t>№ </w:t>
      </w:r>
      <w:r w:rsidR="00902155" w:rsidRPr="00AF7A7F">
        <w:rPr>
          <w:iCs/>
          <w:szCs w:val="28"/>
        </w:rPr>
        <w:t xml:space="preserve">02-06-07/49173 и </w:t>
      </w:r>
      <w:r w:rsidR="00BD4117" w:rsidRPr="00AF7A7F">
        <w:rPr>
          <w:iCs/>
          <w:szCs w:val="28"/>
        </w:rPr>
        <w:t>№ </w:t>
      </w:r>
      <w:r w:rsidR="00BC6A02">
        <w:rPr>
          <w:iCs/>
          <w:szCs w:val="28"/>
        </w:rPr>
        <w:t>07-04-05/02-14779</w:t>
      </w:r>
      <w:r w:rsidR="00BC6A02">
        <w:rPr>
          <w:iCs/>
          <w:szCs w:val="28"/>
        </w:rPr>
        <w:br/>
      </w:r>
      <w:r w:rsidR="00902155" w:rsidRPr="00AF7A7F">
        <w:rPr>
          <w:iCs/>
          <w:szCs w:val="28"/>
        </w:rPr>
        <w:t>«О составлении и представлении квартальной бюджетной отчетности, сводной бухгалтерской отчетности государственных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w:t>
      </w:r>
    </w:p>
    <w:p w:rsidR="00902155" w:rsidRPr="00AF7A7F" w:rsidRDefault="00AC76CA" w:rsidP="002B7D24">
      <w:pPr>
        <w:rPr>
          <w:iCs/>
          <w:szCs w:val="28"/>
        </w:rPr>
      </w:pPr>
      <w:r w:rsidRPr="00AF7A7F">
        <w:rPr>
          <w:iCs/>
          <w:szCs w:val="28"/>
        </w:rPr>
        <w:t>- </w:t>
      </w:r>
      <w:r w:rsidR="00902155" w:rsidRPr="00AF7A7F">
        <w:rPr>
          <w:iCs/>
          <w:szCs w:val="28"/>
        </w:rPr>
        <w:t xml:space="preserve">от 14.08.2018 </w:t>
      </w:r>
      <w:r w:rsidR="00BD4117" w:rsidRPr="00AF7A7F">
        <w:rPr>
          <w:iCs/>
          <w:szCs w:val="28"/>
        </w:rPr>
        <w:t>№ </w:t>
      </w:r>
      <w:r w:rsidR="00902155" w:rsidRPr="00AF7A7F">
        <w:rPr>
          <w:iCs/>
          <w:szCs w:val="28"/>
        </w:rPr>
        <w:t xml:space="preserve">02-06-07/57663 и </w:t>
      </w:r>
      <w:r w:rsidR="00BD4117" w:rsidRPr="00AF7A7F">
        <w:rPr>
          <w:iCs/>
          <w:szCs w:val="28"/>
        </w:rPr>
        <w:t>№ </w:t>
      </w:r>
      <w:r w:rsidR="00BC6A02">
        <w:rPr>
          <w:iCs/>
          <w:szCs w:val="28"/>
        </w:rPr>
        <w:t>07-04-05/02-17190</w:t>
      </w:r>
      <w:r w:rsidR="00BC6A02">
        <w:rPr>
          <w:iCs/>
          <w:szCs w:val="28"/>
        </w:rPr>
        <w:br/>
      </w:r>
      <w:r w:rsidR="00902155" w:rsidRPr="00AF7A7F">
        <w:rPr>
          <w:iCs/>
          <w:szCs w:val="28"/>
        </w:rPr>
        <w:t>«О предоставлении сводных Сведений по дебиторской и кредиторской задолженности учреждения (ф. 0503769) финансовыми органами субъектов Российской Федерации и органами управления государственными внебюджетными фондами Российской Федерации»;</w:t>
      </w:r>
    </w:p>
    <w:p w:rsidR="00902155" w:rsidRPr="00AF7A7F" w:rsidRDefault="00AC76CA" w:rsidP="002B7D24">
      <w:pPr>
        <w:rPr>
          <w:iCs/>
          <w:szCs w:val="28"/>
        </w:rPr>
      </w:pPr>
      <w:r w:rsidRPr="00AF7A7F">
        <w:rPr>
          <w:iCs/>
          <w:szCs w:val="28"/>
        </w:rPr>
        <w:t>- </w:t>
      </w:r>
      <w:r w:rsidR="00902155" w:rsidRPr="00AF7A7F">
        <w:rPr>
          <w:iCs/>
          <w:szCs w:val="28"/>
        </w:rPr>
        <w:t xml:space="preserve">от 02.10.2018 </w:t>
      </w:r>
      <w:r w:rsidR="00BD4117" w:rsidRPr="00AF7A7F">
        <w:rPr>
          <w:iCs/>
          <w:szCs w:val="28"/>
        </w:rPr>
        <w:t>№ </w:t>
      </w:r>
      <w:r w:rsidR="00902155" w:rsidRPr="00AF7A7F">
        <w:rPr>
          <w:iCs/>
          <w:szCs w:val="28"/>
        </w:rPr>
        <w:t xml:space="preserve">02-07-07/70930 и </w:t>
      </w:r>
      <w:r w:rsidR="00BD4117" w:rsidRPr="00AF7A7F">
        <w:rPr>
          <w:iCs/>
          <w:szCs w:val="28"/>
        </w:rPr>
        <w:t>№ </w:t>
      </w:r>
      <w:r w:rsidR="00BC6A02">
        <w:rPr>
          <w:iCs/>
          <w:szCs w:val="28"/>
        </w:rPr>
        <w:t>07-04-05/02-21003</w:t>
      </w:r>
      <w:r w:rsidR="00BC6A02">
        <w:rPr>
          <w:iCs/>
          <w:szCs w:val="28"/>
        </w:rPr>
        <w:br/>
      </w:r>
      <w:r w:rsidR="00902155" w:rsidRPr="00AF7A7F">
        <w:rPr>
          <w:iCs/>
          <w:szCs w:val="28"/>
        </w:rPr>
        <w:t>«О представлении бюджетной и бухгалтерской отчетности главными распорядителями бюджетных средств, финансовыми органами субъектов Российской Федерации и органами управления государственными внебюджетными фондами Российской Федерации за 3 квартал 2018 года»;</w:t>
      </w:r>
    </w:p>
    <w:p w:rsidR="00902155" w:rsidRPr="00AF7A7F" w:rsidRDefault="00902155" w:rsidP="002B7D24">
      <w:pPr>
        <w:rPr>
          <w:iCs/>
          <w:szCs w:val="28"/>
        </w:rPr>
      </w:pPr>
      <w:r w:rsidRPr="00AF7A7F">
        <w:rPr>
          <w:szCs w:val="28"/>
        </w:rPr>
        <w:t>Разработано и направлено субъектам бюджетной (бухгалтерской) отчетности для руководства в работе п</w:t>
      </w:r>
      <w:r w:rsidR="00BC6A02">
        <w:rPr>
          <w:szCs w:val="28"/>
        </w:rPr>
        <w:t>исьмо Федерального казначейства</w:t>
      </w:r>
      <w:r w:rsidR="00BC6A02">
        <w:rPr>
          <w:szCs w:val="28"/>
        </w:rPr>
        <w:br/>
      </w:r>
      <w:r w:rsidRPr="00AF7A7F">
        <w:rPr>
          <w:szCs w:val="28"/>
        </w:rPr>
        <w:t xml:space="preserve">от </w:t>
      </w:r>
      <w:r w:rsidRPr="00AF7A7F">
        <w:rPr>
          <w:iCs/>
          <w:szCs w:val="28"/>
        </w:rPr>
        <w:t xml:space="preserve">17.12.2018 </w:t>
      </w:r>
      <w:r w:rsidR="00BD4117" w:rsidRPr="00AF7A7F">
        <w:rPr>
          <w:iCs/>
          <w:szCs w:val="28"/>
        </w:rPr>
        <w:t>№ </w:t>
      </w:r>
      <w:r w:rsidRPr="00AF7A7F">
        <w:rPr>
          <w:iCs/>
          <w:szCs w:val="28"/>
        </w:rPr>
        <w:t>07-04-05/02-27327 «О направлении разъясн</w:t>
      </w:r>
      <w:r w:rsidR="00BC6A02">
        <w:rPr>
          <w:iCs/>
          <w:szCs w:val="28"/>
        </w:rPr>
        <w:t>ений</w:t>
      </w:r>
      <w:r w:rsidR="00BC6A02">
        <w:rPr>
          <w:iCs/>
          <w:szCs w:val="28"/>
        </w:rPr>
        <w:br/>
      </w:r>
      <w:r w:rsidRPr="00AF7A7F">
        <w:rPr>
          <w:iCs/>
          <w:szCs w:val="28"/>
        </w:rPr>
        <w:t>о согласовании территориальными органами Федерального казначейства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902155" w:rsidRPr="00AF7A7F" w:rsidRDefault="00902155" w:rsidP="002B7D24">
      <w:pPr>
        <w:rPr>
          <w:szCs w:val="28"/>
          <w:lang w:eastAsia="ru-RU"/>
        </w:rPr>
      </w:pPr>
      <w:r w:rsidRPr="00AF7A7F">
        <w:rPr>
          <w:szCs w:val="28"/>
          <w:lang w:eastAsia="ru-RU"/>
        </w:rPr>
        <w:t>В целях оказания информационно-методологической помощи в адрес субъектов бюджетной (бухгалтерской) отчетности направлены разъяснения</w:t>
      </w:r>
      <w:r w:rsidR="005411A6" w:rsidRPr="00AF7A7F">
        <w:rPr>
          <w:szCs w:val="28"/>
          <w:lang w:eastAsia="ru-RU"/>
        </w:rPr>
        <w:t xml:space="preserve"> </w:t>
      </w:r>
      <w:r w:rsidRPr="00AF7A7F">
        <w:rPr>
          <w:szCs w:val="28"/>
          <w:lang w:eastAsia="ru-RU"/>
        </w:rPr>
        <w:t>об особенностях формирования и представлен</w:t>
      </w:r>
      <w:r w:rsidR="00BC6A02">
        <w:rPr>
          <w:szCs w:val="28"/>
          <w:lang w:eastAsia="ru-RU"/>
        </w:rPr>
        <w:t>ия бюджетной</w:t>
      </w:r>
      <w:r w:rsidR="00BC6A02">
        <w:rPr>
          <w:szCs w:val="28"/>
          <w:lang w:eastAsia="ru-RU"/>
        </w:rPr>
        <w:br/>
      </w:r>
      <w:r w:rsidRPr="00AF7A7F">
        <w:rPr>
          <w:szCs w:val="28"/>
          <w:lang w:eastAsia="ru-RU"/>
        </w:rPr>
        <w:t xml:space="preserve">и бухгалтерской отчетности средствами подсистемы </w:t>
      </w:r>
      <w:r w:rsidRPr="00AF7A7F">
        <w:rPr>
          <w:szCs w:val="28"/>
        </w:rPr>
        <w:t>«Учет и отчетность»</w:t>
      </w:r>
      <w:r w:rsidRPr="00AF7A7F">
        <w:rPr>
          <w:b/>
          <w:szCs w:val="28"/>
        </w:rPr>
        <w:t xml:space="preserve"> </w:t>
      </w:r>
      <w:r w:rsidRPr="00AF7A7F">
        <w:rPr>
          <w:szCs w:val="28"/>
          <w:lang w:eastAsia="ru-RU"/>
        </w:rPr>
        <w:t>государственной интегрированной информационной системы управления общественными финансами «Электронный бюджет».</w:t>
      </w:r>
    </w:p>
    <w:p w:rsidR="00902155" w:rsidRPr="00AF7A7F" w:rsidRDefault="00902155" w:rsidP="002B7D24">
      <w:pPr>
        <w:rPr>
          <w:szCs w:val="28"/>
        </w:rPr>
      </w:pPr>
      <w:r w:rsidRPr="00AF7A7F">
        <w:rPr>
          <w:szCs w:val="28"/>
          <w:lang w:eastAsia="ru-RU"/>
        </w:rPr>
        <w:lastRenderedPageBreak/>
        <w:t>В целях оказания информ</w:t>
      </w:r>
      <w:r w:rsidR="00BC6A02">
        <w:rPr>
          <w:szCs w:val="28"/>
          <w:lang w:eastAsia="ru-RU"/>
        </w:rPr>
        <w:t>ационно-методологической помощи</w:t>
      </w:r>
      <w:r w:rsidR="00BC6A02">
        <w:rPr>
          <w:szCs w:val="28"/>
          <w:lang w:eastAsia="ru-RU"/>
        </w:rPr>
        <w:br/>
      </w:r>
      <w:r w:rsidRPr="00AF7A7F">
        <w:rPr>
          <w:szCs w:val="28"/>
          <w:lang w:eastAsia="ru-RU"/>
        </w:rPr>
        <w:t>с участием представителей главных распорядителей средств федерального бюджета, органов управления государственными внебюджетными фондами Российской Федерации, территориальных органов Федерального казначейства, финансовых органов субъектов Российской Федерации</w:t>
      </w:r>
      <w:r w:rsidRPr="00AF7A7F">
        <w:rPr>
          <w:szCs w:val="28"/>
        </w:rPr>
        <w:t xml:space="preserve"> проведены инструктивно - методические видеоконференции по вопросам:</w:t>
      </w:r>
    </w:p>
    <w:p w:rsidR="00902155" w:rsidRPr="00AF7A7F" w:rsidRDefault="00AC76CA" w:rsidP="002B7D24">
      <w:pPr>
        <w:rPr>
          <w:szCs w:val="28"/>
        </w:rPr>
      </w:pPr>
      <w:r w:rsidRPr="00AF7A7F">
        <w:rPr>
          <w:szCs w:val="28"/>
        </w:rPr>
        <w:t>- </w:t>
      </w:r>
      <w:r w:rsidR="00902155" w:rsidRPr="00AF7A7F">
        <w:rPr>
          <w:szCs w:val="28"/>
        </w:rPr>
        <w:t>формирования годовой бюджетной (бухгалтерской) отчетности за 2017 год, периодической бюджетной (бухгалтерской) отчетности в 2018 году и ведения бюджетного (казначейского) учета операций по кассовому исполнению федерального бюджета и кассовому обслуживанию исполнения бюджетов бюджетной системы</w:t>
      </w:r>
      <w:r w:rsidR="00BC6A02">
        <w:rPr>
          <w:szCs w:val="28"/>
        </w:rPr>
        <w:t xml:space="preserve"> Российской Федерации, операций</w:t>
      </w:r>
      <w:r w:rsidR="00BC6A02">
        <w:rPr>
          <w:szCs w:val="28"/>
        </w:rPr>
        <w:br/>
      </w:r>
      <w:r w:rsidR="00902155" w:rsidRPr="00AF7A7F">
        <w:rPr>
          <w:szCs w:val="28"/>
        </w:rPr>
        <w:t>со средствами бюджетных, автономных учреждений и иных юридических лиц - 19 января 2018 г.</w:t>
      </w:r>
    </w:p>
    <w:p w:rsidR="00902155" w:rsidRPr="00AF7A7F" w:rsidRDefault="00AC76CA" w:rsidP="002B7D24">
      <w:pPr>
        <w:rPr>
          <w:szCs w:val="28"/>
        </w:rPr>
      </w:pPr>
      <w:r w:rsidRPr="00AF7A7F">
        <w:rPr>
          <w:szCs w:val="28"/>
        </w:rPr>
        <w:t>- </w:t>
      </w:r>
      <w:r w:rsidR="00902155" w:rsidRPr="00AF7A7F">
        <w:rPr>
          <w:szCs w:val="28"/>
        </w:rPr>
        <w:t>бюджетного (бухгалтерского) учета и формирования бюджетной (бухгалтерской) отчетности по итогам принятия бюджетной (бухгалтерской) отчетности за 2017</w:t>
      </w:r>
      <w:r w:rsidR="00BC6A02">
        <w:rPr>
          <w:szCs w:val="28"/>
        </w:rPr>
        <w:t xml:space="preserve"> год и подготовки к составлению</w:t>
      </w:r>
      <w:r w:rsidR="00BC6A02">
        <w:rPr>
          <w:szCs w:val="28"/>
        </w:rPr>
        <w:br/>
      </w:r>
      <w:r w:rsidR="00902155" w:rsidRPr="00AF7A7F">
        <w:rPr>
          <w:szCs w:val="28"/>
        </w:rPr>
        <w:t>и представлению бюджетной (бухгалтерской) отчетности за 1 полугодие 2018 года</w:t>
      </w:r>
      <w:r w:rsidR="00902155" w:rsidRPr="00AF7A7F">
        <w:t xml:space="preserve"> </w:t>
      </w:r>
      <w:r w:rsidR="00902155" w:rsidRPr="00AF7A7F">
        <w:rPr>
          <w:szCs w:val="28"/>
        </w:rPr>
        <w:t>- 29 июня 2018 года;</w:t>
      </w:r>
    </w:p>
    <w:p w:rsidR="00902155" w:rsidRPr="00AF7A7F" w:rsidRDefault="00902155" w:rsidP="002B7D24">
      <w:pPr>
        <w:rPr>
          <w:szCs w:val="28"/>
        </w:rPr>
      </w:pPr>
      <w:r w:rsidRPr="00AF7A7F">
        <w:rPr>
          <w:szCs w:val="28"/>
        </w:rPr>
        <w:t>Материалы совещаний по вопросам формирования бюджетной (бухгалтерской) отчетности размещены на официальном сайте Федерального казначейства.</w:t>
      </w:r>
    </w:p>
    <w:p w:rsidR="00902155" w:rsidRPr="00AF7A7F" w:rsidRDefault="00902155" w:rsidP="002B7D24">
      <w:pPr>
        <w:rPr>
          <w:szCs w:val="28"/>
        </w:rPr>
      </w:pPr>
      <w:r w:rsidRPr="00AF7A7F">
        <w:rPr>
          <w:szCs w:val="28"/>
        </w:rPr>
        <w:t xml:space="preserve">В рамках реализации положений Федерального закона от 6 декабря 2011 г. </w:t>
      </w:r>
      <w:r w:rsidR="00BD4117" w:rsidRPr="00AF7A7F">
        <w:rPr>
          <w:szCs w:val="28"/>
        </w:rPr>
        <w:t>№ </w:t>
      </w:r>
      <w:r w:rsidRPr="00AF7A7F">
        <w:rPr>
          <w:szCs w:val="28"/>
        </w:rPr>
        <w:t>402-ФЗ «О бухгалтерском учете» представители Федерального казначейства приняли участие в работе Круглых столов,</w:t>
      </w:r>
      <w:r w:rsidRPr="00AF7A7F">
        <w:t xml:space="preserve"> </w:t>
      </w:r>
      <w:r w:rsidRPr="00AF7A7F">
        <w:rPr>
          <w:szCs w:val="28"/>
        </w:rPr>
        <w:t>проводимых с целью обсуждения подготовленных в 2018 году проектов федеральных стандартов бухгалтерского учета для организаций государственного сектора, актуальных вопросов их внедрения, а также методических рекомендаций к федеральным стандартам, разрабатываемых в рамках проекта «Содействие совершенствования государственных финансов Российской Федерации»: «Совместная деятельность», «Влияние изменений курсов иностранных валют», «Концессионные соглашения», «Долгосрочные договоры», «Учетная политика, оценочные значения и ошибки», «Отчет о движении денежных средств», «Доходы», «Непроизводственные активы», «События после отчетной даты», «Концептуальные основы», «Основные средства», «Аренда», «Обесценение активов», «Предоставление бухгалтерской (финансовой) отчетности».</w:t>
      </w:r>
    </w:p>
    <w:p w:rsidR="00902155" w:rsidRPr="00AF7A7F" w:rsidRDefault="00902155" w:rsidP="002B7D24">
      <w:pPr>
        <w:rPr>
          <w:szCs w:val="28"/>
        </w:rPr>
      </w:pPr>
      <w:r w:rsidRPr="00AF7A7F">
        <w:rPr>
          <w:szCs w:val="28"/>
        </w:rPr>
        <w:t xml:space="preserve">В целях методического сопровождения приказа Министерства финансов Российской Федерации от 27 февраля 2018 г. </w:t>
      </w:r>
      <w:r w:rsidR="00BD4117" w:rsidRPr="00AF7A7F">
        <w:rPr>
          <w:szCs w:val="28"/>
        </w:rPr>
        <w:t>№ </w:t>
      </w:r>
      <w:r w:rsidRPr="00AF7A7F">
        <w:rPr>
          <w:szCs w:val="28"/>
        </w:rPr>
        <w:t xml:space="preserve">32н «Об утверждении федерального стандарта бухгалтерского учета для организаций государственного сектора «Доходы» (далее - СГС «Доходы») </w:t>
      </w:r>
      <w:r w:rsidRPr="00AF7A7F">
        <w:rPr>
          <w:szCs w:val="28"/>
        </w:rPr>
        <w:lastRenderedPageBreak/>
        <w:t>Федеральным казначейством подготовлены и направлены в Минфин России предложения по составу вопросов для включения их в Методические рекомендации по применению СГС «Доходы».</w:t>
      </w:r>
    </w:p>
    <w:p w:rsidR="00902155" w:rsidRPr="00AF7A7F" w:rsidRDefault="00902155" w:rsidP="002B7D24">
      <w:pPr>
        <w:rPr>
          <w:szCs w:val="28"/>
        </w:rPr>
      </w:pPr>
      <w:r w:rsidRPr="00AF7A7F">
        <w:rPr>
          <w:szCs w:val="28"/>
        </w:rPr>
        <w:t>Также в целях совершенствования бюджетного законодательства Российской Федерации по разрабатываемым нормативным документам Федеральным казначейством направлены замечания и предложения:</w:t>
      </w:r>
    </w:p>
    <w:p w:rsidR="00902155" w:rsidRPr="00AF7A7F" w:rsidRDefault="00902155" w:rsidP="002B7D24">
      <w:pPr>
        <w:rPr>
          <w:szCs w:val="28"/>
        </w:rPr>
      </w:pPr>
      <w:r w:rsidRPr="00AF7A7F">
        <w:rPr>
          <w:szCs w:val="28"/>
        </w:rPr>
        <w:t>по проектам приказов Министерства финансов Российской Федерации по внесению изменений в приказы Минфина России: от 11 апреля 2016 г.</w:t>
      </w:r>
      <w:r w:rsidR="005411A6" w:rsidRPr="00AF7A7F">
        <w:rPr>
          <w:szCs w:val="28"/>
        </w:rPr>
        <w:t xml:space="preserve"> </w:t>
      </w:r>
      <w:r w:rsidR="00BD4117" w:rsidRPr="00AF7A7F">
        <w:rPr>
          <w:szCs w:val="28"/>
        </w:rPr>
        <w:t>№ </w:t>
      </w:r>
      <w:r w:rsidRPr="00AF7A7F">
        <w:rPr>
          <w:szCs w:val="28"/>
        </w:rPr>
        <w:t xml:space="preserve">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от 16 сентября 2014 г. </w:t>
      </w:r>
      <w:r w:rsidR="00BD4117" w:rsidRPr="00AF7A7F">
        <w:rPr>
          <w:szCs w:val="28"/>
        </w:rPr>
        <w:t>№ </w:t>
      </w:r>
      <w:r w:rsidR="00BC6A02">
        <w:rPr>
          <w:szCs w:val="28"/>
        </w:rPr>
        <w:t>293 «Об организации работы</w:t>
      </w:r>
      <w:r w:rsidR="00BC6A02">
        <w:rPr>
          <w:szCs w:val="28"/>
        </w:rPr>
        <w:br/>
      </w:r>
      <w:r w:rsidRPr="00AF7A7F">
        <w:rPr>
          <w:szCs w:val="28"/>
        </w:rPr>
        <w:t>по составлению ежеквартальной</w:t>
      </w:r>
      <w:r w:rsidR="00BC6A02">
        <w:rPr>
          <w:szCs w:val="28"/>
        </w:rPr>
        <w:t xml:space="preserve"> и годовой бюджетной отчетности</w:t>
      </w:r>
      <w:r w:rsidR="00BC6A02">
        <w:rPr>
          <w:szCs w:val="28"/>
        </w:rPr>
        <w:br/>
      </w:r>
      <w:r w:rsidRPr="00AF7A7F">
        <w:rPr>
          <w:szCs w:val="28"/>
        </w:rPr>
        <w:t xml:space="preserve">об исполнении федерального бюджета, консолидированного бюджета Российской Федерации и бюджетов государственных внебюджетных фондов», от 25 января 2016 г. </w:t>
      </w:r>
      <w:r w:rsidR="00BD4117" w:rsidRPr="00AF7A7F">
        <w:rPr>
          <w:szCs w:val="28"/>
        </w:rPr>
        <w:t>№ </w:t>
      </w:r>
      <w:r w:rsidRPr="00AF7A7F">
        <w:rPr>
          <w:szCs w:val="28"/>
        </w:rPr>
        <w:t>2</w:t>
      </w:r>
      <w:r w:rsidR="00BC6A02">
        <w:rPr>
          <w:szCs w:val="28"/>
        </w:rPr>
        <w:t>3 «Об организации представления</w:t>
      </w:r>
      <w:r w:rsidR="00BC6A02">
        <w:rPr>
          <w:szCs w:val="28"/>
        </w:rPr>
        <w:br/>
      </w:r>
      <w:r w:rsidRPr="00AF7A7F">
        <w:rPr>
          <w:szCs w:val="28"/>
        </w:rPr>
        <w:t>в электронном виде информации, необходимой для формирования бюджетной отчетности Российской Федерации»;</w:t>
      </w:r>
    </w:p>
    <w:p w:rsidR="00902155" w:rsidRPr="00AF7A7F" w:rsidRDefault="00902155" w:rsidP="002B7D24">
      <w:pPr>
        <w:rPr>
          <w:szCs w:val="28"/>
        </w:rPr>
      </w:pPr>
      <w:r w:rsidRPr="00AF7A7F">
        <w:rPr>
          <w:szCs w:val="28"/>
        </w:rPr>
        <w:t xml:space="preserve">по доработанному проекту приказа Министерства финансов Российской Федерации по внесению изменений в приказы Министерства финансов Российской Федерации от 16 сентября 2014 г. </w:t>
      </w:r>
      <w:r w:rsidR="00BD4117" w:rsidRPr="00AF7A7F">
        <w:rPr>
          <w:szCs w:val="28"/>
        </w:rPr>
        <w:t>№ </w:t>
      </w:r>
      <w:r w:rsidR="00BC6A02">
        <w:rPr>
          <w:szCs w:val="28"/>
        </w:rPr>
        <w:t>293</w:t>
      </w:r>
      <w:r w:rsidR="00BC6A02">
        <w:rPr>
          <w:szCs w:val="28"/>
        </w:rPr>
        <w:br/>
      </w:r>
      <w:r w:rsidRPr="00AF7A7F">
        <w:rPr>
          <w:szCs w:val="28"/>
        </w:rPr>
        <w:t>«Об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902155" w:rsidRPr="00AF7A7F" w:rsidRDefault="00902155" w:rsidP="002B7D24">
      <w:pPr>
        <w:rPr>
          <w:szCs w:val="28"/>
        </w:rPr>
      </w:pPr>
      <w:r w:rsidRPr="00AF7A7F">
        <w:rPr>
          <w:szCs w:val="28"/>
        </w:rPr>
        <w:t>по проекту Федерально</w:t>
      </w:r>
      <w:r w:rsidR="00BC6A02">
        <w:rPr>
          <w:szCs w:val="28"/>
        </w:rPr>
        <w:t>го закона «О внесении изменений</w:t>
      </w:r>
      <w:r w:rsidR="00BC6A02">
        <w:rPr>
          <w:szCs w:val="28"/>
        </w:rPr>
        <w:br/>
      </w:r>
      <w:r w:rsidRPr="00AF7A7F">
        <w:rPr>
          <w:szCs w:val="28"/>
        </w:rPr>
        <w:t xml:space="preserve">в Федеральный закон от 6 декабря 2011 г. </w:t>
      </w:r>
      <w:r w:rsidR="00BD4117" w:rsidRPr="00AF7A7F">
        <w:rPr>
          <w:szCs w:val="28"/>
        </w:rPr>
        <w:t>№ </w:t>
      </w:r>
      <w:r w:rsidRPr="00AF7A7F">
        <w:rPr>
          <w:szCs w:val="28"/>
        </w:rPr>
        <w:t>402-ФЗ «О бухгалтерском учете»;</w:t>
      </w:r>
    </w:p>
    <w:p w:rsidR="00902155" w:rsidRPr="00AF7A7F" w:rsidRDefault="00902155" w:rsidP="002B7D24">
      <w:pPr>
        <w:rPr>
          <w:szCs w:val="28"/>
        </w:rPr>
      </w:pPr>
      <w:r w:rsidRPr="00AF7A7F">
        <w:rPr>
          <w:szCs w:val="28"/>
        </w:rPr>
        <w:t>по проекту сводного плана ведомственного проекта «Обзоры бюджетных расходов» в рамках ведомственного проекта Минфина России «Внедрение института обзора (аудита) бюджетных расходов»;</w:t>
      </w:r>
    </w:p>
    <w:p w:rsidR="00902155" w:rsidRPr="00AF7A7F" w:rsidRDefault="00902155" w:rsidP="002B7D24">
      <w:pPr>
        <w:rPr>
          <w:szCs w:val="28"/>
        </w:rPr>
      </w:pPr>
      <w:r w:rsidRPr="00AF7A7F">
        <w:rPr>
          <w:szCs w:val="28"/>
        </w:rPr>
        <w:t>по проекту приказа Министерства финансов Российской Федерации «О создании Межведомственной рабочей группы по вопросам методологического и информационного обеспечения формирования информации по статистике государственных финансов и счетов государственного сектора в системе национальных счетов»;</w:t>
      </w:r>
    </w:p>
    <w:p w:rsidR="00902155" w:rsidRPr="00AF7A7F" w:rsidRDefault="00902155" w:rsidP="002B7D24">
      <w:pPr>
        <w:rPr>
          <w:szCs w:val="28"/>
        </w:rPr>
      </w:pPr>
      <w:r w:rsidRPr="00AF7A7F">
        <w:rPr>
          <w:szCs w:val="28"/>
        </w:rPr>
        <w:t xml:space="preserve">по проекту приказа Минфина России «О внесении изменений в приказ Минфина России от 30 марта 2015 г. </w:t>
      </w:r>
      <w:r w:rsidR="00BD4117" w:rsidRPr="00AF7A7F">
        <w:rPr>
          <w:szCs w:val="28"/>
        </w:rPr>
        <w:t>№ </w:t>
      </w:r>
      <w:r w:rsidRPr="00AF7A7F">
        <w:rPr>
          <w:szCs w:val="28"/>
        </w:rPr>
        <w:t xml:space="preserve">52н «Об утверждении форм </w:t>
      </w:r>
      <w:r w:rsidRPr="00AF7A7F">
        <w:rPr>
          <w:szCs w:val="28"/>
        </w:rPr>
        <w:lastRenderedPageBreak/>
        <w:t>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w:t>
      </w:r>
      <w:r w:rsidR="00BC6A02">
        <w:rPr>
          <w:szCs w:val="28"/>
        </w:rPr>
        <w:t>ениями, и Методических указаний</w:t>
      </w:r>
      <w:r w:rsidR="00BC6A02">
        <w:rPr>
          <w:szCs w:val="28"/>
        </w:rPr>
        <w:br/>
      </w:r>
      <w:r w:rsidRPr="00AF7A7F">
        <w:rPr>
          <w:szCs w:val="28"/>
        </w:rPr>
        <w:t>по их применению»;</w:t>
      </w:r>
    </w:p>
    <w:p w:rsidR="00902155" w:rsidRPr="00AF7A7F" w:rsidRDefault="00902155" w:rsidP="002B7D24">
      <w:pPr>
        <w:rPr>
          <w:szCs w:val="28"/>
        </w:rPr>
      </w:pPr>
      <w:r w:rsidRPr="00AF7A7F">
        <w:rPr>
          <w:szCs w:val="28"/>
        </w:rPr>
        <w:t xml:space="preserve">по доработанному проекту Федерального закона «О внесении изменений в Федеральный закон от 6 декабря 2011 г. </w:t>
      </w:r>
      <w:r w:rsidR="00BD4117" w:rsidRPr="00AF7A7F">
        <w:rPr>
          <w:szCs w:val="28"/>
        </w:rPr>
        <w:t>№ </w:t>
      </w:r>
      <w:r w:rsidR="00BC6A02">
        <w:rPr>
          <w:szCs w:val="28"/>
        </w:rPr>
        <w:t>402-ФЗ</w:t>
      </w:r>
      <w:r w:rsidR="00BC6A02">
        <w:rPr>
          <w:szCs w:val="28"/>
        </w:rPr>
        <w:br/>
      </w:r>
      <w:r w:rsidRPr="00AF7A7F">
        <w:rPr>
          <w:szCs w:val="28"/>
        </w:rPr>
        <w:t>«О бухгалтерском учете» (в части вопросов нормативного регулирования бухгалтерского учета организаций бюджетной сферы)»;</w:t>
      </w:r>
    </w:p>
    <w:p w:rsidR="00902155" w:rsidRPr="00AF7A7F" w:rsidRDefault="00902155" w:rsidP="002B7D24">
      <w:pPr>
        <w:rPr>
          <w:szCs w:val="28"/>
        </w:rPr>
      </w:pPr>
      <w:r w:rsidRPr="00AF7A7F">
        <w:rPr>
          <w:szCs w:val="28"/>
        </w:rPr>
        <w:t>в адрес Центрального банка Российской Федерации направлены:</w:t>
      </w:r>
    </w:p>
    <w:p w:rsidR="00902155" w:rsidRPr="00AF7A7F" w:rsidRDefault="00AC76CA" w:rsidP="002B7D24">
      <w:pPr>
        <w:rPr>
          <w:szCs w:val="28"/>
        </w:rPr>
      </w:pPr>
      <w:r w:rsidRPr="00AF7A7F">
        <w:rPr>
          <w:szCs w:val="28"/>
        </w:rPr>
        <w:t>- </w:t>
      </w:r>
      <w:r w:rsidR="00902155" w:rsidRPr="00AF7A7F">
        <w:rPr>
          <w:szCs w:val="28"/>
        </w:rPr>
        <w:t xml:space="preserve">предложения по внесению изменений в проект дополнительного соглашения </w:t>
      </w:r>
      <w:r w:rsidR="00BD4117" w:rsidRPr="00AF7A7F">
        <w:rPr>
          <w:szCs w:val="28"/>
        </w:rPr>
        <w:t>№ </w:t>
      </w:r>
      <w:r w:rsidR="00902155" w:rsidRPr="00AF7A7F">
        <w:rPr>
          <w:szCs w:val="28"/>
        </w:rPr>
        <w:t xml:space="preserve">4 к Соглашению об информационном взаимодействии между Центральным банком Российской Федерации и Федеральным казначейством от 15 ноября 2006 г.; </w:t>
      </w:r>
    </w:p>
    <w:p w:rsidR="00902155" w:rsidRPr="00AF7A7F" w:rsidRDefault="00902155" w:rsidP="002B7D24">
      <w:pPr>
        <w:rPr>
          <w:szCs w:val="28"/>
        </w:rPr>
      </w:pPr>
      <w:r w:rsidRPr="00AF7A7F">
        <w:rPr>
          <w:szCs w:val="28"/>
        </w:rPr>
        <w:t>в адрес Федеральной службы государственной статистики направлены:</w:t>
      </w:r>
    </w:p>
    <w:p w:rsidR="00902155" w:rsidRPr="00AF7A7F" w:rsidRDefault="00AC76CA" w:rsidP="002B7D24">
      <w:pPr>
        <w:rPr>
          <w:szCs w:val="28"/>
        </w:rPr>
      </w:pPr>
      <w:r w:rsidRPr="00AF7A7F">
        <w:rPr>
          <w:szCs w:val="28"/>
        </w:rPr>
        <w:t>- </w:t>
      </w:r>
      <w:r w:rsidR="00902155" w:rsidRPr="00AF7A7F">
        <w:rPr>
          <w:szCs w:val="28"/>
        </w:rPr>
        <w:t xml:space="preserve">предложения по </w:t>
      </w:r>
      <w:r w:rsidR="00BC6A02">
        <w:rPr>
          <w:szCs w:val="28"/>
        </w:rPr>
        <w:t>внесению изменений в соглашение</w:t>
      </w:r>
      <w:r w:rsidR="00BC6A02">
        <w:rPr>
          <w:szCs w:val="28"/>
        </w:rPr>
        <w:br/>
      </w:r>
      <w:r w:rsidR="00902155" w:rsidRPr="00AF7A7F">
        <w:rPr>
          <w:szCs w:val="28"/>
        </w:rPr>
        <w:t>об информационном взаимодействии Федеральной службы государственной статистики и Федерального казначейства от 13 мая 2008 г.;</w:t>
      </w:r>
    </w:p>
    <w:p w:rsidR="00902155" w:rsidRPr="00AF7A7F" w:rsidRDefault="00AC76CA" w:rsidP="002B7D24">
      <w:pPr>
        <w:autoSpaceDE w:val="0"/>
        <w:autoSpaceDN w:val="0"/>
        <w:adjustRightInd w:val="0"/>
        <w:rPr>
          <w:szCs w:val="28"/>
        </w:rPr>
      </w:pPr>
      <w:r w:rsidRPr="00AF7A7F">
        <w:rPr>
          <w:szCs w:val="28"/>
        </w:rPr>
        <w:t>- </w:t>
      </w:r>
      <w:r w:rsidR="00902155" w:rsidRPr="00AF7A7F">
        <w:rPr>
          <w:szCs w:val="28"/>
        </w:rPr>
        <w:t>информация из подсистемы «Учет и отчетность»</w:t>
      </w:r>
      <w:r w:rsidR="00902155" w:rsidRPr="00AF7A7F">
        <w:rPr>
          <w:b/>
          <w:szCs w:val="28"/>
        </w:rPr>
        <w:t xml:space="preserve"> </w:t>
      </w:r>
      <w:r w:rsidR="00902155" w:rsidRPr="00AF7A7F">
        <w:rPr>
          <w:szCs w:val="28"/>
        </w:rPr>
        <w:t>ГИИС «Электронный бюджет» по данным з</w:t>
      </w:r>
      <w:r w:rsidR="00BC6A02">
        <w:rPr>
          <w:szCs w:val="28"/>
        </w:rPr>
        <w:t>а 2017 год, сгруппированным</w:t>
      </w:r>
      <w:r w:rsidR="00BC6A02">
        <w:rPr>
          <w:szCs w:val="28"/>
        </w:rPr>
        <w:br/>
      </w:r>
      <w:r w:rsidR="00902155" w:rsidRPr="00AF7A7F">
        <w:rPr>
          <w:szCs w:val="28"/>
        </w:rPr>
        <w:t>по основному виду деятельности (ОКВЭД) организаций по федеральному бюджету и государственным внебюджетным фондам Российской Федерации во исполнение договоренностей, достигнутых на заседании Межведомственной рабочей группы по воп</w:t>
      </w:r>
      <w:r w:rsidR="00BC6A02">
        <w:rPr>
          <w:szCs w:val="28"/>
        </w:rPr>
        <w:t>росам методологического</w:t>
      </w:r>
      <w:r w:rsidR="00BC6A02">
        <w:rPr>
          <w:szCs w:val="28"/>
        </w:rPr>
        <w:br/>
      </w:r>
      <w:r w:rsidR="00902155" w:rsidRPr="00AF7A7F">
        <w:rPr>
          <w:szCs w:val="28"/>
        </w:rPr>
        <w:t>и информационного обеспечения формирования информации по статистике государственных финансов и счетов государственного сектора в системе национальных счетов 9 сентября 2018 года;</w:t>
      </w:r>
    </w:p>
    <w:p w:rsidR="00902155" w:rsidRPr="00AF7A7F" w:rsidRDefault="00902155" w:rsidP="002B7D24">
      <w:pPr>
        <w:autoSpaceDE w:val="0"/>
        <w:autoSpaceDN w:val="0"/>
        <w:adjustRightInd w:val="0"/>
        <w:rPr>
          <w:szCs w:val="28"/>
        </w:rPr>
      </w:pPr>
      <w:r w:rsidRPr="00AF7A7F">
        <w:rPr>
          <w:szCs w:val="28"/>
        </w:rPr>
        <w:t xml:space="preserve">в адрес Федеральной налоговой службы направлены: </w:t>
      </w:r>
    </w:p>
    <w:p w:rsidR="00902155" w:rsidRPr="00AF7A7F" w:rsidRDefault="00902155" w:rsidP="002B7D24">
      <w:pPr>
        <w:autoSpaceDE w:val="0"/>
        <w:autoSpaceDN w:val="0"/>
        <w:adjustRightInd w:val="0"/>
        <w:rPr>
          <w:szCs w:val="28"/>
        </w:rPr>
      </w:pPr>
      <w:r w:rsidRPr="00AF7A7F">
        <w:rPr>
          <w:szCs w:val="28"/>
        </w:rPr>
        <w:t xml:space="preserve">- предложения по внесению изменений в соглашение Федерального казначейства </w:t>
      </w:r>
      <w:r w:rsidR="00BD4117" w:rsidRPr="00AF7A7F">
        <w:rPr>
          <w:szCs w:val="28"/>
        </w:rPr>
        <w:t>№ </w:t>
      </w:r>
      <w:r w:rsidRPr="00AF7A7F">
        <w:rPr>
          <w:szCs w:val="28"/>
        </w:rPr>
        <w:t>42-7.1-02/10.1-43 и Федеральной налоговой службы</w:t>
      </w:r>
      <w:r w:rsidR="005411A6" w:rsidRPr="00AF7A7F">
        <w:rPr>
          <w:szCs w:val="28"/>
        </w:rPr>
        <w:t xml:space="preserve"> </w:t>
      </w:r>
      <w:r w:rsidR="00BD4117" w:rsidRPr="00AF7A7F">
        <w:rPr>
          <w:szCs w:val="28"/>
        </w:rPr>
        <w:t>№ </w:t>
      </w:r>
      <w:r w:rsidRPr="00AF7A7F">
        <w:rPr>
          <w:szCs w:val="28"/>
        </w:rPr>
        <w:t>САЭ-27-10/7@ от 8 ноября 2005 года «Об информационном взаимодействии между Федеральным казначейством и Федеральной налоговой службой».</w:t>
      </w:r>
    </w:p>
    <w:p w:rsidR="00902155" w:rsidRPr="00AF7A7F" w:rsidRDefault="00902155" w:rsidP="002B7D24">
      <w:pPr>
        <w:rPr>
          <w:szCs w:val="28"/>
        </w:rPr>
      </w:pPr>
      <w:r w:rsidRPr="00AF7A7F">
        <w:rPr>
          <w:szCs w:val="28"/>
        </w:rPr>
        <w:t>В рамках оптимизации процедур ведения бюджетного, казначейского (бухгалтерского) учета и формирования бюджетной (бухгалтерской) отчетности подготовлены предложения и направлены в адрес Минфина России:</w:t>
      </w:r>
    </w:p>
    <w:p w:rsidR="00902155" w:rsidRPr="00AF7A7F" w:rsidRDefault="00902155" w:rsidP="002B7D24">
      <w:pPr>
        <w:rPr>
          <w:szCs w:val="28"/>
        </w:rPr>
      </w:pPr>
      <w:r w:rsidRPr="00AF7A7F">
        <w:rPr>
          <w:szCs w:val="28"/>
        </w:rPr>
        <w:lastRenderedPageBreak/>
        <w:t>по внесению изменений в приказы Минфина России от 28 декабря</w:t>
      </w:r>
      <w:r w:rsidR="005411A6" w:rsidRPr="00AF7A7F">
        <w:rPr>
          <w:szCs w:val="28"/>
        </w:rPr>
        <w:t xml:space="preserve"> </w:t>
      </w:r>
      <w:r w:rsidRPr="00AF7A7F">
        <w:rPr>
          <w:szCs w:val="28"/>
        </w:rPr>
        <w:t xml:space="preserve">2010 г. </w:t>
      </w:r>
      <w:r w:rsidR="00BD4117" w:rsidRPr="00AF7A7F">
        <w:rPr>
          <w:szCs w:val="28"/>
        </w:rPr>
        <w:t>№ </w:t>
      </w:r>
      <w:r w:rsidRPr="00AF7A7F">
        <w:rPr>
          <w:szCs w:val="28"/>
        </w:rPr>
        <w:t>191н «Об утверждении И</w:t>
      </w:r>
      <w:r w:rsidR="00BC6A02">
        <w:rPr>
          <w:szCs w:val="28"/>
        </w:rPr>
        <w:t>нструкции о порядке составления</w:t>
      </w:r>
      <w:r w:rsidR="00BC6A02">
        <w:rPr>
          <w:szCs w:val="28"/>
        </w:rPr>
        <w:br/>
      </w:r>
      <w:r w:rsidRPr="00AF7A7F">
        <w:rPr>
          <w:szCs w:val="28"/>
        </w:rPr>
        <w:t>и представления годовой, кв</w:t>
      </w:r>
      <w:r w:rsidR="00BC6A02">
        <w:rPr>
          <w:szCs w:val="28"/>
        </w:rPr>
        <w:t>артальной и месячной отчетности</w:t>
      </w:r>
      <w:r w:rsidR="00BC6A02">
        <w:rPr>
          <w:szCs w:val="28"/>
        </w:rPr>
        <w:br/>
      </w:r>
      <w:r w:rsidRPr="00AF7A7F">
        <w:rPr>
          <w:szCs w:val="28"/>
        </w:rPr>
        <w:t>об исполнении бюджетов бюджетной</w:t>
      </w:r>
      <w:r w:rsidR="00BC6A02">
        <w:rPr>
          <w:szCs w:val="28"/>
        </w:rPr>
        <w:t xml:space="preserve"> системы Российской Федерации»,</w:t>
      </w:r>
      <w:r w:rsidR="00BC6A02">
        <w:rPr>
          <w:szCs w:val="28"/>
        </w:rPr>
        <w:br/>
      </w:r>
      <w:r w:rsidRPr="00AF7A7F">
        <w:rPr>
          <w:szCs w:val="28"/>
        </w:rPr>
        <w:t xml:space="preserve">от 25 марта 2011 г. </w:t>
      </w:r>
      <w:r w:rsidR="00BD4117" w:rsidRPr="00AF7A7F">
        <w:rPr>
          <w:szCs w:val="28"/>
        </w:rPr>
        <w:t>№ </w:t>
      </w:r>
      <w:r w:rsidRPr="00AF7A7F">
        <w:rPr>
          <w:szCs w:val="28"/>
        </w:rPr>
        <w:t>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5411A6" w:rsidRPr="00AF7A7F">
        <w:rPr>
          <w:szCs w:val="28"/>
        </w:rPr>
        <w:t xml:space="preserve"> </w:t>
      </w:r>
      <w:r w:rsidRPr="00AF7A7F">
        <w:rPr>
          <w:szCs w:val="28"/>
        </w:rPr>
        <w:t xml:space="preserve">от 30 марта 2015 г. </w:t>
      </w:r>
      <w:r w:rsidR="00BD4117" w:rsidRPr="00AF7A7F">
        <w:rPr>
          <w:szCs w:val="28"/>
        </w:rPr>
        <w:t>№ </w:t>
      </w:r>
      <w:r w:rsidRPr="00AF7A7F">
        <w:rPr>
          <w:szCs w:val="28"/>
        </w:rPr>
        <w:t>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Российской Федерации, государственными (муниципальными) учреждениями, и Методических указан</w:t>
      </w:r>
      <w:r w:rsidR="00BC6A02">
        <w:rPr>
          <w:szCs w:val="28"/>
        </w:rPr>
        <w:t>ий</w:t>
      </w:r>
      <w:r w:rsidR="00BC6A02">
        <w:rPr>
          <w:szCs w:val="28"/>
        </w:rPr>
        <w:br/>
      </w:r>
      <w:r w:rsidRPr="00AF7A7F">
        <w:rPr>
          <w:szCs w:val="28"/>
        </w:rPr>
        <w:t xml:space="preserve">по их применению» в целях исполнения Основного мероприятия </w:t>
      </w:r>
      <w:r w:rsidR="00BD4117" w:rsidRPr="00AF7A7F">
        <w:rPr>
          <w:szCs w:val="28"/>
        </w:rPr>
        <w:t>№ </w:t>
      </w:r>
      <w:r w:rsidRPr="00AF7A7F">
        <w:rPr>
          <w:szCs w:val="28"/>
        </w:rPr>
        <w:t>16 «Централизованное ведение бю</w:t>
      </w:r>
      <w:r w:rsidR="00BC6A02">
        <w:rPr>
          <w:szCs w:val="28"/>
        </w:rPr>
        <w:t>джетного (бухгалтерского) учета</w:t>
      </w:r>
      <w:r w:rsidR="00BC6A02">
        <w:rPr>
          <w:szCs w:val="28"/>
        </w:rPr>
        <w:br/>
      </w:r>
      <w:r w:rsidRPr="00AF7A7F">
        <w:rPr>
          <w:szCs w:val="28"/>
        </w:rPr>
        <w:t>и формирование бюджетной (бухгалтерской) отчетности публично-правовых образований органами Федера</w:t>
      </w:r>
      <w:r w:rsidR="00BC6A02">
        <w:rPr>
          <w:szCs w:val="28"/>
        </w:rPr>
        <w:t>льного казначейства на 2018 год</w:t>
      </w:r>
      <w:r w:rsidR="00BC6A02">
        <w:rPr>
          <w:szCs w:val="28"/>
        </w:rPr>
        <w:br/>
      </w:r>
      <w:r w:rsidRPr="00AF7A7F">
        <w:rPr>
          <w:szCs w:val="28"/>
        </w:rPr>
        <w:t>по реализации Стратегической карты Казначейства России»;</w:t>
      </w:r>
    </w:p>
    <w:p w:rsidR="00902155" w:rsidRPr="00AF7A7F" w:rsidRDefault="00902155" w:rsidP="002B7D24">
      <w:pPr>
        <w:rPr>
          <w:szCs w:val="28"/>
        </w:rPr>
      </w:pPr>
      <w:r w:rsidRPr="00AF7A7F">
        <w:rPr>
          <w:szCs w:val="28"/>
        </w:rPr>
        <w:t>по внесению изменений в Федеральный закон от 6 декабря 2011 г.</w:t>
      </w:r>
      <w:r w:rsidR="005411A6" w:rsidRPr="00AF7A7F">
        <w:rPr>
          <w:szCs w:val="28"/>
        </w:rPr>
        <w:t xml:space="preserve"> </w:t>
      </w:r>
      <w:r w:rsidR="00BD4117" w:rsidRPr="00AF7A7F">
        <w:rPr>
          <w:szCs w:val="28"/>
        </w:rPr>
        <w:t>№ </w:t>
      </w:r>
      <w:r w:rsidRPr="00AF7A7F">
        <w:rPr>
          <w:szCs w:val="28"/>
        </w:rPr>
        <w:t>402-ФЗ «О бухгалтерском учете», определяющих правовые основания выполнения Федеральным казначейством переданных ему от участников проекта полномочий по ведению учета и составлению отчетности, в целях реализации мероприятий, предусмотренных пунктом 8 раздела 3 Паспорта проекта «Централизация функций участников проекта по ведению бюджетного учета, составлению бюджетной и иной финансовой отчетности в Федеральном казначействе», утвержденного координационным органом Проектной деятельности Министерства финансов Российской Федерации</w:t>
      </w:r>
      <w:r w:rsidR="005411A6" w:rsidRPr="00AF7A7F">
        <w:rPr>
          <w:szCs w:val="28"/>
        </w:rPr>
        <w:t xml:space="preserve"> </w:t>
      </w:r>
      <w:r w:rsidRPr="00AF7A7F">
        <w:rPr>
          <w:szCs w:val="28"/>
        </w:rPr>
        <w:t xml:space="preserve">(от 9 апреля 2018 г. протокол </w:t>
      </w:r>
      <w:r w:rsidR="00BD4117" w:rsidRPr="00AF7A7F">
        <w:rPr>
          <w:szCs w:val="28"/>
        </w:rPr>
        <w:t>№ </w:t>
      </w:r>
      <w:r w:rsidRPr="00AF7A7F">
        <w:rPr>
          <w:szCs w:val="28"/>
        </w:rPr>
        <w:t>2);</w:t>
      </w:r>
    </w:p>
    <w:p w:rsidR="00902155" w:rsidRPr="00AF7A7F" w:rsidRDefault="00902155" w:rsidP="002B7D24">
      <w:pPr>
        <w:rPr>
          <w:szCs w:val="28"/>
        </w:rPr>
      </w:pPr>
      <w:r w:rsidRPr="00AF7A7F">
        <w:rPr>
          <w:szCs w:val="28"/>
        </w:rPr>
        <w:t xml:space="preserve">по внесению изменений в приказ Министерства финансов Российской Федерации от 30 декабря 2015 г. </w:t>
      </w:r>
      <w:r w:rsidR="00BD4117" w:rsidRPr="00AF7A7F">
        <w:rPr>
          <w:szCs w:val="28"/>
        </w:rPr>
        <w:t>№ </w:t>
      </w:r>
      <w:r w:rsidRPr="00AF7A7F">
        <w:rPr>
          <w:szCs w:val="28"/>
        </w:rPr>
        <w:t>221н «О Порядке учета территориальными органами Феде</w:t>
      </w:r>
      <w:r w:rsidR="00BC6A02">
        <w:rPr>
          <w:szCs w:val="28"/>
        </w:rPr>
        <w:t>рального казначейства бюджетных</w:t>
      </w:r>
      <w:r w:rsidR="00BC6A02">
        <w:rPr>
          <w:szCs w:val="28"/>
        </w:rPr>
        <w:br/>
      </w:r>
      <w:r w:rsidRPr="00AF7A7F">
        <w:rPr>
          <w:szCs w:val="28"/>
        </w:rPr>
        <w:t>и денежных обязательств получателей средств федерального бюджета»;</w:t>
      </w:r>
    </w:p>
    <w:p w:rsidR="00902155" w:rsidRPr="00AF7A7F" w:rsidRDefault="00902155" w:rsidP="002B7D24">
      <w:pPr>
        <w:rPr>
          <w:szCs w:val="28"/>
        </w:rPr>
      </w:pPr>
      <w:r w:rsidRPr="00AF7A7F">
        <w:rPr>
          <w:szCs w:val="28"/>
        </w:rPr>
        <w:t xml:space="preserve">по внесению изменений в приказ Министерства финансов Российской Федерации от 1 июля 2013 г. </w:t>
      </w:r>
      <w:r w:rsidR="00BD4117" w:rsidRPr="00AF7A7F">
        <w:rPr>
          <w:szCs w:val="28"/>
        </w:rPr>
        <w:t>№ </w:t>
      </w:r>
      <w:r w:rsidRPr="00AF7A7F">
        <w:rPr>
          <w:szCs w:val="28"/>
        </w:rPr>
        <w:t>65н «Об утверждении Указаний о порядке применения бюджетной классификации Российской Федерации» для обособленного отражения в бюджетно</w:t>
      </w:r>
      <w:r w:rsidR="00BC6A02">
        <w:rPr>
          <w:szCs w:val="28"/>
        </w:rPr>
        <w:t>м (казначейском) учете операций</w:t>
      </w:r>
      <w:r w:rsidR="00BC6A02">
        <w:rPr>
          <w:szCs w:val="28"/>
        </w:rPr>
        <w:br/>
      </w:r>
      <w:r w:rsidRPr="00AF7A7F">
        <w:rPr>
          <w:szCs w:val="28"/>
        </w:rPr>
        <w:t>по предоставлению средств федерального бюджета бюджету Пенсионного фонда Российской Федерации и и</w:t>
      </w:r>
      <w:r w:rsidR="00BC6A02">
        <w:rPr>
          <w:szCs w:val="28"/>
        </w:rPr>
        <w:t>х возврата в федеральный бюджет</w:t>
      </w:r>
      <w:r w:rsidR="00BC6A02">
        <w:rPr>
          <w:szCs w:val="28"/>
        </w:rPr>
        <w:br/>
      </w:r>
      <w:r w:rsidRPr="00AF7A7F">
        <w:rPr>
          <w:szCs w:val="28"/>
        </w:rPr>
        <w:t xml:space="preserve">по поручению Пенсионного фонда Российской Федерации в целях реализации проекта постановления Правительства Российской Федерации </w:t>
      </w:r>
      <w:r w:rsidRPr="00AF7A7F">
        <w:rPr>
          <w:szCs w:val="28"/>
        </w:rPr>
        <w:lastRenderedPageBreak/>
        <w:t>«О порядке предоставления средств федерального бюджета бюджету Пенсионного фонда Российской Федерации и их возврата в федеральный бюджет в 2018 году»;</w:t>
      </w:r>
    </w:p>
    <w:p w:rsidR="00902155" w:rsidRPr="00AF7A7F" w:rsidRDefault="00902155" w:rsidP="002B7D24">
      <w:pPr>
        <w:rPr>
          <w:szCs w:val="28"/>
        </w:rPr>
      </w:pPr>
      <w:r w:rsidRPr="00AF7A7F">
        <w:rPr>
          <w:szCs w:val="28"/>
        </w:rPr>
        <w:t>проект совместного пис</w:t>
      </w:r>
      <w:r w:rsidR="00BC6A02">
        <w:rPr>
          <w:szCs w:val="28"/>
        </w:rPr>
        <w:t>ьма по порядку передачи активов</w:t>
      </w:r>
      <w:r w:rsidR="00BC6A02">
        <w:rPr>
          <w:szCs w:val="28"/>
        </w:rPr>
        <w:br/>
      </w:r>
      <w:r w:rsidRPr="00AF7A7F">
        <w:rPr>
          <w:szCs w:val="28"/>
        </w:rPr>
        <w:t>и обязательств, составления (представления) реорганизационной (ликвидационной) отчетности федеральных органов исполнительной власти - главных распорядителей средств федерального бюджета, подведомственных распорядителей (получателей) средств федерального бюджета, федеральных бю</w:t>
      </w:r>
      <w:r w:rsidR="00BC6A02">
        <w:rPr>
          <w:szCs w:val="28"/>
        </w:rPr>
        <w:t>джетных (автономных) учреждений</w:t>
      </w:r>
      <w:r w:rsidR="00BC6A02">
        <w:rPr>
          <w:szCs w:val="28"/>
        </w:rPr>
        <w:br/>
      </w:r>
      <w:r w:rsidRPr="00AF7A7F">
        <w:rPr>
          <w:szCs w:val="28"/>
        </w:rPr>
        <w:t xml:space="preserve">в соответствии с изменениями, внесенными приказом Министерства финансов Российской Федерации от 16 ноября 2016 г. </w:t>
      </w:r>
      <w:r w:rsidR="00BD4117" w:rsidRPr="00AF7A7F">
        <w:rPr>
          <w:szCs w:val="28"/>
        </w:rPr>
        <w:t>№ </w:t>
      </w:r>
      <w:r w:rsidRPr="00AF7A7F">
        <w:rPr>
          <w:szCs w:val="28"/>
        </w:rPr>
        <w:t>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p w:rsidR="00902155" w:rsidRPr="00AF7A7F" w:rsidRDefault="00902155" w:rsidP="002B7D24">
      <w:pPr>
        <w:rPr>
          <w:szCs w:val="28"/>
        </w:rPr>
      </w:pPr>
      <w:r w:rsidRPr="00AF7A7F">
        <w:rPr>
          <w:szCs w:val="28"/>
        </w:rPr>
        <w:t>по внесению изменений в Инструкцию о порядке составле</w:t>
      </w:r>
      <w:r w:rsidR="00BC6A02">
        <w:rPr>
          <w:szCs w:val="28"/>
        </w:rPr>
        <w:t>ния</w:t>
      </w:r>
      <w:r w:rsidR="00BC6A02">
        <w:rPr>
          <w:szCs w:val="28"/>
        </w:rPr>
        <w:br/>
      </w:r>
      <w:r w:rsidRPr="00AF7A7F">
        <w:rPr>
          <w:szCs w:val="28"/>
        </w:rPr>
        <w:t xml:space="preserve">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w:t>
      </w:r>
      <w:r w:rsidR="00BD4117" w:rsidRPr="00AF7A7F">
        <w:rPr>
          <w:szCs w:val="28"/>
        </w:rPr>
        <w:t>№ </w:t>
      </w:r>
      <w:r w:rsidRPr="00AF7A7F">
        <w:rPr>
          <w:szCs w:val="28"/>
        </w:rPr>
        <w:t xml:space="preserve">191н, в части установления сроков представления бюджетной (бухгалтерской) отчетности финансовыми органами субъектов Российской Федерации и органами управления государственными внебюджетными фондами Российской Федерации в Федеральное казначейство. Издан приказ Министерства финансов Российской Федерации от 30 ноября 2018 г. </w:t>
      </w:r>
      <w:r w:rsidR="00BD4117" w:rsidRPr="00AF7A7F">
        <w:rPr>
          <w:szCs w:val="28"/>
        </w:rPr>
        <w:t>№ </w:t>
      </w:r>
      <w:r w:rsidRPr="00AF7A7F">
        <w:rPr>
          <w:szCs w:val="28"/>
        </w:rPr>
        <w:t xml:space="preserve">244н «О </w:t>
      </w:r>
      <w:r w:rsidR="00BC6A02">
        <w:rPr>
          <w:szCs w:val="28"/>
        </w:rPr>
        <w:t>внесении изменений в Инструкцию</w:t>
      </w:r>
      <w:r w:rsidR="00BC6A02">
        <w:rPr>
          <w:szCs w:val="28"/>
        </w:rPr>
        <w:br/>
      </w:r>
      <w:r w:rsidRPr="00AF7A7F">
        <w:rPr>
          <w:szCs w:val="28"/>
        </w:rPr>
        <w:t xml:space="preserve">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w:t>
      </w:r>
      <w:r w:rsidR="00BD4117" w:rsidRPr="00AF7A7F">
        <w:rPr>
          <w:szCs w:val="28"/>
        </w:rPr>
        <w:t>№ </w:t>
      </w:r>
      <w:r w:rsidRPr="00AF7A7F">
        <w:rPr>
          <w:szCs w:val="28"/>
        </w:rPr>
        <w:t>191н».</w:t>
      </w:r>
    </w:p>
    <w:p w:rsidR="00902155" w:rsidRPr="00AF7A7F" w:rsidRDefault="00902155" w:rsidP="002B7D24">
      <w:pPr>
        <w:rPr>
          <w:szCs w:val="28"/>
        </w:rPr>
      </w:pPr>
      <w:r w:rsidRPr="00AF7A7F">
        <w:rPr>
          <w:szCs w:val="28"/>
        </w:rPr>
        <w:t>проект совместного письма Министерства финансов Российской Федерации и Федерального казначейства «Об итогах представления бюджетной отчетности, а также сводной бухгалтерской отчетности федеральных государственных бюджетных и автономных учреждений за 2017 год» во исполнение решения, принятого на совместном совещании Министерства финансов Российской Федерации, Счетной палаты Российской Федерации и Федерального казначейства по результатам проведения контрольного мероприятия «Проверка исполнения Федерального закона «О федеральном бюджете на 2017 год и на плановый период 2018 и 2019 годов».</w:t>
      </w:r>
    </w:p>
    <w:p w:rsidR="00902155" w:rsidRPr="00AF7A7F" w:rsidRDefault="00902155" w:rsidP="002B7D24">
      <w:pPr>
        <w:rPr>
          <w:szCs w:val="28"/>
        </w:rPr>
      </w:pPr>
      <w:r w:rsidRPr="00AF7A7F">
        <w:rPr>
          <w:szCs w:val="28"/>
        </w:rPr>
        <w:t>Кроме того, в адрес Минфина России направлялись позиции Федерального казначейства:</w:t>
      </w:r>
    </w:p>
    <w:p w:rsidR="00902155" w:rsidRPr="00AF7A7F" w:rsidRDefault="00AC76CA" w:rsidP="002B7D24">
      <w:pPr>
        <w:rPr>
          <w:szCs w:val="28"/>
        </w:rPr>
      </w:pPr>
      <w:r w:rsidRPr="00AF7A7F">
        <w:rPr>
          <w:szCs w:val="28"/>
        </w:rPr>
        <w:lastRenderedPageBreak/>
        <w:t>- </w:t>
      </w:r>
      <w:r w:rsidR="00902155" w:rsidRPr="00AF7A7F">
        <w:rPr>
          <w:szCs w:val="28"/>
        </w:rPr>
        <w:t>по вопросу сокращения сроков представления в Министерство финансов Российской Федерации годовой отчетности об исполнении бюджетов, а также материал</w:t>
      </w:r>
      <w:r w:rsidR="00BC6A02">
        <w:rPr>
          <w:szCs w:val="28"/>
        </w:rPr>
        <w:t>ов и документов, представляемых</w:t>
      </w:r>
      <w:r w:rsidR="00BC6A02">
        <w:rPr>
          <w:szCs w:val="28"/>
        </w:rPr>
        <w:br/>
      </w:r>
      <w:r w:rsidR="00902155" w:rsidRPr="00AF7A7F">
        <w:rPr>
          <w:szCs w:val="28"/>
        </w:rPr>
        <w:t>в Правительство Российской Ф</w:t>
      </w:r>
      <w:r w:rsidR="00122493">
        <w:rPr>
          <w:szCs w:val="28"/>
        </w:rPr>
        <w:t>едерации одновременно с отчетом</w:t>
      </w:r>
      <w:r w:rsidR="00122493">
        <w:rPr>
          <w:szCs w:val="28"/>
        </w:rPr>
        <w:br/>
      </w:r>
      <w:r w:rsidR="00902155" w:rsidRPr="00AF7A7F">
        <w:rPr>
          <w:szCs w:val="28"/>
        </w:rPr>
        <w:t>об исполнении федерального бюджета, направляемых в соо</w:t>
      </w:r>
      <w:r w:rsidR="00122493">
        <w:rPr>
          <w:szCs w:val="28"/>
        </w:rPr>
        <w:t>тветствии</w:t>
      </w:r>
      <w:r w:rsidR="00122493">
        <w:rPr>
          <w:szCs w:val="28"/>
        </w:rPr>
        <w:br/>
      </w:r>
      <w:r w:rsidR="00902155" w:rsidRPr="00AF7A7F">
        <w:rPr>
          <w:szCs w:val="28"/>
        </w:rPr>
        <w:t xml:space="preserve">с приказом Министерства финансов Российской Федерации от 16 сентября 2014 г. </w:t>
      </w:r>
      <w:r w:rsidR="00BD4117" w:rsidRPr="00AF7A7F">
        <w:rPr>
          <w:szCs w:val="28"/>
        </w:rPr>
        <w:t>№ </w:t>
      </w:r>
      <w:r w:rsidR="00902155" w:rsidRPr="00AF7A7F">
        <w:rPr>
          <w:szCs w:val="28"/>
        </w:rPr>
        <w:t>293 «Об организации работ</w:t>
      </w:r>
      <w:r w:rsidR="00122493">
        <w:rPr>
          <w:szCs w:val="28"/>
        </w:rPr>
        <w:t>ы по составлению ежеквартальной</w:t>
      </w:r>
      <w:r w:rsidR="00122493">
        <w:rPr>
          <w:szCs w:val="28"/>
        </w:rPr>
        <w:br/>
      </w:r>
      <w:r w:rsidR="00902155" w:rsidRPr="00AF7A7F">
        <w:rPr>
          <w:szCs w:val="28"/>
        </w:rPr>
        <w:t>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по результатам проведения совместного совещания с участием представителей Федерального казначейства, Министерства</w:t>
      </w:r>
      <w:r w:rsidR="00122493">
        <w:rPr>
          <w:szCs w:val="28"/>
        </w:rPr>
        <w:t xml:space="preserve"> финансов Российской Федерации,</w:t>
      </w:r>
      <w:r w:rsidR="00122493">
        <w:rPr>
          <w:szCs w:val="28"/>
        </w:rPr>
        <w:br/>
      </w:r>
      <w:r w:rsidR="00902155" w:rsidRPr="00AF7A7F">
        <w:rPr>
          <w:szCs w:val="28"/>
        </w:rPr>
        <w:t xml:space="preserve">и Минэкономразвития России для выработки общего решения по сокращению сроков представления в Правительство Российской Федерации годовой информации о предоставлении </w:t>
      </w:r>
      <w:r w:rsidR="00122493">
        <w:rPr>
          <w:szCs w:val="28"/>
        </w:rPr>
        <w:t>средств из федерального бюджета</w:t>
      </w:r>
      <w:r w:rsidR="00122493">
        <w:rPr>
          <w:szCs w:val="28"/>
        </w:rPr>
        <w:br/>
      </w:r>
      <w:r w:rsidR="00902155" w:rsidRPr="00AF7A7F">
        <w:rPr>
          <w:szCs w:val="28"/>
        </w:rPr>
        <w:t xml:space="preserve">в соответствии с федеральной адресной инвестиционной программой (далее - ФАИП) и об использовании указанных средств с </w:t>
      </w:r>
      <w:r w:rsidR="00122493">
        <w:rPr>
          <w:szCs w:val="28"/>
        </w:rPr>
        <w:t>распределением</w:t>
      </w:r>
      <w:r w:rsidR="00122493">
        <w:rPr>
          <w:szCs w:val="28"/>
        </w:rPr>
        <w:br/>
      </w:r>
      <w:r w:rsidR="00902155" w:rsidRPr="00AF7A7F">
        <w:rPr>
          <w:szCs w:val="28"/>
        </w:rPr>
        <w:t>по объектам капитального строительства или объектам недвижимого имущества в целях реализации пункта 2 раздела XII протокола заседания Комиссии Правительства Российской Федерации по законопроектной деятельности</w:t>
      </w:r>
      <w:r w:rsidR="005411A6" w:rsidRPr="00AF7A7F">
        <w:rPr>
          <w:szCs w:val="28"/>
        </w:rPr>
        <w:t xml:space="preserve"> </w:t>
      </w:r>
      <w:r w:rsidR="00902155" w:rsidRPr="00AF7A7F">
        <w:rPr>
          <w:szCs w:val="28"/>
        </w:rPr>
        <w:t xml:space="preserve">от 8 октября 2018 г. </w:t>
      </w:r>
      <w:r w:rsidR="00BD4117" w:rsidRPr="00AF7A7F">
        <w:rPr>
          <w:szCs w:val="28"/>
        </w:rPr>
        <w:t>№ </w:t>
      </w:r>
      <w:r w:rsidR="00902155" w:rsidRPr="00AF7A7F">
        <w:rPr>
          <w:szCs w:val="28"/>
        </w:rPr>
        <w:t>30;</w:t>
      </w:r>
    </w:p>
    <w:p w:rsidR="00902155" w:rsidRPr="00AF7A7F" w:rsidRDefault="00AC76CA" w:rsidP="002B7D24">
      <w:pPr>
        <w:rPr>
          <w:szCs w:val="28"/>
        </w:rPr>
      </w:pPr>
      <w:r w:rsidRPr="00AF7A7F">
        <w:rPr>
          <w:szCs w:val="28"/>
        </w:rPr>
        <w:t>- </w:t>
      </w:r>
      <w:r w:rsidR="00902155" w:rsidRPr="00AF7A7F">
        <w:rPr>
          <w:szCs w:val="28"/>
        </w:rPr>
        <w:t xml:space="preserve">по вопросу отражения в бюджетной отчетности об исполнении бюджета Союзного государства </w:t>
      </w:r>
      <w:r w:rsidR="00122493">
        <w:rPr>
          <w:szCs w:val="28"/>
        </w:rPr>
        <w:t>объемов финансирования расходов</w:t>
      </w:r>
      <w:r w:rsidR="00122493">
        <w:rPr>
          <w:szCs w:val="28"/>
        </w:rPr>
        <w:br/>
      </w:r>
      <w:r w:rsidR="00902155" w:rsidRPr="00AF7A7F">
        <w:rPr>
          <w:szCs w:val="28"/>
        </w:rPr>
        <w:t xml:space="preserve">по результатам рассмотрения позиции Министерства обороны Российской Федерации, изложенной в письме от 5 июня 2018 г. </w:t>
      </w:r>
      <w:r w:rsidR="00BD4117" w:rsidRPr="00AF7A7F">
        <w:rPr>
          <w:szCs w:val="28"/>
        </w:rPr>
        <w:t>№ </w:t>
      </w:r>
      <w:r w:rsidR="00902155" w:rsidRPr="00AF7A7F">
        <w:rPr>
          <w:szCs w:val="28"/>
        </w:rPr>
        <w:t>184/7/7962.</w:t>
      </w:r>
    </w:p>
    <w:p w:rsidR="00902155" w:rsidRPr="00AF7A7F" w:rsidRDefault="00902155" w:rsidP="002B7D24">
      <w:pPr>
        <w:rPr>
          <w:szCs w:val="28"/>
        </w:rPr>
      </w:pPr>
      <w:r w:rsidRPr="00AF7A7F">
        <w:rPr>
          <w:szCs w:val="28"/>
        </w:rPr>
        <w:t>В рамках развития механизмов управления остатками средств</w:t>
      </w:r>
      <w:r w:rsidR="00122493">
        <w:rPr>
          <w:szCs w:val="28"/>
        </w:rPr>
        <w:br/>
      </w:r>
      <w:r w:rsidRPr="00AF7A7F">
        <w:rPr>
          <w:szCs w:val="28"/>
        </w:rPr>
        <w:t>на едином счете федерального бюджета в целях обеспечения обособленного учета курсовых разниц, возникающих при проведении сделок «валютный своп», во исполнение пункта 5 статьи 94 Бюджетного кодекса Российской Федерации в целях обеспечения реализации положений постановления Правительства Российской Федерац</w:t>
      </w:r>
      <w:r w:rsidR="00506E5E" w:rsidRPr="00AF7A7F">
        <w:rPr>
          <w:szCs w:val="28"/>
        </w:rPr>
        <w:t xml:space="preserve">ии от 30 ноября 2017 г. </w:t>
      </w:r>
      <w:r w:rsidR="00BD4117" w:rsidRPr="00AF7A7F">
        <w:rPr>
          <w:szCs w:val="28"/>
        </w:rPr>
        <w:t>№ </w:t>
      </w:r>
      <w:r w:rsidR="00506E5E" w:rsidRPr="00AF7A7F">
        <w:rPr>
          <w:szCs w:val="28"/>
        </w:rPr>
        <w:t>1449</w:t>
      </w:r>
      <w:r w:rsidR="00122493">
        <w:rPr>
          <w:szCs w:val="28"/>
        </w:rPr>
        <w:br/>
      </w:r>
      <w:r w:rsidRPr="00AF7A7F">
        <w:rPr>
          <w:szCs w:val="28"/>
        </w:rPr>
        <w:t>«О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w:t>
      </w:r>
      <w:r w:rsidR="00122493">
        <w:rPr>
          <w:szCs w:val="28"/>
        </w:rPr>
        <w:t>ых является иностранная валюта,</w:t>
      </w:r>
      <w:r w:rsidR="00122493">
        <w:rPr>
          <w:szCs w:val="28"/>
        </w:rPr>
        <w:br/>
      </w:r>
      <w:r w:rsidRPr="00AF7A7F">
        <w:rPr>
          <w:szCs w:val="28"/>
        </w:rPr>
        <w:t>на организованных торгах», подготовлены и направлены в адрес Минфина России:</w:t>
      </w:r>
    </w:p>
    <w:p w:rsidR="00902155" w:rsidRPr="00AF7A7F" w:rsidRDefault="00AC76CA" w:rsidP="002B7D24">
      <w:pPr>
        <w:rPr>
          <w:szCs w:val="28"/>
        </w:rPr>
      </w:pPr>
      <w:r w:rsidRPr="00AF7A7F">
        <w:rPr>
          <w:szCs w:val="28"/>
        </w:rPr>
        <w:t>- </w:t>
      </w:r>
      <w:r w:rsidR="00902155" w:rsidRPr="00AF7A7F">
        <w:rPr>
          <w:szCs w:val="28"/>
        </w:rPr>
        <w:t xml:space="preserve">проект Порядка отражения в бюджетном (казначейском) учете органов Федерального казначейства операций покупки - продажи </w:t>
      </w:r>
      <w:r w:rsidR="00902155" w:rsidRPr="00AF7A7F">
        <w:rPr>
          <w:szCs w:val="28"/>
        </w:rPr>
        <w:lastRenderedPageBreak/>
        <w:t>иностранной валюты по сдел</w:t>
      </w:r>
      <w:r w:rsidR="00122493">
        <w:rPr>
          <w:szCs w:val="28"/>
        </w:rPr>
        <w:t>кам «валютный своп» и уточнения</w:t>
      </w:r>
      <w:r w:rsidR="00122493">
        <w:rPr>
          <w:szCs w:val="28"/>
        </w:rPr>
        <w:br/>
      </w:r>
      <w:r w:rsidR="00902155" w:rsidRPr="00AF7A7F">
        <w:rPr>
          <w:szCs w:val="28"/>
        </w:rPr>
        <w:t>по указанному документу;</w:t>
      </w:r>
    </w:p>
    <w:p w:rsidR="00902155" w:rsidRPr="00AF7A7F" w:rsidRDefault="00AC76CA" w:rsidP="002B7D24">
      <w:pPr>
        <w:rPr>
          <w:szCs w:val="28"/>
        </w:rPr>
      </w:pPr>
      <w:r w:rsidRPr="00AF7A7F">
        <w:rPr>
          <w:szCs w:val="28"/>
        </w:rPr>
        <w:t>- </w:t>
      </w:r>
      <w:r w:rsidR="00902155" w:rsidRPr="00AF7A7F">
        <w:rPr>
          <w:szCs w:val="28"/>
        </w:rPr>
        <w:t xml:space="preserve">предложения по внесению изменений в нормативные правовые акты Министерства финансов Российской Федерации в части проведения операций покупки (продажи) иностранной валюты по сделкам «валютный своп». </w:t>
      </w:r>
    </w:p>
    <w:p w:rsidR="00902155" w:rsidRPr="00AF7A7F" w:rsidRDefault="00902155" w:rsidP="002B7D24">
      <w:pPr>
        <w:rPr>
          <w:szCs w:val="28"/>
        </w:rPr>
      </w:pPr>
      <w:r w:rsidRPr="00AF7A7F">
        <w:rPr>
          <w:szCs w:val="28"/>
        </w:rPr>
        <w:t>В рамках проведения проверки</w:t>
      </w:r>
      <w:r w:rsidR="00122493">
        <w:rPr>
          <w:szCs w:val="28"/>
        </w:rPr>
        <w:t xml:space="preserve"> исполнения федеральных законов</w:t>
      </w:r>
      <w:r w:rsidR="00122493">
        <w:rPr>
          <w:szCs w:val="28"/>
        </w:rPr>
        <w:br/>
      </w:r>
      <w:r w:rsidRPr="00AF7A7F">
        <w:rPr>
          <w:szCs w:val="28"/>
        </w:rPr>
        <w:t xml:space="preserve">и решений Президента Российской Федерации направлены: </w:t>
      </w:r>
    </w:p>
    <w:p w:rsidR="00902155" w:rsidRPr="00AF7A7F" w:rsidRDefault="00902155" w:rsidP="002B7D24">
      <w:pPr>
        <w:rPr>
          <w:szCs w:val="28"/>
        </w:rPr>
      </w:pPr>
      <w:r w:rsidRPr="00AF7A7F">
        <w:rPr>
          <w:szCs w:val="28"/>
        </w:rPr>
        <w:t>в адрес Контрольного Управления Президента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дополнительная информация и материалы в рамках проведения проверки исполнения решений </w:t>
      </w:r>
      <w:r w:rsidR="00122493">
        <w:rPr>
          <w:szCs w:val="28"/>
        </w:rPr>
        <w:t>Президента Российской Федерации</w:t>
      </w:r>
      <w:r w:rsidR="00122493">
        <w:rPr>
          <w:szCs w:val="28"/>
        </w:rPr>
        <w:br/>
      </w:r>
      <w:r w:rsidR="00902155" w:rsidRPr="00AF7A7F">
        <w:rPr>
          <w:szCs w:val="28"/>
        </w:rPr>
        <w:t xml:space="preserve">по вопросам планирования, предоставления и использования средств межбюджетных трансфертов, направляемых в виде субсидий субъектам Российской Федерации по поручению Контрольного Управления Президента Российской Федерации от 21 января 2018 г. </w:t>
      </w:r>
      <w:r w:rsidR="00BD4117" w:rsidRPr="00AF7A7F">
        <w:rPr>
          <w:szCs w:val="28"/>
        </w:rPr>
        <w:t>№ </w:t>
      </w:r>
      <w:r w:rsidR="00902155" w:rsidRPr="00AF7A7F">
        <w:rPr>
          <w:szCs w:val="28"/>
        </w:rPr>
        <w:t>А8-778-4;</w:t>
      </w:r>
    </w:p>
    <w:p w:rsidR="00902155" w:rsidRPr="00AF7A7F" w:rsidRDefault="00AC76CA" w:rsidP="002B7D24">
      <w:pPr>
        <w:rPr>
          <w:szCs w:val="28"/>
        </w:rPr>
      </w:pPr>
      <w:r w:rsidRPr="00AF7A7F">
        <w:rPr>
          <w:szCs w:val="28"/>
        </w:rPr>
        <w:t>- </w:t>
      </w:r>
      <w:r w:rsidR="00902155" w:rsidRPr="00AF7A7F">
        <w:rPr>
          <w:szCs w:val="28"/>
        </w:rPr>
        <w:t>информация об объемах субсидий, предоставленных на возмещение недополученных кредитными организациями доходов по кредитам, выданным субъектам малого</w:t>
      </w:r>
      <w:r w:rsidR="00122493">
        <w:rPr>
          <w:szCs w:val="28"/>
        </w:rPr>
        <w:t xml:space="preserve"> и среднего предпринимательства</w:t>
      </w:r>
      <w:r w:rsidR="00122493">
        <w:rPr>
          <w:szCs w:val="28"/>
        </w:rPr>
        <w:br/>
      </w:r>
      <w:r w:rsidR="00902155" w:rsidRPr="00AF7A7F">
        <w:rPr>
          <w:szCs w:val="28"/>
        </w:rPr>
        <w:t>на реализацию проектов в приоритетн</w:t>
      </w:r>
      <w:r w:rsidR="00122493">
        <w:rPr>
          <w:szCs w:val="28"/>
        </w:rPr>
        <w:t>ых отраслях по льготной ставке,</w:t>
      </w:r>
      <w:r w:rsidR="00122493">
        <w:rPr>
          <w:szCs w:val="28"/>
        </w:rPr>
        <w:br/>
      </w:r>
      <w:r w:rsidR="00902155" w:rsidRPr="00AF7A7F">
        <w:rPr>
          <w:szCs w:val="28"/>
        </w:rPr>
        <w:t>а также о результатах контроля за соблюдением целей, условий и порядка предоставления субсидий по указанному направлению за период 2015 -2017 годы и первое полугодие 2018 года по поручению Контрольного Управления Президента Российск</w:t>
      </w:r>
      <w:r w:rsidR="00D634A3">
        <w:rPr>
          <w:szCs w:val="28"/>
        </w:rPr>
        <w:t>ой Федерации от 27 июля 2018 г.</w:t>
      </w:r>
      <w:r w:rsidR="00D634A3">
        <w:rPr>
          <w:szCs w:val="28"/>
        </w:rPr>
        <w:br/>
      </w:r>
      <w:r w:rsidR="00BD4117" w:rsidRPr="00AF7A7F">
        <w:rPr>
          <w:szCs w:val="28"/>
        </w:rPr>
        <w:t>№ </w:t>
      </w:r>
      <w:r w:rsidR="00902155" w:rsidRPr="00AF7A7F">
        <w:rPr>
          <w:szCs w:val="28"/>
        </w:rPr>
        <w:t>А8-7351-4 в соответствии со Сводным планом контрольных мероприятий, осуществляемых подразделениями Администрации Президента Российской Федерации и полномочными представителями Президента Российской Федерации в федеральных округах в рамках проведения проверки по вопросам создания и доступности механизмов государственной финансовой поддержки субъектов малого и среднего предпринимательства в виде представления им кредитных ресурсов;</w:t>
      </w:r>
    </w:p>
    <w:p w:rsidR="00902155" w:rsidRPr="00AF7A7F" w:rsidRDefault="00AC76CA" w:rsidP="002B7D24">
      <w:pPr>
        <w:rPr>
          <w:szCs w:val="28"/>
        </w:rPr>
      </w:pPr>
      <w:r w:rsidRPr="00AF7A7F">
        <w:rPr>
          <w:szCs w:val="28"/>
        </w:rPr>
        <w:t>- </w:t>
      </w:r>
      <w:r w:rsidR="00902155" w:rsidRPr="00AF7A7F">
        <w:rPr>
          <w:szCs w:val="28"/>
        </w:rPr>
        <w:t>информация по вопросам предоставления и использования субвенций из федерального бюджета на исполнение расходных обязательств субъектов Российской Федерации при осуществлении переданных полномочий Российской Федерации в сфере социальной поддержки отдельных категорий гра</w:t>
      </w:r>
      <w:r w:rsidR="003B274A">
        <w:rPr>
          <w:szCs w:val="28"/>
        </w:rPr>
        <w:t>ждан за период 2016 - 2017 годы</w:t>
      </w:r>
      <w:r w:rsidR="003B274A">
        <w:rPr>
          <w:szCs w:val="28"/>
        </w:rPr>
        <w:br/>
      </w:r>
      <w:r w:rsidR="00902155" w:rsidRPr="00AF7A7F">
        <w:rPr>
          <w:szCs w:val="28"/>
        </w:rPr>
        <w:t xml:space="preserve">и первое полугодие 2018 года по поручению Контрольного управления Администрации Президента Российской Федерации от 26 июля 2018 г. </w:t>
      </w:r>
      <w:r w:rsidR="00BD4117" w:rsidRPr="00AF7A7F">
        <w:rPr>
          <w:szCs w:val="28"/>
        </w:rPr>
        <w:t>№ </w:t>
      </w:r>
      <w:r w:rsidR="00902155" w:rsidRPr="00AF7A7F">
        <w:rPr>
          <w:szCs w:val="28"/>
        </w:rPr>
        <w:t xml:space="preserve">А8-7315-4 в рамках проведения проверки в соответствии со Сводным планом контрольных мероприятий, осуществляемых самостоятельными </w:t>
      </w:r>
      <w:r w:rsidR="00902155" w:rsidRPr="00AF7A7F">
        <w:rPr>
          <w:szCs w:val="28"/>
        </w:rPr>
        <w:lastRenderedPageBreak/>
        <w:t xml:space="preserve">подразделениями Администрации </w:t>
      </w:r>
      <w:r w:rsidR="003B274A">
        <w:rPr>
          <w:szCs w:val="28"/>
        </w:rPr>
        <w:t>Президента Российской Федерации</w:t>
      </w:r>
      <w:r w:rsidR="003B274A">
        <w:rPr>
          <w:szCs w:val="28"/>
        </w:rPr>
        <w:br/>
      </w:r>
      <w:r w:rsidR="00902155" w:rsidRPr="00AF7A7F">
        <w:rPr>
          <w:szCs w:val="28"/>
        </w:rPr>
        <w:t>и полномочными представителями Администрации Президента Российской Федерации в федеральных округах, на второе полугодие 2018 года;</w:t>
      </w:r>
    </w:p>
    <w:p w:rsidR="00902155" w:rsidRPr="00AF7A7F" w:rsidRDefault="00AC76CA" w:rsidP="002B7D24">
      <w:pPr>
        <w:rPr>
          <w:szCs w:val="28"/>
        </w:rPr>
      </w:pPr>
      <w:r w:rsidRPr="00AF7A7F">
        <w:rPr>
          <w:szCs w:val="28"/>
        </w:rPr>
        <w:t>- </w:t>
      </w:r>
      <w:r w:rsidR="00902155" w:rsidRPr="00AF7A7F">
        <w:rPr>
          <w:szCs w:val="28"/>
        </w:rPr>
        <w:t>информация о просроченной кредиторской задолженности консолидированных бюджетов субъектов Российской Федерации по видам финансового обеспечения в разрезе</w:t>
      </w:r>
      <w:r w:rsidR="003B274A">
        <w:rPr>
          <w:szCs w:val="28"/>
        </w:rPr>
        <w:t xml:space="preserve"> субъектов Российской Федерации</w:t>
      </w:r>
      <w:r w:rsidR="003B274A">
        <w:rPr>
          <w:szCs w:val="28"/>
        </w:rPr>
        <w:br/>
      </w:r>
      <w:r w:rsidR="00902155" w:rsidRPr="00AF7A7F">
        <w:rPr>
          <w:szCs w:val="28"/>
        </w:rPr>
        <w:t xml:space="preserve">по состоянию на 1 января и 1 октября 2018 года по поручению Контрольного управления Администрации Президента Российской Федерации от 20 ноября 2018 г. </w:t>
      </w:r>
      <w:r w:rsidR="00BD4117" w:rsidRPr="00AF7A7F">
        <w:rPr>
          <w:szCs w:val="28"/>
        </w:rPr>
        <w:t>№ </w:t>
      </w:r>
      <w:r w:rsidR="00902155" w:rsidRPr="00AF7A7F">
        <w:rPr>
          <w:szCs w:val="28"/>
        </w:rPr>
        <w:t xml:space="preserve">А8-11639-4 в целях подготовки решения об исполнении подпункта «г» пункта 1 перечня поручений Президента Российской Федерации от 7 октября 2017 г. </w:t>
      </w:r>
      <w:r w:rsidR="00BD4117" w:rsidRPr="00AF7A7F">
        <w:rPr>
          <w:szCs w:val="28"/>
        </w:rPr>
        <w:t>№ </w:t>
      </w:r>
      <w:r w:rsidR="00902155" w:rsidRPr="00AF7A7F">
        <w:rPr>
          <w:szCs w:val="28"/>
        </w:rPr>
        <w:t>Пр-2048;</w:t>
      </w:r>
    </w:p>
    <w:p w:rsidR="00902155" w:rsidRPr="00AF7A7F" w:rsidRDefault="00902155" w:rsidP="002B7D24">
      <w:pPr>
        <w:rPr>
          <w:szCs w:val="28"/>
        </w:rPr>
      </w:pPr>
      <w:r w:rsidRPr="00AF7A7F">
        <w:rPr>
          <w:szCs w:val="28"/>
        </w:rPr>
        <w:t>в адрес Аппарата Правительства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информация об исполнении реорганизационных мероприятий Министерством образования и науки Российской Федерации по состоянию на 12 декабря 2018 года во исполнение подпункта «е» пункта 8 Распоряжения Правительства Российской Федерации от 20 июня 2018 г. </w:t>
      </w:r>
      <w:r w:rsidR="00BD4117" w:rsidRPr="00AF7A7F">
        <w:rPr>
          <w:szCs w:val="28"/>
        </w:rPr>
        <w:t>№ </w:t>
      </w:r>
      <w:r w:rsidR="00902155" w:rsidRPr="00AF7A7F">
        <w:rPr>
          <w:szCs w:val="28"/>
        </w:rPr>
        <w:t>1225-р «О реорганизационных мероприятиях в отношении преобразованного Министерства образования и науки Российской Федерации»;</w:t>
      </w:r>
    </w:p>
    <w:p w:rsidR="00902155" w:rsidRPr="00AF7A7F" w:rsidRDefault="00902155" w:rsidP="002B7D24">
      <w:pPr>
        <w:rPr>
          <w:szCs w:val="28"/>
        </w:rPr>
      </w:pPr>
      <w:r w:rsidRPr="00AF7A7F">
        <w:rPr>
          <w:szCs w:val="28"/>
        </w:rPr>
        <w:t>в адрес Минфина России:</w:t>
      </w:r>
    </w:p>
    <w:p w:rsidR="00902155" w:rsidRPr="00AF7A7F" w:rsidRDefault="00AC76CA" w:rsidP="002B7D24">
      <w:pPr>
        <w:rPr>
          <w:szCs w:val="28"/>
        </w:rPr>
      </w:pPr>
      <w:r w:rsidRPr="00AF7A7F">
        <w:rPr>
          <w:szCs w:val="28"/>
        </w:rPr>
        <w:t>- </w:t>
      </w:r>
      <w:r w:rsidR="00902155" w:rsidRPr="00AF7A7F">
        <w:rPr>
          <w:szCs w:val="28"/>
        </w:rPr>
        <w:t>информация об исполнении бюджетов государственных внебюджетных фондов Российской Федерации на 1 января, 1 февраля, 1 марта, 1 апреля, 1 мая, 1 июня, 1 июля, 1 августа и 1 сентября 2018 года;</w:t>
      </w:r>
    </w:p>
    <w:p w:rsidR="00902155" w:rsidRPr="00AF7A7F" w:rsidRDefault="00AC76CA" w:rsidP="002B7D24">
      <w:pPr>
        <w:rPr>
          <w:szCs w:val="28"/>
        </w:rPr>
      </w:pPr>
      <w:r w:rsidRPr="00AF7A7F">
        <w:rPr>
          <w:szCs w:val="28"/>
        </w:rPr>
        <w:t>- </w:t>
      </w:r>
      <w:r w:rsidR="00902155" w:rsidRPr="00AF7A7F">
        <w:rPr>
          <w:szCs w:val="28"/>
        </w:rPr>
        <w:t>информация об объеме неиспользованных бюджетных ассигнований резервного фонда Президента Российской Федерации по коду бюджетной классификации 092 0111 39 2 05 20550 870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информация за 2017 год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субъекта Российской Федерации и муниципальных бюджетных учреждений, предусматривающих единовременные выплаты в разрезе субъектов Российской Федерации и сводный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w:t>
      </w:r>
    </w:p>
    <w:p w:rsidR="00902155" w:rsidRPr="00AF7A7F" w:rsidRDefault="00AC76CA" w:rsidP="002B7D24">
      <w:pPr>
        <w:rPr>
          <w:szCs w:val="28"/>
        </w:rPr>
      </w:pPr>
      <w:r w:rsidRPr="00AF7A7F">
        <w:rPr>
          <w:szCs w:val="28"/>
        </w:rPr>
        <w:t>- </w:t>
      </w:r>
      <w:r w:rsidR="00902155" w:rsidRPr="00AF7A7F">
        <w:rPr>
          <w:szCs w:val="28"/>
        </w:rPr>
        <w:t>информация об остатках средств федерального бюджета и бюджетов государственных внебюджетных фонд</w:t>
      </w:r>
      <w:r w:rsidR="003B274A">
        <w:rPr>
          <w:szCs w:val="28"/>
        </w:rPr>
        <w:t>ов Российской Федерации</w:t>
      </w:r>
      <w:r w:rsidR="003B274A">
        <w:rPr>
          <w:szCs w:val="28"/>
        </w:rPr>
        <w:br/>
      </w:r>
      <w:r w:rsidR="00902155" w:rsidRPr="00AF7A7F">
        <w:rPr>
          <w:szCs w:val="28"/>
        </w:rPr>
        <w:t>по состоянию на 1 января 2018 года;</w:t>
      </w:r>
    </w:p>
    <w:p w:rsidR="00902155" w:rsidRPr="00AF7A7F" w:rsidRDefault="00AC76CA" w:rsidP="002B7D24">
      <w:pPr>
        <w:rPr>
          <w:szCs w:val="28"/>
        </w:rPr>
      </w:pPr>
      <w:r w:rsidRPr="00AF7A7F">
        <w:rPr>
          <w:szCs w:val="28"/>
        </w:rPr>
        <w:lastRenderedPageBreak/>
        <w:t>- </w:t>
      </w:r>
      <w:r w:rsidR="00902155" w:rsidRPr="00AF7A7F">
        <w:rPr>
          <w:szCs w:val="28"/>
        </w:rPr>
        <w:t>информация о кассовом исполнении расходов федерального бюджета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информация об объемах неиспользованных бюджетных ассигнований, выделенных на реализацию решений Президента Российской Федерации и Правительства Российской Федерации на обеспечение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в сфере оборонно-промышленного комплекса по запрашиваемым кодам бюджетной классификации Ро</w:t>
      </w:r>
      <w:r w:rsidR="003B274A">
        <w:rPr>
          <w:szCs w:val="28"/>
        </w:rPr>
        <w:t>ссийской Федерации по состоянию</w:t>
      </w:r>
      <w:r w:rsidR="003B274A">
        <w:rPr>
          <w:szCs w:val="28"/>
        </w:rPr>
        <w:br/>
      </w:r>
      <w:r w:rsidR="00902155" w:rsidRPr="00AF7A7F">
        <w:rPr>
          <w:szCs w:val="28"/>
        </w:rPr>
        <w:t>на 1 января 2018 года;</w:t>
      </w:r>
    </w:p>
    <w:p w:rsidR="00902155" w:rsidRPr="00AF7A7F" w:rsidRDefault="00AC76CA" w:rsidP="002B7D24">
      <w:pPr>
        <w:rPr>
          <w:szCs w:val="28"/>
        </w:rPr>
      </w:pPr>
      <w:r w:rsidRPr="00AF7A7F">
        <w:rPr>
          <w:szCs w:val="28"/>
        </w:rPr>
        <w:t>- </w:t>
      </w:r>
      <w:r w:rsidR="00902155" w:rsidRPr="00AF7A7F">
        <w:rPr>
          <w:szCs w:val="28"/>
        </w:rPr>
        <w:t xml:space="preserve">информация о результатах проведенного мониторинга по состоянию на 1 января 2018 года во исполнение пункта 4 приказа Министерства финансов Российской Федерации от 3 декабря 2010 г. </w:t>
      </w:r>
      <w:r w:rsidR="00BD4117" w:rsidRPr="00AF7A7F">
        <w:rPr>
          <w:szCs w:val="28"/>
        </w:rPr>
        <w:t>№ </w:t>
      </w:r>
      <w:r w:rsidR="00902155" w:rsidRPr="00AF7A7F">
        <w:rPr>
          <w:szCs w:val="28"/>
        </w:rPr>
        <w:t>552 «О Порядке осуществления мониторинга и оценки качества управления региональными финансами» и выявленных случаях нарушения положений Бюджетного кодекса Российской Федерации семнадцатью муниципальными образованиями Чеченской Республики в части передачи полномочий по составлению и организации исполнения местных бюджетов районным финансовым управлениям, подведомственным Министерству финансов Чеченской Республики;</w:t>
      </w:r>
    </w:p>
    <w:p w:rsidR="00902155" w:rsidRPr="00AF7A7F" w:rsidRDefault="00AC76CA" w:rsidP="002B7D24">
      <w:pPr>
        <w:rPr>
          <w:szCs w:val="28"/>
        </w:rPr>
      </w:pPr>
      <w:r w:rsidRPr="00AF7A7F">
        <w:rPr>
          <w:szCs w:val="28"/>
        </w:rPr>
        <w:t>- </w:t>
      </w:r>
      <w:r w:rsidR="00902155" w:rsidRPr="00AF7A7F">
        <w:rPr>
          <w:szCs w:val="28"/>
        </w:rPr>
        <w:t>замечания к Таблице соответств</w:t>
      </w:r>
      <w:r w:rsidR="003B274A">
        <w:rPr>
          <w:szCs w:val="28"/>
        </w:rPr>
        <w:t>ия кодов видов доходов бюджетов</w:t>
      </w:r>
      <w:r w:rsidR="003B274A">
        <w:rPr>
          <w:szCs w:val="28"/>
        </w:rPr>
        <w:br/>
      </w:r>
      <w:r w:rsidR="00902155" w:rsidRPr="00AF7A7F">
        <w:rPr>
          <w:szCs w:val="28"/>
        </w:rPr>
        <w:t>и кодов аналитической группы подвидов доходов бюджетов, применяемых в 2018 году, к кодам, подлеж</w:t>
      </w:r>
      <w:r w:rsidR="003B274A">
        <w:rPr>
          <w:szCs w:val="28"/>
        </w:rPr>
        <w:t>ащим применению при составлении</w:t>
      </w:r>
      <w:r w:rsidR="003B274A">
        <w:rPr>
          <w:szCs w:val="28"/>
        </w:rPr>
        <w:br/>
      </w:r>
      <w:r w:rsidR="00902155" w:rsidRPr="00AF7A7F">
        <w:rPr>
          <w:szCs w:val="28"/>
        </w:rPr>
        <w:t>и исполнении бюджетов бюджетной системы Российской Федерации, начиная с бюджетов на 2019 год и плановый период 2020 и 2021 годов, увязанную в целях бюджетного учета с кодами классификации операций сектора государственного управления;</w:t>
      </w:r>
    </w:p>
    <w:p w:rsidR="00902155" w:rsidRPr="00AF7A7F" w:rsidRDefault="00AC76CA" w:rsidP="002B7D24">
      <w:pPr>
        <w:rPr>
          <w:szCs w:val="28"/>
        </w:rPr>
      </w:pPr>
      <w:r w:rsidRPr="00AF7A7F">
        <w:rPr>
          <w:szCs w:val="28"/>
        </w:rPr>
        <w:t>- </w:t>
      </w:r>
      <w:r w:rsidR="00902155" w:rsidRPr="00AF7A7F">
        <w:rPr>
          <w:szCs w:val="28"/>
        </w:rPr>
        <w:t>информация по порядку проведения операций по покупке (продаже) иностранной валюты по сделкам «валютный своп» по состоянию на 8 мая 2018 года;</w:t>
      </w:r>
    </w:p>
    <w:p w:rsidR="00902155" w:rsidRPr="00AF7A7F" w:rsidRDefault="00AC76CA" w:rsidP="002B7D24">
      <w:pPr>
        <w:rPr>
          <w:szCs w:val="28"/>
        </w:rPr>
      </w:pPr>
      <w:r w:rsidRPr="00AF7A7F">
        <w:rPr>
          <w:szCs w:val="28"/>
        </w:rPr>
        <w:t>- </w:t>
      </w:r>
      <w:r w:rsidR="00902155" w:rsidRPr="00AF7A7F">
        <w:rPr>
          <w:szCs w:val="28"/>
        </w:rPr>
        <w:t>информация о возврате в федеральный бюджет неиспользованных остатков межбюджетных трансфертов, имеющих целевое назначение, предоставленных из федерального бюджета бюджетам субъектов Российской Федерации по состоянию на 1 апреля 2018 года;</w:t>
      </w:r>
    </w:p>
    <w:p w:rsidR="00902155" w:rsidRPr="00AF7A7F" w:rsidRDefault="00AC76CA" w:rsidP="002B7D24">
      <w:pPr>
        <w:rPr>
          <w:szCs w:val="28"/>
        </w:rPr>
      </w:pPr>
      <w:r w:rsidRPr="00AF7A7F">
        <w:rPr>
          <w:szCs w:val="28"/>
        </w:rPr>
        <w:t>- </w:t>
      </w:r>
      <w:r w:rsidR="00902155" w:rsidRPr="00AF7A7F">
        <w:rPr>
          <w:szCs w:val="28"/>
        </w:rPr>
        <w:t>замечания к акту проверки Счетной палаты Российской Федерации «Проверка исполнения Федеральног</w:t>
      </w:r>
      <w:r w:rsidR="003B274A">
        <w:rPr>
          <w:szCs w:val="28"/>
        </w:rPr>
        <w:t>о закона «О федеральном бюджете</w:t>
      </w:r>
      <w:r w:rsidR="003B274A">
        <w:rPr>
          <w:szCs w:val="28"/>
        </w:rPr>
        <w:br/>
      </w:r>
      <w:r w:rsidR="00902155" w:rsidRPr="00AF7A7F">
        <w:rPr>
          <w:szCs w:val="28"/>
        </w:rPr>
        <w:t>на 2017 год и на плановый период 2018 и 2019 годов» и бюджетной отчетности об исполнении федерального бюджета за 2017 год»;</w:t>
      </w:r>
    </w:p>
    <w:p w:rsidR="00902155" w:rsidRPr="00AF7A7F" w:rsidRDefault="00AC76CA" w:rsidP="002B7D24">
      <w:pPr>
        <w:rPr>
          <w:szCs w:val="28"/>
        </w:rPr>
      </w:pPr>
      <w:r w:rsidRPr="00AF7A7F">
        <w:rPr>
          <w:szCs w:val="28"/>
        </w:rPr>
        <w:lastRenderedPageBreak/>
        <w:t>- </w:t>
      </w:r>
      <w:r w:rsidR="00902155" w:rsidRPr="00AF7A7F">
        <w:rPr>
          <w:szCs w:val="28"/>
        </w:rPr>
        <w:t xml:space="preserve">информация об объеме контрактации по государственной программе вооружения (КВР 211, 214, 216 и 217) по </w:t>
      </w:r>
      <w:r w:rsidR="003B274A">
        <w:rPr>
          <w:szCs w:val="28"/>
        </w:rPr>
        <w:t>состоянию на 1 января, 1 апреля</w:t>
      </w:r>
      <w:r w:rsidR="003B274A">
        <w:rPr>
          <w:szCs w:val="28"/>
        </w:rPr>
        <w:br/>
      </w:r>
      <w:r w:rsidR="00902155" w:rsidRPr="00AF7A7F">
        <w:rPr>
          <w:szCs w:val="28"/>
        </w:rPr>
        <w:t>и 1 июня 2018 года;</w:t>
      </w:r>
    </w:p>
    <w:p w:rsidR="00902155" w:rsidRPr="00AF7A7F" w:rsidRDefault="00AC76CA" w:rsidP="002B7D24">
      <w:pPr>
        <w:rPr>
          <w:szCs w:val="28"/>
        </w:rPr>
      </w:pPr>
      <w:r w:rsidRPr="00AF7A7F">
        <w:rPr>
          <w:szCs w:val="28"/>
        </w:rPr>
        <w:t>- </w:t>
      </w:r>
      <w:r w:rsidR="00902155" w:rsidRPr="00AF7A7F">
        <w:rPr>
          <w:szCs w:val="28"/>
        </w:rPr>
        <w:t>информация о кассовом исполнении консолидированных бюджетов субъектов Российской Федерации по разделу 0409 «Дорожное хозяйство (дорожные фонды)» в разрезе</w:t>
      </w:r>
      <w:r w:rsidR="003B274A">
        <w:rPr>
          <w:szCs w:val="28"/>
        </w:rPr>
        <w:t xml:space="preserve"> субъектов Российской Федерации</w:t>
      </w:r>
      <w:r w:rsidR="003B274A">
        <w:rPr>
          <w:szCs w:val="28"/>
        </w:rPr>
        <w:br/>
      </w:r>
      <w:r w:rsidR="00902155" w:rsidRPr="00AF7A7F">
        <w:rPr>
          <w:szCs w:val="28"/>
        </w:rPr>
        <w:t>по состоянию на 1 января 2017 года и на 1 января 2018 года;</w:t>
      </w:r>
    </w:p>
    <w:p w:rsidR="00902155" w:rsidRPr="00AF7A7F" w:rsidRDefault="00AC76CA" w:rsidP="002B7D24">
      <w:pPr>
        <w:rPr>
          <w:szCs w:val="28"/>
        </w:rPr>
      </w:pPr>
      <w:r w:rsidRPr="00AF7A7F">
        <w:rPr>
          <w:szCs w:val="28"/>
        </w:rPr>
        <w:t>- </w:t>
      </w:r>
      <w:r w:rsidR="00902155" w:rsidRPr="00AF7A7F">
        <w:rPr>
          <w:szCs w:val="28"/>
        </w:rPr>
        <w:t xml:space="preserve">информация о доходах ФГБУ «ФКП </w:t>
      </w:r>
      <w:proofErr w:type="spellStart"/>
      <w:r w:rsidR="00902155" w:rsidRPr="00AF7A7F">
        <w:rPr>
          <w:szCs w:val="28"/>
        </w:rPr>
        <w:t>Росреестра</w:t>
      </w:r>
      <w:proofErr w:type="spellEnd"/>
      <w:r w:rsidR="00902155" w:rsidRPr="00AF7A7F">
        <w:rPr>
          <w:szCs w:val="28"/>
        </w:rPr>
        <w:t>» от приносящей доход деятельности и направле</w:t>
      </w:r>
      <w:r w:rsidR="003B274A">
        <w:rPr>
          <w:szCs w:val="28"/>
        </w:rPr>
        <w:t>ния их расходования за 2017 год</w:t>
      </w:r>
      <w:r w:rsidR="003B274A">
        <w:rPr>
          <w:szCs w:val="28"/>
        </w:rPr>
        <w:br/>
      </w:r>
      <w:r w:rsidR="00902155" w:rsidRPr="00AF7A7F">
        <w:rPr>
          <w:szCs w:val="28"/>
        </w:rPr>
        <w:t>и 1 полугодие 2018 года;</w:t>
      </w:r>
    </w:p>
    <w:p w:rsidR="00902155" w:rsidRPr="00AF7A7F" w:rsidRDefault="00AC76CA" w:rsidP="002B7D24">
      <w:pPr>
        <w:rPr>
          <w:szCs w:val="28"/>
        </w:rPr>
      </w:pPr>
      <w:r w:rsidRPr="00AF7A7F">
        <w:rPr>
          <w:szCs w:val="28"/>
        </w:rPr>
        <w:t>- </w:t>
      </w:r>
      <w:r w:rsidR="00902155" w:rsidRPr="00AF7A7F">
        <w:rPr>
          <w:szCs w:val="28"/>
        </w:rPr>
        <w:t>информация о доходах федерального бюджета и бюджетов субъектов Российской Федерации по проектам «Сахалин-1», «Сахалин-2», «</w:t>
      </w:r>
      <w:proofErr w:type="spellStart"/>
      <w:r w:rsidR="00902155" w:rsidRPr="00AF7A7F">
        <w:rPr>
          <w:szCs w:val="28"/>
        </w:rPr>
        <w:t>Харьягинское</w:t>
      </w:r>
      <w:proofErr w:type="spellEnd"/>
      <w:r w:rsidR="00902155" w:rsidRPr="00AF7A7F">
        <w:rPr>
          <w:szCs w:val="28"/>
        </w:rPr>
        <w:t xml:space="preserve"> СРП»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информация по кредиторской задолженности, в том числе просроченной кредиторской задолже</w:t>
      </w:r>
      <w:r w:rsidR="003B274A">
        <w:rPr>
          <w:szCs w:val="28"/>
        </w:rPr>
        <w:t>нности по состоянию на 1 января</w:t>
      </w:r>
      <w:r w:rsidR="003B274A">
        <w:rPr>
          <w:szCs w:val="28"/>
        </w:rPr>
        <w:br/>
      </w:r>
      <w:r w:rsidR="00902155" w:rsidRPr="00AF7A7F">
        <w:rPr>
          <w:szCs w:val="28"/>
        </w:rPr>
        <w:t>и</w:t>
      </w:r>
      <w:r w:rsidR="00506E5E" w:rsidRPr="00AF7A7F">
        <w:rPr>
          <w:szCs w:val="28"/>
        </w:rPr>
        <w:t xml:space="preserve"> </w:t>
      </w:r>
      <w:r w:rsidR="00902155" w:rsidRPr="00AF7A7F">
        <w:rPr>
          <w:szCs w:val="28"/>
        </w:rPr>
        <w:t>1 октября 2018 года в целях проведения анализа исполнения консолидированных бюджетов субъектов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по исполнению бюджета Республики Хакасия для проведения анализа исполнения консолидированных бюджетов субъектов Российской Федерации в целях выявления рисков сбалансированности бюджетов регионов в 2018 году;</w:t>
      </w:r>
    </w:p>
    <w:p w:rsidR="00902155" w:rsidRPr="00AF7A7F" w:rsidRDefault="00AC76CA" w:rsidP="002B7D24">
      <w:pPr>
        <w:rPr>
          <w:szCs w:val="28"/>
        </w:rPr>
      </w:pPr>
      <w:r w:rsidRPr="00AF7A7F">
        <w:rPr>
          <w:szCs w:val="28"/>
        </w:rPr>
        <w:t>- </w:t>
      </w:r>
      <w:r w:rsidR="00902155" w:rsidRPr="00AF7A7F">
        <w:rPr>
          <w:szCs w:val="28"/>
        </w:rPr>
        <w:t>информация о полученных доходах и направлениях их расходования в 2016 - 2017 годах по кодам классификации операций сектора государственного управления в разрезе учреждений, в отношении которых Федеральная служба по гидрометеорологии и мониторингу окружающей среды и Министерство природных ресурсов и экологии Российской Федерации осуществляют функции и полномочия учредителя;</w:t>
      </w:r>
    </w:p>
    <w:p w:rsidR="00902155" w:rsidRPr="00AF7A7F" w:rsidRDefault="00AC76CA" w:rsidP="002B7D24">
      <w:pPr>
        <w:rPr>
          <w:szCs w:val="28"/>
        </w:rPr>
      </w:pPr>
      <w:r w:rsidRPr="00AF7A7F">
        <w:rPr>
          <w:szCs w:val="28"/>
        </w:rPr>
        <w:t>- </w:t>
      </w:r>
      <w:r w:rsidR="00902155" w:rsidRPr="00AF7A7F">
        <w:rPr>
          <w:szCs w:val="28"/>
        </w:rPr>
        <w:t>информация об объеме контрактации и о размере дебиторской задолженности по состоянию на 1 января, 1 апреля и 1 июля 2018 года;</w:t>
      </w:r>
    </w:p>
    <w:p w:rsidR="00902155" w:rsidRPr="00AF7A7F" w:rsidRDefault="00AC76CA" w:rsidP="002B7D24">
      <w:pPr>
        <w:rPr>
          <w:szCs w:val="28"/>
        </w:rPr>
      </w:pPr>
      <w:r w:rsidRPr="00AF7A7F">
        <w:rPr>
          <w:szCs w:val="28"/>
        </w:rPr>
        <w:t>- </w:t>
      </w:r>
      <w:r w:rsidR="00902155" w:rsidRPr="00AF7A7F">
        <w:rPr>
          <w:szCs w:val="28"/>
        </w:rPr>
        <w:t>информация о наличии сверхлимитной ко</w:t>
      </w:r>
      <w:r w:rsidR="003B274A">
        <w:rPr>
          <w:szCs w:val="28"/>
        </w:rPr>
        <w:t>нтрактации по ГРБС</w:t>
      </w:r>
      <w:r w:rsidR="003B274A">
        <w:rPr>
          <w:szCs w:val="28"/>
        </w:rPr>
        <w:br/>
      </w:r>
      <w:r w:rsidR="00902155" w:rsidRPr="00AF7A7F">
        <w:rPr>
          <w:szCs w:val="28"/>
        </w:rPr>
        <w:t>по состоянию на 1 сентября 2018 года;</w:t>
      </w:r>
    </w:p>
    <w:p w:rsidR="00902155" w:rsidRPr="00AF7A7F" w:rsidRDefault="00AC76CA" w:rsidP="002B7D24">
      <w:pPr>
        <w:rPr>
          <w:szCs w:val="28"/>
        </w:rPr>
      </w:pPr>
      <w:r w:rsidRPr="00AF7A7F">
        <w:rPr>
          <w:szCs w:val="28"/>
        </w:rPr>
        <w:t>- </w:t>
      </w:r>
      <w:r w:rsidR="00902155" w:rsidRPr="00AF7A7F">
        <w:rPr>
          <w:szCs w:val="28"/>
        </w:rPr>
        <w:t>информация о кассовом исполнении расходов федерального бюджета по состоянию на 15 декабря 2018 года;</w:t>
      </w:r>
    </w:p>
    <w:p w:rsidR="00902155" w:rsidRPr="00AF7A7F" w:rsidRDefault="00902155" w:rsidP="002B7D24">
      <w:pPr>
        <w:rPr>
          <w:szCs w:val="28"/>
        </w:rPr>
      </w:pPr>
      <w:r w:rsidRPr="00AF7A7F">
        <w:rPr>
          <w:szCs w:val="28"/>
        </w:rPr>
        <w:t>Также, в рамках исполнения поручений Минфина России в 2018 году подготовлена и направлена следующая информация:</w:t>
      </w:r>
    </w:p>
    <w:p w:rsidR="00902155" w:rsidRPr="00AF7A7F" w:rsidRDefault="00902155" w:rsidP="002B7D24">
      <w:pPr>
        <w:rPr>
          <w:szCs w:val="28"/>
        </w:rPr>
      </w:pPr>
      <w:r w:rsidRPr="00AF7A7F">
        <w:rPr>
          <w:szCs w:val="28"/>
        </w:rPr>
        <w:t>материалы для иллюстрированного издания «Исполнение федерального бюджета и бюджетов бюджетной системы Российской Федерации за 2017 год»;</w:t>
      </w:r>
    </w:p>
    <w:p w:rsidR="00902155" w:rsidRPr="00AF7A7F" w:rsidRDefault="00902155" w:rsidP="002B7D24">
      <w:pPr>
        <w:rPr>
          <w:szCs w:val="28"/>
        </w:rPr>
      </w:pPr>
      <w:r w:rsidRPr="00AF7A7F">
        <w:rPr>
          <w:szCs w:val="28"/>
        </w:rPr>
        <w:t xml:space="preserve">о проведении актуализации метаданных Российской Федерации, формируемых в соответствии со Специальным стандартом распространения </w:t>
      </w:r>
      <w:r w:rsidRPr="00AF7A7F">
        <w:rPr>
          <w:szCs w:val="28"/>
        </w:rPr>
        <w:lastRenderedPageBreak/>
        <w:t>данных, в Интегрированной системе сбора данных Международного валютного фонда.</w:t>
      </w:r>
    </w:p>
    <w:p w:rsidR="00902155" w:rsidRPr="00AF7A7F" w:rsidRDefault="00902155" w:rsidP="002B7D24">
      <w:pPr>
        <w:rPr>
          <w:szCs w:val="28"/>
        </w:rPr>
      </w:pPr>
      <w:r w:rsidRPr="00AF7A7F">
        <w:rPr>
          <w:szCs w:val="28"/>
        </w:rPr>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заинтересованным пользователям в 2017 году направлены: </w:t>
      </w:r>
    </w:p>
    <w:p w:rsidR="00902155" w:rsidRPr="00AF7A7F" w:rsidRDefault="00902155" w:rsidP="002B7D24">
      <w:pPr>
        <w:rPr>
          <w:szCs w:val="28"/>
        </w:rPr>
      </w:pPr>
      <w:r w:rsidRPr="00AF7A7F">
        <w:rPr>
          <w:szCs w:val="28"/>
        </w:rPr>
        <w:t xml:space="preserve">в адрес Счетной палаты Российской Федерации: </w:t>
      </w:r>
    </w:p>
    <w:p w:rsidR="00902155" w:rsidRPr="00AF7A7F" w:rsidRDefault="00AC76CA" w:rsidP="002B7D24">
      <w:pPr>
        <w:rPr>
          <w:szCs w:val="28"/>
        </w:rPr>
      </w:pPr>
      <w:r w:rsidRPr="00AF7A7F">
        <w:rPr>
          <w:szCs w:val="28"/>
        </w:rPr>
        <w:t>- </w:t>
      </w:r>
      <w:r w:rsidR="00902155" w:rsidRPr="00AF7A7F">
        <w:rPr>
          <w:szCs w:val="28"/>
        </w:rPr>
        <w:t>информация об исполнении фед</w:t>
      </w:r>
      <w:r w:rsidR="003B274A">
        <w:rPr>
          <w:szCs w:val="28"/>
        </w:rPr>
        <w:t>ерального бюджета, по состоянию</w:t>
      </w:r>
      <w:r w:rsidR="003B274A">
        <w:rPr>
          <w:szCs w:val="28"/>
        </w:rPr>
        <w:br/>
      </w:r>
      <w:r w:rsidR="00902155" w:rsidRPr="00AF7A7F">
        <w:rPr>
          <w:szCs w:val="28"/>
        </w:rPr>
        <w:t>на 1 декабря 2017 года и на 1 февр</w:t>
      </w:r>
      <w:r w:rsidR="003B274A">
        <w:rPr>
          <w:szCs w:val="28"/>
        </w:rPr>
        <w:t>аля 2018 года в части сведений,</w:t>
      </w:r>
      <w:r w:rsidR="003B274A">
        <w:rPr>
          <w:szCs w:val="28"/>
        </w:rPr>
        <w:br/>
      </w:r>
      <w:r w:rsidR="00902155" w:rsidRPr="00AF7A7F">
        <w:rPr>
          <w:szCs w:val="28"/>
        </w:rPr>
        <w:t>не составляющих государственную тайну;</w:t>
      </w:r>
    </w:p>
    <w:p w:rsidR="00902155" w:rsidRPr="00AF7A7F" w:rsidRDefault="00AC76CA" w:rsidP="002B7D24">
      <w:pPr>
        <w:rPr>
          <w:szCs w:val="28"/>
        </w:rPr>
      </w:pPr>
      <w:r w:rsidRPr="00AF7A7F">
        <w:rPr>
          <w:szCs w:val="28"/>
        </w:rPr>
        <w:t>- </w:t>
      </w:r>
      <w:r w:rsidR="00902155" w:rsidRPr="00AF7A7F">
        <w:rPr>
          <w:szCs w:val="28"/>
        </w:rPr>
        <w:t>информация в рамках проведения контрольного мероприятия «Проверка исполнения Федеральног</w:t>
      </w:r>
      <w:r w:rsidR="003B274A">
        <w:rPr>
          <w:szCs w:val="28"/>
        </w:rPr>
        <w:t>о закона «О федеральном бюджете</w:t>
      </w:r>
      <w:r w:rsidR="003B274A">
        <w:rPr>
          <w:szCs w:val="28"/>
        </w:rPr>
        <w:br/>
      </w:r>
      <w:r w:rsidR="00902155" w:rsidRPr="00AF7A7F">
        <w:rPr>
          <w:szCs w:val="28"/>
        </w:rPr>
        <w:t>на 2017 год и на плановый период 2018 и 2019 годов» и бюджетной отчетности об исполнении федерального бюджета за 2017 год»;</w:t>
      </w:r>
    </w:p>
    <w:p w:rsidR="00902155" w:rsidRPr="00AF7A7F" w:rsidRDefault="00AC76CA" w:rsidP="002B7D24">
      <w:pPr>
        <w:rPr>
          <w:szCs w:val="28"/>
        </w:rPr>
      </w:pPr>
      <w:r w:rsidRPr="00AF7A7F">
        <w:rPr>
          <w:szCs w:val="28"/>
        </w:rPr>
        <w:t>- </w:t>
      </w:r>
      <w:r w:rsidR="00902155" w:rsidRPr="00AF7A7F">
        <w:rPr>
          <w:szCs w:val="28"/>
        </w:rPr>
        <w:t>сводные сведения об исполнении федерального бюджета, сформированные на основании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по состоянию на 1 марта 2018 года, в части сведений, не составляющих государственную тайну;</w:t>
      </w:r>
    </w:p>
    <w:p w:rsidR="00902155" w:rsidRPr="00AF7A7F" w:rsidRDefault="00AC76CA" w:rsidP="002B7D24">
      <w:pPr>
        <w:rPr>
          <w:szCs w:val="28"/>
        </w:rPr>
      </w:pPr>
      <w:r w:rsidRPr="00AF7A7F">
        <w:rPr>
          <w:szCs w:val="28"/>
        </w:rPr>
        <w:t>- </w:t>
      </w:r>
      <w:r w:rsidR="00902155" w:rsidRPr="00AF7A7F">
        <w:rPr>
          <w:szCs w:val="28"/>
        </w:rPr>
        <w:t>информация о суммах невыяс</w:t>
      </w:r>
      <w:r w:rsidR="003B274A">
        <w:rPr>
          <w:szCs w:val="28"/>
        </w:rPr>
        <w:t>ненных поступлений, зачисленных</w:t>
      </w:r>
      <w:r w:rsidR="003B274A">
        <w:rPr>
          <w:szCs w:val="28"/>
        </w:rPr>
        <w:br/>
      </w:r>
      <w:r w:rsidR="00902155" w:rsidRPr="00AF7A7F">
        <w:rPr>
          <w:szCs w:val="28"/>
        </w:rPr>
        <w:t xml:space="preserve">в федеральный бюджет, в целом по Российской Федерации и объемах оборотов по балансовому счету </w:t>
      </w:r>
      <w:r w:rsidR="00BD4117" w:rsidRPr="00AF7A7F">
        <w:rPr>
          <w:szCs w:val="28"/>
        </w:rPr>
        <w:t>№ </w:t>
      </w:r>
      <w:r w:rsidR="00902155" w:rsidRPr="00AF7A7F">
        <w:rPr>
          <w:szCs w:val="28"/>
        </w:rPr>
        <w:t>40101 «Доходы, распределяемые органами Федерального казначейства между бюджетами бюджетной системы Российской Федерации» по коду бюджетной классификации 10011701010016000180 за 2017 год;</w:t>
      </w:r>
    </w:p>
    <w:p w:rsidR="00902155" w:rsidRPr="00AF7A7F" w:rsidRDefault="00AC76CA" w:rsidP="002B7D24">
      <w:pPr>
        <w:rPr>
          <w:szCs w:val="28"/>
        </w:rPr>
      </w:pPr>
      <w:r w:rsidRPr="00AF7A7F">
        <w:rPr>
          <w:szCs w:val="28"/>
        </w:rPr>
        <w:t>- </w:t>
      </w:r>
      <w:r w:rsidR="00902155" w:rsidRPr="00AF7A7F">
        <w:rPr>
          <w:szCs w:val="28"/>
        </w:rPr>
        <w:t xml:space="preserve">информация о дебиторской и кредиторской задолженности субъектов Российской Федерации по </w:t>
      </w:r>
      <w:r w:rsidR="003B274A">
        <w:rPr>
          <w:szCs w:val="28"/>
        </w:rPr>
        <w:t>состоянию на 1 января 2018 года</w:t>
      </w:r>
      <w:r w:rsidR="003B274A">
        <w:rPr>
          <w:szCs w:val="28"/>
        </w:rPr>
        <w:br/>
      </w:r>
      <w:r w:rsidR="00902155" w:rsidRPr="00AF7A7F">
        <w:rPr>
          <w:szCs w:val="28"/>
        </w:rPr>
        <w:t>и информация о дебиторской задолженности по доходам, ущербу и иным доходам, расчетам по выданным авансам и расчетам с подотчетными лицами в разрезе главных администраторов средств федерального бюджета по состоянию на 1 июля и</w:t>
      </w:r>
      <w:r w:rsidR="005411A6" w:rsidRPr="00AF7A7F">
        <w:rPr>
          <w:szCs w:val="28"/>
        </w:rPr>
        <w:t xml:space="preserve"> </w:t>
      </w:r>
      <w:r w:rsidR="00902155" w:rsidRPr="00AF7A7F">
        <w:rPr>
          <w:szCs w:val="28"/>
        </w:rPr>
        <w:t>1 октября 2018 года в соответствии с пунктом 1.2.0.11 Плана работы Счетной палаты Р</w:t>
      </w:r>
      <w:r w:rsidR="003B274A">
        <w:rPr>
          <w:szCs w:val="28"/>
        </w:rPr>
        <w:t>оссийской Федерации на 2018 год</w:t>
      </w:r>
      <w:r w:rsidR="003B274A">
        <w:rPr>
          <w:szCs w:val="28"/>
        </w:rPr>
        <w:br/>
      </w:r>
      <w:r w:rsidR="00902155" w:rsidRPr="00AF7A7F">
        <w:rPr>
          <w:szCs w:val="28"/>
        </w:rPr>
        <w:t xml:space="preserve">и в целях подготовки оперативных докладов о ходе исполнения федерального бюджета и аналитических записок за соответствующий период 2018 года, утвержденной Коллегией Счетной палаты Российской Федерации (протокол от 26 января 2018 г. </w:t>
      </w:r>
      <w:r w:rsidR="00BD4117" w:rsidRPr="00AF7A7F">
        <w:rPr>
          <w:szCs w:val="28"/>
        </w:rPr>
        <w:t>№ </w:t>
      </w:r>
      <w:r w:rsidR="00902155" w:rsidRPr="00AF7A7F">
        <w:rPr>
          <w:szCs w:val="28"/>
        </w:rPr>
        <w:t>1К (1222);</w:t>
      </w:r>
    </w:p>
    <w:p w:rsidR="00902155" w:rsidRPr="00AF7A7F" w:rsidRDefault="00AC76CA" w:rsidP="002B7D24">
      <w:pPr>
        <w:rPr>
          <w:szCs w:val="28"/>
        </w:rPr>
      </w:pPr>
      <w:r w:rsidRPr="00AF7A7F">
        <w:rPr>
          <w:szCs w:val="28"/>
        </w:rPr>
        <w:lastRenderedPageBreak/>
        <w:t>- с</w:t>
      </w:r>
      <w:r w:rsidR="00902155" w:rsidRPr="00AF7A7F">
        <w:rPr>
          <w:szCs w:val="28"/>
        </w:rPr>
        <w:t>ведения по дебиторск</w:t>
      </w:r>
      <w:r w:rsidR="003B274A">
        <w:rPr>
          <w:szCs w:val="28"/>
        </w:rPr>
        <w:t>ой и кредиторской задолженности</w:t>
      </w:r>
      <w:r w:rsidR="003B274A">
        <w:rPr>
          <w:szCs w:val="28"/>
        </w:rPr>
        <w:br/>
      </w:r>
      <w:r w:rsidR="00902155" w:rsidRPr="00AF7A7F">
        <w:rPr>
          <w:szCs w:val="28"/>
        </w:rPr>
        <w:t>(ф. 0503369) и Пояснительная записка к Отчету об исполнении консолидированного бюджета (ф. 0503360) субъектов Российской Федерации за 2017 год в разрезе субъектов Российской Федерации: К</w:t>
      </w:r>
      <w:r w:rsidR="003B57F4" w:rsidRPr="00AF7A7F">
        <w:rPr>
          <w:szCs w:val="28"/>
        </w:rPr>
        <w:t xml:space="preserve">арачаево-Черкеской Республики, </w:t>
      </w:r>
      <w:r w:rsidR="00B42901" w:rsidRPr="00AF7A7F">
        <w:rPr>
          <w:szCs w:val="28"/>
        </w:rPr>
        <w:t>г. </w:t>
      </w:r>
      <w:r w:rsidR="00902155" w:rsidRPr="00AF7A7F">
        <w:rPr>
          <w:szCs w:val="28"/>
        </w:rPr>
        <w:t>Севастополя, Чувашской Республики, Республики Адыгея, Владимирской области, Чукотского автономного округа, Ямало-Ненецкого автономного округа, г. Санкт-Петербурга, Челябинской области, Республики Саха (Якутия), Магаданской области;</w:t>
      </w:r>
    </w:p>
    <w:p w:rsidR="00902155" w:rsidRPr="00AF7A7F" w:rsidRDefault="00AC76CA" w:rsidP="002B7D24">
      <w:pPr>
        <w:rPr>
          <w:szCs w:val="28"/>
        </w:rPr>
      </w:pPr>
      <w:r w:rsidRPr="00AF7A7F">
        <w:rPr>
          <w:szCs w:val="28"/>
        </w:rPr>
        <w:t>- </w:t>
      </w:r>
      <w:r w:rsidR="00902155" w:rsidRPr="00AF7A7F">
        <w:rPr>
          <w:szCs w:val="28"/>
        </w:rPr>
        <w:t>информация по дебиторско</w:t>
      </w:r>
      <w:r w:rsidR="003B274A">
        <w:rPr>
          <w:szCs w:val="28"/>
        </w:rPr>
        <w:t>й и кредиторской задолженности,</w:t>
      </w:r>
      <w:r w:rsidR="003B274A">
        <w:rPr>
          <w:szCs w:val="28"/>
        </w:rPr>
        <w:br/>
      </w:r>
      <w:r w:rsidR="00902155" w:rsidRPr="00AF7A7F">
        <w:rPr>
          <w:szCs w:val="28"/>
        </w:rPr>
        <w:t>об исполнении учреждением плана финансово-хозяйственной деятельности, об обязательствах учреждения, об остатках денежных средств по состоянию на 1 января 2018 года</w:t>
      </w:r>
      <w:r w:rsidR="005411A6" w:rsidRPr="00AF7A7F">
        <w:rPr>
          <w:szCs w:val="28"/>
        </w:rPr>
        <w:t xml:space="preserve"> </w:t>
      </w:r>
      <w:r w:rsidR="00902155" w:rsidRPr="00AF7A7F">
        <w:rPr>
          <w:szCs w:val="28"/>
        </w:rPr>
        <w:t xml:space="preserve">в разрезе федеральных государственных образовательных учреждений высшего образования и в разрезе кодов финансового обеспечения в рамках проведения </w:t>
      </w:r>
      <w:proofErr w:type="spellStart"/>
      <w:r w:rsidR="00902155" w:rsidRPr="00AF7A7F">
        <w:rPr>
          <w:szCs w:val="28"/>
        </w:rPr>
        <w:t>экспертно</w:t>
      </w:r>
      <w:proofErr w:type="spellEnd"/>
      <w:r w:rsidR="00902155" w:rsidRPr="00AF7A7F">
        <w:rPr>
          <w:szCs w:val="28"/>
        </w:rPr>
        <w:t xml:space="preserve"> - аналитического мероприятия «Анализ полноты, о</w:t>
      </w:r>
      <w:r w:rsidR="003B274A">
        <w:rPr>
          <w:szCs w:val="28"/>
        </w:rPr>
        <w:t>боснованности, результативности</w:t>
      </w:r>
      <w:r w:rsidR="003B274A">
        <w:rPr>
          <w:szCs w:val="28"/>
        </w:rPr>
        <w:br/>
      </w:r>
      <w:r w:rsidR="00902155" w:rsidRPr="00AF7A7F">
        <w:rPr>
          <w:szCs w:val="28"/>
        </w:rPr>
        <w:t>и эффективности расходования в 2016 - 2017 годах и истекшем периоде 2018 года бюджетных ассигнований федерального бюджета, направленных на финансовое обеспечение государственных услуг по реализации образовательными организациями высшего образования образовательных программ»;</w:t>
      </w:r>
    </w:p>
    <w:p w:rsidR="00902155" w:rsidRPr="00AF7A7F" w:rsidRDefault="00902155" w:rsidP="002B7D24">
      <w:pPr>
        <w:rPr>
          <w:szCs w:val="28"/>
        </w:rPr>
      </w:pPr>
      <w:r w:rsidRPr="00AF7A7F">
        <w:rPr>
          <w:szCs w:val="28"/>
        </w:rPr>
        <w:t xml:space="preserve">в адрес Министерства труда и социальной защиты Российской Федерации: </w:t>
      </w:r>
    </w:p>
    <w:p w:rsidR="00902155" w:rsidRPr="00AF7A7F" w:rsidRDefault="00AC76CA" w:rsidP="002B7D24">
      <w:pPr>
        <w:rPr>
          <w:szCs w:val="28"/>
        </w:rPr>
      </w:pPr>
      <w:r w:rsidRPr="00AF7A7F">
        <w:rPr>
          <w:szCs w:val="28"/>
        </w:rPr>
        <w:t>- </w:t>
      </w:r>
      <w:r w:rsidR="00902155" w:rsidRPr="00AF7A7F">
        <w:rPr>
          <w:szCs w:val="28"/>
        </w:rPr>
        <w:t xml:space="preserve">разъяснения в части использования показателей Отчета о расходах бюджета субъекта Российской Федерации, в целях </w:t>
      </w:r>
      <w:proofErr w:type="spellStart"/>
      <w:r w:rsidR="00902155" w:rsidRPr="00AF7A7F">
        <w:rPr>
          <w:szCs w:val="28"/>
        </w:rPr>
        <w:t>софинансирования</w:t>
      </w:r>
      <w:proofErr w:type="spellEnd"/>
      <w:r w:rsidR="00902155" w:rsidRPr="00AF7A7F">
        <w:rPr>
          <w:szCs w:val="28"/>
        </w:rPr>
        <w:t xml:space="preserve"> которых предоставляется субсидия бюджету субъекта Российской Федерации из федерального бюджета по форме Приложение </w:t>
      </w:r>
      <w:r w:rsidR="00BD4117" w:rsidRPr="00AF7A7F">
        <w:rPr>
          <w:szCs w:val="28"/>
        </w:rPr>
        <w:t>№ </w:t>
      </w:r>
      <w:r w:rsidR="00902155" w:rsidRPr="00AF7A7F">
        <w:rPr>
          <w:szCs w:val="28"/>
        </w:rPr>
        <w:t xml:space="preserve">6 к Типовой форме соглашения о предоставлении субсидии бюджету субъекта Российской Федерации из федерального бюджета, утвержденной приказом Министерства финансов Российской Федерации от 27 октября 2016 г. </w:t>
      </w:r>
      <w:r w:rsidR="00BD4117" w:rsidRPr="00AF7A7F">
        <w:rPr>
          <w:szCs w:val="28"/>
        </w:rPr>
        <w:t>№ </w:t>
      </w:r>
      <w:r w:rsidR="00902155" w:rsidRPr="00AF7A7F">
        <w:rPr>
          <w:szCs w:val="28"/>
        </w:rPr>
        <w:t>195н «Об утверждении Типовой формы соглашения о предоставлении субсидии бюджету субъекта Российской Федерации из федерального бюджета»;</w:t>
      </w:r>
    </w:p>
    <w:p w:rsidR="00902155" w:rsidRPr="00AF7A7F" w:rsidRDefault="00AC76CA" w:rsidP="002B7D24">
      <w:pPr>
        <w:rPr>
          <w:szCs w:val="28"/>
        </w:rPr>
      </w:pPr>
      <w:r w:rsidRPr="00AF7A7F">
        <w:rPr>
          <w:szCs w:val="28"/>
        </w:rPr>
        <w:t>- </w:t>
      </w:r>
      <w:r w:rsidR="00902155" w:rsidRPr="00AF7A7F">
        <w:rPr>
          <w:szCs w:val="28"/>
        </w:rPr>
        <w:t xml:space="preserve">разъяснения в части фактов искажения бюджетной отчетности Федеральной службы по труду и занятости за 2015 и 2016 </w:t>
      </w:r>
      <w:r w:rsidR="003B274A">
        <w:rPr>
          <w:szCs w:val="28"/>
        </w:rPr>
        <w:t>годы</w:t>
      </w:r>
      <w:r w:rsidR="003B274A">
        <w:rPr>
          <w:szCs w:val="28"/>
        </w:rPr>
        <w:br/>
      </w:r>
      <w:r w:rsidR="00902155" w:rsidRPr="00AF7A7F">
        <w:rPr>
          <w:szCs w:val="28"/>
        </w:rPr>
        <w:t xml:space="preserve">в соответствии с письмом Счетной палаты Российской Федерации от 17 мая 2018 г. </w:t>
      </w:r>
      <w:r w:rsidR="00BD4117" w:rsidRPr="00AF7A7F">
        <w:rPr>
          <w:szCs w:val="28"/>
        </w:rPr>
        <w:t>№ </w:t>
      </w:r>
      <w:r w:rsidR="00902155" w:rsidRPr="00AF7A7F">
        <w:rPr>
          <w:szCs w:val="28"/>
        </w:rPr>
        <w:t xml:space="preserve">11-162/11-03 о результатах контрольного мероприятия «Проверка целевого и эффективного использования средств федерального бюджета, выделенных Федеральной службе по труду и занятости на капитальный ремонт, реставрацию и приспособление к современному использованию </w:t>
      </w:r>
      <w:r w:rsidR="00902155" w:rsidRPr="00AF7A7F">
        <w:rPr>
          <w:szCs w:val="28"/>
        </w:rPr>
        <w:lastRenderedPageBreak/>
        <w:t>объекта культурного наследия «Старый Московский почтамт» на объекте Федеральная служба по труду и занятости»;</w:t>
      </w:r>
    </w:p>
    <w:p w:rsidR="00902155" w:rsidRPr="00AF7A7F" w:rsidRDefault="00902155" w:rsidP="002B7D24">
      <w:pPr>
        <w:rPr>
          <w:szCs w:val="28"/>
        </w:rPr>
      </w:pPr>
      <w:r w:rsidRPr="00AF7A7F">
        <w:rPr>
          <w:szCs w:val="28"/>
        </w:rPr>
        <w:t>в адрес Министерства культуры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информация об использовании целевых средств, предоставленных из федерального бюджета на </w:t>
      </w:r>
      <w:proofErr w:type="spellStart"/>
      <w:r w:rsidR="00902155" w:rsidRPr="00AF7A7F">
        <w:rPr>
          <w:szCs w:val="28"/>
        </w:rPr>
        <w:t>софинансирование</w:t>
      </w:r>
      <w:proofErr w:type="spellEnd"/>
      <w:r w:rsidR="00902155" w:rsidRPr="00AF7A7F">
        <w:rPr>
          <w:szCs w:val="28"/>
        </w:rPr>
        <w:t xml:space="preserve"> капитальных вложений государственной (муниципальной) собственности субъектов Российской Федерации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 xml:space="preserve">информация о кассовом </w:t>
      </w:r>
      <w:r w:rsidR="003B274A">
        <w:rPr>
          <w:szCs w:val="28"/>
        </w:rPr>
        <w:t>исполнении федерального бюджета</w:t>
      </w:r>
      <w:r w:rsidR="003B274A">
        <w:rPr>
          <w:szCs w:val="28"/>
        </w:rPr>
        <w:br/>
      </w:r>
      <w:r w:rsidR="00902155" w:rsidRPr="00AF7A7F">
        <w:rPr>
          <w:szCs w:val="28"/>
        </w:rPr>
        <w:t>по федеральным целевым прог</w:t>
      </w:r>
      <w:r w:rsidR="003B274A">
        <w:rPr>
          <w:szCs w:val="28"/>
        </w:rPr>
        <w:t>раммам и бюджетным инвестициям,</w:t>
      </w:r>
      <w:r w:rsidR="003B274A">
        <w:rPr>
          <w:szCs w:val="28"/>
        </w:rPr>
        <w:br/>
      </w:r>
      <w:r w:rsidR="00902155" w:rsidRPr="00AF7A7F">
        <w:rPr>
          <w:szCs w:val="28"/>
        </w:rPr>
        <w:t xml:space="preserve">не включенным в федеральные </w:t>
      </w:r>
      <w:r w:rsidR="003B274A">
        <w:rPr>
          <w:szCs w:val="28"/>
        </w:rPr>
        <w:t>целевые программы, по состоянию</w:t>
      </w:r>
      <w:r w:rsidR="003B274A">
        <w:rPr>
          <w:szCs w:val="28"/>
        </w:rPr>
        <w:br/>
      </w:r>
      <w:r w:rsidR="00902155" w:rsidRPr="00AF7A7F">
        <w:rPr>
          <w:szCs w:val="28"/>
        </w:rPr>
        <w:t>на 1 января 2018 года в части сведений, не составляющих государственную тайну;</w:t>
      </w:r>
    </w:p>
    <w:p w:rsidR="00902155" w:rsidRPr="00AF7A7F" w:rsidRDefault="00902155" w:rsidP="002B7D24">
      <w:pPr>
        <w:rPr>
          <w:szCs w:val="28"/>
        </w:rPr>
      </w:pPr>
      <w:r w:rsidRPr="00AF7A7F">
        <w:rPr>
          <w:szCs w:val="28"/>
        </w:rPr>
        <w:t xml:space="preserve">в адрес Постоянного Комитета Союзного государства: </w:t>
      </w:r>
    </w:p>
    <w:p w:rsidR="00902155" w:rsidRPr="00AF7A7F" w:rsidRDefault="00AC76CA" w:rsidP="002B7D24">
      <w:pPr>
        <w:rPr>
          <w:szCs w:val="28"/>
        </w:rPr>
      </w:pPr>
      <w:r w:rsidRPr="00AF7A7F">
        <w:rPr>
          <w:szCs w:val="28"/>
        </w:rPr>
        <w:t>- </w:t>
      </w:r>
      <w:r w:rsidR="00902155" w:rsidRPr="00AF7A7F">
        <w:rPr>
          <w:szCs w:val="28"/>
        </w:rPr>
        <w:t>Отчет об остатках средс</w:t>
      </w:r>
      <w:r w:rsidR="003B274A">
        <w:rPr>
          <w:szCs w:val="28"/>
        </w:rPr>
        <w:t>тв бюджета Союзного государства</w:t>
      </w:r>
      <w:r w:rsidR="003B274A">
        <w:rPr>
          <w:szCs w:val="28"/>
        </w:rPr>
        <w:br/>
      </w:r>
      <w:r w:rsidR="00902155" w:rsidRPr="00AF7A7F">
        <w:rPr>
          <w:szCs w:val="28"/>
        </w:rPr>
        <w:t>на лицевых счетах в органах Федерального казначейства на 1 января 2018 года;</w:t>
      </w:r>
    </w:p>
    <w:p w:rsidR="00902155" w:rsidRPr="00AF7A7F" w:rsidRDefault="00902155" w:rsidP="002B7D24">
      <w:pPr>
        <w:rPr>
          <w:szCs w:val="28"/>
        </w:rPr>
      </w:pPr>
      <w:r w:rsidRPr="00AF7A7F">
        <w:rPr>
          <w:szCs w:val="28"/>
        </w:rPr>
        <w:t xml:space="preserve">в адрес Министерства экономического развития Российской Федерации: </w:t>
      </w:r>
    </w:p>
    <w:p w:rsidR="00902155" w:rsidRPr="00AF7A7F" w:rsidRDefault="00AC76CA" w:rsidP="002B7D24">
      <w:pPr>
        <w:rPr>
          <w:szCs w:val="28"/>
        </w:rPr>
      </w:pPr>
      <w:r w:rsidRPr="00AF7A7F">
        <w:rPr>
          <w:szCs w:val="28"/>
        </w:rPr>
        <w:t>- </w:t>
      </w:r>
      <w:r w:rsidR="00902155" w:rsidRPr="00AF7A7F">
        <w:rPr>
          <w:szCs w:val="28"/>
        </w:rPr>
        <w:t>Справки по заключению счетов бюджетного учета отчетного финансового года (ф. 0503110) в разрезе главных распорядителей бюджетных средств федерального бюдже</w:t>
      </w:r>
      <w:r w:rsidR="003B274A">
        <w:rPr>
          <w:szCs w:val="28"/>
        </w:rPr>
        <w:t>ты за 2016 год (открытая часть)</w:t>
      </w:r>
      <w:r w:rsidR="003B274A">
        <w:rPr>
          <w:szCs w:val="28"/>
        </w:rPr>
        <w:br/>
      </w:r>
      <w:r w:rsidR="00902155" w:rsidRPr="00AF7A7F">
        <w:rPr>
          <w:szCs w:val="28"/>
        </w:rPr>
        <w:t>в целях проведения анализа и ма</w:t>
      </w:r>
      <w:r w:rsidR="003B274A">
        <w:rPr>
          <w:szCs w:val="28"/>
        </w:rPr>
        <w:t>кроэкономической оценки эффекта</w:t>
      </w:r>
      <w:r w:rsidR="003B274A">
        <w:rPr>
          <w:szCs w:val="28"/>
        </w:rPr>
        <w:br/>
      </w:r>
      <w:r w:rsidR="00902155" w:rsidRPr="00AF7A7F">
        <w:rPr>
          <w:szCs w:val="28"/>
        </w:rPr>
        <w:t>от реализации государственных программ Российской Федерации при подготовке Минэкономразвития России Сводного годового доклада о ходе реализации и об оценке эффективности государственных программ Российской Федерации по итогам 2017 года;</w:t>
      </w:r>
    </w:p>
    <w:p w:rsidR="00902155" w:rsidRPr="00AF7A7F" w:rsidRDefault="00AC76CA" w:rsidP="002B7D24">
      <w:pPr>
        <w:rPr>
          <w:szCs w:val="28"/>
        </w:rPr>
      </w:pPr>
      <w:r w:rsidRPr="00AF7A7F">
        <w:rPr>
          <w:szCs w:val="28"/>
        </w:rPr>
        <w:t>- </w:t>
      </w:r>
      <w:r w:rsidR="00902155" w:rsidRPr="00AF7A7F">
        <w:rPr>
          <w:szCs w:val="28"/>
        </w:rPr>
        <w:t>ежемесячная информация о поступлении в 2018 году в бюджеты бюджетной системы Российской Федерации доходов от уплаты 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w:t>
      </w:r>
      <w:r w:rsidR="003B274A">
        <w:rPr>
          <w:szCs w:val="28"/>
        </w:rPr>
        <w:t>ения,</w:t>
      </w:r>
      <w:r w:rsidR="003B274A">
        <w:rPr>
          <w:szCs w:val="28"/>
        </w:rPr>
        <w:br/>
      </w:r>
      <w:r w:rsidR="00902155" w:rsidRPr="00AF7A7F">
        <w:rPr>
          <w:szCs w:val="28"/>
        </w:rPr>
        <w:t>в многофункциональные центры;</w:t>
      </w:r>
    </w:p>
    <w:p w:rsidR="00902155" w:rsidRPr="00AF7A7F" w:rsidRDefault="00AC76CA" w:rsidP="002B7D24">
      <w:pPr>
        <w:rPr>
          <w:szCs w:val="28"/>
        </w:rPr>
      </w:pPr>
      <w:r w:rsidRPr="00AF7A7F">
        <w:rPr>
          <w:szCs w:val="28"/>
        </w:rPr>
        <w:t>- </w:t>
      </w:r>
      <w:r w:rsidR="00902155" w:rsidRPr="00AF7A7F">
        <w:rPr>
          <w:szCs w:val="28"/>
        </w:rPr>
        <w:t xml:space="preserve">информация о предоставлении </w:t>
      </w:r>
      <w:r w:rsidR="003B274A">
        <w:rPr>
          <w:szCs w:val="28"/>
        </w:rPr>
        <w:t>средств из федерального бюджета</w:t>
      </w:r>
      <w:r w:rsidR="003B274A">
        <w:rPr>
          <w:szCs w:val="28"/>
        </w:rPr>
        <w:br/>
      </w:r>
      <w:r w:rsidR="00902155" w:rsidRPr="00AF7A7F">
        <w:rPr>
          <w:szCs w:val="28"/>
        </w:rPr>
        <w:t xml:space="preserve">(за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ФАИП и об </w:t>
      </w:r>
      <w:r w:rsidR="003B274A">
        <w:rPr>
          <w:szCs w:val="28"/>
        </w:rPr>
        <w:t>использовании указанных средств</w:t>
      </w:r>
      <w:r w:rsidR="003B274A">
        <w:rPr>
          <w:szCs w:val="28"/>
        </w:rPr>
        <w:br/>
      </w:r>
      <w:r w:rsidR="00902155" w:rsidRPr="00AF7A7F">
        <w:rPr>
          <w:szCs w:val="28"/>
        </w:rPr>
        <w:t>с распределением по объектам капитального строительства или объектам недвижимого имущества за 2017 год, за</w:t>
      </w:r>
      <w:r w:rsidR="003B274A">
        <w:rPr>
          <w:szCs w:val="28"/>
        </w:rPr>
        <w:t xml:space="preserve"> 1 полугодие, за июль - август,</w:t>
      </w:r>
      <w:r w:rsidR="003B274A">
        <w:rPr>
          <w:szCs w:val="28"/>
        </w:rPr>
        <w:br/>
      </w:r>
      <w:r w:rsidR="00902155" w:rsidRPr="00AF7A7F">
        <w:rPr>
          <w:szCs w:val="28"/>
        </w:rPr>
        <w:t xml:space="preserve">9 месяцев и ноябрь 2018 года в целях подготовки доклада в Правительство </w:t>
      </w:r>
      <w:r w:rsidR="00902155" w:rsidRPr="00AF7A7F">
        <w:rPr>
          <w:szCs w:val="28"/>
        </w:rPr>
        <w:lastRenderedPageBreak/>
        <w:t>Российской Федерации о ходе выполнения федеральных целевых программ и реализации ФАИП;</w:t>
      </w:r>
    </w:p>
    <w:p w:rsidR="00902155" w:rsidRPr="00AF7A7F" w:rsidRDefault="00AC76CA" w:rsidP="002B7D24">
      <w:pPr>
        <w:rPr>
          <w:szCs w:val="28"/>
        </w:rPr>
      </w:pPr>
      <w:r w:rsidRPr="00AF7A7F">
        <w:rPr>
          <w:szCs w:val="28"/>
        </w:rPr>
        <w:t>- </w:t>
      </w:r>
      <w:r w:rsidR="00902155" w:rsidRPr="00AF7A7F">
        <w:rPr>
          <w:szCs w:val="28"/>
        </w:rPr>
        <w:t>информация по поступлениям и выбытиям (ф. 0503151) в разрезе субъектов Российской Федерации за 2017 год;</w:t>
      </w:r>
    </w:p>
    <w:p w:rsidR="00902155" w:rsidRPr="00AF7A7F" w:rsidRDefault="00AC76CA" w:rsidP="002B7D24">
      <w:pPr>
        <w:rPr>
          <w:szCs w:val="28"/>
        </w:rPr>
      </w:pPr>
      <w:r w:rsidRPr="00AF7A7F">
        <w:rPr>
          <w:szCs w:val="28"/>
        </w:rPr>
        <w:t>- </w:t>
      </w:r>
      <w:r w:rsidR="00902155" w:rsidRPr="00AF7A7F">
        <w:rPr>
          <w:szCs w:val="28"/>
        </w:rPr>
        <w:t>предложения и замечания по проекту постановления Правительства Российской Федерации «О внесении изменений в Положение о единой межведомственной информац</w:t>
      </w:r>
      <w:r w:rsidR="003B274A">
        <w:rPr>
          <w:szCs w:val="28"/>
        </w:rPr>
        <w:t>ионно - статистической системе»</w:t>
      </w:r>
      <w:r w:rsidR="003B274A">
        <w:rPr>
          <w:szCs w:val="28"/>
        </w:rPr>
        <w:br/>
      </w:r>
      <w:r w:rsidR="00902155" w:rsidRPr="00AF7A7F">
        <w:rPr>
          <w:szCs w:val="28"/>
        </w:rPr>
        <w:t>в соответствии с поручениями Прав</w:t>
      </w:r>
      <w:r w:rsidR="003B57F4" w:rsidRPr="00AF7A7F">
        <w:rPr>
          <w:szCs w:val="28"/>
        </w:rPr>
        <w:t>ительства Российской Федерации</w:t>
      </w:r>
      <w:r w:rsidR="003B274A">
        <w:rPr>
          <w:szCs w:val="28"/>
        </w:rPr>
        <w:br/>
      </w:r>
      <w:r w:rsidR="00902155" w:rsidRPr="00AF7A7F">
        <w:rPr>
          <w:szCs w:val="28"/>
        </w:rPr>
        <w:t xml:space="preserve">от 3 марта 2018 г. </w:t>
      </w:r>
      <w:r w:rsidR="00BD4117" w:rsidRPr="00AF7A7F">
        <w:rPr>
          <w:szCs w:val="28"/>
        </w:rPr>
        <w:t>№ </w:t>
      </w:r>
      <w:r w:rsidR="00902155" w:rsidRPr="00AF7A7F">
        <w:rPr>
          <w:szCs w:val="28"/>
        </w:rPr>
        <w:t>АД-П10-1181;</w:t>
      </w:r>
    </w:p>
    <w:p w:rsidR="00902155" w:rsidRPr="00AF7A7F" w:rsidRDefault="00902155" w:rsidP="002B7D24">
      <w:pPr>
        <w:rPr>
          <w:szCs w:val="28"/>
        </w:rPr>
      </w:pPr>
      <w:r w:rsidRPr="00AF7A7F">
        <w:rPr>
          <w:szCs w:val="28"/>
        </w:rPr>
        <w:t>в адрес Министерства строительства и жилищно-коммунального хозяйства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по кассовому исполнению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за 2017 год, за 1 квартал и 1 полугодие и 9 месяцев 2018 года.</w:t>
      </w:r>
    </w:p>
    <w:p w:rsidR="00902155" w:rsidRPr="00AF7A7F" w:rsidRDefault="00902155" w:rsidP="002B7D24">
      <w:pPr>
        <w:rPr>
          <w:szCs w:val="28"/>
        </w:rPr>
      </w:pPr>
      <w:r w:rsidRPr="00AF7A7F">
        <w:rPr>
          <w:szCs w:val="28"/>
        </w:rPr>
        <w:t xml:space="preserve">в адрес Федеральной службы государственной статистики (далее - Росстат): </w:t>
      </w:r>
    </w:p>
    <w:p w:rsidR="00902155" w:rsidRPr="00AF7A7F" w:rsidRDefault="00AC76CA" w:rsidP="002B7D24">
      <w:pPr>
        <w:rPr>
          <w:szCs w:val="28"/>
        </w:rPr>
      </w:pPr>
      <w:r w:rsidRPr="00AF7A7F">
        <w:rPr>
          <w:szCs w:val="28"/>
        </w:rPr>
        <w:t>- </w:t>
      </w:r>
      <w:r w:rsidR="00902155" w:rsidRPr="00AF7A7F">
        <w:rPr>
          <w:szCs w:val="28"/>
        </w:rPr>
        <w:t>предложения по включению дополнительных показателей в раздел 39 «Казначейство России» Федерального плана статистических работ, утвержденного Распоряжением Прави</w:t>
      </w:r>
      <w:r w:rsidR="003B57F4" w:rsidRPr="00AF7A7F">
        <w:rPr>
          <w:szCs w:val="28"/>
        </w:rPr>
        <w:t xml:space="preserve">тельства Российской Федерации </w:t>
      </w:r>
      <w:r w:rsidR="00902155" w:rsidRPr="00AF7A7F">
        <w:rPr>
          <w:szCs w:val="28"/>
        </w:rPr>
        <w:t xml:space="preserve">от 6 мая 2008 г. </w:t>
      </w:r>
      <w:r w:rsidR="00BD4117" w:rsidRPr="00AF7A7F">
        <w:rPr>
          <w:szCs w:val="28"/>
        </w:rPr>
        <w:t>№ </w:t>
      </w:r>
      <w:r w:rsidR="00902155" w:rsidRPr="00AF7A7F">
        <w:rPr>
          <w:szCs w:val="28"/>
        </w:rPr>
        <w:t>671-р;</w:t>
      </w:r>
    </w:p>
    <w:p w:rsidR="00902155" w:rsidRPr="00AF7A7F" w:rsidRDefault="00AC76CA" w:rsidP="002B7D24">
      <w:pPr>
        <w:rPr>
          <w:strike/>
          <w:szCs w:val="28"/>
        </w:rPr>
      </w:pPr>
      <w:r w:rsidRPr="00AF7A7F">
        <w:rPr>
          <w:szCs w:val="28"/>
        </w:rPr>
        <w:t>- </w:t>
      </w:r>
      <w:r w:rsidR="00902155" w:rsidRPr="00AF7A7F">
        <w:rPr>
          <w:szCs w:val="28"/>
        </w:rPr>
        <w:t xml:space="preserve">информация об использовании целевых средств, предоставленных из федерального бюджета в бюджеты субъектов Российской Федерации субсидий на </w:t>
      </w:r>
      <w:proofErr w:type="spellStart"/>
      <w:r w:rsidR="00902155" w:rsidRPr="00AF7A7F">
        <w:rPr>
          <w:szCs w:val="28"/>
        </w:rPr>
        <w:t>софинансирование</w:t>
      </w:r>
      <w:proofErr w:type="spellEnd"/>
      <w:r w:rsidR="00902155" w:rsidRPr="00AF7A7F">
        <w:rPr>
          <w:szCs w:val="28"/>
        </w:rPr>
        <w:t xml:space="preserve"> капитальных вложений в объекты государственной (муниципальной) собственности субъектов Российской Федерации за период 2016 - 2017 годы;</w:t>
      </w:r>
    </w:p>
    <w:p w:rsidR="00902155" w:rsidRPr="00AF7A7F" w:rsidRDefault="00AC76CA" w:rsidP="002B7D24">
      <w:pPr>
        <w:rPr>
          <w:szCs w:val="28"/>
        </w:rPr>
      </w:pPr>
      <w:r w:rsidRPr="00AF7A7F">
        <w:rPr>
          <w:szCs w:val="28"/>
        </w:rPr>
        <w:t>- </w:t>
      </w:r>
      <w:r w:rsidR="00902155" w:rsidRPr="00AF7A7F">
        <w:rPr>
          <w:szCs w:val="28"/>
        </w:rPr>
        <w:t xml:space="preserve">информация о рассмотрении и согласовании доработанного проекта изменений к Общественному классификатору организационно–правовых форм (ОКОПФ), содержащего Классификацию институциональных секторов экономики (КИСЭ); </w:t>
      </w:r>
    </w:p>
    <w:p w:rsidR="00902155" w:rsidRPr="00AF7A7F" w:rsidRDefault="00AC76CA" w:rsidP="002B7D24">
      <w:pPr>
        <w:rPr>
          <w:szCs w:val="28"/>
        </w:rPr>
      </w:pPr>
      <w:r w:rsidRPr="00AF7A7F">
        <w:rPr>
          <w:szCs w:val="28"/>
        </w:rPr>
        <w:t>- </w:t>
      </w:r>
      <w:r w:rsidR="00902155" w:rsidRPr="00AF7A7F">
        <w:rPr>
          <w:szCs w:val="28"/>
        </w:rPr>
        <w:t xml:space="preserve">информация о рассмотрении </w:t>
      </w:r>
      <w:r w:rsidR="0042501D">
        <w:rPr>
          <w:szCs w:val="28"/>
        </w:rPr>
        <w:t>материалов по вопросам повестки</w:t>
      </w:r>
      <w:r w:rsidR="0042501D">
        <w:rPr>
          <w:szCs w:val="28"/>
        </w:rPr>
        <w:br/>
      </w:r>
      <w:r w:rsidR="00902155" w:rsidRPr="00AF7A7F">
        <w:rPr>
          <w:szCs w:val="28"/>
        </w:rPr>
        <w:t>и принятие участия в четвертом расширенном заседании группы экспертов по информационно - 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 связанным с изменением климата и обеспечением устойчивого развития, состоявшегося в г. Москве 18 июля 2018 г.;</w:t>
      </w:r>
    </w:p>
    <w:p w:rsidR="00902155" w:rsidRPr="00AF7A7F" w:rsidRDefault="00AC76CA" w:rsidP="002B7D24">
      <w:pPr>
        <w:rPr>
          <w:szCs w:val="28"/>
        </w:rPr>
      </w:pPr>
      <w:r w:rsidRPr="00AF7A7F">
        <w:rPr>
          <w:szCs w:val="28"/>
        </w:rPr>
        <w:t>- </w:t>
      </w:r>
      <w:r w:rsidR="00902155" w:rsidRPr="00AF7A7F">
        <w:rPr>
          <w:szCs w:val="28"/>
        </w:rPr>
        <w:t>информация о</w:t>
      </w:r>
      <w:r w:rsidR="005411A6" w:rsidRPr="00AF7A7F">
        <w:rPr>
          <w:szCs w:val="28"/>
        </w:rPr>
        <w:t xml:space="preserve"> </w:t>
      </w:r>
      <w:r w:rsidR="00902155" w:rsidRPr="00AF7A7F">
        <w:rPr>
          <w:szCs w:val="28"/>
        </w:rPr>
        <w:t xml:space="preserve">внесении изменений в подраздел 2.8 новой редакции Федерального плана статистических работ, утвержденного распоряжения </w:t>
      </w:r>
      <w:r w:rsidR="00902155" w:rsidRPr="00AF7A7F">
        <w:rPr>
          <w:szCs w:val="28"/>
        </w:rPr>
        <w:lastRenderedPageBreak/>
        <w:t xml:space="preserve">Правительства Российской Федерации от 6 мая 2008 г. </w:t>
      </w:r>
      <w:r w:rsidR="00BD4117" w:rsidRPr="00AF7A7F">
        <w:rPr>
          <w:szCs w:val="28"/>
        </w:rPr>
        <w:t>№ </w:t>
      </w:r>
      <w:r w:rsidR="00902155" w:rsidRPr="00AF7A7F">
        <w:rPr>
          <w:szCs w:val="28"/>
        </w:rPr>
        <w:t>671-р,</w:t>
      </w:r>
      <w:r w:rsidR="005411A6" w:rsidRPr="00AF7A7F">
        <w:rPr>
          <w:szCs w:val="28"/>
        </w:rPr>
        <w:t xml:space="preserve"> </w:t>
      </w:r>
      <w:r w:rsidR="00902155" w:rsidRPr="00AF7A7F">
        <w:rPr>
          <w:szCs w:val="28"/>
        </w:rPr>
        <w:t>в части расширения перечня показателей достижения целей устойчивого развития Российской Федерации, во исполнение пункта 1.2. Протокола заседания рабочей группы экспертов по информационном - 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w:t>
      </w:r>
      <w:r w:rsidR="0042501D">
        <w:rPr>
          <w:szCs w:val="28"/>
        </w:rPr>
        <w:t xml:space="preserve"> связанным с изменением климата</w:t>
      </w:r>
      <w:r w:rsidR="0042501D">
        <w:rPr>
          <w:szCs w:val="28"/>
        </w:rPr>
        <w:br/>
      </w:r>
      <w:r w:rsidR="00902155" w:rsidRPr="00AF7A7F">
        <w:rPr>
          <w:szCs w:val="28"/>
        </w:rPr>
        <w:t xml:space="preserve">и обеспечением устойчивого развития от 18 июля 2018 г. </w:t>
      </w:r>
      <w:r w:rsidR="00BD4117" w:rsidRPr="00AF7A7F">
        <w:rPr>
          <w:szCs w:val="28"/>
        </w:rPr>
        <w:t>№ </w:t>
      </w:r>
      <w:r w:rsidR="00902155" w:rsidRPr="00AF7A7F">
        <w:rPr>
          <w:szCs w:val="28"/>
        </w:rPr>
        <w:t>СЕ/05/16-ПГ;</w:t>
      </w:r>
    </w:p>
    <w:p w:rsidR="00902155" w:rsidRPr="00AF7A7F" w:rsidRDefault="00AC76CA" w:rsidP="002B7D24">
      <w:pPr>
        <w:rPr>
          <w:szCs w:val="28"/>
        </w:rPr>
      </w:pPr>
      <w:r w:rsidRPr="00AF7A7F">
        <w:rPr>
          <w:szCs w:val="28"/>
        </w:rPr>
        <w:t>- </w:t>
      </w:r>
      <w:r w:rsidR="00902155" w:rsidRPr="00AF7A7F">
        <w:rPr>
          <w:szCs w:val="28"/>
        </w:rPr>
        <w:t>перечень вопросников, регулярно направляемых в международные организации, во исполнение пункта 4.2. Протокола 1-го совещания межведомственной рабочей группы по внедрению в России международного стандарта обмена данными и метад</w:t>
      </w:r>
      <w:r w:rsidR="003B57F4" w:rsidRPr="00AF7A7F">
        <w:rPr>
          <w:szCs w:val="28"/>
        </w:rPr>
        <w:t>анными SDMX от 16 июля 2018 г.</w:t>
      </w:r>
      <w:r w:rsidR="00902155" w:rsidRPr="00AF7A7F">
        <w:rPr>
          <w:szCs w:val="28"/>
        </w:rPr>
        <w:t xml:space="preserve"> </w:t>
      </w:r>
      <w:r w:rsidR="00BD4117" w:rsidRPr="00AF7A7F">
        <w:rPr>
          <w:szCs w:val="28"/>
        </w:rPr>
        <w:t>№ </w:t>
      </w:r>
      <w:r w:rsidR="00902155" w:rsidRPr="00AF7A7F">
        <w:rPr>
          <w:szCs w:val="28"/>
        </w:rPr>
        <w:t>СЕ/05/15-ПГ;</w:t>
      </w:r>
    </w:p>
    <w:p w:rsidR="00902155" w:rsidRPr="00AF7A7F" w:rsidRDefault="00AC76CA" w:rsidP="002B7D24">
      <w:pPr>
        <w:rPr>
          <w:szCs w:val="28"/>
        </w:rPr>
      </w:pPr>
      <w:r w:rsidRPr="00AF7A7F">
        <w:rPr>
          <w:szCs w:val="28"/>
        </w:rPr>
        <w:t>- </w:t>
      </w:r>
      <w:r w:rsidR="00902155" w:rsidRPr="00AF7A7F">
        <w:rPr>
          <w:szCs w:val="28"/>
        </w:rPr>
        <w:t xml:space="preserve">информация за 2017 год об </w:t>
      </w:r>
      <w:r w:rsidR="0042501D">
        <w:rPr>
          <w:szCs w:val="28"/>
        </w:rPr>
        <w:t>исполнении федерального бюджета</w:t>
      </w:r>
      <w:r w:rsidR="0042501D">
        <w:rPr>
          <w:szCs w:val="28"/>
        </w:rPr>
        <w:br/>
      </w:r>
      <w:r w:rsidR="00902155" w:rsidRPr="00AF7A7F">
        <w:rPr>
          <w:szCs w:val="28"/>
        </w:rPr>
        <w:t>и бюджетов государственных внебюджетных фондов Российской Федерации, об исполнении бюджетов территориальных государственных внебюджетных фондов, информация по федеральному бюджету по кодам видов расходов 211 «Поставка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и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w:t>
      </w:r>
      <w:r w:rsidR="0042501D">
        <w:rPr>
          <w:szCs w:val="28"/>
        </w:rPr>
        <w:t>ния» по счетам бюджетного учета</w:t>
      </w:r>
      <w:r w:rsidR="0042501D">
        <w:rPr>
          <w:szCs w:val="28"/>
        </w:rPr>
        <w:br/>
      </w:r>
      <w:r w:rsidR="00902155" w:rsidRPr="00AF7A7F">
        <w:rPr>
          <w:szCs w:val="28"/>
        </w:rPr>
        <w:t xml:space="preserve">0 20600 000 «Расчеты по выданным </w:t>
      </w:r>
      <w:r w:rsidR="0042501D">
        <w:rPr>
          <w:szCs w:val="28"/>
        </w:rPr>
        <w:t>авансам» и 0 30200 000 «Расчеты</w:t>
      </w:r>
      <w:r w:rsidR="0042501D">
        <w:rPr>
          <w:szCs w:val="28"/>
        </w:rPr>
        <w:br/>
      </w:r>
      <w:r w:rsidR="00902155" w:rsidRPr="00AF7A7F">
        <w:rPr>
          <w:szCs w:val="28"/>
        </w:rPr>
        <w:t>по принятым обязательствам», п</w:t>
      </w:r>
      <w:r w:rsidR="0042501D">
        <w:rPr>
          <w:szCs w:val="28"/>
        </w:rPr>
        <w:t>о кассовому исполнению бюджетов</w:t>
      </w:r>
      <w:r w:rsidR="0042501D">
        <w:rPr>
          <w:szCs w:val="28"/>
        </w:rPr>
        <w:br/>
      </w:r>
      <w:r w:rsidR="00902155" w:rsidRPr="00AF7A7F">
        <w:rPr>
          <w:szCs w:val="28"/>
        </w:rPr>
        <w:t>по расходам муниципальных районов, входящих в территорию Арктической зоны Российской Федерации, в том числе сведения об исполнении федерального бюджета, сост</w:t>
      </w:r>
      <w:r w:rsidR="0042501D">
        <w:rPr>
          <w:szCs w:val="28"/>
        </w:rPr>
        <w:t>авляющие государственную тайну,</w:t>
      </w:r>
      <w:r w:rsidR="0042501D">
        <w:rPr>
          <w:szCs w:val="28"/>
        </w:rPr>
        <w:br/>
      </w:r>
      <w:r w:rsidR="00902155" w:rsidRPr="00AF7A7F">
        <w:rPr>
          <w:szCs w:val="28"/>
        </w:rPr>
        <w:t>в соответствии с Соглашением об информационном взаимодействии Федеральной службы государственной статистики и Федерального казначейства от 13 мая 2008 года;</w:t>
      </w:r>
    </w:p>
    <w:p w:rsidR="00902155" w:rsidRPr="00AF7A7F" w:rsidRDefault="00902155" w:rsidP="002B7D24">
      <w:pPr>
        <w:rPr>
          <w:szCs w:val="28"/>
        </w:rPr>
      </w:pPr>
      <w:r w:rsidRPr="00AF7A7F">
        <w:rPr>
          <w:szCs w:val="28"/>
        </w:rPr>
        <w:t xml:space="preserve">в адрес Министерства промышленности и торговли Российской Федерации: </w:t>
      </w:r>
    </w:p>
    <w:p w:rsidR="00902155" w:rsidRPr="00AF7A7F" w:rsidRDefault="00AC76CA" w:rsidP="002B7D24">
      <w:pPr>
        <w:rPr>
          <w:szCs w:val="28"/>
        </w:rPr>
      </w:pPr>
      <w:r w:rsidRPr="00AF7A7F">
        <w:rPr>
          <w:szCs w:val="28"/>
        </w:rPr>
        <w:t>- </w:t>
      </w:r>
      <w:r w:rsidR="00902155" w:rsidRPr="00AF7A7F">
        <w:rPr>
          <w:szCs w:val="28"/>
        </w:rPr>
        <w:t>информация о рассмотрении и согласовании доработанного проекта приказа Министерства промышленности и торговли Российской Федерации «Об утверждении собирательных классификационных гр</w:t>
      </w:r>
      <w:r w:rsidR="0042501D">
        <w:rPr>
          <w:szCs w:val="28"/>
        </w:rPr>
        <w:t>уппировок</w:t>
      </w:r>
      <w:r w:rsidR="0042501D">
        <w:rPr>
          <w:szCs w:val="28"/>
        </w:rPr>
        <w:br/>
      </w:r>
      <w:r w:rsidR="00902155" w:rsidRPr="00AF7A7F">
        <w:rPr>
          <w:szCs w:val="28"/>
        </w:rPr>
        <w:t xml:space="preserve">в области промышленности строительных материалов на основе Общероссийского классификатора видов экономической деятельности ОК 029-2014 (ОКВЭД2) (КДЕС Ред. 2) и Общероссийского классификатора </w:t>
      </w:r>
      <w:r w:rsidR="00902155" w:rsidRPr="00AF7A7F">
        <w:rPr>
          <w:szCs w:val="28"/>
        </w:rPr>
        <w:lastRenderedPageBreak/>
        <w:t>продукции по видам экономической деятельности ОК 034-2014 (ОКПД2) (КПЕС 2008)»;</w:t>
      </w:r>
    </w:p>
    <w:p w:rsidR="00902155" w:rsidRPr="00AF7A7F" w:rsidRDefault="00902155" w:rsidP="002B7D24">
      <w:pPr>
        <w:rPr>
          <w:szCs w:val="28"/>
        </w:rPr>
      </w:pPr>
      <w:r w:rsidRPr="00AF7A7F">
        <w:rPr>
          <w:szCs w:val="28"/>
        </w:rPr>
        <w:t xml:space="preserve">в адрес Генеральной прокуратуры Российской Федерации: </w:t>
      </w:r>
    </w:p>
    <w:p w:rsidR="00902155" w:rsidRPr="00AF7A7F" w:rsidRDefault="00AC76CA" w:rsidP="002B7D24">
      <w:pPr>
        <w:rPr>
          <w:szCs w:val="28"/>
        </w:rPr>
      </w:pPr>
      <w:r w:rsidRPr="00AF7A7F">
        <w:rPr>
          <w:szCs w:val="28"/>
        </w:rPr>
        <w:t>- </w:t>
      </w:r>
      <w:r w:rsidR="00902155" w:rsidRPr="00AF7A7F">
        <w:rPr>
          <w:szCs w:val="28"/>
        </w:rPr>
        <w:t>актуализированная информация по вопросам, разработанным Управлением Организации О</w:t>
      </w:r>
      <w:r w:rsidR="0042501D">
        <w:rPr>
          <w:szCs w:val="28"/>
        </w:rPr>
        <w:t>бъединенных Наций (далее - ООН)</w:t>
      </w:r>
      <w:r w:rsidR="0042501D">
        <w:rPr>
          <w:szCs w:val="28"/>
        </w:rPr>
        <w:br/>
      </w:r>
      <w:r w:rsidR="00902155" w:rsidRPr="00AF7A7F">
        <w:rPr>
          <w:szCs w:val="28"/>
        </w:rPr>
        <w:t>по наркотикам и преступности, в целях оценки российского законодательства на предмет имплементации положений глав II «Меры по предупреждению коррупции» и V «Меры по возвращению активов» в рамках II цикла механизма обзора хода осуществления Конвенции ООН против коррупции;</w:t>
      </w:r>
    </w:p>
    <w:p w:rsidR="00902155" w:rsidRPr="00AF7A7F" w:rsidRDefault="00902155" w:rsidP="002B7D24">
      <w:pPr>
        <w:rPr>
          <w:szCs w:val="28"/>
        </w:rPr>
      </w:pPr>
      <w:r w:rsidRPr="00AF7A7F">
        <w:rPr>
          <w:szCs w:val="28"/>
        </w:rPr>
        <w:t>в адрес Министерства юстиции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об имеющихся недостатках в показателях годовой бюджетной (бухгалтерской) отчетности Министерства юстиции Российской Федерации за 2017 год и ее принятии Федеральным казначейством;</w:t>
      </w:r>
    </w:p>
    <w:p w:rsidR="00902155" w:rsidRPr="00AF7A7F" w:rsidRDefault="00902155" w:rsidP="002B7D24">
      <w:pPr>
        <w:rPr>
          <w:szCs w:val="28"/>
        </w:rPr>
      </w:pPr>
      <w:r w:rsidRPr="00AF7A7F">
        <w:rPr>
          <w:szCs w:val="28"/>
        </w:rPr>
        <w:t>в адрес Центрального банка Российской Федерации в целях построения финансовых счетов системы национальных счетов по СГУ:</w:t>
      </w:r>
    </w:p>
    <w:p w:rsidR="00902155" w:rsidRPr="00AF7A7F" w:rsidRDefault="00AC76CA" w:rsidP="002B7D24">
      <w:pPr>
        <w:rPr>
          <w:szCs w:val="28"/>
        </w:rPr>
      </w:pPr>
      <w:r w:rsidRPr="00AF7A7F">
        <w:rPr>
          <w:szCs w:val="28"/>
        </w:rPr>
        <w:t>- </w:t>
      </w:r>
      <w:r w:rsidR="00902155" w:rsidRPr="00AF7A7F">
        <w:rPr>
          <w:szCs w:val="28"/>
        </w:rPr>
        <w:t>предварительная информация по Балансу активов и обязательств Таблиц статистики государственных финансов за 2017 год, формируемых Центральным банком Российской Федерации в рамках инициативы «</w:t>
      </w:r>
      <w:r w:rsidR="00902155" w:rsidRPr="00AF7A7F">
        <w:rPr>
          <w:szCs w:val="28"/>
          <w:lang w:val="en-US"/>
        </w:rPr>
        <w:t>G</w:t>
      </w:r>
      <w:r w:rsidR="00902155" w:rsidRPr="00AF7A7F">
        <w:rPr>
          <w:szCs w:val="28"/>
        </w:rPr>
        <w:t>20»;</w:t>
      </w:r>
    </w:p>
    <w:p w:rsidR="00902155" w:rsidRPr="00AF7A7F" w:rsidRDefault="00AC76CA" w:rsidP="002B7D24">
      <w:pPr>
        <w:rPr>
          <w:szCs w:val="28"/>
        </w:rPr>
      </w:pPr>
      <w:r w:rsidRPr="00AF7A7F">
        <w:rPr>
          <w:szCs w:val="28"/>
        </w:rPr>
        <w:t>- </w:t>
      </w:r>
      <w:r w:rsidR="00902155" w:rsidRPr="00AF7A7F">
        <w:rPr>
          <w:szCs w:val="28"/>
        </w:rPr>
        <w:t>информация по Таблице 4 «Холдинговая прибыль и убытки по активам и обязательствам» и по Таблице 5 «Другие изменения в объеме активов и обязательств» Ежегодной анкеты по статистике государственных финансов за 2017 год с расшифровкой по инструментам;</w:t>
      </w:r>
    </w:p>
    <w:p w:rsidR="00902155" w:rsidRPr="00AF7A7F" w:rsidRDefault="00902155" w:rsidP="002B7D24">
      <w:pPr>
        <w:rPr>
          <w:szCs w:val="28"/>
        </w:rPr>
      </w:pPr>
      <w:r w:rsidRPr="00AF7A7F">
        <w:rPr>
          <w:szCs w:val="28"/>
        </w:rPr>
        <w:t xml:space="preserve">в адрес Продовольственной и сельскохозяйственной организации Объединенных наций: </w:t>
      </w:r>
    </w:p>
    <w:p w:rsidR="00902155" w:rsidRPr="00AF7A7F" w:rsidRDefault="00AC76CA" w:rsidP="002B7D24">
      <w:pPr>
        <w:rPr>
          <w:szCs w:val="28"/>
        </w:rPr>
      </w:pPr>
      <w:r w:rsidRPr="00AF7A7F">
        <w:rPr>
          <w:szCs w:val="28"/>
        </w:rPr>
        <w:t>- </w:t>
      </w:r>
      <w:r w:rsidR="00902155" w:rsidRPr="00AF7A7F">
        <w:rPr>
          <w:szCs w:val="28"/>
        </w:rPr>
        <w:t>предварительная информация по</w:t>
      </w:r>
      <w:r w:rsidR="0042501D">
        <w:rPr>
          <w:szCs w:val="28"/>
        </w:rPr>
        <w:t xml:space="preserve"> расходам на сельское хозяйство</w:t>
      </w:r>
      <w:r w:rsidR="0042501D">
        <w:rPr>
          <w:szCs w:val="28"/>
        </w:rPr>
        <w:br/>
      </w:r>
      <w:r w:rsidR="00902155" w:rsidRPr="00AF7A7F">
        <w:rPr>
          <w:szCs w:val="28"/>
        </w:rPr>
        <w:t xml:space="preserve">по СГУ Российской Федерации за 2017 год; </w:t>
      </w:r>
    </w:p>
    <w:p w:rsidR="00902155" w:rsidRPr="00AF7A7F" w:rsidRDefault="00AC76CA" w:rsidP="002B7D24">
      <w:pPr>
        <w:rPr>
          <w:szCs w:val="28"/>
        </w:rPr>
      </w:pPr>
      <w:r w:rsidRPr="00AF7A7F">
        <w:rPr>
          <w:szCs w:val="28"/>
        </w:rPr>
        <w:t>- </w:t>
      </w:r>
      <w:r w:rsidR="00902155" w:rsidRPr="00AF7A7F">
        <w:rPr>
          <w:szCs w:val="28"/>
        </w:rPr>
        <w:t>информация по расходам на сельс</w:t>
      </w:r>
      <w:r w:rsidR="0042501D">
        <w:rPr>
          <w:szCs w:val="28"/>
        </w:rPr>
        <w:t>кое хозяйство за 2009-2017 годы</w:t>
      </w:r>
      <w:r w:rsidR="0042501D">
        <w:rPr>
          <w:szCs w:val="28"/>
        </w:rPr>
        <w:br/>
      </w:r>
      <w:r w:rsidR="00902155" w:rsidRPr="00AF7A7F">
        <w:rPr>
          <w:szCs w:val="28"/>
        </w:rPr>
        <w:t xml:space="preserve">с учетом изменения в 2014 году Руководства по статистике государственных финансов; </w:t>
      </w:r>
    </w:p>
    <w:p w:rsidR="00902155" w:rsidRPr="00AF7A7F" w:rsidRDefault="00902155" w:rsidP="002B7D24">
      <w:pPr>
        <w:rPr>
          <w:szCs w:val="28"/>
        </w:rPr>
      </w:pPr>
      <w:r w:rsidRPr="00AF7A7F">
        <w:rPr>
          <w:szCs w:val="28"/>
        </w:rPr>
        <w:t>в адрес Министерства спорта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о кассовом исполнении консолидированных бюджетов субъектов Российской Федерации по разделу 1100 «Физическая культ</w:t>
      </w:r>
      <w:r w:rsidR="0042501D">
        <w:rPr>
          <w:szCs w:val="28"/>
        </w:rPr>
        <w:t>ура</w:t>
      </w:r>
      <w:r w:rsidR="0042501D">
        <w:rPr>
          <w:szCs w:val="28"/>
        </w:rPr>
        <w:br/>
      </w:r>
      <w:r w:rsidR="00902155" w:rsidRPr="00AF7A7F">
        <w:rPr>
          <w:szCs w:val="28"/>
        </w:rPr>
        <w:t>и спорт» в разрезе субъектов Р</w:t>
      </w:r>
      <w:r w:rsidR="0042501D">
        <w:rPr>
          <w:szCs w:val="28"/>
        </w:rPr>
        <w:t>оссийской Федерации за 2017 год</w:t>
      </w:r>
      <w:r w:rsidR="0042501D">
        <w:rPr>
          <w:szCs w:val="28"/>
        </w:rPr>
        <w:br/>
      </w:r>
      <w:r w:rsidR="00902155" w:rsidRPr="00AF7A7F">
        <w:rPr>
          <w:szCs w:val="28"/>
        </w:rPr>
        <w:t>и за 1 полугодие 2018 года во исполнен</w:t>
      </w:r>
      <w:r w:rsidR="0042501D">
        <w:rPr>
          <w:szCs w:val="28"/>
        </w:rPr>
        <w:t>ие пункта 4 протокола совещания</w:t>
      </w:r>
      <w:r w:rsidR="0042501D">
        <w:rPr>
          <w:szCs w:val="28"/>
        </w:rPr>
        <w:br/>
      </w:r>
      <w:r w:rsidR="00902155" w:rsidRPr="00AF7A7F">
        <w:rPr>
          <w:szCs w:val="28"/>
        </w:rPr>
        <w:t>у Заместителя Председателя Правит</w:t>
      </w:r>
      <w:r w:rsidR="003B57F4" w:rsidRPr="00AF7A7F">
        <w:rPr>
          <w:szCs w:val="28"/>
        </w:rPr>
        <w:t xml:space="preserve">ельства Российской Федерации </w:t>
      </w:r>
      <w:r w:rsidR="00902155" w:rsidRPr="00AF7A7F">
        <w:rPr>
          <w:szCs w:val="28"/>
        </w:rPr>
        <w:t>О.Ю.</w:t>
      </w:r>
      <w:r w:rsidR="0042501D">
        <w:rPr>
          <w:szCs w:val="28"/>
        </w:rPr>
        <w:t> </w:t>
      </w:r>
      <w:proofErr w:type="spellStart"/>
      <w:r w:rsidR="00902155" w:rsidRPr="00AF7A7F">
        <w:rPr>
          <w:szCs w:val="28"/>
        </w:rPr>
        <w:t>Голодец</w:t>
      </w:r>
      <w:proofErr w:type="spellEnd"/>
      <w:r w:rsidR="00902155" w:rsidRPr="00AF7A7F">
        <w:rPr>
          <w:szCs w:val="28"/>
        </w:rPr>
        <w:t xml:space="preserve"> от 27 июня 2018 г. </w:t>
      </w:r>
      <w:r w:rsidR="00BD4117" w:rsidRPr="00AF7A7F">
        <w:rPr>
          <w:szCs w:val="28"/>
        </w:rPr>
        <w:t>№ </w:t>
      </w:r>
      <w:r w:rsidR="00902155" w:rsidRPr="00AF7A7F">
        <w:rPr>
          <w:szCs w:val="28"/>
        </w:rPr>
        <w:t>ОГ-П12-114пр;</w:t>
      </w:r>
    </w:p>
    <w:p w:rsidR="00902155" w:rsidRPr="00AF7A7F" w:rsidRDefault="00902155" w:rsidP="002B7D24">
      <w:pPr>
        <w:rPr>
          <w:szCs w:val="28"/>
        </w:rPr>
      </w:pPr>
      <w:r w:rsidRPr="00AF7A7F">
        <w:rPr>
          <w:szCs w:val="28"/>
        </w:rPr>
        <w:t>в адрес Федеральной таможенной службы:</w:t>
      </w:r>
    </w:p>
    <w:p w:rsidR="00902155" w:rsidRPr="00AF7A7F" w:rsidRDefault="00AC76CA" w:rsidP="002B7D24">
      <w:pPr>
        <w:rPr>
          <w:szCs w:val="28"/>
        </w:rPr>
      </w:pPr>
      <w:r w:rsidRPr="00AF7A7F">
        <w:rPr>
          <w:szCs w:val="28"/>
        </w:rPr>
        <w:lastRenderedPageBreak/>
        <w:t>- </w:t>
      </w:r>
      <w:r w:rsidR="00902155" w:rsidRPr="00AF7A7F">
        <w:rPr>
          <w:szCs w:val="28"/>
        </w:rPr>
        <w:t>информация о рассмотрении и согласования проекта постановления Правительства Российской Федерации «О внесении изменений в Положение о Федеральной таможенной службе»;</w:t>
      </w:r>
    </w:p>
    <w:p w:rsidR="00902155" w:rsidRPr="00AF7A7F" w:rsidRDefault="00902155" w:rsidP="002B7D24">
      <w:pPr>
        <w:rPr>
          <w:szCs w:val="28"/>
        </w:rPr>
      </w:pPr>
      <w:r w:rsidRPr="00AF7A7F">
        <w:rPr>
          <w:szCs w:val="28"/>
        </w:rPr>
        <w:t>в адрес Федеральной службы по регулированию алкогольного рынка:</w:t>
      </w:r>
    </w:p>
    <w:p w:rsidR="00902155" w:rsidRPr="00AF7A7F" w:rsidRDefault="00AC76CA" w:rsidP="002B7D24">
      <w:pPr>
        <w:rPr>
          <w:szCs w:val="28"/>
        </w:rPr>
      </w:pPr>
      <w:r w:rsidRPr="00AF7A7F">
        <w:rPr>
          <w:szCs w:val="28"/>
        </w:rPr>
        <w:t>- </w:t>
      </w:r>
      <w:r w:rsidR="00902155" w:rsidRPr="00AF7A7F">
        <w:rPr>
          <w:szCs w:val="28"/>
        </w:rPr>
        <w:t>информация о поступивш</w:t>
      </w:r>
      <w:r w:rsidR="0042501D">
        <w:rPr>
          <w:szCs w:val="28"/>
        </w:rPr>
        <w:t>их налоговых доходах от акцизов</w:t>
      </w:r>
      <w:r w:rsidR="0042501D">
        <w:rPr>
          <w:szCs w:val="28"/>
        </w:rPr>
        <w:br/>
      </w:r>
      <w:r w:rsidR="00902155" w:rsidRPr="00AF7A7F">
        <w:rPr>
          <w:szCs w:val="28"/>
        </w:rPr>
        <w:t>на алкогольную продукцию с объемн</w:t>
      </w:r>
      <w:r w:rsidR="0042501D">
        <w:rPr>
          <w:szCs w:val="28"/>
        </w:rPr>
        <w:t>ой долей этилового спирта свыше</w:t>
      </w:r>
      <w:r w:rsidR="0042501D">
        <w:rPr>
          <w:szCs w:val="28"/>
        </w:rPr>
        <w:br/>
      </w:r>
      <w:r w:rsidR="00902155" w:rsidRPr="00AF7A7F">
        <w:rPr>
          <w:szCs w:val="28"/>
        </w:rPr>
        <w:t>9 процентов, подлежащие распределению в бюджеты субъектов Российской Федерации (по видам поступлений) за 9 месяцев 2018 года в целях проведения мониторинга ситуации на алкогольных рынках субъектов Российской Федерации;</w:t>
      </w:r>
    </w:p>
    <w:p w:rsidR="00902155" w:rsidRPr="00AF7A7F" w:rsidRDefault="00902155" w:rsidP="002B7D24">
      <w:pPr>
        <w:rPr>
          <w:szCs w:val="28"/>
        </w:rPr>
      </w:pPr>
      <w:r w:rsidRPr="00AF7A7F">
        <w:rPr>
          <w:szCs w:val="28"/>
        </w:rPr>
        <w:t>в адрес Министерства науки и высшего образования:</w:t>
      </w:r>
    </w:p>
    <w:p w:rsidR="00902155" w:rsidRPr="00AF7A7F" w:rsidRDefault="00AC76CA" w:rsidP="002B7D24">
      <w:pPr>
        <w:rPr>
          <w:szCs w:val="28"/>
        </w:rPr>
      </w:pPr>
      <w:r w:rsidRPr="00AF7A7F">
        <w:rPr>
          <w:szCs w:val="28"/>
        </w:rPr>
        <w:t>- </w:t>
      </w:r>
      <w:r w:rsidR="00902155" w:rsidRPr="00AF7A7F">
        <w:rPr>
          <w:szCs w:val="28"/>
        </w:rPr>
        <w:t>информация об учреждениях, имеющих по состоянию на 1 октября 2018 года показатели по лицевым счетам 14 «Переданные полномочия получателя бюджетных средств» по главе 007 «Федеральное агентство научных организаций», открытым в территориальных органах Федерального казначейства;</w:t>
      </w:r>
    </w:p>
    <w:p w:rsidR="00902155" w:rsidRPr="00AF7A7F" w:rsidRDefault="00902155" w:rsidP="002B7D24">
      <w:pPr>
        <w:rPr>
          <w:szCs w:val="28"/>
        </w:rPr>
      </w:pPr>
      <w:r w:rsidRPr="00AF7A7F">
        <w:rPr>
          <w:szCs w:val="28"/>
        </w:rPr>
        <w:t>в адрес Федеральной службы по надзору в сфере защиты прав потребителей и благополучия человека и в адрес Министерства финансов Республики Бурятия:</w:t>
      </w:r>
    </w:p>
    <w:p w:rsidR="00902155" w:rsidRPr="00AF7A7F" w:rsidRDefault="00AC76CA" w:rsidP="002B7D24">
      <w:pPr>
        <w:rPr>
          <w:szCs w:val="28"/>
        </w:rPr>
      </w:pPr>
      <w:r w:rsidRPr="00AF7A7F">
        <w:rPr>
          <w:szCs w:val="28"/>
        </w:rPr>
        <w:t>- </w:t>
      </w:r>
      <w:r w:rsidR="00902155" w:rsidRPr="00AF7A7F">
        <w:rPr>
          <w:szCs w:val="28"/>
        </w:rPr>
        <w:t xml:space="preserve">разъяснения по обеспечению корректного отражения организациями СГУ в бюджетном (бухгалтерском) учете и бюджетной (бухгалтерской) отчетности за 2018 год денежных средств, списанных со счетов </w:t>
      </w:r>
      <w:r w:rsidR="00BD4117" w:rsidRPr="00AF7A7F">
        <w:rPr>
          <w:szCs w:val="28"/>
        </w:rPr>
        <w:t>№ </w:t>
      </w:r>
      <w:r w:rsidR="00902155" w:rsidRPr="00AF7A7F">
        <w:rPr>
          <w:szCs w:val="28"/>
        </w:rPr>
        <w:t xml:space="preserve">40116 на счет </w:t>
      </w:r>
      <w:r w:rsidR="00BD4117" w:rsidRPr="00AF7A7F">
        <w:rPr>
          <w:szCs w:val="28"/>
        </w:rPr>
        <w:t>№ </w:t>
      </w:r>
      <w:r w:rsidR="00902155" w:rsidRPr="00AF7A7F">
        <w:rPr>
          <w:szCs w:val="28"/>
        </w:rPr>
        <w:t xml:space="preserve">47422 в целях урегулирования вопросов, связанных с отзывом лицензии на осуществление банковских операций у кредитной организации </w:t>
      </w:r>
      <w:proofErr w:type="spellStart"/>
      <w:r w:rsidR="00902155" w:rsidRPr="00AF7A7F">
        <w:rPr>
          <w:szCs w:val="28"/>
        </w:rPr>
        <w:t>БайкалБанк</w:t>
      </w:r>
      <w:proofErr w:type="spellEnd"/>
      <w:r w:rsidR="00902155" w:rsidRPr="00AF7A7F">
        <w:rPr>
          <w:szCs w:val="28"/>
        </w:rPr>
        <w:t xml:space="preserve"> (публичное акционерное общество) (ПАО) (г. Улан-Удэ), являющейся поставщиком услуг по обеспечению наличными денежными средствами организаций СГУ, в соответствии с приказом Банка России от 18 августа 2016 г. </w:t>
      </w:r>
      <w:r w:rsidR="00BD4117" w:rsidRPr="00AF7A7F">
        <w:rPr>
          <w:szCs w:val="28"/>
        </w:rPr>
        <w:t>№ </w:t>
      </w:r>
      <w:r w:rsidR="00902155" w:rsidRPr="00AF7A7F">
        <w:rPr>
          <w:szCs w:val="28"/>
        </w:rPr>
        <w:t xml:space="preserve">ОД-2675 «Об отзыве лицензии на осуществление банковских операций у кредитной организации </w:t>
      </w:r>
      <w:proofErr w:type="spellStart"/>
      <w:r w:rsidR="00902155" w:rsidRPr="00AF7A7F">
        <w:rPr>
          <w:szCs w:val="28"/>
        </w:rPr>
        <w:t>БайкалБанк</w:t>
      </w:r>
      <w:proofErr w:type="spellEnd"/>
      <w:r w:rsidR="00902155" w:rsidRPr="00AF7A7F">
        <w:rPr>
          <w:szCs w:val="28"/>
        </w:rPr>
        <w:t xml:space="preserve"> (публичное акционерное общество) </w:t>
      </w:r>
      <w:proofErr w:type="spellStart"/>
      <w:r w:rsidR="00902155" w:rsidRPr="00AF7A7F">
        <w:rPr>
          <w:szCs w:val="28"/>
        </w:rPr>
        <w:t>БайкалБанк</w:t>
      </w:r>
      <w:proofErr w:type="spellEnd"/>
      <w:r w:rsidR="00902155" w:rsidRPr="00AF7A7F">
        <w:rPr>
          <w:szCs w:val="28"/>
        </w:rPr>
        <w:t xml:space="preserve"> (ПАО) (г. Улан-Удэ)».</w:t>
      </w:r>
    </w:p>
    <w:p w:rsidR="00902155" w:rsidRPr="00AF7A7F" w:rsidRDefault="00902155" w:rsidP="002B7D24">
      <w:pPr>
        <w:rPr>
          <w:szCs w:val="28"/>
        </w:rPr>
      </w:pPr>
      <w:r w:rsidRPr="00AF7A7F">
        <w:rPr>
          <w:szCs w:val="28"/>
        </w:rPr>
        <w:t>По поручениям Евразийской экономической комиссии принято участие:</w:t>
      </w:r>
    </w:p>
    <w:p w:rsidR="00902155" w:rsidRPr="00AF7A7F" w:rsidRDefault="00AC76CA" w:rsidP="002B7D24">
      <w:pPr>
        <w:rPr>
          <w:szCs w:val="28"/>
        </w:rPr>
      </w:pPr>
      <w:r w:rsidRPr="00AF7A7F">
        <w:rPr>
          <w:szCs w:val="28"/>
        </w:rPr>
        <w:t>- </w:t>
      </w:r>
      <w:r w:rsidR="00902155" w:rsidRPr="00AF7A7F">
        <w:rPr>
          <w:szCs w:val="28"/>
        </w:rPr>
        <w:t xml:space="preserve">в тренинге по применению стандарта обмена статистическими данными и метаданными SDMX в рамках реализации Программы развития интеграции в сфере статистики Евразийского экономического союза на 2016 - 2020 годы, утвержденной Решением Совета Евразийской экономической комиссии от 12 февраля 2016 г. </w:t>
      </w:r>
      <w:r w:rsidR="00BD4117" w:rsidRPr="00AF7A7F">
        <w:rPr>
          <w:szCs w:val="28"/>
        </w:rPr>
        <w:t>№ </w:t>
      </w:r>
      <w:r w:rsidR="00902155" w:rsidRPr="00AF7A7F">
        <w:rPr>
          <w:szCs w:val="28"/>
        </w:rPr>
        <w:t>34;</w:t>
      </w:r>
    </w:p>
    <w:p w:rsidR="00902155" w:rsidRPr="00AF7A7F" w:rsidRDefault="00AC76CA" w:rsidP="002B7D24">
      <w:pPr>
        <w:rPr>
          <w:szCs w:val="28"/>
        </w:rPr>
      </w:pPr>
      <w:r w:rsidRPr="00AF7A7F">
        <w:rPr>
          <w:szCs w:val="28"/>
        </w:rPr>
        <w:t>- </w:t>
      </w:r>
      <w:r w:rsidR="00902155" w:rsidRPr="00AF7A7F">
        <w:rPr>
          <w:szCs w:val="28"/>
        </w:rPr>
        <w:t xml:space="preserve">в опытной эксплуатации личных кабинетов для последующего представления официальной статистической информации в Евразийскую экономическую комиссию в соответствии с пунктом 5 Приложения </w:t>
      </w:r>
      <w:r w:rsidR="00BD4117" w:rsidRPr="00AF7A7F">
        <w:rPr>
          <w:szCs w:val="28"/>
        </w:rPr>
        <w:t>№ </w:t>
      </w:r>
      <w:r w:rsidR="0042501D">
        <w:rPr>
          <w:szCs w:val="28"/>
        </w:rPr>
        <w:t>4</w:t>
      </w:r>
      <w:r w:rsidR="0042501D">
        <w:rPr>
          <w:szCs w:val="28"/>
        </w:rPr>
        <w:br/>
      </w:r>
      <w:r w:rsidR="00902155" w:rsidRPr="00AF7A7F">
        <w:rPr>
          <w:szCs w:val="28"/>
        </w:rPr>
        <w:lastRenderedPageBreak/>
        <w:t>к Договору о Евразийском эко</w:t>
      </w:r>
      <w:r w:rsidR="0042501D">
        <w:rPr>
          <w:szCs w:val="28"/>
        </w:rPr>
        <w:t>номическом союзе в рамках работ</w:t>
      </w:r>
      <w:r w:rsidR="0042501D">
        <w:rPr>
          <w:szCs w:val="28"/>
        </w:rPr>
        <w:br/>
      </w:r>
      <w:r w:rsidR="00902155" w:rsidRPr="00AF7A7F">
        <w:rPr>
          <w:szCs w:val="28"/>
        </w:rPr>
        <w:t>по внедрению современных цифровых технологий на веб-портале Евразийского экономического союза.</w:t>
      </w:r>
    </w:p>
    <w:p w:rsidR="00902155" w:rsidRPr="00AF7A7F" w:rsidRDefault="00902155" w:rsidP="002B7D24">
      <w:pPr>
        <w:rPr>
          <w:szCs w:val="28"/>
        </w:rPr>
      </w:pPr>
      <w:r w:rsidRPr="00AF7A7F">
        <w:rPr>
          <w:szCs w:val="28"/>
        </w:rPr>
        <w:t>По поручениям Правительства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подготовлена и направлена в адрес Евразийской экономической комиссии информация о национальной методологии определения и состава СГУ, классификации институциональных единиц, входящих в состав подсектора СГУ, включая критерии отнесения институциональных единиц к СГУ, по методологии, используемой Федеральным казначейством при расчете показателей Евразийской экономической комиссии во исполнение подпункта 3 пункта 2 Протокола 13-го заседания рабочей группы по расчету макроэкономических показателей, определяющих устойчивость экономического развития государств - членов Евразийского экономического союза, и оценке их соблюдения </w:t>
      </w:r>
      <w:r w:rsidR="00BD4117" w:rsidRPr="00AF7A7F">
        <w:rPr>
          <w:szCs w:val="28"/>
        </w:rPr>
        <w:t>№ </w:t>
      </w:r>
      <w:r w:rsidR="00902155" w:rsidRPr="00AF7A7F">
        <w:rPr>
          <w:szCs w:val="28"/>
        </w:rPr>
        <w:t>07-4/</w:t>
      </w:r>
      <w:proofErr w:type="spellStart"/>
      <w:r w:rsidR="00902155" w:rsidRPr="00AF7A7F">
        <w:rPr>
          <w:szCs w:val="28"/>
        </w:rPr>
        <w:t>пр</w:t>
      </w:r>
      <w:proofErr w:type="spellEnd"/>
      <w:r w:rsidR="00902155" w:rsidRPr="00AF7A7F">
        <w:rPr>
          <w:szCs w:val="28"/>
        </w:rPr>
        <w:t xml:space="preserve">, </w:t>
      </w:r>
      <w:r w:rsidR="0042501D">
        <w:rPr>
          <w:szCs w:val="28"/>
        </w:rPr>
        <w:t>состоявшегося 21 - 22 июня 2018 </w:t>
      </w:r>
      <w:r w:rsidR="00902155" w:rsidRPr="00AF7A7F">
        <w:rPr>
          <w:szCs w:val="28"/>
        </w:rPr>
        <w:t>г. в г. Бишкек (Кыргызская Республика);</w:t>
      </w:r>
    </w:p>
    <w:p w:rsidR="00902155" w:rsidRPr="00AF7A7F" w:rsidRDefault="00AC76CA" w:rsidP="002B7D24">
      <w:pPr>
        <w:rPr>
          <w:szCs w:val="28"/>
        </w:rPr>
      </w:pPr>
      <w:r w:rsidRPr="00AF7A7F">
        <w:rPr>
          <w:szCs w:val="28"/>
        </w:rPr>
        <w:t>- </w:t>
      </w:r>
      <w:r w:rsidR="00902155" w:rsidRPr="00AF7A7F">
        <w:rPr>
          <w:szCs w:val="28"/>
        </w:rPr>
        <w:t>принято участие в двенадцатом заседании подкомит</w:t>
      </w:r>
      <w:r w:rsidR="0042501D">
        <w:rPr>
          <w:szCs w:val="28"/>
        </w:rPr>
        <w:t>ета</w:t>
      </w:r>
      <w:r w:rsidR="0042501D">
        <w:rPr>
          <w:szCs w:val="28"/>
        </w:rPr>
        <w:br/>
      </w:r>
      <w:r w:rsidR="00902155" w:rsidRPr="00AF7A7F">
        <w:rPr>
          <w:szCs w:val="28"/>
        </w:rPr>
        <w:t>по финансовой статистике Консультативного комитета по статистике Евразийской экономической комиссии, состоявшемся в г. Москве в режиме видеоконференции 29 августа 2018 г.;</w:t>
      </w:r>
    </w:p>
    <w:p w:rsidR="00902155" w:rsidRPr="00AF7A7F" w:rsidRDefault="00AC76CA" w:rsidP="002B7D24">
      <w:pPr>
        <w:rPr>
          <w:szCs w:val="28"/>
        </w:rPr>
      </w:pPr>
      <w:r w:rsidRPr="00AF7A7F">
        <w:rPr>
          <w:szCs w:val="28"/>
        </w:rPr>
        <w:t>- </w:t>
      </w:r>
      <w:r w:rsidR="00902155" w:rsidRPr="00AF7A7F">
        <w:rPr>
          <w:szCs w:val="28"/>
        </w:rPr>
        <w:t>рассмотрены расчеты показателей дефицита (профицита) консолидированного бюджета СГУ по отношению к ВВП за 1 квартал 2018 года, произведенные Комиссией на основе данных государств - членов Евразийского экономического союза, и в адрес Евразийской экономической комиссии и в адрес Минфи</w:t>
      </w:r>
      <w:r w:rsidR="0042501D">
        <w:rPr>
          <w:szCs w:val="28"/>
        </w:rPr>
        <w:t>на России направлена информация</w:t>
      </w:r>
      <w:r w:rsidR="0042501D">
        <w:rPr>
          <w:szCs w:val="28"/>
        </w:rPr>
        <w:br/>
      </w:r>
      <w:r w:rsidR="00902155" w:rsidRPr="00AF7A7F">
        <w:rPr>
          <w:szCs w:val="28"/>
        </w:rPr>
        <w:t>по показателям дефицита (профицита)</w:t>
      </w:r>
      <w:r w:rsidR="0042501D">
        <w:rPr>
          <w:szCs w:val="28"/>
        </w:rPr>
        <w:t xml:space="preserve"> консолидированного бюджета СГУ</w:t>
      </w:r>
      <w:r w:rsidR="0042501D">
        <w:rPr>
          <w:szCs w:val="28"/>
        </w:rPr>
        <w:br/>
      </w:r>
      <w:r w:rsidR="00902155" w:rsidRPr="00AF7A7F">
        <w:rPr>
          <w:szCs w:val="28"/>
        </w:rPr>
        <w:t>за 1 полугодие 2018 года;</w:t>
      </w:r>
    </w:p>
    <w:p w:rsidR="00902155" w:rsidRPr="00AF7A7F" w:rsidRDefault="00AC76CA" w:rsidP="002B7D24">
      <w:pPr>
        <w:rPr>
          <w:szCs w:val="28"/>
        </w:rPr>
      </w:pPr>
      <w:r w:rsidRPr="00AF7A7F">
        <w:rPr>
          <w:szCs w:val="28"/>
        </w:rPr>
        <w:t>- </w:t>
      </w:r>
      <w:r w:rsidR="00902155" w:rsidRPr="00AF7A7F">
        <w:rPr>
          <w:szCs w:val="28"/>
        </w:rPr>
        <w:t>принято участие в заседании тринадцатого Консультативного комитета по статистике Евразийской экономической комиссии, состоявшемся в г. Москве 4 октября 2018 г.;</w:t>
      </w:r>
    </w:p>
    <w:p w:rsidR="00902155" w:rsidRPr="00AF7A7F" w:rsidRDefault="00AC76CA" w:rsidP="00E01781">
      <w:r w:rsidRPr="00AF7A7F">
        <w:t>- </w:t>
      </w:r>
      <w:r w:rsidR="00902155" w:rsidRPr="00AF7A7F">
        <w:t>подготовлен и проведен доклад о практике применения критериев отнесения институциональных единиц к СГУ на примере конкретных национальных организаций на четырнадцатом заседании рабочей группы по расчету макроэкономических показателей, определяющих устойчивость экономического развития государств-членов Евразийского экономического союза, состоявшемся в г.</w:t>
      </w:r>
      <w:r w:rsidR="003B57F4" w:rsidRPr="00AF7A7F">
        <w:t xml:space="preserve"> Алматы (Республика Казахстан) </w:t>
      </w:r>
      <w:r w:rsidR="00B42901" w:rsidRPr="00AF7A7F">
        <w:t>14-15 ноября 2018 </w:t>
      </w:r>
      <w:r w:rsidR="00902155" w:rsidRPr="00AF7A7F">
        <w:t>г.</w:t>
      </w:r>
    </w:p>
    <w:p w:rsidR="00902155" w:rsidRPr="00AF7A7F" w:rsidRDefault="00902155" w:rsidP="002B7D24">
      <w:pPr>
        <w:rPr>
          <w:szCs w:val="28"/>
        </w:rPr>
      </w:pPr>
      <w:r w:rsidRPr="00AF7A7F">
        <w:rPr>
          <w:szCs w:val="28"/>
        </w:rPr>
        <w:t>Предоставление пользователям информации о кассовых поступлениях и выбытиях из бюджета,</w:t>
      </w:r>
      <w:r w:rsidRPr="00AF7A7F">
        <w:rPr>
          <w:b/>
          <w:szCs w:val="28"/>
        </w:rPr>
        <w:t xml:space="preserve"> </w:t>
      </w:r>
      <w:r w:rsidRPr="00AF7A7F">
        <w:rPr>
          <w:szCs w:val="28"/>
        </w:rPr>
        <w:t>остатках средств на счетах бюджетов, открытых органам Федерального казначей</w:t>
      </w:r>
      <w:r w:rsidR="0042501D">
        <w:rPr>
          <w:szCs w:val="28"/>
        </w:rPr>
        <w:t>ства в учреждениях Банка России</w:t>
      </w:r>
      <w:r w:rsidR="0042501D">
        <w:rPr>
          <w:szCs w:val="28"/>
        </w:rPr>
        <w:br/>
      </w:r>
      <w:r w:rsidRPr="00AF7A7F">
        <w:rPr>
          <w:szCs w:val="28"/>
        </w:rPr>
        <w:t>и кредитных организациях, осуществляется в соответствии со схемой 1</w:t>
      </w:r>
      <w:r w:rsidR="00CA1871">
        <w:rPr>
          <w:szCs w:val="28"/>
        </w:rPr>
        <w:t>6</w:t>
      </w:r>
      <w:r w:rsidRPr="00AF7A7F">
        <w:rPr>
          <w:szCs w:val="28"/>
        </w:rPr>
        <w:t>.</w:t>
      </w:r>
    </w:p>
    <w:p w:rsidR="00902155" w:rsidRPr="00AF7A7F" w:rsidRDefault="00902155" w:rsidP="00516082">
      <w:pPr>
        <w:jc w:val="right"/>
        <w:rPr>
          <w:szCs w:val="28"/>
        </w:rPr>
      </w:pPr>
      <w:r w:rsidRPr="00AF7A7F">
        <w:rPr>
          <w:szCs w:val="28"/>
        </w:rPr>
        <w:lastRenderedPageBreak/>
        <w:t>Схема 1</w:t>
      </w:r>
      <w:r w:rsidR="00CA1871">
        <w:rPr>
          <w:szCs w:val="28"/>
        </w:rPr>
        <w:t>6</w:t>
      </w:r>
    </w:p>
    <w:p w:rsidR="00902155" w:rsidRPr="00AF7A7F" w:rsidRDefault="006936D4" w:rsidP="002B7D24">
      <w:pPr>
        <w:rPr>
          <w:szCs w:val="28"/>
        </w:rPr>
      </w:pPr>
      <w:r w:rsidRPr="00AF7A7F">
        <w:rPr>
          <w:szCs w:val="28"/>
        </w:rPr>
        <w:object w:dxaOrig="1270" w:dyaOrig="949">
          <v:shape id="_x0000_i1030" type="#_x0000_t75" style="width:414.75pt;height:237pt" o:ole="">
            <v:imagedata r:id="rId103" o:title=""/>
          </v:shape>
          <o:OLEObject Type="Embed" ProgID="PowerPoint.Slide.8" ShapeID="_x0000_i1030" DrawAspect="Content" ObjectID="_1617705668" r:id="rId104"/>
        </w:object>
      </w:r>
    </w:p>
    <w:p w:rsidR="00902155" w:rsidRPr="00AF7A7F" w:rsidRDefault="00902155" w:rsidP="002B7D24">
      <w:pPr>
        <w:rPr>
          <w:szCs w:val="28"/>
        </w:rPr>
      </w:pPr>
      <w:r w:rsidRPr="00AF7A7F">
        <w:rPr>
          <w:szCs w:val="28"/>
        </w:rPr>
        <w:t>В 2018 году Федеральным казначейством предоставлялась информация в Министерство финансов Российской Федерации:</w:t>
      </w:r>
    </w:p>
    <w:p w:rsidR="00902155" w:rsidRPr="00AF7A7F" w:rsidRDefault="00902155" w:rsidP="002B7D24">
      <w:pPr>
        <w:rPr>
          <w:b/>
          <w:szCs w:val="28"/>
        </w:rPr>
      </w:pPr>
      <w:r w:rsidRPr="00AF7A7F">
        <w:rPr>
          <w:szCs w:val="28"/>
        </w:rPr>
        <w:t xml:space="preserve">1.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AF7A7F">
        <w:rPr>
          <w:szCs w:val="28"/>
        </w:rPr>
        <w:br/>
        <w:t>и подведомственным ему ГРБС:</w:t>
      </w:r>
    </w:p>
    <w:p w:rsidR="00902155" w:rsidRPr="00AF7A7F" w:rsidRDefault="00902155" w:rsidP="002B7D24">
      <w:pPr>
        <w:rPr>
          <w:szCs w:val="28"/>
        </w:rPr>
      </w:pPr>
      <w:r w:rsidRPr="00AF7A7F">
        <w:rPr>
          <w:szCs w:val="28"/>
        </w:rPr>
        <w:t xml:space="preserve">- 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 об операциях по счетам Главной книги (ф. 0531981), утвержденный приказом Федерального казначейства от 4 декабря 2015 г. </w:t>
      </w:r>
      <w:r w:rsidR="00BD4117" w:rsidRPr="00AF7A7F">
        <w:rPr>
          <w:szCs w:val="28"/>
        </w:rPr>
        <w:t>№ </w:t>
      </w:r>
      <w:r w:rsidRPr="00AF7A7F">
        <w:rPr>
          <w:szCs w:val="28"/>
        </w:rPr>
        <w:t>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
    <w:p w:rsidR="00902155" w:rsidRPr="00AF7A7F" w:rsidRDefault="00902155" w:rsidP="002B7D24">
      <w:pPr>
        <w:rPr>
          <w:szCs w:val="28"/>
        </w:rPr>
      </w:pPr>
      <w:r w:rsidRPr="00AF7A7F">
        <w:rPr>
          <w:szCs w:val="28"/>
        </w:rPr>
        <w:t>- ежемесячная оперативная информация об исполнении федерального бюджета, сформированная в информационно-аналитической системе Федерального казначейства (далее - система ИАС</w:t>
      </w:r>
      <w:r w:rsidR="00BE5360">
        <w:rPr>
          <w:szCs w:val="28"/>
        </w:rPr>
        <w:t> </w:t>
      </w:r>
      <w:r w:rsidRPr="00AF7A7F">
        <w:rPr>
          <w:szCs w:val="28"/>
        </w:rPr>
        <w:t>ФК) на основании данных, полученных от УФК по субъектам Российской Федерации;</w:t>
      </w:r>
    </w:p>
    <w:p w:rsidR="00902155" w:rsidRPr="00AF7A7F" w:rsidRDefault="00902155" w:rsidP="002B7D24">
      <w:pPr>
        <w:tabs>
          <w:tab w:val="left" w:pos="2220"/>
        </w:tabs>
        <w:rPr>
          <w:szCs w:val="28"/>
        </w:rPr>
      </w:pPr>
      <w:r w:rsidRPr="00AF7A7F">
        <w:rPr>
          <w:szCs w:val="28"/>
        </w:rPr>
        <w:t>2.</w:t>
      </w:r>
      <w:r w:rsidR="00AC76CA" w:rsidRPr="00AF7A7F">
        <w:rPr>
          <w:b/>
          <w:szCs w:val="28"/>
        </w:rPr>
        <w:t> </w:t>
      </w:r>
      <w:r w:rsidRPr="00AF7A7F">
        <w:rPr>
          <w:szCs w:val="28"/>
        </w:rPr>
        <w:t>В целях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rsidR="00902155" w:rsidRPr="00AF7A7F" w:rsidRDefault="00902155" w:rsidP="002B7D24">
      <w:pPr>
        <w:rPr>
          <w:szCs w:val="28"/>
        </w:rPr>
      </w:pPr>
      <w:r w:rsidRPr="00AF7A7F">
        <w:rPr>
          <w:szCs w:val="28"/>
        </w:rPr>
        <w:lastRenderedPageBreak/>
        <w:t xml:space="preserve">3. В соответствии с приказом Минфина России от 25 января 2016 г. </w:t>
      </w:r>
      <w:r w:rsidR="00BD4117" w:rsidRPr="00AF7A7F">
        <w:rPr>
          <w:szCs w:val="28"/>
        </w:rPr>
        <w:t>№ </w:t>
      </w:r>
      <w:r w:rsidRPr="00AF7A7F">
        <w:rPr>
          <w:szCs w:val="28"/>
        </w:rPr>
        <w:t xml:space="preserve">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rsidR="00902155" w:rsidRPr="00AF7A7F" w:rsidRDefault="00902155" w:rsidP="002B7D24">
      <w:pPr>
        <w:rPr>
          <w:szCs w:val="28"/>
        </w:rPr>
      </w:pPr>
      <w:r w:rsidRPr="00AF7A7F">
        <w:rPr>
          <w:szCs w:val="28"/>
        </w:rPr>
        <w:t>Федеральным казначейством в адрес ГРБС с целью качественного формирования ими бюджетной (бухгалтерской) отчетности ежеквартально предоставлялась:</w:t>
      </w:r>
    </w:p>
    <w:p w:rsidR="00902155" w:rsidRPr="00AF7A7F" w:rsidRDefault="00902155" w:rsidP="002B7D24">
      <w:pPr>
        <w:rPr>
          <w:szCs w:val="28"/>
        </w:rPr>
      </w:pPr>
      <w:r w:rsidRPr="00AF7A7F">
        <w:rPr>
          <w:szCs w:val="28"/>
        </w:rPr>
        <w:t>- информация по кассовым поступлениям и выбытиям средств федерального бюджета по кодам бюджетной классификации Российской Федерации;</w:t>
      </w:r>
    </w:p>
    <w:p w:rsidR="00902155" w:rsidRPr="00AF7A7F" w:rsidRDefault="00902155" w:rsidP="002B7D24">
      <w:pPr>
        <w:rPr>
          <w:szCs w:val="28"/>
        </w:rPr>
      </w:pPr>
      <w:r w:rsidRPr="00AF7A7F">
        <w:rPr>
          <w:szCs w:val="28"/>
        </w:rPr>
        <w:t>- информация по кассовым выбытиям средств федерального бюджета в разрезе получателей средств федерального бюджета;</w:t>
      </w:r>
    </w:p>
    <w:p w:rsidR="00902155" w:rsidRPr="00AF7A7F" w:rsidRDefault="00902155" w:rsidP="002B7D24">
      <w:pPr>
        <w:rPr>
          <w:szCs w:val="28"/>
        </w:rPr>
      </w:pPr>
      <w:r w:rsidRPr="00AF7A7F">
        <w:rPr>
          <w:szCs w:val="28"/>
        </w:rPr>
        <w:t>- информация по кассовым поступлениям и выбытиям средств федеральных бюджетных и автономных учреждений, а также иных неучастников бюджетного процесса по счетам, открытым в ТОФК.</w:t>
      </w:r>
    </w:p>
    <w:p w:rsidR="00902155" w:rsidRPr="00AF7A7F" w:rsidRDefault="00902155" w:rsidP="002B7D24">
      <w:pPr>
        <w:rPr>
          <w:szCs w:val="28"/>
        </w:rPr>
      </w:pPr>
      <w:r w:rsidRPr="00AF7A7F">
        <w:rPr>
          <w:szCs w:val="28"/>
        </w:rPr>
        <w:t>Предоставление ГРБС инфо</w:t>
      </w:r>
      <w:r w:rsidR="0042501D">
        <w:rPr>
          <w:szCs w:val="28"/>
        </w:rPr>
        <w:t>рмации по кассовым поступлениям</w:t>
      </w:r>
      <w:r w:rsidR="0042501D">
        <w:rPr>
          <w:szCs w:val="28"/>
        </w:rPr>
        <w:br/>
      </w:r>
      <w:r w:rsidRPr="00AF7A7F">
        <w:rPr>
          <w:szCs w:val="28"/>
        </w:rPr>
        <w:t>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902155" w:rsidRPr="00AF7A7F" w:rsidRDefault="00902155" w:rsidP="002B7D24">
      <w:pPr>
        <w:autoSpaceDE w:val="0"/>
        <w:autoSpaceDN w:val="0"/>
        <w:adjustRightInd w:val="0"/>
        <w:rPr>
          <w:szCs w:val="28"/>
        </w:rPr>
      </w:pPr>
      <w:r w:rsidRPr="00AF7A7F">
        <w:rPr>
          <w:szCs w:val="28"/>
        </w:rPr>
        <w:t xml:space="preserve">В соответствии с </w:t>
      </w:r>
      <w:hyperlink r:id="rId105" w:history="1">
        <w:r w:rsidRPr="00AF7A7F">
          <w:rPr>
            <w:szCs w:val="28"/>
          </w:rPr>
          <w:t>Порядк</w:t>
        </w:r>
      </w:hyperlink>
      <w:r w:rsidR="0042501D">
        <w:rPr>
          <w:szCs w:val="28"/>
        </w:rPr>
        <w:t>ом обеспечения доступа граждан</w:t>
      </w:r>
      <w:r w:rsidR="0042501D">
        <w:rPr>
          <w:szCs w:val="28"/>
        </w:rPr>
        <w:br/>
      </w:r>
      <w:r w:rsidRPr="00AF7A7F">
        <w:rPr>
          <w:szCs w:val="28"/>
        </w:rPr>
        <w:t>и организаций к информации о деятель</w:t>
      </w:r>
      <w:r w:rsidR="0042501D">
        <w:rPr>
          <w:szCs w:val="28"/>
        </w:rPr>
        <w:t>ности Федерального казначейства</w:t>
      </w:r>
      <w:r w:rsidR="0042501D">
        <w:rPr>
          <w:szCs w:val="28"/>
        </w:rPr>
        <w:br/>
      </w:r>
      <w:r w:rsidRPr="00AF7A7F">
        <w:rPr>
          <w:szCs w:val="28"/>
        </w:rPr>
        <w:t xml:space="preserve">и его территориальных органов, утвержденным приказом Федерального казначейства от 6 марта 2007 г. </w:t>
      </w:r>
      <w:r w:rsidR="00BD4117" w:rsidRPr="00AF7A7F">
        <w:rPr>
          <w:szCs w:val="28"/>
        </w:rPr>
        <w:t>№ </w:t>
      </w:r>
      <w:r w:rsidRPr="00AF7A7F">
        <w:rPr>
          <w:szCs w:val="28"/>
        </w:rPr>
        <w:t xml:space="preserve">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Pr="00AF7A7F">
        <w:rPr>
          <w:szCs w:val="28"/>
          <w:lang w:eastAsia="ru-RU"/>
        </w:rPr>
        <w:t xml:space="preserve">официальном сайте </w:t>
      </w:r>
      <w:hyperlink r:id="rId106" w:history="1">
        <w:r w:rsidRPr="00AF7A7F">
          <w:rPr>
            <w:szCs w:val="28"/>
          </w:rPr>
          <w:t>www.roskazna.ru</w:t>
        </w:r>
      </w:hyperlink>
      <w:r w:rsidRPr="00AF7A7F">
        <w:rPr>
          <w:szCs w:val="28"/>
        </w:rPr>
        <w:t xml:space="preserve"> согласно приказу Федерального казначейства от 3 июня 2010 г. </w:t>
      </w:r>
      <w:r w:rsidR="00BD4117" w:rsidRPr="00AF7A7F">
        <w:rPr>
          <w:szCs w:val="28"/>
        </w:rPr>
        <w:t>№ </w:t>
      </w:r>
      <w:r w:rsidRPr="00AF7A7F">
        <w:rPr>
          <w:szCs w:val="28"/>
        </w:rPr>
        <w:t xml:space="preserve">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w:t>
      </w:r>
    </w:p>
    <w:p w:rsidR="00902155" w:rsidRPr="00AF7A7F" w:rsidRDefault="00902155" w:rsidP="002B7D24">
      <w:pPr>
        <w:autoSpaceDE w:val="0"/>
        <w:autoSpaceDN w:val="0"/>
        <w:adjustRightInd w:val="0"/>
        <w:rPr>
          <w:szCs w:val="28"/>
        </w:rPr>
      </w:pPr>
      <w:r w:rsidRPr="00AF7A7F">
        <w:rPr>
          <w:szCs w:val="28"/>
        </w:rPr>
        <w:t>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2016-2017 годы (схема 1</w:t>
      </w:r>
      <w:r w:rsidR="00CA1871">
        <w:rPr>
          <w:szCs w:val="28"/>
        </w:rPr>
        <w:t>7</w:t>
      </w:r>
      <w:r w:rsidRPr="00AF7A7F">
        <w:rPr>
          <w:szCs w:val="28"/>
        </w:rPr>
        <w:t xml:space="preserve">). </w:t>
      </w:r>
    </w:p>
    <w:p w:rsidR="0042501D" w:rsidRDefault="0042501D" w:rsidP="00516082">
      <w:pPr>
        <w:jc w:val="right"/>
        <w:rPr>
          <w:szCs w:val="28"/>
        </w:rPr>
      </w:pPr>
    </w:p>
    <w:p w:rsidR="0042501D" w:rsidRDefault="0042501D" w:rsidP="00516082">
      <w:pPr>
        <w:jc w:val="right"/>
        <w:rPr>
          <w:szCs w:val="28"/>
        </w:rPr>
      </w:pPr>
    </w:p>
    <w:p w:rsidR="0042501D" w:rsidRDefault="0042501D" w:rsidP="00516082">
      <w:pPr>
        <w:jc w:val="right"/>
        <w:rPr>
          <w:szCs w:val="28"/>
        </w:rPr>
      </w:pPr>
    </w:p>
    <w:p w:rsidR="00902155" w:rsidRPr="00AF7A7F" w:rsidRDefault="00902155" w:rsidP="00516082">
      <w:pPr>
        <w:jc w:val="right"/>
        <w:rPr>
          <w:szCs w:val="28"/>
        </w:rPr>
      </w:pPr>
      <w:r w:rsidRPr="00AF7A7F">
        <w:rPr>
          <w:szCs w:val="28"/>
        </w:rPr>
        <w:lastRenderedPageBreak/>
        <w:t>Схема 1</w:t>
      </w:r>
      <w:r w:rsidR="00CA1871">
        <w:rPr>
          <w:szCs w:val="28"/>
        </w:rPr>
        <w:t>7</w:t>
      </w:r>
    </w:p>
    <w:p w:rsidR="00902155" w:rsidRPr="00AF7A7F" w:rsidRDefault="00902155" w:rsidP="006936D4">
      <w:pPr>
        <w:autoSpaceDE w:val="0"/>
        <w:autoSpaceDN w:val="0"/>
        <w:adjustRightInd w:val="0"/>
        <w:ind w:firstLine="0"/>
        <w:rPr>
          <w:szCs w:val="28"/>
        </w:rPr>
      </w:pPr>
      <w:r w:rsidRPr="00AF7A7F">
        <w:rPr>
          <w:noProof/>
          <w:szCs w:val="28"/>
          <w:lang w:eastAsia="ru-RU"/>
        </w:rPr>
        <w:drawing>
          <wp:inline distT="0" distB="0" distL="0" distR="0" wp14:anchorId="0A8B9FF2" wp14:editId="2983BD17">
            <wp:extent cx="5915025" cy="3371850"/>
            <wp:effectExtent l="0" t="0" r="0" b="0"/>
            <wp:docPr id="40" name="Рисунок 8" descr="F:\КПЭ\Витрины\для Витрин 2017\виджеты\кв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F:\КПЭ\Витрины\для Витрин 2017\виджеты\квр.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15025" cy="3371850"/>
                    </a:xfrm>
                    <a:prstGeom prst="rect">
                      <a:avLst/>
                    </a:prstGeom>
                    <a:noFill/>
                    <a:ln>
                      <a:noFill/>
                    </a:ln>
                  </pic:spPr>
                </pic:pic>
              </a:graphicData>
            </a:graphic>
          </wp:inline>
        </w:drawing>
      </w:r>
    </w:p>
    <w:p w:rsidR="00902155" w:rsidRPr="00AF7A7F" w:rsidRDefault="00902155" w:rsidP="002B7D24">
      <w:pPr>
        <w:autoSpaceDE w:val="0"/>
        <w:autoSpaceDN w:val="0"/>
        <w:adjustRightInd w:val="0"/>
        <w:rPr>
          <w:szCs w:val="28"/>
        </w:rPr>
      </w:pPr>
      <w:r w:rsidRPr="00AF7A7F">
        <w:rPr>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rsidR="00902155" w:rsidRPr="00AF7A7F" w:rsidRDefault="00902155" w:rsidP="002B7D24">
      <w:pPr>
        <w:autoSpaceDE w:val="0"/>
        <w:autoSpaceDN w:val="0"/>
        <w:adjustRightInd w:val="0"/>
        <w:rPr>
          <w:szCs w:val="28"/>
        </w:rPr>
      </w:pPr>
      <w:r w:rsidRPr="00AF7A7F">
        <w:rPr>
          <w:szCs w:val="28"/>
        </w:rPr>
        <w:t>Основным источником информации для размещения на публичном портале являются данные системы ИАС</w:t>
      </w:r>
      <w:r w:rsidR="00BE5360">
        <w:rPr>
          <w:szCs w:val="28"/>
        </w:rPr>
        <w:t> </w:t>
      </w:r>
      <w:r w:rsidRPr="00AF7A7F">
        <w:rPr>
          <w:szCs w:val="28"/>
        </w:rPr>
        <w:t xml:space="preserve">ФК, которые представлены </w:t>
      </w:r>
      <w:r w:rsidRPr="00AF7A7F">
        <w:rPr>
          <w:szCs w:val="28"/>
        </w:rPr>
        <w:br/>
        <w:t>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902155" w:rsidRPr="00AF7A7F" w:rsidRDefault="00902155" w:rsidP="002B7D24">
      <w:pPr>
        <w:autoSpaceDE w:val="0"/>
        <w:autoSpaceDN w:val="0"/>
        <w:adjustRightInd w:val="0"/>
        <w:rPr>
          <w:szCs w:val="28"/>
        </w:rPr>
      </w:pPr>
      <w:r w:rsidRPr="00AF7A7F">
        <w:rPr>
          <w:szCs w:val="28"/>
        </w:rPr>
        <w:t xml:space="preserve">- аналитические отчетные данные о доходах, расходах, источниках финансирования, дефиците/профиците бюджетов всех уровней бюджетной системы Российской Федерации, </w:t>
      </w:r>
      <w:r w:rsidR="0042501D">
        <w:rPr>
          <w:szCs w:val="28"/>
        </w:rPr>
        <w:t>публикуемые на открытом портале</w:t>
      </w:r>
      <w:r w:rsidR="0042501D">
        <w:rPr>
          <w:szCs w:val="28"/>
        </w:rPr>
        <w:br/>
      </w:r>
      <w:r w:rsidRPr="00AF7A7F">
        <w:rPr>
          <w:szCs w:val="28"/>
        </w:rPr>
        <w:t>с еженедельной периодичностью;</w:t>
      </w:r>
    </w:p>
    <w:p w:rsidR="00902155" w:rsidRPr="00AF7A7F" w:rsidRDefault="00902155" w:rsidP="002B7D24">
      <w:pPr>
        <w:autoSpaceDE w:val="0"/>
        <w:autoSpaceDN w:val="0"/>
        <w:adjustRightInd w:val="0"/>
        <w:rPr>
          <w:szCs w:val="28"/>
        </w:rPr>
      </w:pPr>
      <w:r w:rsidRPr="00AF7A7F">
        <w:rPr>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открытом портале </w:t>
      </w:r>
      <w:r w:rsidRPr="00AF7A7F">
        <w:rPr>
          <w:szCs w:val="28"/>
        </w:rPr>
        <w:br/>
        <w:t>с еженедельной периодичностью;</w:t>
      </w:r>
    </w:p>
    <w:p w:rsidR="00902155" w:rsidRPr="00AF7A7F" w:rsidRDefault="00902155" w:rsidP="002B7D24">
      <w:pPr>
        <w:autoSpaceDE w:val="0"/>
        <w:autoSpaceDN w:val="0"/>
        <w:adjustRightInd w:val="0"/>
        <w:rPr>
          <w:szCs w:val="28"/>
        </w:rPr>
      </w:pPr>
      <w:r w:rsidRPr="00AF7A7F">
        <w:rPr>
          <w:szCs w:val="28"/>
        </w:rPr>
        <w:t xml:space="preserve">- информация об исполнении основных показателей доходов </w:t>
      </w:r>
      <w:r w:rsidRPr="00AF7A7F">
        <w:rPr>
          <w:szCs w:val="28"/>
        </w:rPr>
        <w:br/>
        <w:t>и поступлений от главных администраторов доходов бюджетов, публикуемая на открытом портале с еженедельной периодичностью;</w:t>
      </w:r>
    </w:p>
    <w:p w:rsidR="00902155" w:rsidRPr="00AF7A7F" w:rsidRDefault="00902155" w:rsidP="002B7D24">
      <w:pPr>
        <w:autoSpaceDE w:val="0"/>
        <w:autoSpaceDN w:val="0"/>
        <w:adjustRightInd w:val="0"/>
        <w:rPr>
          <w:szCs w:val="28"/>
        </w:rPr>
      </w:pPr>
      <w:r w:rsidRPr="00AF7A7F">
        <w:rPr>
          <w:szCs w:val="28"/>
        </w:rPr>
        <w:t xml:space="preserve">- информация об исполнении федерального бюджета по расходам </w:t>
      </w:r>
      <w:r w:rsidRPr="00AF7A7F">
        <w:rPr>
          <w:szCs w:val="28"/>
        </w:rPr>
        <w:br/>
        <w:t>в разрезе ГРБС, публикуемая на открытом портале с еженедельной периодичностью;</w:t>
      </w:r>
    </w:p>
    <w:p w:rsidR="00902155" w:rsidRPr="00AF7A7F" w:rsidRDefault="00902155" w:rsidP="002B7D24">
      <w:pPr>
        <w:autoSpaceDE w:val="0"/>
        <w:autoSpaceDN w:val="0"/>
        <w:adjustRightInd w:val="0"/>
        <w:rPr>
          <w:szCs w:val="28"/>
        </w:rPr>
      </w:pPr>
      <w:r w:rsidRPr="00AF7A7F">
        <w:rPr>
          <w:szCs w:val="28"/>
        </w:rPr>
        <w:lastRenderedPageBreak/>
        <w:t xml:space="preserve">- информация об исполнении плана финансово-хозяйственной деятельности государственных бюджетных и автономных учреждений. </w:t>
      </w:r>
    </w:p>
    <w:p w:rsidR="00902155" w:rsidRPr="00AF7A7F" w:rsidRDefault="00902155" w:rsidP="002B7D24">
      <w:pPr>
        <w:autoSpaceDE w:val="0"/>
        <w:autoSpaceDN w:val="0"/>
        <w:adjustRightInd w:val="0"/>
        <w:rPr>
          <w:szCs w:val="28"/>
        </w:rPr>
      </w:pPr>
      <w:r w:rsidRPr="00AF7A7F">
        <w:rPr>
          <w:szCs w:val="28"/>
        </w:rPr>
        <w:t xml:space="preserve">С целью адаптации бюджетно-финансовой терминологии </w:t>
      </w:r>
      <w:r w:rsidRPr="00AF7A7F">
        <w:rPr>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AF7A7F">
        <w:rPr>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(схема 1</w:t>
      </w:r>
      <w:r w:rsidR="00CA1871">
        <w:rPr>
          <w:szCs w:val="28"/>
        </w:rPr>
        <w:t>8</w:t>
      </w:r>
      <w:r w:rsidRPr="00AF7A7F">
        <w:rPr>
          <w:szCs w:val="28"/>
        </w:rPr>
        <w:t>).</w:t>
      </w:r>
    </w:p>
    <w:p w:rsidR="00902155" w:rsidRPr="00AF7A7F" w:rsidRDefault="00902155" w:rsidP="00516082">
      <w:pPr>
        <w:jc w:val="right"/>
        <w:rPr>
          <w:szCs w:val="28"/>
        </w:rPr>
      </w:pPr>
      <w:r w:rsidRPr="00AF7A7F">
        <w:rPr>
          <w:szCs w:val="28"/>
        </w:rPr>
        <w:t>Схема 1</w:t>
      </w:r>
      <w:r w:rsidR="00CA1871">
        <w:rPr>
          <w:szCs w:val="28"/>
        </w:rPr>
        <w:t>8</w:t>
      </w:r>
    </w:p>
    <w:p w:rsidR="00902155" w:rsidRPr="00AF7A7F" w:rsidRDefault="00902155" w:rsidP="00B42901">
      <w:pPr>
        <w:autoSpaceDE w:val="0"/>
        <w:autoSpaceDN w:val="0"/>
        <w:adjustRightInd w:val="0"/>
        <w:ind w:firstLine="0"/>
        <w:rPr>
          <w:szCs w:val="28"/>
        </w:rPr>
      </w:pPr>
      <w:r w:rsidRPr="00AF7A7F">
        <w:rPr>
          <w:noProof/>
          <w:szCs w:val="28"/>
          <w:lang w:eastAsia="ru-RU"/>
        </w:rPr>
        <w:drawing>
          <wp:inline distT="0" distB="0" distL="0" distR="0" wp14:anchorId="3DF9DB58" wp14:editId="35609D74">
            <wp:extent cx="5924550" cy="3248025"/>
            <wp:effectExtent l="0" t="0" r="0" b="0"/>
            <wp:docPr id="41" name="Рисунок 9" descr="F:\КПЭ\Витрины\для Витрин 2017\виджеты\Неф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F:\КПЭ\Витрины\для Витрин 2017\виджеты\Нефть.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24550" cy="3248025"/>
                    </a:xfrm>
                    <a:prstGeom prst="rect">
                      <a:avLst/>
                    </a:prstGeom>
                    <a:noFill/>
                    <a:ln>
                      <a:noFill/>
                    </a:ln>
                  </pic:spPr>
                </pic:pic>
              </a:graphicData>
            </a:graphic>
          </wp:inline>
        </w:drawing>
      </w:r>
    </w:p>
    <w:p w:rsidR="00902155" w:rsidRPr="00AF7A7F" w:rsidRDefault="00902155" w:rsidP="002B7D24">
      <w:pPr>
        <w:autoSpaceDE w:val="0"/>
        <w:autoSpaceDN w:val="0"/>
        <w:adjustRightInd w:val="0"/>
        <w:rPr>
          <w:szCs w:val="28"/>
        </w:rPr>
      </w:pPr>
      <w:r w:rsidRPr="00AF7A7F">
        <w:rPr>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AF7A7F">
        <w:rPr>
          <w:szCs w:val="28"/>
          <w:lang w:eastAsia="ru-RU"/>
        </w:rPr>
        <w:t xml:space="preserve">Официальном сайте </w:t>
      </w:r>
      <w:hyperlink r:id="rId109" w:history="1">
        <w:r w:rsidRPr="00AF7A7F">
          <w:rPr>
            <w:szCs w:val="28"/>
          </w:rPr>
          <w:t>www.roskazna.ru</w:t>
        </w:r>
      </w:hyperlink>
      <w:r w:rsidRPr="00AF7A7F">
        <w:rPr>
          <w:szCs w:val="28"/>
        </w:rPr>
        <w:t xml:space="preserve"> в разделе «Информация об исполнении бюджетов», </w:t>
      </w:r>
      <w:hyperlink r:id="rId110" w:tgtFrame="_self" w:history="1">
        <w:r w:rsidRPr="00AF7A7F">
          <w:rPr>
            <w:rStyle w:val="a7"/>
            <w:color w:val="auto"/>
            <w:szCs w:val="28"/>
            <w:u w:val="none"/>
          </w:rPr>
          <w:t>http://datamarts.roskazna.ru</w:t>
        </w:r>
      </w:hyperlink>
      <w:r w:rsidRPr="00AF7A7F">
        <w:rPr>
          <w:szCs w:val="28"/>
        </w:rPr>
        <w:t>.</w:t>
      </w:r>
    </w:p>
    <w:p w:rsidR="007216BF" w:rsidRPr="00AF7A7F" w:rsidRDefault="0042501D" w:rsidP="0018029C">
      <w:pPr>
        <w:pStyle w:val="4"/>
        <w:rPr>
          <w:lang w:eastAsia="ru-RU"/>
        </w:rPr>
      </w:pPr>
      <w:r>
        <w:rPr>
          <w:lang w:eastAsia="ru-RU"/>
        </w:rPr>
        <w:t>2.1.2.</w:t>
      </w:r>
      <w:r w:rsidR="007216BF" w:rsidRPr="00AF7A7F">
        <w:rPr>
          <w:lang w:eastAsia="ru-RU"/>
        </w:rPr>
        <w:t> Официальный сайт для размещения информации о государственных и муниципаль</w:t>
      </w:r>
      <w:r w:rsidR="00B42901" w:rsidRPr="00AF7A7F">
        <w:rPr>
          <w:lang w:eastAsia="ru-RU"/>
        </w:rPr>
        <w:t>ных учреждениях в сети Интернет</w:t>
      </w:r>
    </w:p>
    <w:p w:rsidR="007216BF" w:rsidRPr="00AF7A7F" w:rsidRDefault="007216BF" w:rsidP="00C64F7D">
      <w:pPr>
        <w:rPr>
          <w:lang w:eastAsia="ru-RU"/>
        </w:rPr>
      </w:pPr>
      <w:r w:rsidRPr="00AF7A7F">
        <w:rPr>
          <w:lang w:eastAsia="ru-RU"/>
        </w:rPr>
        <w:t>Официальный сайт для размещен</w:t>
      </w:r>
      <w:r w:rsidR="0042501D">
        <w:rPr>
          <w:lang w:eastAsia="ru-RU"/>
        </w:rPr>
        <w:t>ия информации о государственных</w:t>
      </w:r>
      <w:r w:rsidR="0042501D">
        <w:rPr>
          <w:lang w:eastAsia="ru-RU"/>
        </w:rPr>
        <w:br/>
      </w:r>
      <w:r w:rsidRPr="00AF7A7F">
        <w:rPr>
          <w:lang w:eastAsia="ru-RU"/>
        </w:rPr>
        <w:t xml:space="preserve">и муниципальных учреждениях в сети Интернет </w:t>
      </w:r>
      <w:r w:rsidRPr="00AF7A7F">
        <w:rPr>
          <w:lang w:val="en-US" w:eastAsia="ru-RU"/>
        </w:rPr>
        <w:t>www</w:t>
      </w:r>
      <w:r w:rsidRPr="00AF7A7F">
        <w:rPr>
          <w:lang w:eastAsia="ru-RU"/>
        </w:rPr>
        <w:t>.</w:t>
      </w:r>
      <w:hyperlink r:id="rId111" w:history="1">
        <w:r w:rsidRPr="00AF7A7F">
          <w:rPr>
            <w:lang w:eastAsia="ru-RU"/>
          </w:rPr>
          <w:t>bus.gov.ru</w:t>
        </w:r>
      </w:hyperlink>
      <w:r w:rsidRPr="00AF7A7F">
        <w:rPr>
          <w:lang w:eastAsia="ru-RU"/>
        </w:rPr>
        <w:t xml:space="preserve"> создавался в рамках исполнения приказа Министерства финансов Российской Федерации от 21 июля 2011 г. </w:t>
      </w:r>
      <w:r w:rsidR="00BD4117" w:rsidRPr="00AF7A7F">
        <w:rPr>
          <w:lang w:eastAsia="ru-RU"/>
        </w:rPr>
        <w:t>№ </w:t>
      </w:r>
      <w:r w:rsidR="00352F14">
        <w:rPr>
          <w:lang w:eastAsia="ru-RU"/>
        </w:rPr>
        <w:t xml:space="preserve">86н </w:t>
      </w:r>
      <w:r w:rsidRPr="00AF7A7F">
        <w:rPr>
          <w:lang w:eastAsia="ru-RU"/>
        </w:rPr>
        <w:t>«Об утверждении порядка предоставления информации государственным (муниципальным) учреждением, ее размещения на офици</w:t>
      </w:r>
      <w:r w:rsidR="0042501D">
        <w:rPr>
          <w:lang w:eastAsia="ru-RU"/>
        </w:rPr>
        <w:t>альном сайте в сети Интернет</w:t>
      </w:r>
      <w:r w:rsidR="0042501D">
        <w:rPr>
          <w:lang w:eastAsia="ru-RU"/>
        </w:rPr>
        <w:br/>
      </w:r>
      <w:r w:rsidR="00352F14">
        <w:rPr>
          <w:lang w:eastAsia="ru-RU"/>
        </w:rPr>
        <w:t>и ведения указанного сайта»</w:t>
      </w:r>
      <w:r w:rsidRPr="00AF7A7F">
        <w:rPr>
          <w:lang w:eastAsia="ru-RU"/>
        </w:rPr>
        <w:t xml:space="preserve"> и Приказом Минфина России от 22 июля 2015</w:t>
      </w:r>
      <w:r w:rsidR="00352F14">
        <w:rPr>
          <w:lang w:eastAsia="ru-RU"/>
        </w:rPr>
        <w:t> </w:t>
      </w:r>
      <w:r w:rsidRPr="00AF7A7F">
        <w:rPr>
          <w:lang w:eastAsia="ru-RU"/>
        </w:rPr>
        <w:t xml:space="preserve">г. </w:t>
      </w:r>
      <w:r w:rsidR="00BD4117" w:rsidRPr="00AF7A7F">
        <w:rPr>
          <w:lang w:eastAsia="ru-RU"/>
        </w:rPr>
        <w:t>№ </w:t>
      </w:r>
      <w:r w:rsidRPr="00AF7A7F">
        <w:rPr>
          <w:lang w:eastAsia="ru-RU"/>
        </w:rPr>
        <w:t xml:space="preserve">116н «О составе информации о результатах независимой оценки качества образовательной деятельности организаций, осуществляющих </w:t>
      </w:r>
      <w:r w:rsidRPr="00AF7A7F">
        <w:rPr>
          <w:lang w:eastAsia="ru-RU"/>
        </w:rPr>
        <w:lastRenderedPageBreak/>
        <w:t>образовательную деятельность, оказания услуг организациями культуры, социального обслуживания, медицинс</w:t>
      </w:r>
      <w:r w:rsidR="0042501D">
        <w:rPr>
          <w:lang w:eastAsia="ru-RU"/>
        </w:rPr>
        <w:t>кими организациями, размещаемой</w:t>
      </w:r>
      <w:r w:rsidR="0042501D">
        <w:rPr>
          <w:lang w:eastAsia="ru-RU"/>
        </w:rPr>
        <w:br/>
      </w:r>
      <w:r w:rsidRPr="00AF7A7F">
        <w:rPr>
          <w:lang w:eastAsia="ru-RU"/>
        </w:rPr>
        <w:t>на официальном сайте для размещен</w:t>
      </w:r>
      <w:r w:rsidR="0042501D">
        <w:rPr>
          <w:lang w:eastAsia="ru-RU"/>
        </w:rPr>
        <w:t>ия информации о государственных</w:t>
      </w:r>
      <w:r w:rsidR="0042501D">
        <w:rPr>
          <w:lang w:eastAsia="ru-RU"/>
        </w:rPr>
        <w:br/>
      </w:r>
      <w:r w:rsidRPr="00AF7A7F">
        <w:rPr>
          <w:lang w:eastAsia="ru-RU"/>
        </w:rPr>
        <w:t>и муниципальных учреждениях в информационно-телекоммуникационной сети «Интернет», и порядке ее размещения».</w:t>
      </w:r>
    </w:p>
    <w:p w:rsidR="007216BF" w:rsidRPr="00AF7A7F" w:rsidRDefault="007216BF" w:rsidP="002B7D24">
      <w:pPr>
        <w:rPr>
          <w:rFonts w:eastAsia="Times New Roman"/>
          <w:szCs w:val="28"/>
          <w:lang w:eastAsia="ru-RU"/>
        </w:rPr>
      </w:pPr>
      <w:r w:rsidRPr="00AF7A7F">
        <w:rPr>
          <w:rFonts w:eastAsia="Times New Roman"/>
          <w:szCs w:val="28"/>
          <w:lang w:eastAsia="ru-RU"/>
        </w:rPr>
        <w:t xml:space="preserve">В течение 2018 года Федеральным казначейством проведены работы по развитию функционала Официального сайта ГМУ. С этой целью, проведен открытый конкурс </w:t>
      </w:r>
      <w:r w:rsidR="00BD4117" w:rsidRPr="00AF7A7F">
        <w:rPr>
          <w:rFonts w:eastAsia="Times New Roman"/>
          <w:szCs w:val="28"/>
          <w:lang w:eastAsia="ru-RU"/>
        </w:rPr>
        <w:t>№ </w:t>
      </w:r>
      <w:r w:rsidRPr="00AF7A7F">
        <w:rPr>
          <w:rFonts w:eastAsia="Times New Roman"/>
          <w:szCs w:val="28"/>
          <w:lang w:eastAsia="ru-RU"/>
        </w:rPr>
        <w:t xml:space="preserve">ФКУ2018/21/ОК-009 «Выполнение работ по развитию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и был заключен государственный контракт от 29.05.2018 </w:t>
      </w:r>
      <w:r w:rsidR="00BD4117" w:rsidRPr="00AF7A7F">
        <w:rPr>
          <w:rFonts w:eastAsia="Times New Roman"/>
          <w:szCs w:val="28"/>
          <w:lang w:eastAsia="ru-RU"/>
        </w:rPr>
        <w:t>№ </w:t>
      </w:r>
      <w:r w:rsidRPr="00AF7A7F">
        <w:rPr>
          <w:rFonts w:eastAsia="Times New Roman"/>
          <w:szCs w:val="28"/>
          <w:lang w:eastAsia="ru-RU"/>
        </w:rPr>
        <w:t>ФКУ0229/05/2018/ИС на выполнение работ по развитию государственной информационной системы Официального сайта ГМУ.</w:t>
      </w:r>
    </w:p>
    <w:p w:rsidR="007216BF" w:rsidRPr="00AF7A7F" w:rsidRDefault="007216BF" w:rsidP="0018029C">
      <w:pPr>
        <w:pStyle w:val="5"/>
        <w:rPr>
          <w:rFonts w:eastAsia="Times New Roman"/>
          <w:color w:val="auto"/>
          <w:lang w:eastAsia="ru-RU"/>
        </w:rPr>
      </w:pPr>
      <w:r w:rsidRPr="00AF7A7F">
        <w:rPr>
          <w:rFonts w:eastAsia="Times New Roman"/>
          <w:color w:val="auto"/>
          <w:lang w:eastAsia="ru-RU"/>
        </w:rPr>
        <w:t>2.1.2.1. Независимая оценка качест</w:t>
      </w:r>
      <w:r w:rsidR="0018029C" w:rsidRPr="00AF7A7F">
        <w:rPr>
          <w:rFonts w:eastAsia="Times New Roman"/>
          <w:color w:val="auto"/>
          <w:lang w:eastAsia="ru-RU"/>
        </w:rPr>
        <w:t>ва оказания услуг организациями</w:t>
      </w:r>
    </w:p>
    <w:p w:rsidR="007216BF" w:rsidRPr="00AF7A7F" w:rsidRDefault="007216BF" w:rsidP="002B7D24">
      <w:pPr>
        <w:rPr>
          <w:szCs w:val="28"/>
        </w:rPr>
      </w:pPr>
      <w:r w:rsidRPr="00AF7A7F">
        <w:rPr>
          <w:szCs w:val="28"/>
        </w:rPr>
        <w:t>В 2018 году в целях реализации поручений Президента Российской Федерации по итогам совместного совещания Президента Российской Федерации с членами Правительства Российской Федерации, состоявшегося 11 января 2017 г. (</w:t>
      </w:r>
      <w:r w:rsidR="00BD4117" w:rsidRPr="00AF7A7F">
        <w:rPr>
          <w:szCs w:val="28"/>
        </w:rPr>
        <w:t>№ </w:t>
      </w:r>
      <w:r w:rsidRPr="00AF7A7F">
        <w:rPr>
          <w:szCs w:val="28"/>
        </w:rPr>
        <w:t>Пр-161), а также</w:t>
      </w:r>
      <w:r w:rsidRPr="00AF7A7F">
        <w:t xml:space="preserve"> </w:t>
      </w:r>
      <w:r w:rsidRPr="00AF7A7F">
        <w:rPr>
          <w:szCs w:val="28"/>
        </w:rPr>
        <w:t>в целях организации мониторинга посещения гражда</w:t>
      </w:r>
      <w:r w:rsidR="00352F14">
        <w:rPr>
          <w:szCs w:val="28"/>
        </w:rPr>
        <w:t xml:space="preserve">нами </w:t>
      </w:r>
      <w:r w:rsidRPr="00AF7A7F">
        <w:rPr>
          <w:szCs w:val="28"/>
        </w:rPr>
        <w:t>раздела Официального сайта ГМУ, в котором размещается информация о независимой оценке качества оказания услуг организациями социальной сферы, а также отзывов граждан по результатам ознакомления с представленной в нем информацией было выполнено:</w:t>
      </w:r>
    </w:p>
    <w:p w:rsidR="007216BF" w:rsidRPr="00AF7A7F" w:rsidRDefault="007216BF" w:rsidP="002B7D24">
      <w:pPr>
        <w:rPr>
          <w:szCs w:val="28"/>
        </w:rPr>
      </w:pPr>
      <w:r w:rsidRPr="00AF7A7F">
        <w:rPr>
          <w:szCs w:val="28"/>
        </w:rPr>
        <w:t>-</w:t>
      </w:r>
      <w:r w:rsidR="00280AB9" w:rsidRPr="00AF7A7F">
        <w:rPr>
          <w:szCs w:val="28"/>
        </w:rPr>
        <w:t> </w:t>
      </w:r>
      <w:r w:rsidRPr="00AF7A7F">
        <w:rPr>
          <w:szCs w:val="28"/>
        </w:rPr>
        <w:t xml:space="preserve">адаптация версии Официального сайта ГМУ для слабовидящих пользователей (рисунки </w:t>
      </w:r>
      <w:r w:rsidR="00CA1871">
        <w:rPr>
          <w:szCs w:val="28"/>
        </w:rPr>
        <w:t>12</w:t>
      </w:r>
      <w:r w:rsidRPr="00AF7A7F">
        <w:rPr>
          <w:szCs w:val="28"/>
        </w:rPr>
        <w:t>,</w:t>
      </w:r>
      <w:r w:rsidR="007524A8" w:rsidRPr="00AF7A7F">
        <w:rPr>
          <w:szCs w:val="28"/>
        </w:rPr>
        <w:t>1</w:t>
      </w:r>
      <w:r w:rsidR="00CA1871">
        <w:rPr>
          <w:szCs w:val="28"/>
        </w:rPr>
        <w:t>3</w:t>
      </w:r>
      <w:r w:rsidRPr="00AF7A7F">
        <w:rPr>
          <w:szCs w:val="28"/>
        </w:rPr>
        <w:t>,</w:t>
      </w:r>
      <w:r w:rsidR="007524A8" w:rsidRPr="00AF7A7F">
        <w:rPr>
          <w:szCs w:val="28"/>
        </w:rPr>
        <w:t>1</w:t>
      </w:r>
      <w:r w:rsidR="00CA1871">
        <w:rPr>
          <w:szCs w:val="28"/>
        </w:rPr>
        <w:t>4</w:t>
      </w:r>
      <w:r w:rsidRPr="00AF7A7F">
        <w:rPr>
          <w:szCs w:val="28"/>
        </w:rPr>
        <w:t>).</w:t>
      </w: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r w:rsidRPr="00AF7A7F">
        <w:rPr>
          <w:szCs w:val="28"/>
        </w:rPr>
        <w:lastRenderedPageBreak/>
        <w:t xml:space="preserve">Рисунок </w:t>
      </w:r>
      <w:r w:rsidR="00CA1871">
        <w:rPr>
          <w:szCs w:val="28"/>
        </w:rPr>
        <w:t>12</w:t>
      </w:r>
    </w:p>
    <w:p w:rsidR="007216BF" w:rsidRPr="00AF7A7F" w:rsidRDefault="007216BF" w:rsidP="00280AB9">
      <w:pPr>
        <w:pStyle w:val="a4"/>
        <w:ind w:left="0" w:firstLine="0"/>
        <w:contextualSpacing w:val="0"/>
      </w:pPr>
      <w:r w:rsidRPr="00AF7A7F">
        <w:rPr>
          <w:noProof/>
          <w:lang w:eastAsia="ru-RU"/>
        </w:rPr>
        <w:drawing>
          <wp:inline distT="0" distB="0" distL="0" distR="0" wp14:anchorId="568546DA" wp14:editId="51FBFF9F">
            <wp:extent cx="5891871" cy="3800475"/>
            <wp:effectExtent l="0" t="0" r="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2" cstate="print"/>
                    <a:srcRect l="10256" t="3988" r="13622" b="7407"/>
                    <a:stretch/>
                  </pic:blipFill>
                  <pic:spPr bwMode="auto">
                    <a:xfrm>
                      <a:off x="0" y="0"/>
                      <a:ext cx="5890246" cy="3799427"/>
                    </a:xfrm>
                    <a:prstGeom prst="rect">
                      <a:avLst/>
                    </a:prstGeom>
                    <a:ln>
                      <a:noFill/>
                    </a:ln>
                    <a:extLst>
                      <a:ext uri="{53640926-AAD7-44D8-BBD7-CCE9431645EC}">
                        <a14:shadowObscured xmlns:a14="http://schemas.microsoft.com/office/drawing/2010/main"/>
                      </a:ext>
                    </a:extLst>
                  </pic:spPr>
                </pic:pic>
              </a:graphicData>
            </a:graphic>
          </wp:inline>
        </w:drawing>
      </w:r>
      <w:r w:rsidRPr="00AF7A7F">
        <w:t xml:space="preserve">Рисунок </w:t>
      </w:r>
      <w:r w:rsidR="00CA1871">
        <w:t>12</w:t>
      </w:r>
      <w:r w:rsidRPr="00AF7A7F">
        <w:t>. Рейтинг организаций в режиме сайта для слабовидящих</w:t>
      </w:r>
    </w:p>
    <w:p w:rsidR="007524A8" w:rsidRPr="00AF7A7F" w:rsidRDefault="007524A8" w:rsidP="007524A8">
      <w:pPr>
        <w:pStyle w:val="a4"/>
        <w:ind w:left="0" w:firstLine="0"/>
        <w:contextualSpacing w:val="0"/>
        <w:jc w:val="right"/>
      </w:pPr>
      <w:r w:rsidRPr="00AF7A7F">
        <w:t>Рисунок 1</w:t>
      </w:r>
      <w:r w:rsidR="00CA1871">
        <w:t>3</w:t>
      </w:r>
    </w:p>
    <w:p w:rsidR="007216BF" w:rsidRPr="00AF7A7F" w:rsidRDefault="007216BF" w:rsidP="006936D4">
      <w:pPr>
        <w:pStyle w:val="a4"/>
        <w:ind w:left="-142" w:firstLine="142"/>
        <w:contextualSpacing w:val="0"/>
        <w:rPr>
          <w:szCs w:val="28"/>
        </w:rPr>
      </w:pPr>
      <w:r w:rsidRPr="00AF7A7F">
        <w:rPr>
          <w:noProof/>
          <w:lang w:eastAsia="ru-RU"/>
        </w:rPr>
        <w:drawing>
          <wp:inline distT="0" distB="0" distL="0" distR="0" wp14:anchorId="4B8A5C37" wp14:editId="16008193">
            <wp:extent cx="5759356" cy="4317335"/>
            <wp:effectExtent l="0" t="0" r="0" b="7620"/>
            <wp:docPr id="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762625" cy="4319786"/>
                    </a:xfrm>
                    <a:prstGeom prst="rect">
                      <a:avLst/>
                    </a:prstGeom>
                    <a:noFill/>
                  </pic:spPr>
                </pic:pic>
              </a:graphicData>
            </a:graphic>
          </wp:inline>
        </w:drawing>
      </w:r>
    </w:p>
    <w:p w:rsidR="007216BF" w:rsidRPr="00AF7A7F" w:rsidRDefault="007216BF" w:rsidP="00280AB9">
      <w:pPr>
        <w:pStyle w:val="a4"/>
        <w:ind w:left="0" w:firstLine="567"/>
        <w:contextualSpacing w:val="0"/>
      </w:pPr>
      <w:r w:rsidRPr="00AF7A7F">
        <w:t xml:space="preserve">Рисунок </w:t>
      </w:r>
      <w:r w:rsidR="007524A8" w:rsidRPr="00AF7A7F">
        <w:t>1</w:t>
      </w:r>
      <w:r w:rsidR="00CA1871">
        <w:t>3</w:t>
      </w:r>
      <w:r w:rsidRPr="00AF7A7F">
        <w:t>. Результаты независимой оценки качества оказания услуг в режиме сайта для слабовидящих</w:t>
      </w:r>
    </w:p>
    <w:p w:rsidR="007216BF" w:rsidRPr="00AF7A7F" w:rsidRDefault="007524A8" w:rsidP="007524A8">
      <w:pPr>
        <w:ind w:left="709" w:firstLine="0"/>
        <w:jc w:val="right"/>
      </w:pPr>
      <w:r w:rsidRPr="00AF7A7F">
        <w:lastRenderedPageBreak/>
        <w:t>Рисунок 1</w:t>
      </w:r>
      <w:r w:rsidR="00CA1871">
        <w:t>4</w:t>
      </w:r>
    </w:p>
    <w:p w:rsidR="007216BF" w:rsidRPr="00AF7A7F" w:rsidRDefault="007216BF" w:rsidP="006936D4">
      <w:pPr>
        <w:pStyle w:val="a4"/>
        <w:ind w:left="-142" w:firstLine="142"/>
        <w:contextualSpacing w:val="0"/>
        <w:rPr>
          <w:szCs w:val="28"/>
        </w:rPr>
      </w:pPr>
      <w:r w:rsidRPr="00AF7A7F">
        <w:rPr>
          <w:noProof/>
          <w:lang w:eastAsia="ru-RU"/>
        </w:rPr>
        <w:drawing>
          <wp:inline distT="0" distB="0" distL="0" distR="0" wp14:anchorId="2C77A4D8" wp14:editId="04FBAE0A">
            <wp:extent cx="5924550" cy="3518677"/>
            <wp:effectExtent l="0" t="0" r="0" b="5715"/>
            <wp:docPr id="6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4" cstate="print"/>
                    <a:srcRect t="3703" b="3988"/>
                    <a:stretch/>
                  </pic:blipFill>
                  <pic:spPr bwMode="auto">
                    <a:xfrm>
                      <a:off x="0" y="0"/>
                      <a:ext cx="5921385" cy="3516797"/>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7524A8">
      <w:pPr>
        <w:pStyle w:val="a4"/>
        <w:ind w:left="0" w:firstLine="0"/>
        <w:contextualSpacing w:val="0"/>
        <w:jc w:val="center"/>
      </w:pPr>
      <w:r w:rsidRPr="00AF7A7F">
        <w:t xml:space="preserve">Рисунок </w:t>
      </w:r>
      <w:r w:rsidR="007524A8" w:rsidRPr="00AF7A7F">
        <w:t>1</w:t>
      </w:r>
      <w:r w:rsidR="00CA1871">
        <w:t>4</w:t>
      </w:r>
      <w:r w:rsidRPr="00AF7A7F">
        <w:t>. Реестр отзывов в режиме сайта для слабовидящих</w:t>
      </w:r>
    </w:p>
    <w:p w:rsidR="007216BF" w:rsidRPr="00AF7A7F" w:rsidRDefault="007216BF" w:rsidP="002B7D24">
      <w:pPr>
        <w:rPr>
          <w:szCs w:val="28"/>
        </w:rPr>
      </w:pPr>
      <w:r w:rsidRPr="00AF7A7F">
        <w:rPr>
          <w:szCs w:val="28"/>
        </w:rPr>
        <w:t>Количество посетителей разделов, по независимой оценке, в 2018 году увеличилось в 2 раза по сравнению с 2017 годом и по состоянию на 1 января 2019 года составило 579</w:t>
      </w:r>
      <w:r w:rsidR="00352F14">
        <w:rPr>
          <w:szCs w:val="28"/>
        </w:rPr>
        <w:t> </w:t>
      </w:r>
      <w:r w:rsidRPr="00AF7A7F">
        <w:rPr>
          <w:szCs w:val="28"/>
        </w:rPr>
        <w:t xml:space="preserve">632 посетителя раздела официального сайта bus.gov.ru. </w:t>
      </w:r>
    </w:p>
    <w:p w:rsidR="007216BF" w:rsidRPr="00AF7A7F" w:rsidRDefault="007216BF" w:rsidP="002B7D24">
      <w:pPr>
        <w:rPr>
          <w:szCs w:val="28"/>
        </w:rPr>
      </w:pPr>
      <w:r w:rsidRPr="00AF7A7F">
        <w:rPr>
          <w:szCs w:val="28"/>
        </w:rPr>
        <w:t>При этом за 2018 год в разделе официального сайта bus.gov.ru:</w:t>
      </w:r>
    </w:p>
    <w:p w:rsidR="007216BF" w:rsidRPr="00AF7A7F" w:rsidRDefault="00280AB9" w:rsidP="002B7D24">
      <w:pPr>
        <w:rPr>
          <w:szCs w:val="28"/>
        </w:rPr>
      </w:pPr>
      <w:r w:rsidRPr="00AF7A7F">
        <w:rPr>
          <w:szCs w:val="28"/>
        </w:rPr>
        <w:t>-</w:t>
      </w:r>
      <w:r w:rsidRPr="00AF7A7F">
        <w:t> </w:t>
      </w:r>
      <w:r w:rsidR="007216BF" w:rsidRPr="00AF7A7F">
        <w:rPr>
          <w:szCs w:val="28"/>
        </w:rPr>
        <w:t>подраздел «Сведения о результатах</w:t>
      </w:r>
      <w:r w:rsidR="00352F14">
        <w:rPr>
          <w:szCs w:val="28"/>
        </w:rPr>
        <w:t xml:space="preserve"> независимой оценки» посетили </w:t>
      </w:r>
      <w:r w:rsidR="007216BF" w:rsidRPr="00AF7A7F">
        <w:rPr>
          <w:szCs w:val="28"/>
        </w:rPr>
        <w:t>328</w:t>
      </w:r>
      <w:r w:rsidR="00352F14">
        <w:rPr>
          <w:szCs w:val="28"/>
        </w:rPr>
        <w:t> </w:t>
      </w:r>
      <w:r w:rsidR="007216BF" w:rsidRPr="00AF7A7F">
        <w:rPr>
          <w:szCs w:val="28"/>
        </w:rPr>
        <w:t>189 граждан, осуществив 538</w:t>
      </w:r>
      <w:r w:rsidR="00352F14">
        <w:rPr>
          <w:szCs w:val="28"/>
        </w:rPr>
        <w:t> </w:t>
      </w:r>
      <w:r w:rsidR="007216BF" w:rsidRPr="00AF7A7F">
        <w:rPr>
          <w:szCs w:val="28"/>
        </w:rPr>
        <w:t>551 просмотр;</w:t>
      </w:r>
    </w:p>
    <w:p w:rsidR="007216BF" w:rsidRPr="00AF7A7F" w:rsidRDefault="00280AB9" w:rsidP="002B7D24">
      <w:pPr>
        <w:rPr>
          <w:szCs w:val="28"/>
        </w:rPr>
      </w:pPr>
      <w:r w:rsidRPr="00AF7A7F">
        <w:rPr>
          <w:szCs w:val="28"/>
        </w:rPr>
        <w:t>- </w:t>
      </w:r>
      <w:r w:rsidR="007216BF" w:rsidRPr="00AF7A7F">
        <w:rPr>
          <w:szCs w:val="28"/>
        </w:rPr>
        <w:t>подраздел «Сведения о рассмотрении результатов независимой оценки» посетили 6</w:t>
      </w:r>
      <w:r w:rsidR="00352F14">
        <w:rPr>
          <w:szCs w:val="28"/>
        </w:rPr>
        <w:t> </w:t>
      </w:r>
      <w:r w:rsidR="007216BF" w:rsidRPr="00AF7A7F">
        <w:rPr>
          <w:szCs w:val="28"/>
        </w:rPr>
        <w:t>015 граждан, осуществив 38 975 просмотров;</w:t>
      </w:r>
    </w:p>
    <w:p w:rsidR="007216BF" w:rsidRPr="00AF7A7F" w:rsidRDefault="00280AB9" w:rsidP="002B7D24">
      <w:pPr>
        <w:rPr>
          <w:szCs w:val="28"/>
        </w:rPr>
      </w:pPr>
      <w:r w:rsidRPr="00AF7A7F">
        <w:rPr>
          <w:szCs w:val="28"/>
        </w:rPr>
        <w:t>- </w:t>
      </w:r>
      <w:r w:rsidR="007216BF" w:rsidRPr="00AF7A7F">
        <w:rPr>
          <w:szCs w:val="28"/>
        </w:rPr>
        <w:t>подраздел «Рейтинг организаций» посетили 46</w:t>
      </w:r>
      <w:r w:rsidR="00352F14">
        <w:rPr>
          <w:szCs w:val="28"/>
        </w:rPr>
        <w:t> </w:t>
      </w:r>
      <w:r w:rsidR="007216BF" w:rsidRPr="00AF7A7F">
        <w:rPr>
          <w:szCs w:val="28"/>
        </w:rPr>
        <w:t>059 граждан, осуществив</w:t>
      </w:r>
      <w:r w:rsidR="00352F14">
        <w:rPr>
          <w:szCs w:val="28"/>
        </w:rPr>
        <w:t xml:space="preserve"> </w:t>
      </w:r>
      <w:r w:rsidR="007216BF" w:rsidRPr="00AF7A7F">
        <w:rPr>
          <w:szCs w:val="28"/>
        </w:rPr>
        <w:t>164</w:t>
      </w:r>
      <w:r w:rsidR="00352F14">
        <w:rPr>
          <w:szCs w:val="28"/>
        </w:rPr>
        <w:t> </w:t>
      </w:r>
      <w:r w:rsidR="007216BF" w:rsidRPr="00AF7A7F">
        <w:rPr>
          <w:szCs w:val="28"/>
        </w:rPr>
        <w:t>515 просмотров;</w:t>
      </w:r>
    </w:p>
    <w:p w:rsidR="007216BF" w:rsidRPr="00AF7A7F" w:rsidRDefault="00280AB9" w:rsidP="002B7D24">
      <w:pPr>
        <w:rPr>
          <w:szCs w:val="28"/>
        </w:rPr>
      </w:pPr>
      <w:r w:rsidRPr="00AF7A7F">
        <w:rPr>
          <w:szCs w:val="28"/>
        </w:rPr>
        <w:t>- </w:t>
      </w:r>
      <w:r w:rsidR="007216BF" w:rsidRPr="00AF7A7F">
        <w:rPr>
          <w:szCs w:val="28"/>
        </w:rPr>
        <w:t>подраздел «Перечни организаций» посетили 5</w:t>
      </w:r>
      <w:r w:rsidR="00352F14">
        <w:rPr>
          <w:szCs w:val="28"/>
        </w:rPr>
        <w:t> </w:t>
      </w:r>
      <w:r w:rsidR="007216BF" w:rsidRPr="00AF7A7F">
        <w:rPr>
          <w:szCs w:val="28"/>
        </w:rPr>
        <w:t>784 гражданина, осуществив 46 855 просмотров;</w:t>
      </w:r>
    </w:p>
    <w:p w:rsidR="007216BF" w:rsidRPr="00AF7A7F" w:rsidRDefault="00280AB9" w:rsidP="002B7D24">
      <w:pPr>
        <w:rPr>
          <w:szCs w:val="28"/>
        </w:rPr>
      </w:pPr>
      <w:r w:rsidRPr="00AF7A7F">
        <w:rPr>
          <w:szCs w:val="28"/>
        </w:rPr>
        <w:t>-</w:t>
      </w:r>
      <w:r w:rsidRPr="00AF7A7F">
        <w:t> </w:t>
      </w:r>
      <w:r w:rsidR="007216BF" w:rsidRPr="00AF7A7F">
        <w:rPr>
          <w:szCs w:val="28"/>
        </w:rPr>
        <w:t>подраздел «Уполномоченные органы» посетили 13</w:t>
      </w:r>
      <w:r w:rsidR="00352F14">
        <w:rPr>
          <w:szCs w:val="28"/>
        </w:rPr>
        <w:t> </w:t>
      </w:r>
      <w:r w:rsidR="007216BF" w:rsidRPr="00AF7A7F">
        <w:rPr>
          <w:szCs w:val="28"/>
        </w:rPr>
        <w:t>081 гражданин, осуществив 106</w:t>
      </w:r>
      <w:r w:rsidR="00352F14">
        <w:rPr>
          <w:szCs w:val="28"/>
        </w:rPr>
        <w:t> </w:t>
      </w:r>
      <w:r w:rsidR="007216BF" w:rsidRPr="00AF7A7F">
        <w:rPr>
          <w:szCs w:val="28"/>
        </w:rPr>
        <w:t>753 просмотра;</w:t>
      </w:r>
    </w:p>
    <w:p w:rsidR="007216BF" w:rsidRPr="00AF7A7F" w:rsidRDefault="00280AB9" w:rsidP="002B7D24">
      <w:pPr>
        <w:rPr>
          <w:szCs w:val="28"/>
        </w:rPr>
      </w:pPr>
      <w:r w:rsidRPr="00AF7A7F">
        <w:rPr>
          <w:szCs w:val="28"/>
        </w:rPr>
        <w:t>- </w:t>
      </w:r>
      <w:r w:rsidR="007216BF" w:rsidRPr="00AF7A7F">
        <w:rPr>
          <w:szCs w:val="28"/>
        </w:rPr>
        <w:t>подраздел «Общественные советы» посетили 10</w:t>
      </w:r>
      <w:r w:rsidR="00352F14">
        <w:rPr>
          <w:szCs w:val="28"/>
        </w:rPr>
        <w:t> </w:t>
      </w:r>
      <w:r w:rsidR="007216BF" w:rsidRPr="00AF7A7F">
        <w:rPr>
          <w:szCs w:val="28"/>
        </w:rPr>
        <w:t>492 гражданина, осуществив 95</w:t>
      </w:r>
      <w:r w:rsidR="00352F14">
        <w:rPr>
          <w:szCs w:val="28"/>
        </w:rPr>
        <w:t> </w:t>
      </w:r>
      <w:r w:rsidR="007216BF" w:rsidRPr="00AF7A7F">
        <w:rPr>
          <w:szCs w:val="28"/>
        </w:rPr>
        <w:t>862 просмотра;</w:t>
      </w:r>
    </w:p>
    <w:p w:rsidR="007216BF" w:rsidRPr="00AF7A7F" w:rsidRDefault="00280AB9" w:rsidP="002B7D24">
      <w:pPr>
        <w:rPr>
          <w:szCs w:val="28"/>
        </w:rPr>
      </w:pPr>
      <w:r w:rsidRPr="00AF7A7F">
        <w:rPr>
          <w:szCs w:val="28"/>
        </w:rPr>
        <w:t>- </w:t>
      </w:r>
      <w:r w:rsidR="007216BF" w:rsidRPr="00AF7A7F">
        <w:rPr>
          <w:szCs w:val="28"/>
        </w:rPr>
        <w:t>подраздел «Показатели, характеризующие общие критерии» посетили 6</w:t>
      </w:r>
      <w:r w:rsidR="00352F14">
        <w:rPr>
          <w:szCs w:val="28"/>
        </w:rPr>
        <w:t> </w:t>
      </w:r>
      <w:r w:rsidR="007216BF" w:rsidRPr="00AF7A7F">
        <w:rPr>
          <w:szCs w:val="28"/>
        </w:rPr>
        <w:t>755 граждан, осуществив 47</w:t>
      </w:r>
      <w:r w:rsidR="00352F14">
        <w:rPr>
          <w:szCs w:val="28"/>
        </w:rPr>
        <w:t> </w:t>
      </w:r>
      <w:r w:rsidR="007216BF" w:rsidRPr="00AF7A7F">
        <w:rPr>
          <w:szCs w:val="28"/>
        </w:rPr>
        <w:t>068 просмотров.</w:t>
      </w:r>
    </w:p>
    <w:p w:rsidR="007216BF" w:rsidRPr="00AF7A7F" w:rsidRDefault="007216BF" w:rsidP="002B7D24">
      <w:pPr>
        <w:rPr>
          <w:szCs w:val="28"/>
        </w:rPr>
      </w:pPr>
      <w:r w:rsidRPr="00AF7A7F">
        <w:rPr>
          <w:szCs w:val="28"/>
        </w:rPr>
        <w:t xml:space="preserve">Мониторинг посещаемости гражданами раздела официального сайта bus.gov.ru в 2018 году показал, что подраздел «Сведения о результатах независимой оценки» по состоянию на 1 января 2019 года оказался </w:t>
      </w:r>
      <w:r w:rsidRPr="00AF7A7F">
        <w:rPr>
          <w:szCs w:val="28"/>
        </w:rPr>
        <w:lastRenderedPageBreak/>
        <w:t>наиболее востребованным разделом, по независимой оценке качества оказания услуг.</w:t>
      </w:r>
    </w:p>
    <w:p w:rsidR="007216BF" w:rsidRPr="00AF7A7F" w:rsidRDefault="007216BF" w:rsidP="002B7D24">
      <w:pPr>
        <w:rPr>
          <w:szCs w:val="28"/>
        </w:rPr>
      </w:pPr>
      <w:r w:rsidRPr="00AF7A7F">
        <w:rPr>
          <w:szCs w:val="28"/>
        </w:rPr>
        <w:t>Краткую карточку государственн</w:t>
      </w:r>
      <w:r w:rsidR="0042501D">
        <w:rPr>
          <w:szCs w:val="28"/>
        </w:rPr>
        <w:t>ого (муниципального) учреждения</w:t>
      </w:r>
      <w:r w:rsidR="0042501D">
        <w:rPr>
          <w:szCs w:val="28"/>
        </w:rPr>
        <w:br/>
      </w:r>
      <w:r w:rsidRPr="00AF7A7F">
        <w:rPr>
          <w:szCs w:val="28"/>
        </w:rPr>
        <w:t>в 2018 году посетили 219 462 гражданина, осуществив 585 152 просмотра.</w:t>
      </w:r>
    </w:p>
    <w:p w:rsidR="007216BF" w:rsidRPr="00AF7A7F" w:rsidRDefault="007216BF" w:rsidP="002B7D24">
      <w:pPr>
        <w:rPr>
          <w:szCs w:val="28"/>
        </w:rPr>
      </w:pPr>
      <w:r w:rsidRPr="00AF7A7F">
        <w:rPr>
          <w:szCs w:val="28"/>
        </w:rPr>
        <w:t>С целью повышения адресности обратной связи и качества отработки обращений обеспечены расширенные возмож</w:t>
      </w:r>
      <w:r w:rsidR="0042501D">
        <w:rPr>
          <w:szCs w:val="28"/>
        </w:rPr>
        <w:t>ности регистрации отзывов</w:t>
      </w:r>
      <w:r w:rsidR="0042501D">
        <w:rPr>
          <w:szCs w:val="28"/>
        </w:rPr>
        <w:br/>
      </w:r>
      <w:r w:rsidRPr="00AF7A7F">
        <w:rPr>
          <w:szCs w:val="28"/>
        </w:rPr>
        <w:t xml:space="preserve">на Официальном сайте ГМУ гражданам, зарегистрированным в Единой системе идентификации и аутентификации (Рисунок </w:t>
      </w:r>
      <w:r w:rsidR="004C6DA2" w:rsidRPr="00AF7A7F">
        <w:rPr>
          <w:szCs w:val="28"/>
        </w:rPr>
        <w:t>1</w:t>
      </w:r>
      <w:r w:rsidR="00CA1871">
        <w:rPr>
          <w:szCs w:val="28"/>
        </w:rPr>
        <w:t>5</w:t>
      </w:r>
      <w:r w:rsidRPr="00AF7A7F">
        <w:rPr>
          <w:szCs w:val="28"/>
        </w:rPr>
        <w:t xml:space="preserve">). </w:t>
      </w:r>
    </w:p>
    <w:p w:rsidR="00C013E0" w:rsidRPr="00AF7A7F" w:rsidRDefault="00C013E0" w:rsidP="00C013E0">
      <w:pPr>
        <w:jc w:val="right"/>
        <w:rPr>
          <w:szCs w:val="28"/>
        </w:rPr>
      </w:pPr>
      <w:r w:rsidRPr="00AF7A7F">
        <w:rPr>
          <w:szCs w:val="28"/>
        </w:rPr>
        <w:t>Рисунок 1</w:t>
      </w:r>
      <w:r w:rsidR="00CA1871">
        <w:rPr>
          <w:szCs w:val="28"/>
        </w:rPr>
        <w:t>5</w:t>
      </w:r>
    </w:p>
    <w:p w:rsidR="007216BF" w:rsidRPr="00AF7A7F" w:rsidRDefault="007216BF" w:rsidP="006936D4">
      <w:pPr>
        <w:ind w:firstLine="0"/>
        <w:rPr>
          <w:szCs w:val="28"/>
        </w:rPr>
      </w:pPr>
      <w:r w:rsidRPr="00AF7A7F">
        <w:rPr>
          <w:noProof/>
          <w:lang w:eastAsia="ru-RU"/>
        </w:rPr>
        <w:drawing>
          <wp:inline distT="0" distB="0" distL="0" distR="0" wp14:anchorId="4650789E" wp14:editId="18302E13">
            <wp:extent cx="5924550" cy="3756792"/>
            <wp:effectExtent l="0" t="0" r="0" b="0"/>
            <wp:docPr id="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5" cstate="print"/>
                    <a:srcRect l="14263" t="7692" b="3988"/>
                    <a:stretch/>
                  </pic:blipFill>
                  <pic:spPr bwMode="auto">
                    <a:xfrm>
                      <a:off x="0" y="0"/>
                      <a:ext cx="5921698" cy="3754984"/>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r w:rsidRPr="00AF7A7F">
        <w:t xml:space="preserve">Рисунок </w:t>
      </w:r>
      <w:r w:rsidR="004C6DA2" w:rsidRPr="00AF7A7F">
        <w:t>1</w:t>
      </w:r>
      <w:r w:rsidR="00CA1871">
        <w:t>5</w:t>
      </w:r>
      <w:r w:rsidRPr="00AF7A7F">
        <w:t>. Запрос на вход через ЕСИА для регистрации отзыва на Официальном сайте ГМУ</w:t>
      </w:r>
    </w:p>
    <w:p w:rsidR="007216BF" w:rsidRPr="00AF7A7F" w:rsidRDefault="007216BF" w:rsidP="002B7D24">
      <w:pPr>
        <w:rPr>
          <w:szCs w:val="28"/>
        </w:rPr>
      </w:pPr>
      <w:r w:rsidRPr="00AF7A7F">
        <w:rPr>
          <w:szCs w:val="28"/>
        </w:rPr>
        <w:t>По состоянию на 1 января</w:t>
      </w:r>
      <w:r w:rsidR="0042501D">
        <w:rPr>
          <w:szCs w:val="28"/>
        </w:rPr>
        <w:t xml:space="preserve"> 2019 года гражданами в разделе</w:t>
      </w:r>
      <w:r w:rsidR="0042501D">
        <w:rPr>
          <w:szCs w:val="28"/>
        </w:rPr>
        <w:br/>
      </w:r>
      <w:r w:rsidRPr="00AF7A7F">
        <w:rPr>
          <w:szCs w:val="28"/>
        </w:rPr>
        <w:t>о независимой системе оценки кач</w:t>
      </w:r>
      <w:r w:rsidR="0042501D">
        <w:rPr>
          <w:szCs w:val="28"/>
        </w:rPr>
        <w:t>ества оставлено 17 556 отзывов,</w:t>
      </w:r>
      <w:r w:rsidR="0042501D">
        <w:rPr>
          <w:szCs w:val="28"/>
        </w:rPr>
        <w:br/>
      </w:r>
      <w:r w:rsidRPr="00AF7A7F">
        <w:rPr>
          <w:szCs w:val="28"/>
        </w:rPr>
        <w:t xml:space="preserve">из которых «положительные» составляют - 17 024, «отрицательные»- 294, «пожелания» 238. </w:t>
      </w:r>
    </w:p>
    <w:p w:rsidR="007216BF" w:rsidRPr="00AF7A7F" w:rsidRDefault="007216BF" w:rsidP="00C64F7D">
      <w:r w:rsidRPr="00AF7A7F">
        <w:t>При этом с опубликованными результатами независимой оценки качества согласились 21 023 гражданина, не согласились 9 724 гражданина.</w:t>
      </w:r>
    </w:p>
    <w:p w:rsidR="007216BF" w:rsidRPr="00AF7A7F" w:rsidRDefault="007216BF" w:rsidP="002B7D24">
      <w:pPr>
        <w:rPr>
          <w:szCs w:val="28"/>
        </w:rPr>
      </w:pPr>
      <w:r w:rsidRPr="00AF7A7F">
        <w:rPr>
          <w:szCs w:val="28"/>
        </w:rPr>
        <w:t>По количеству оставленных посетителями отзывов в 2018 году лидером является Костромская область (3 375 отзывов), Самарская область (1556 отзывов), Краснодарский край (1 147 отзывов), Иркутская область (1 100 отзывов).</w:t>
      </w:r>
    </w:p>
    <w:p w:rsidR="007216BF" w:rsidRPr="00AF7A7F" w:rsidRDefault="007216BF" w:rsidP="0018029C">
      <w:pPr>
        <w:pStyle w:val="5"/>
        <w:rPr>
          <w:color w:val="auto"/>
          <w:lang w:eastAsia="ru-RU"/>
        </w:rPr>
      </w:pPr>
      <w:r w:rsidRPr="00AF7A7F">
        <w:rPr>
          <w:color w:val="auto"/>
          <w:lang w:eastAsia="ru-RU"/>
        </w:rPr>
        <w:lastRenderedPageBreak/>
        <w:t>2.1.2.2. Повышение открытости информации о государственных и муниципальных</w:t>
      </w:r>
      <w:r w:rsidR="0018029C" w:rsidRPr="00AF7A7F">
        <w:rPr>
          <w:color w:val="auto"/>
          <w:lang w:eastAsia="ru-RU"/>
        </w:rPr>
        <w:t xml:space="preserve"> учреждениях</w:t>
      </w:r>
    </w:p>
    <w:p w:rsidR="007216BF" w:rsidRPr="00AF7A7F" w:rsidRDefault="007216BF" w:rsidP="002B7D24">
      <w:pPr>
        <w:rPr>
          <w:szCs w:val="28"/>
          <w:lang w:eastAsia="ru-RU"/>
        </w:rPr>
      </w:pPr>
      <w:r w:rsidRPr="00AF7A7F">
        <w:rPr>
          <w:szCs w:val="28"/>
          <w:lang w:eastAsia="ru-RU"/>
        </w:rPr>
        <w:t>С целью повышения открытос</w:t>
      </w:r>
      <w:r w:rsidR="0042501D">
        <w:rPr>
          <w:szCs w:val="28"/>
          <w:lang w:eastAsia="ru-RU"/>
        </w:rPr>
        <w:t>ти информации о государственных</w:t>
      </w:r>
      <w:r w:rsidR="0042501D">
        <w:rPr>
          <w:szCs w:val="28"/>
          <w:lang w:eastAsia="ru-RU"/>
        </w:rPr>
        <w:br/>
      </w:r>
      <w:r w:rsidRPr="00AF7A7F">
        <w:rPr>
          <w:szCs w:val="28"/>
          <w:lang w:eastAsia="ru-RU"/>
        </w:rPr>
        <w:t xml:space="preserve">и муниципальных учреждениях в 2018 году были выполнены следующие доработки Официального сайта ГМУ: </w:t>
      </w:r>
    </w:p>
    <w:p w:rsidR="007216BF" w:rsidRPr="00AF7A7F" w:rsidRDefault="00280AB9" w:rsidP="00872BA1">
      <w:pPr>
        <w:rPr>
          <w:lang w:eastAsia="ru-RU"/>
        </w:rPr>
      </w:pPr>
      <w:r w:rsidRPr="00AF7A7F">
        <w:rPr>
          <w:lang w:eastAsia="ru-RU"/>
        </w:rPr>
        <w:t>- </w:t>
      </w:r>
      <w:r w:rsidR="007216BF" w:rsidRPr="00AF7A7F">
        <w:rPr>
          <w:lang w:eastAsia="ru-RU"/>
        </w:rPr>
        <w:t>проведена адаптация вер</w:t>
      </w:r>
      <w:r w:rsidR="0042501D">
        <w:rPr>
          <w:lang w:eastAsia="ru-RU"/>
        </w:rPr>
        <w:t xml:space="preserve">сии Официального сайта ГМУ для </w:t>
      </w:r>
      <w:r w:rsidR="007216BF" w:rsidRPr="00AF7A7F">
        <w:rPr>
          <w:lang w:eastAsia="ru-RU"/>
        </w:rPr>
        <w:t xml:space="preserve">слабовидящих пользователей (Рисунки </w:t>
      </w:r>
      <w:r w:rsidR="004C6DA2" w:rsidRPr="00AF7A7F">
        <w:rPr>
          <w:lang w:eastAsia="ru-RU"/>
        </w:rPr>
        <w:t>1</w:t>
      </w:r>
      <w:r w:rsidR="00CA1871">
        <w:rPr>
          <w:lang w:eastAsia="ru-RU"/>
        </w:rPr>
        <w:t>6</w:t>
      </w:r>
      <w:r w:rsidR="007216BF" w:rsidRPr="00AF7A7F">
        <w:rPr>
          <w:lang w:eastAsia="ru-RU"/>
        </w:rPr>
        <w:t>,</w:t>
      </w:r>
      <w:r w:rsidR="004C6DA2" w:rsidRPr="00AF7A7F">
        <w:rPr>
          <w:lang w:eastAsia="ru-RU"/>
        </w:rPr>
        <w:t>1</w:t>
      </w:r>
      <w:r w:rsidR="00CA1871">
        <w:rPr>
          <w:lang w:eastAsia="ru-RU"/>
        </w:rPr>
        <w:t>7</w:t>
      </w:r>
      <w:r w:rsidR="007216BF" w:rsidRPr="00AF7A7F">
        <w:rPr>
          <w:lang w:eastAsia="ru-RU"/>
        </w:rPr>
        <w:t>,</w:t>
      </w:r>
      <w:r w:rsidR="004C6DA2" w:rsidRPr="00AF7A7F">
        <w:rPr>
          <w:lang w:eastAsia="ru-RU"/>
        </w:rPr>
        <w:t>1</w:t>
      </w:r>
      <w:r w:rsidR="00CA1871">
        <w:rPr>
          <w:lang w:eastAsia="ru-RU"/>
        </w:rPr>
        <w:t>8</w:t>
      </w:r>
      <w:r w:rsidR="007216BF" w:rsidRPr="00AF7A7F">
        <w:rPr>
          <w:lang w:eastAsia="ru-RU"/>
        </w:rPr>
        <w:t>);</w:t>
      </w:r>
    </w:p>
    <w:p w:rsidR="004C6DA2" w:rsidRPr="00AF7A7F" w:rsidRDefault="004C6DA2" w:rsidP="004C6DA2">
      <w:pPr>
        <w:jc w:val="right"/>
        <w:rPr>
          <w:lang w:eastAsia="ru-RU"/>
        </w:rPr>
      </w:pPr>
      <w:r w:rsidRPr="00AF7A7F">
        <w:rPr>
          <w:lang w:eastAsia="ru-RU"/>
        </w:rPr>
        <w:t>Рисунок 1</w:t>
      </w:r>
      <w:r w:rsidR="00CA1871">
        <w:rPr>
          <w:lang w:eastAsia="ru-RU"/>
        </w:rPr>
        <w:t>6</w:t>
      </w:r>
    </w:p>
    <w:p w:rsidR="007216BF" w:rsidRPr="00AF7A7F" w:rsidRDefault="007216BF" w:rsidP="006936D4">
      <w:pPr>
        <w:ind w:firstLine="0"/>
        <w:rPr>
          <w:noProof/>
          <w:lang w:eastAsia="ru-RU"/>
        </w:rPr>
      </w:pPr>
      <w:r w:rsidRPr="00AF7A7F">
        <w:rPr>
          <w:noProof/>
          <w:lang w:eastAsia="ru-RU"/>
        </w:rPr>
        <w:drawing>
          <wp:inline distT="0" distB="0" distL="0" distR="0" wp14:anchorId="0B645F3B" wp14:editId="24A6031F">
            <wp:extent cx="5762625" cy="4388597"/>
            <wp:effectExtent l="0" t="0" r="0" b="0"/>
            <wp:docPr id="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cstate="print"/>
                    <a:srcRect l="21630" t="7433" r="22598" b="3420"/>
                    <a:stretch/>
                  </pic:blipFill>
                  <pic:spPr bwMode="auto">
                    <a:xfrm>
                      <a:off x="0" y="0"/>
                      <a:ext cx="5763976" cy="4389626"/>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pPr>
        <w:rPr>
          <w:noProof/>
          <w:lang w:eastAsia="ru-RU"/>
        </w:rPr>
      </w:pPr>
      <w:r w:rsidRPr="00AF7A7F">
        <w:rPr>
          <w:noProof/>
          <w:lang w:eastAsia="ru-RU"/>
        </w:rPr>
        <w:t xml:space="preserve">Рисунок </w:t>
      </w:r>
      <w:r w:rsidR="004C6DA2" w:rsidRPr="00AF7A7F">
        <w:rPr>
          <w:noProof/>
          <w:lang w:eastAsia="ru-RU"/>
        </w:rPr>
        <w:t>1</w:t>
      </w:r>
      <w:r w:rsidR="00CA1871">
        <w:rPr>
          <w:noProof/>
          <w:lang w:eastAsia="ru-RU"/>
        </w:rPr>
        <w:t>6</w:t>
      </w:r>
      <w:r w:rsidRPr="00AF7A7F">
        <w:rPr>
          <w:noProof/>
          <w:lang w:eastAsia="ru-RU"/>
        </w:rPr>
        <w:t>. Основная версия сайта</w:t>
      </w:r>
    </w:p>
    <w:p w:rsidR="007216BF" w:rsidRPr="00AF7A7F" w:rsidRDefault="007216BF"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2501D" w:rsidRDefault="0042501D" w:rsidP="004C6DA2">
      <w:pPr>
        <w:jc w:val="right"/>
        <w:rPr>
          <w:noProof/>
          <w:lang w:eastAsia="ru-RU"/>
        </w:rPr>
      </w:pPr>
    </w:p>
    <w:p w:rsidR="0042501D" w:rsidRDefault="0042501D" w:rsidP="004C6DA2">
      <w:pPr>
        <w:jc w:val="right"/>
        <w:rPr>
          <w:noProof/>
          <w:lang w:eastAsia="ru-RU"/>
        </w:rPr>
      </w:pPr>
    </w:p>
    <w:p w:rsidR="0042501D" w:rsidRDefault="0042501D" w:rsidP="004C6DA2">
      <w:pPr>
        <w:jc w:val="right"/>
        <w:rPr>
          <w:noProof/>
          <w:lang w:eastAsia="ru-RU"/>
        </w:rPr>
      </w:pPr>
    </w:p>
    <w:p w:rsidR="004C6DA2" w:rsidRPr="00AF7A7F" w:rsidRDefault="004C6DA2" w:rsidP="004C6DA2">
      <w:pPr>
        <w:jc w:val="right"/>
        <w:rPr>
          <w:noProof/>
          <w:lang w:eastAsia="ru-RU"/>
        </w:rPr>
      </w:pPr>
      <w:r w:rsidRPr="00AF7A7F">
        <w:rPr>
          <w:noProof/>
          <w:lang w:eastAsia="ru-RU"/>
        </w:rPr>
        <w:lastRenderedPageBreak/>
        <w:t>Рисунок 1</w:t>
      </w:r>
      <w:r w:rsidR="00CA1871">
        <w:rPr>
          <w:noProof/>
          <w:lang w:eastAsia="ru-RU"/>
        </w:rPr>
        <w:t>7</w:t>
      </w:r>
    </w:p>
    <w:p w:rsidR="007216BF" w:rsidRPr="00AF7A7F" w:rsidRDefault="007216BF" w:rsidP="006936D4">
      <w:pPr>
        <w:ind w:firstLine="0"/>
        <w:rPr>
          <w:noProof/>
          <w:lang w:eastAsia="ru-RU"/>
        </w:rPr>
      </w:pPr>
      <w:r w:rsidRPr="00AF7A7F">
        <w:rPr>
          <w:noProof/>
          <w:lang w:eastAsia="ru-RU"/>
        </w:rPr>
        <w:drawing>
          <wp:inline distT="0" distB="0" distL="0" distR="0" wp14:anchorId="0FD287F1" wp14:editId="1AB5ED90">
            <wp:extent cx="5943600" cy="3048000"/>
            <wp:effectExtent l="0" t="0" r="0" b="0"/>
            <wp:docPr id="7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7" cstate="print"/>
                    <a:srcRect t="5413" b="3418"/>
                    <a:stretch/>
                  </pic:blipFill>
                  <pic:spPr bwMode="auto">
                    <a:xfrm>
                      <a:off x="0" y="0"/>
                      <a:ext cx="5940425" cy="3046372"/>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pPr>
        <w:rPr>
          <w:noProof/>
          <w:lang w:eastAsia="ru-RU"/>
        </w:rPr>
      </w:pPr>
      <w:r w:rsidRPr="00AF7A7F">
        <w:rPr>
          <w:noProof/>
          <w:lang w:eastAsia="ru-RU"/>
        </w:rPr>
        <w:t xml:space="preserve">Рисунок </w:t>
      </w:r>
      <w:r w:rsidR="004C6DA2" w:rsidRPr="00AF7A7F">
        <w:rPr>
          <w:noProof/>
          <w:lang w:eastAsia="ru-RU"/>
        </w:rPr>
        <w:t>1</w:t>
      </w:r>
      <w:r w:rsidR="00CA1871">
        <w:rPr>
          <w:noProof/>
          <w:lang w:eastAsia="ru-RU"/>
        </w:rPr>
        <w:t>7</w:t>
      </w:r>
      <w:r w:rsidRPr="00AF7A7F">
        <w:rPr>
          <w:noProof/>
          <w:lang w:eastAsia="ru-RU"/>
        </w:rPr>
        <w:t>. Версия сайта для слабовидящих Разделы сайта (черно-белый вариант)</w:t>
      </w:r>
    </w:p>
    <w:p w:rsidR="004C6DA2" w:rsidRPr="00AF7A7F" w:rsidRDefault="004C6DA2" w:rsidP="004C6DA2">
      <w:pPr>
        <w:jc w:val="right"/>
        <w:rPr>
          <w:noProof/>
          <w:lang w:eastAsia="ru-RU"/>
        </w:rPr>
      </w:pPr>
      <w:r w:rsidRPr="00AF7A7F">
        <w:rPr>
          <w:noProof/>
          <w:lang w:eastAsia="ru-RU"/>
        </w:rPr>
        <w:t>Рисунок 1</w:t>
      </w:r>
      <w:r w:rsidR="00CA1871">
        <w:rPr>
          <w:noProof/>
          <w:lang w:eastAsia="ru-RU"/>
        </w:rPr>
        <w:t>8</w:t>
      </w:r>
    </w:p>
    <w:p w:rsidR="007216BF" w:rsidRPr="00AF7A7F" w:rsidRDefault="007216BF" w:rsidP="006936D4">
      <w:pPr>
        <w:ind w:firstLine="0"/>
        <w:rPr>
          <w:noProof/>
          <w:lang w:eastAsia="ru-RU"/>
        </w:rPr>
      </w:pPr>
      <w:r w:rsidRPr="00AF7A7F">
        <w:rPr>
          <w:noProof/>
          <w:lang w:eastAsia="ru-RU"/>
        </w:rPr>
        <w:drawing>
          <wp:inline distT="0" distB="0" distL="0" distR="0" wp14:anchorId="50676BF4" wp14:editId="2AA543C9">
            <wp:extent cx="5943600" cy="3019425"/>
            <wp:effectExtent l="0" t="0" r="0" b="9525"/>
            <wp:docPr id="7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cstate="print"/>
                    <a:srcRect t="5983" b="3702"/>
                    <a:stretch/>
                  </pic:blipFill>
                  <pic:spPr bwMode="auto">
                    <a:xfrm>
                      <a:off x="0" y="0"/>
                      <a:ext cx="5940425" cy="3017812"/>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6936D4">
      <w:pPr>
        <w:ind w:firstLine="0"/>
        <w:rPr>
          <w:szCs w:val="28"/>
          <w:lang w:eastAsia="ru-RU"/>
        </w:rPr>
      </w:pPr>
      <w:r w:rsidRPr="00AF7A7F">
        <w:rPr>
          <w:noProof/>
          <w:lang w:eastAsia="ru-RU"/>
        </w:rPr>
        <w:lastRenderedPageBreak/>
        <w:drawing>
          <wp:inline distT="0" distB="0" distL="0" distR="0" wp14:anchorId="21264F30" wp14:editId="55B89DC2">
            <wp:extent cx="5943600" cy="2695575"/>
            <wp:effectExtent l="0" t="0" r="0" b="9525"/>
            <wp:docPr id="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cstate="print"/>
                    <a:srcRect t="5983" b="13389"/>
                    <a:stretch/>
                  </pic:blipFill>
                  <pic:spPr bwMode="auto">
                    <a:xfrm>
                      <a:off x="0" y="0"/>
                      <a:ext cx="5940425" cy="2694135"/>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pPr>
        <w:rPr>
          <w:noProof/>
          <w:lang w:eastAsia="ru-RU"/>
        </w:rPr>
      </w:pPr>
      <w:r w:rsidRPr="00AF7A7F">
        <w:rPr>
          <w:noProof/>
          <w:lang w:eastAsia="ru-RU"/>
        </w:rPr>
        <w:t xml:space="preserve">Рисунок </w:t>
      </w:r>
      <w:r w:rsidR="004C6DA2" w:rsidRPr="00AF7A7F">
        <w:rPr>
          <w:noProof/>
          <w:lang w:eastAsia="ru-RU"/>
        </w:rPr>
        <w:t>1</w:t>
      </w:r>
      <w:r w:rsidR="00CA1871">
        <w:rPr>
          <w:noProof/>
          <w:lang w:eastAsia="ru-RU"/>
        </w:rPr>
        <w:t>8</w:t>
      </w:r>
      <w:r w:rsidRPr="00AF7A7F">
        <w:rPr>
          <w:noProof/>
          <w:lang w:eastAsia="ru-RU"/>
        </w:rPr>
        <w:t>. Версия сайта для слабовидящих (Реестр ГЗ )</w:t>
      </w:r>
    </w:p>
    <w:p w:rsidR="007216BF" w:rsidRPr="00AF7A7F" w:rsidRDefault="007216BF" w:rsidP="002B7D24">
      <w:pPr>
        <w:rPr>
          <w:noProof/>
          <w:lang w:eastAsia="ru-RU"/>
        </w:rPr>
      </w:pPr>
    </w:p>
    <w:p w:rsidR="007216BF" w:rsidRPr="00AF7A7F" w:rsidRDefault="00280AB9" w:rsidP="002B7D24">
      <w:pPr>
        <w:rPr>
          <w:szCs w:val="28"/>
          <w:lang w:eastAsia="ru-RU"/>
        </w:rPr>
      </w:pPr>
      <w:r w:rsidRPr="00AF7A7F">
        <w:rPr>
          <w:szCs w:val="28"/>
          <w:lang w:eastAsia="ru-RU"/>
        </w:rPr>
        <w:t>- </w:t>
      </w:r>
      <w:r w:rsidR="007216BF" w:rsidRPr="00AF7A7F">
        <w:rPr>
          <w:szCs w:val="28"/>
          <w:lang w:eastAsia="ru-RU"/>
        </w:rPr>
        <w:t xml:space="preserve">обеспечены расширенные </w:t>
      </w:r>
      <w:r w:rsidR="0042501D">
        <w:rPr>
          <w:szCs w:val="28"/>
          <w:lang w:eastAsia="ru-RU"/>
        </w:rPr>
        <w:t>возможности регистрации отзывов</w:t>
      </w:r>
      <w:r w:rsidR="0042501D">
        <w:rPr>
          <w:szCs w:val="28"/>
          <w:lang w:eastAsia="ru-RU"/>
        </w:rPr>
        <w:br/>
      </w:r>
      <w:r w:rsidR="007216BF" w:rsidRPr="00AF7A7F">
        <w:rPr>
          <w:szCs w:val="28"/>
          <w:lang w:eastAsia="ru-RU"/>
        </w:rPr>
        <w:t>на Официальном сайте ГМУ гражданам, зарегистрированным в Единой системе идентификации и аутентификации, с целью повышения адресности обратной связи и качества отработки обращений;</w:t>
      </w:r>
    </w:p>
    <w:p w:rsidR="007216BF" w:rsidRPr="00AF7A7F" w:rsidRDefault="00280AB9" w:rsidP="002B7D24">
      <w:pPr>
        <w:rPr>
          <w:szCs w:val="28"/>
          <w:lang w:eastAsia="ru-RU"/>
        </w:rPr>
      </w:pPr>
      <w:r w:rsidRPr="00AF7A7F">
        <w:rPr>
          <w:szCs w:val="28"/>
          <w:lang w:eastAsia="ru-RU"/>
        </w:rPr>
        <w:t>- </w:t>
      </w:r>
      <w:r w:rsidR="007216BF" w:rsidRPr="00AF7A7F">
        <w:rPr>
          <w:szCs w:val="28"/>
          <w:lang w:eastAsia="ru-RU"/>
        </w:rPr>
        <w:t xml:space="preserve">проведены работы по разработке архитектурной схемы с учетом требований по </w:t>
      </w:r>
      <w:proofErr w:type="spellStart"/>
      <w:r w:rsidR="007216BF" w:rsidRPr="00AF7A7F">
        <w:rPr>
          <w:szCs w:val="28"/>
          <w:lang w:eastAsia="ru-RU"/>
        </w:rPr>
        <w:t>импортозамещения</w:t>
      </w:r>
      <w:proofErr w:type="spellEnd"/>
      <w:r w:rsidR="007216BF" w:rsidRPr="00AF7A7F">
        <w:rPr>
          <w:szCs w:val="28"/>
          <w:lang w:eastAsia="ru-RU"/>
        </w:rPr>
        <w:t>;</w:t>
      </w:r>
    </w:p>
    <w:p w:rsidR="007216BF" w:rsidRPr="00AF7A7F" w:rsidRDefault="00280AB9" w:rsidP="002B7D24">
      <w:pPr>
        <w:rPr>
          <w:szCs w:val="28"/>
        </w:rPr>
      </w:pPr>
      <w:r w:rsidRPr="00AF7A7F">
        <w:rPr>
          <w:szCs w:val="28"/>
          <w:lang w:eastAsia="ru-RU"/>
        </w:rPr>
        <w:t>- </w:t>
      </w:r>
      <w:r w:rsidR="007216BF" w:rsidRPr="00AF7A7F">
        <w:rPr>
          <w:szCs w:val="28"/>
          <w:lang w:eastAsia="ru-RU"/>
        </w:rPr>
        <w:t>о</w:t>
      </w:r>
      <w:r w:rsidR="007216BF" w:rsidRPr="00AF7A7F">
        <w:rPr>
          <w:szCs w:val="28"/>
        </w:rPr>
        <w:t>беспечен перевод Официального сайта ГМУ на использование алгоритма формирования и проверки электронной подписи ГОСТ Р 34.10</w:t>
      </w:r>
      <w:r w:rsidR="007216BF" w:rsidRPr="00AF7A7F">
        <w:rPr>
          <w:szCs w:val="28"/>
        </w:rPr>
        <w:noBreakHyphen/>
        <w:t>2012;</w:t>
      </w:r>
    </w:p>
    <w:p w:rsidR="007216BF" w:rsidRPr="00AF7A7F" w:rsidRDefault="00280AB9" w:rsidP="002B7D24">
      <w:pPr>
        <w:rPr>
          <w:szCs w:val="28"/>
        </w:rPr>
      </w:pPr>
      <w:r w:rsidRPr="00AF7A7F">
        <w:rPr>
          <w:szCs w:val="28"/>
        </w:rPr>
        <w:t>- </w:t>
      </w:r>
      <w:r w:rsidR="007216BF" w:rsidRPr="00AF7A7F">
        <w:rPr>
          <w:szCs w:val="28"/>
        </w:rPr>
        <w:t>проведена адаптация закрытой части Официального сайта ГМУ для работы в браузере «Спутник» (версия 3);</w:t>
      </w:r>
    </w:p>
    <w:p w:rsidR="007216BF" w:rsidRPr="00AF7A7F" w:rsidRDefault="00280AB9" w:rsidP="002B7D24">
      <w:pPr>
        <w:rPr>
          <w:szCs w:val="28"/>
        </w:rPr>
      </w:pPr>
      <w:r w:rsidRPr="00AF7A7F">
        <w:rPr>
          <w:szCs w:val="28"/>
        </w:rPr>
        <w:t>- </w:t>
      </w:r>
      <w:r w:rsidR="007216BF" w:rsidRPr="00AF7A7F">
        <w:rPr>
          <w:szCs w:val="28"/>
        </w:rPr>
        <w:t xml:space="preserve">реализован импорт данных из </w:t>
      </w:r>
      <w:r w:rsidR="0042501D">
        <w:rPr>
          <w:szCs w:val="28"/>
        </w:rPr>
        <w:t>Сводного реестра в соответствии</w:t>
      </w:r>
      <w:r w:rsidR="0042501D">
        <w:rPr>
          <w:szCs w:val="28"/>
        </w:rPr>
        <w:br/>
      </w:r>
      <w:r w:rsidR="007216BF" w:rsidRPr="00AF7A7F">
        <w:rPr>
          <w:szCs w:val="28"/>
        </w:rPr>
        <w:t>с измененными требованиями к форматам файлов информационного взаимодействия (Альбом ТФФ НСИ ГИИС</w:t>
      </w:r>
      <w:r w:rsidR="0042501D">
        <w:rPr>
          <w:szCs w:val="28"/>
        </w:rPr>
        <w:t xml:space="preserve"> ЭБ версии 1.3.1 и версии 1.4),</w:t>
      </w:r>
      <w:r w:rsidR="0042501D">
        <w:rPr>
          <w:szCs w:val="28"/>
        </w:rPr>
        <w:br/>
      </w:r>
      <w:r w:rsidR="007216BF" w:rsidRPr="00AF7A7F">
        <w:rPr>
          <w:szCs w:val="28"/>
        </w:rPr>
        <w:t>в том числе в части обработки признака невозможности распространения полного объема данных в ГИС ГМУ информации о государственных (муниципальных) учреждениях и их обособленных структурных подразделениях;</w:t>
      </w:r>
    </w:p>
    <w:p w:rsidR="007216BF" w:rsidRPr="00AF7A7F" w:rsidRDefault="00280AB9" w:rsidP="002B7D24">
      <w:pPr>
        <w:rPr>
          <w:szCs w:val="28"/>
        </w:rPr>
      </w:pPr>
      <w:r w:rsidRPr="00AF7A7F">
        <w:rPr>
          <w:szCs w:val="28"/>
        </w:rPr>
        <w:t>- </w:t>
      </w:r>
      <w:r w:rsidR="007216BF" w:rsidRPr="00AF7A7F">
        <w:rPr>
          <w:szCs w:val="28"/>
        </w:rPr>
        <w:t>реализована функция отображения в личном кабинете учреждения информации о результатах импорта данных Сводного реестра и целостности ссылочных данных Сводного реестра с целью отображения ошибок при импорте, затрудняющих дальнейшую работу по вводу информации в ГИС ГМУ;</w:t>
      </w:r>
    </w:p>
    <w:p w:rsidR="007216BF" w:rsidRPr="00AF7A7F" w:rsidRDefault="00280AB9" w:rsidP="002B7D24">
      <w:pPr>
        <w:tabs>
          <w:tab w:val="left" w:pos="0"/>
          <w:tab w:val="left" w:pos="709"/>
        </w:tabs>
        <w:rPr>
          <w:szCs w:val="28"/>
        </w:rPr>
      </w:pPr>
      <w:r w:rsidRPr="00AF7A7F">
        <w:rPr>
          <w:szCs w:val="28"/>
        </w:rPr>
        <w:t>- </w:t>
      </w:r>
      <w:r w:rsidR="007216BF" w:rsidRPr="00AF7A7F">
        <w:rPr>
          <w:szCs w:val="28"/>
        </w:rPr>
        <w:t>обеспечена актуализаци</w:t>
      </w:r>
      <w:r w:rsidR="0042501D">
        <w:rPr>
          <w:szCs w:val="28"/>
        </w:rPr>
        <w:t>я форм бухгалтерской отч</w:t>
      </w:r>
      <w:r w:rsidR="00904856">
        <w:rPr>
          <w:szCs w:val="28"/>
        </w:rPr>
        <w:t>е</w:t>
      </w:r>
      <w:r w:rsidR="0042501D">
        <w:rPr>
          <w:szCs w:val="28"/>
        </w:rPr>
        <w:t>тности</w:t>
      </w:r>
      <w:r w:rsidR="0042501D">
        <w:rPr>
          <w:szCs w:val="28"/>
        </w:rPr>
        <w:br/>
      </w:r>
      <w:r w:rsidR="007216BF" w:rsidRPr="00AF7A7F">
        <w:rPr>
          <w:szCs w:val="28"/>
        </w:rPr>
        <w:t>в соответствие Приказам Министерства финансов Российской Федерации:</w:t>
      </w:r>
    </w:p>
    <w:p w:rsidR="007216BF" w:rsidRPr="00AF7A7F" w:rsidRDefault="007216BF" w:rsidP="008D5A19">
      <w:pPr>
        <w:pStyle w:val="a4"/>
        <w:tabs>
          <w:tab w:val="left" w:pos="0"/>
          <w:tab w:val="left" w:pos="851"/>
        </w:tabs>
        <w:ind w:left="0"/>
        <w:rPr>
          <w:szCs w:val="28"/>
        </w:rPr>
      </w:pPr>
      <w:r w:rsidRPr="00AF7A7F">
        <w:rPr>
          <w:szCs w:val="28"/>
        </w:rPr>
        <w:lastRenderedPageBreak/>
        <w:tab/>
        <w:t xml:space="preserve">а) от 29.08.2016 </w:t>
      </w:r>
      <w:r w:rsidR="00BD4117" w:rsidRPr="00AF7A7F">
        <w:rPr>
          <w:szCs w:val="28"/>
        </w:rPr>
        <w:t>№ </w:t>
      </w:r>
      <w:r w:rsidRPr="00AF7A7F">
        <w:rPr>
          <w:szCs w:val="28"/>
        </w:rPr>
        <w:t xml:space="preserve">142н «О </w:t>
      </w:r>
      <w:r w:rsidR="00553851">
        <w:rPr>
          <w:szCs w:val="28"/>
        </w:rPr>
        <w:t>внесении изменений в Требования</w:t>
      </w:r>
      <w:r w:rsidR="00553851">
        <w:rPr>
          <w:szCs w:val="28"/>
        </w:rPr>
        <w:br/>
      </w:r>
      <w:r w:rsidRPr="00AF7A7F">
        <w:rPr>
          <w:szCs w:val="28"/>
        </w:rPr>
        <w:t xml:space="preserve">к плану финансово-хозяйственной деятельности государственного (муниципального) учреждения, утвержденные приказом Министерства финансов Российской Федерации от 28 июля 2010 г. </w:t>
      </w:r>
      <w:r w:rsidR="00BD4117" w:rsidRPr="00AF7A7F">
        <w:rPr>
          <w:szCs w:val="28"/>
        </w:rPr>
        <w:t>№ </w:t>
      </w:r>
      <w:r w:rsidRPr="00AF7A7F">
        <w:rPr>
          <w:szCs w:val="28"/>
        </w:rPr>
        <w:t>81н»;</w:t>
      </w:r>
    </w:p>
    <w:p w:rsidR="008D5A19" w:rsidRDefault="007216BF" w:rsidP="008D5A19">
      <w:pPr>
        <w:tabs>
          <w:tab w:val="left" w:pos="851"/>
        </w:tabs>
      </w:pPr>
      <w:r w:rsidRPr="00AF7A7F">
        <w:tab/>
      </w:r>
      <w:r w:rsidRPr="00AF7A7F">
        <w:rPr>
          <w:szCs w:val="28"/>
          <w:lang w:eastAsia="ru-RU"/>
        </w:rPr>
        <w:t xml:space="preserve">б) от 16.11.2016 </w:t>
      </w:r>
      <w:r w:rsidR="00BD4117" w:rsidRPr="00AF7A7F">
        <w:rPr>
          <w:szCs w:val="28"/>
          <w:lang w:eastAsia="ru-RU"/>
        </w:rPr>
        <w:t>№ </w:t>
      </w:r>
      <w:r w:rsidRPr="00AF7A7F">
        <w:rPr>
          <w:szCs w:val="28"/>
          <w:lang w:eastAsia="ru-RU"/>
        </w:rPr>
        <w:t>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p w:rsidR="007216BF" w:rsidRPr="008D5A19" w:rsidRDefault="008D5A19" w:rsidP="008D5A19">
      <w:pPr>
        <w:tabs>
          <w:tab w:val="left" w:pos="851"/>
        </w:tabs>
      </w:pPr>
      <w:r>
        <w:tab/>
      </w:r>
      <w:r w:rsidR="007216BF" w:rsidRPr="00AF7A7F">
        <w:rPr>
          <w:szCs w:val="28"/>
          <w:lang w:eastAsia="ru-RU"/>
        </w:rPr>
        <w:t xml:space="preserve">в) от 25 марта 2011 г. N </w:t>
      </w:r>
      <w:r w:rsidR="00553851">
        <w:rPr>
          <w:szCs w:val="28"/>
          <w:lang w:eastAsia="ru-RU"/>
        </w:rPr>
        <w:t>33н (ред. от 14 ноября 2017 г.)</w:t>
      </w:r>
      <w:r w:rsidR="00553851">
        <w:rPr>
          <w:szCs w:val="28"/>
          <w:lang w:eastAsia="ru-RU"/>
        </w:rPr>
        <w:br/>
      </w:r>
      <w:r w:rsidR="007216BF" w:rsidRPr="00AF7A7F">
        <w:rPr>
          <w:szCs w:val="28"/>
          <w:lang w:eastAsia="ru-RU"/>
        </w:rPr>
        <w:t>«Об утверждении Инструкции о порядке составления, представления годовой, квартальной бухгалтерской отчетности государ</w:t>
      </w:r>
      <w:r w:rsidR="00553851">
        <w:rPr>
          <w:szCs w:val="28"/>
          <w:lang w:eastAsia="ru-RU"/>
        </w:rPr>
        <w:t>ственных</w:t>
      </w:r>
      <w:r w:rsidR="00553851">
        <w:rPr>
          <w:szCs w:val="28"/>
          <w:lang w:eastAsia="ru-RU"/>
        </w:rPr>
        <w:br/>
      </w:r>
      <w:r w:rsidR="007216BF" w:rsidRPr="00AF7A7F">
        <w:rPr>
          <w:szCs w:val="28"/>
          <w:lang w:eastAsia="ru-RU"/>
        </w:rPr>
        <w:t>и муниципальных бюджетных и автономных учреждений».</w:t>
      </w:r>
    </w:p>
    <w:p w:rsidR="007216BF" w:rsidRPr="00AF7A7F" w:rsidRDefault="00553851" w:rsidP="0018029C">
      <w:pPr>
        <w:pStyle w:val="5"/>
        <w:rPr>
          <w:color w:val="auto"/>
          <w:lang w:eastAsia="ru-RU"/>
        </w:rPr>
      </w:pPr>
      <w:r>
        <w:rPr>
          <w:color w:val="auto"/>
          <w:lang w:eastAsia="ru-RU"/>
        </w:rPr>
        <w:t>2.1.2.3. </w:t>
      </w:r>
      <w:r w:rsidR="007216BF" w:rsidRPr="00AF7A7F">
        <w:rPr>
          <w:color w:val="auto"/>
          <w:lang w:eastAsia="ru-RU"/>
        </w:rPr>
        <w:t xml:space="preserve">Статистические данные Официального сайта ГМУ </w:t>
      </w:r>
      <w:r w:rsidR="007216BF" w:rsidRPr="00AF7A7F">
        <w:rPr>
          <w:color w:val="auto"/>
          <w:lang w:eastAsia="ru-RU"/>
        </w:rPr>
        <w:br/>
        <w:t>за 2018 год</w:t>
      </w:r>
    </w:p>
    <w:p w:rsidR="007216BF" w:rsidRPr="00AF7A7F" w:rsidRDefault="007216BF" w:rsidP="002B7D24">
      <w:pPr>
        <w:rPr>
          <w:rFonts w:eastAsia="Times New Roman"/>
          <w:szCs w:val="28"/>
          <w:lang w:eastAsia="ru-RU"/>
        </w:rPr>
      </w:pPr>
      <w:r w:rsidRPr="00AF7A7F">
        <w:rPr>
          <w:rFonts w:eastAsia="Times New Roman"/>
          <w:szCs w:val="28"/>
          <w:lang w:eastAsia="ru-RU"/>
        </w:rPr>
        <w:t xml:space="preserve">По итогам 2018 года перечень государственных и муниципальных учреждений на Официальном сайте ГМУ содержит около 159 тысяч учетных записей государственных и муниципальных учреждений. </w:t>
      </w:r>
    </w:p>
    <w:p w:rsidR="007216BF" w:rsidRPr="00AF7A7F" w:rsidRDefault="007216BF" w:rsidP="0018029C">
      <w:pPr>
        <w:rPr>
          <w:lang w:eastAsia="ru-RU"/>
        </w:rPr>
      </w:pPr>
      <w:r w:rsidRPr="00AF7A7F">
        <w:rPr>
          <w:lang w:eastAsia="ru-RU"/>
        </w:rPr>
        <w:t>Из них на сайте зарегистрировано бол</w:t>
      </w:r>
      <w:r w:rsidR="00553851">
        <w:rPr>
          <w:lang w:eastAsia="ru-RU"/>
        </w:rPr>
        <w:t>ее 157 тысяч, что составляет 96 </w:t>
      </w:r>
      <w:r w:rsidRPr="00AF7A7F">
        <w:rPr>
          <w:lang w:eastAsia="ru-RU"/>
        </w:rPr>
        <w:t xml:space="preserve">% учреждений от общего количества государственных и муниципальных учреждений, включенных в реестр </w:t>
      </w:r>
      <w:r w:rsidR="00553851">
        <w:rPr>
          <w:lang w:eastAsia="ru-RU"/>
        </w:rPr>
        <w:t>участников бюджетного процесса,</w:t>
      </w:r>
      <w:r w:rsidR="00553851">
        <w:rPr>
          <w:lang w:eastAsia="ru-RU"/>
        </w:rPr>
        <w:br/>
      </w:r>
      <w:r w:rsidRPr="00AF7A7F">
        <w:rPr>
          <w:lang w:eastAsia="ru-RU"/>
        </w:rPr>
        <w:t>а также юридических лиц, не являющихся участниками бюджетного процесса.</w:t>
      </w:r>
    </w:p>
    <w:p w:rsidR="007216BF" w:rsidRPr="00AF7A7F" w:rsidRDefault="007216BF" w:rsidP="002B7D24">
      <w:pPr>
        <w:rPr>
          <w:rFonts w:eastAsia="Times New Roman"/>
          <w:szCs w:val="28"/>
          <w:lang w:eastAsia="ru-RU"/>
        </w:rPr>
      </w:pPr>
      <w:r w:rsidRPr="00AF7A7F">
        <w:rPr>
          <w:rFonts w:eastAsia="Times New Roman"/>
          <w:szCs w:val="28"/>
          <w:lang w:eastAsia="ru-RU"/>
        </w:rPr>
        <w:t>При этом по состоянию на 1 января 2019 года:</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157</w:t>
      </w:r>
      <w:r w:rsidR="003E74E1">
        <w:rPr>
          <w:rFonts w:eastAsia="Times New Roman"/>
          <w:szCs w:val="28"/>
          <w:lang w:eastAsia="ru-RU"/>
        </w:rPr>
        <w:t> </w:t>
      </w:r>
      <w:r w:rsidRPr="00AF7A7F">
        <w:rPr>
          <w:rFonts w:eastAsia="Times New Roman"/>
          <w:szCs w:val="28"/>
          <w:lang w:eastAsia="ru-RU"/>
        </w:rPr>
        <w:t>855 (96</w:t>
      </w:r>
      <w:r w:rsidR="003E74E1">
        <w:rPr>
          <w:rFonts w:eastAsia="Times New Roman"/>
          <w:szCs w:val="28"/>
          <w:lang w:eastAsia="ru-RU"/>
        </w:rPr>
        <w:t> </w:t>
      </w:r>
      <w:r w:rsidRPr="00AF7A7F">
        <w:rPr>
          <w:rFonts w:eastAsia="Times New Roman"/>
          <w:szCs w:val="28"/>
          <w:lang w:eastAsia="ru-RU"/>
        </w:rPr>
        <w:t>%) учреждениями опубликована общая информация о своей деятельности;</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125</w:t>
      </w:r>
      <w:r w:rsidR="003E74E1">
        <w:rPr>
          <w:rFonts w:eastAsia="Times New Roman"/>
          <w:szCs w:val="28"/>
          <w:lang w:eastAsia="ru-RU"/>
        </w:rPr>
        <w:t> </w:t>
      </w:r>
      <w:r w:rsidRPr="00AF7A7F">
        <w:rPr>
          <w:rFonts w:eastAsia="Times New Roman"/>
          <w:szCs w:val="28"/>
          <w:lang w:eastAsia="ru-RU"/>
        </w:rPr>
        <w:t>341 учреждением (86</w:t>
      </w:r>
      <w:r w:rsidR="003E74E1">
        <w:rPr>
          <w:rFonts w:eastAsia="Times New Roman"/>
          <w:szCs w:val="28"/>
          <w:lang w:eastAsia="ru-RU"/>
        </w:rPr>
        <w:t> </w:t>
      </w:r>
      <w:r w:rsidRPr="00AF7A7F">
        <w:rPr>
          <w:rFonts w:eastAsia="Times New Roman"/>
          <w:szCs w:val="28"/>
          <w:lang w:eastAsia="ru-RU"/>
        </w:rPr>
        <w:t>% от числа учреждений, до которых доводится государственное (муниципальное задание) опубликована информация о государственном (муниципальном) задании на 2018 год;</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113</w:t>
      </w:r>
      <w:r w:rsidR="003E74E1">
        <w:rPr>
          <w:rFonts w:eastAsia="Times New Roman"/>
          <w:szCs w:val="28"/>
          <w:lang w:eastAsia="ru-RU"/>
        </w:rPr>
        <w:t> </w:t>
      </w:r>
      <w:r w:rsidRPr="00AF7A7F">
        <w:rPr>
          <w:rFonts w:eastAsia="Times New Roman"/>
          <w:szCs w:val="28"/>
          <w:lang w:eastAsia="ru-RU"/>
        </w:rPr>
        <w:t>292 учреждениями (97,5</w:t>
      </w:r>
      <w:r w:rsidR="003E74E1">
        <w:rPr>
          <w:rFonts w:eastAsia="Times New Roman"/>
          <w:szCs w:val="28"/>
          <w:lang w:eastAsia="ru-RU"/>
        </w:rPr>
        <w:t> </w:t>
      </w:r>
      <w:r w:rsidRPr="00AF7A7F">
        <w:rPr>
          <w:rFonts w:eastAsia="Times New Roman"/>
          <w:szCs w:val="28"/>
          <w:lang w:eastAsia="ru-RU"/>
        </w:rPr>
        <w:t>% от числа автономных и бюджетных учреждений, которым предоставляются субсидии) – информация о плане финансово-хозяйственной деятельности на 2018 год;</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38</w:t>
      </w:r>
      <w:r w:rsidR="003E74E1">
        <w:rPr>
          <w:rFonts w:eastAsia="Times New Roman"/>
          <w:szCs w:val="28"/>
          <w:lang w:eastAsia="ru-RU"/>
        </w:rPr>
        <w:t> </w:t>
      </w:r>
      <w:r w:rsidRPr="00AF7A7F">
        <w:rPr>
          <w:rFonts w:eastAsia="Times New Roman"/>
          <w:szCs w:val="28"/>
          <w:lang w:eastAsia="ru-RU"/>
        </w:rPr>
        <w:t>092 учреждениями (91</w:t>
      </w:r>
      <w:r w:rsidR="003E74E1">
        <w:rPr>
          <w:rFonts w:eastAsia="Times New Roman"/>
          <w:szCs w:val="28"/>
          <w:lang w:eastAsia="ru-RU"/>
        </w:rPr>
        <w:t> </w:t>
      </w:r>
      <w:r w:rsidRPr="00AF7A7F">
        <w:rPr>
          <w:rFonts w:eastAsia="Times New Roman"/>
          <w:szCs w:val="28"/>
          <w:lang w:eastAsia="ru-RU"/>
        </w:rPr>
        <w:t>% от количества учреждений, которым не предоставляются субсидии) – информация о бюджетной смете на 2018 год;</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143</w:t>
      </w:r>
      <w:r w:rsidR="003E74E1">
        <w:rPr>
          <w:rFonts w:eastAsia="Times New Roman"/>
          <w:szCs w:val="28"/>
          <w:lang w:eastAsia="ru-RU"/>
        </w:rPr>
        <w:t> </w:t>
      </w:r>
      <w:r w:rsidRPr="00AF7A7F">
        <w:rPr>
          <w:rFonts w:eastAsia="Times New Roman"/>
          <w:szCs w:val="28"/>
          <w:lang w:eastAsia="ru-RU"/>
        </w:rPr>
        <w:t>984 учреждениями (90</w:t>
      </w:r>
      <w:r w:rsidR="003E74E1">
        <w:rPr>
          <w:rFonts w:eastAsia="Times New Roman"/>
          <w:szCs w:val="28"/>
          <w:lang w:eastAsia="ru-RU"/>
        </w:rPr>
        <w:t> </w:t>
      </w:r>
      <w:r w:rsidRPr="00AF7A7F">
        <w:rPr>
          <w:rFonts w:eastAsia="Times New Roman"/>
          <w:szCs w:val="28"/>
          <w:lang w:eastAsia="ru-RU"/>
        </w:rPr>
        <w:t>%) – о результатах деятельности и об использовании имущества за 2017 год.</w:t>
      </w:r>
    </w:p>
    <w:p w:rsidR="007216BF" w:rsidRPr="00AF7A7F" w:rsidRDefault="007216BF" w:rsidP="002B7D24">
      <w:pPr>
        <w:rPr>
          <w:rFonts w:eastAsia="Times New Roman"/>
          <w:szCs w:val="28"/>
          <w:lang w:eastAsia="ru-RU"/>
        </w:rPr>
      </w:pPr>
      <w:r w:rsidRPr="00AF7A7F">
        <w:rPr>
          <w:rFonts w:eastAsia="Times New Roman"/>
          <w:szCs w:val="28"/>
          <w:lang w:eastAsia="ru-RU"/>
        </w:rPr>
        <w:t>По состоянию на 1 января 2019 года информация о независимой оценке качества оказания услуг на новый период проведения независимой оценки (2018-2020 гг.) размещена в следующем количестве:</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4</w:t>
      </w:r>
      <w:r w:rsidR="003E74E1">
        <w:rPr>
          <w:rFonts w:eastAsia="Times New Roman"/>
          <w:szCs w:val="28"/>
          <w:lang w:eastAsia="ru-RU"/>
        </w:rPr>
        <w:t> </w:t>
      </w:r>
      <w:r w:rsidR="007216BF" w:rsidRPr="00AF7A7F">
        <w:rPr>
          <w:rFonts w:eastAsia="Times New Roman"/>
          <w:szCs w:val="28"/>
          <w:lang w:eastAsia="ru-RU"/>
        </w:rPr>
        <w:t>947 сведений об уполномоченных органах;</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2</w:t>
      </w:r>
      <w:r w:rsidR="003E74E1">
        <w:rPr>
          <w:rFonts w:eastAsia="Times New Roman"/>
          <w:szCs w:val="28"/>
          <w:lang w:eastAsia="ru-RU"/>
        </w:rPr>
        <w:t> </w:t>
      </w:r>
      <w:r w:rsidR="007216BF" w:rsidRPr="00AF7A7F">
        <w:rPr>
          <w:rFonts w:eastAsia="Times New Roman"/>
          <w:szCs w:val="28"/>
          <w:lang w:eastAsia="ru-RU"/>
        </w:rPr>
        <w:t>987 сведений об общественных советах;</w:t>
      </w:r>
    </w:p>
    <w:p w:rsidR="007216BF" w:rsidRPr="00AF7A7F" w:rsidRDefault="00280AB9" w:rsidP="002B7D24">
      <w:pPr>
        <w:rPr>
          <w:rFonts w:eastAsia="Times New Roman"/>
          <w:szCs w:val="28"/>
          <w:lang w:eastAsia="ru-RU"/>
        </w:rPr>
      </w:pPr>
      <w:r w:rsidRPr="00AF7A7F">
        <w:rPr>
          <w:rFonts w:eastAsia="Times New Roman"/>
          <w:szCs w:val="28"/>
          <w:lang w:eastAsia="ru-RU"/>
        </w:rPr>
        <w:lastRenderedPageBreak/>
        <w:t>- </w:t>
      </w:r>
      <w:r w:rsidR="007216BF" w:rsidRPr="00AF7A7F">
        <w:rPr>
          <w:rFonts w:eastAsia="Times New Roman"/>
          <w:szCs w:val="28"/>
          <w:lang w:eastAsia="ru-RU"/>
        </w:rPr>
        <w:t>1</w:t>
      </w:r>
      <w:r w:rsidR="003E74E1">
        <w:rPr>
          <w:rFonts w:eastAsia="Times New Roman"/>
          <w:szCs w:val="28"/>
          <w:lang w:eastAsia="ru-RU"/>
        </w:rPr>
        <w:t> </w:t>
      </w:r>
      <w:r w:rsidR="007216BF" w:rsidRPr="00AF7A7F">
        <w:rPr>
          <w:rFonts w:eastAsia="Times New Roman"/>
          <w:szCs w:val="28"/>
          <w:lang w:eastAsia="ru-RU"/>
        </w:rPr>
        <w:t>604 сведений об операторах;</w:t>
      </w:r>
    </w:p>
    <w:p w:rsidR="007216BF" w:rsidRPr="00AF7A7F" w:rsidRDefault="007216BF" w:rsidP="002B7D24">
      <w:pPr>
        <w:rPr>
          <w:rFonts w:eastAsia="Times New Roman"/>
          <w:szCs w:val="28"/>
          <w:lang w:eastAsia="ru-RU"/>
        </w:rPr>
      </w:pPr>
      <w:r w:rsidRPr="00AF7A7F">
        <w:rPr>
          <w:rFonts w:eastAsia="Times New Roman"/>
          <w:szCs w:val="28"/>
          <w:lang w:eastAsia="ru-RU"/>
        </w:rPr>
        <w:t>- 30</w:t>
      </w:r>
      <w:r w:rsidR="003E74E1">
        <w:rPr>
          <w:rFonts w:eastAsia="Times New Roman"/>
          <w:szCs w:val="28"/>
          <w:lang w:eastAsia="ru-RU"/>
        </w:rPr>
        <w:t> </w:t>
      </w:r>
      <w:r w:rsidRPr="00AF7A7F">
        <w:rPr>
          <w:rFonts w:eastAsia="Times New Roman"/>
          <w:szCs w:val="28"/>
          <w:lang w:eastAsia="ru-RU"/>
        </w:rPr>
        <w:t>264 сведений об организациях, в отношении которых проведена (проводится) независимая оценка качества оказания услуг;</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326 сведений о результатах оценки качества оказания услуг;</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178 сведений о результатах рассмотрения независимой оценки качества оказания услуг;</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113 сведений о показателях по общим критериям;</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4 985 сведений о дополнительных критериях.</w:t>
      </w:r>
    </w:p>
    <w:p w:rsidR="007A6434" w:rsidRPr="00AF7A7F" w:rsidRDefault="00F774D0" w:rsidP="00143FA8">
      <w:pPr>
        <w:pStyle w:val="3"/>
      </w:pPr>
      <w:bookmarkStart w:id="42" w:name="_Toc1078122"/>
      <w:bookmarkStart w:id="43" w:name="_Toc7092851"/>
      <w:r w:rsidRPr="00AF7A7F">
        <w:t>2.2. Централизация полномочий ведения бюджетного учета на федеральном уровне</w:t>
      </w:r>
      <w:bookmarkEnd w:id="42"/>
      <w:bookmarkEnd w:id="43"/>
    </w:p>
    <w:p w:rsidR="00FA3AD8" w:rsidRPr="00AF7A7F" w:rsidRDefault="00FA3AD8" w:rsidP="00FA3AD8">
      <w:pPr>
        <w:rPr>
          <w:rFonts w:eastAsia="Times New Roman"/>
          <w:szCs w:val="28"/>
        </w:rPr>
      </w:pPr>
      <w:r w:rsidRPr="00AF7A7F">
        <w:rPr>
          <w:rFonts w:eastAsia="Times New Roman"/>
          <w:szCs w:val="28"/>
        </w:rPr>
        <w:t xml:space="preserve">В рамках реализации Федерального закона от 14 ноября 2017 г. </w:t>
      </w:r>
      <w:r w:rsidR="00BD4117" w:rsidRPr="00AF7A7F">
        <w:rPr>
          <w:rFonts w:eastAsia="Times New Roman"/>
          <w:szCs w:val="28"/>
        </w:rPr>
        <w:t>№ </w:t>
      </w:r>
      <w:r w:rsidRPr="00AF7A7F">
        <w:rPr>
          <w:rFonts w:eastAsia="Times New Roman"/>
          <w:szCs w:val="28"/>
        </w:rPr>
        <w:t xml:space="preserve">315-ФЗ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и постановления Правительства Российской Федерации от 30 декабря 2017 г. </w:t>
      </w:r>
      <w:r w:rsidR="00BD4117" w:rsidRPr="00AF7A7F">
        <w:rPr>
          <w:rFonts w:eastAsia="Times New Roman"/>
          <w:szCs w:val="28"/>
        </w:rPr>
        <w:t>№ </w:t>
      </w:r>
      <w:r w:rsidRPr="00AF7A7F">
        <w:rPr>
          <w:rFonts w:eastAsia="Times New Roman"/>
          <w:szCs w:val="28"/>
        </w:rPr>
        <w:t>1705 «Об особенностях</w:t>
      </w:r>
      <w:r w:rsidR="00553851">
        <w:rPr>
          <w:rFonts w:eastAsia="Times New Roman"/>
          <w:szCs w:val="28"/>
        </w:rPr>
        <w:t xml:space="preserve"> реализации Федерального закона</w:t>
      </w:r>
      <w:r w:rsidR="00553851">
        <w:rPr>
          <w:rFonts w:eastAsia="Times New Roman"/>
          <w:szCs w:val="28"/>
        </w:rPr>
        <w:br/>
      </w:r>
      <w:r w:rsidRPr="00AF7A7F">
        <w:rPr>
          <w:rFonts w:eastAsia="Times New Roman"/>
          <w:szCs w:val="28"/>
        </w:rPr>
        <w:t>«О федеральном бюджете на 2018 год и на плановый период 2019 и 2020 годов» в 2018 году Федеральное казначейство приступило к исполнению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 сотрудникам Министерства науки и высшего образования Российской Федерации, Министерства просвещения Российской Федерации и Федеральной службы по аккредитации и ее территориальных органов.</w:t>
      </w:r>
    </w:p>
    <w:p w:rsidR="00FA3AD8" w:rsidRPr="00AF7A7F" w:rsidRDefault="00FA3AD8" w:rsidP="00FA3AD8">
      <w:pPr>
        <w:rPr>
          <w:rFonts w:eastAsia="Times New Roman"/>
          <w:spacing w:val="-4"/>
          <w:szCs w:val="28"/>
        </w:rPr>
      </w:pPr>
      <w:r w:rsidRPr="00AF7A7F">
        <w:rPr>
          <w:rFonts w:eastAsia="Times New Roman"/>
          <w:szCs w:val="28"/>
        </w:rPr>
        <w:t xml:space="preserve">В тоже время, </w:t>
      </w:r>
      <w:r w:rsidRPr="00AF7A7F">
        <w:rPr>
          <w:rFonts w:eastAsia="Times New Roman"/>
          <w:spacing w:val="-4"/>
          <w:szCs w:val="28"/>
        </w:rPr>
        <w:t>совместно с отдельными федеральными органами исполнительной власти проведены подгот</w:t>
      </w:r>
      <w:r w:rsidR="002F0460">
        <w:rPr>
          <w:rFonts w:eastAsia="Times New Roman"/>
          <w:spacing w:val="-4"/>
          <w:szCs w:val="28"/>
        </w:rPr>
        <w:t>овительные мероприятия</w:t>
      </w:r>
      <w:r w:rsidR="002F0460">
        <w:rPr>
          <w:rFonts w:eastAsia="Times New Roman"/>
          <w:spacing w:val="-4"/>
          <w:szCs w:val="28"/>
        </w:rPr>
        <w:br/>
      </w:r>
      <w:r w:rsidRPr="00AF7A7F">
        <w:rPr>
          <w:rFonts w:eastAsia="Times New Roman"/>
          <w:spacing w:val="-4"/>
          <w:szCs w:val="28"/>
        </w:rPr>
        <w:t>для передачи с 1 января 2019 года полномочий:</w:t>
      </w:r>
    </w:p>
    <w:p w:rsidR="00FA3AD8" w:rsidRPr="00AF7A7F" w:rsidRDefault="00FA3AD8" w:rsidP="00FA3AD8">
      <w:pPr>
        <w:rPr>
          <w:spacing w:val="-2"/>
          <w:szCs w:val="28"/>
        </w:rPr>
      </w:pPr>
      <w:r w:rsidRPr="00AF7A7F">
        <w:rPr>
          <w:spacing w:val="-2"/>
          <w:szCs w:val="28"/>
        </w:rPr>
        <w:t>проведен анализ организации ведения бюджетного учета, формирования бюджетной отчетности и анализы баз данных и программного обеспечения федеральных органов исполнительной власти;</w:t>
      </w:r>
    </w:p>
    <w:p w:rsidR="00FA3AD8" w:rsidRPr="00AF7A7F" w:rsidRDefault="00FA3AD8" w:rsidP="00FA3AD8">
      <w:pPr>
        <w:rPr>
          <w:spacing w:val="-2"/>
          <w:szCs w:val="28"/>
        </w:rPr>
      </w:pPr>
      <w:r w:rsidRPr="00AF7A7F">
        <w:rPr>
          <w:spacing w:val="-2"/>
          <w:szCs w:val="28"/>
        </w:rPr>
        <w:t>согласованы соответствующие со</w:t>
      </w:r>
      <w:r w:rsidR="002F0460">
        <w:rPr>
          <w:spacing w:val="-2"/>
          <w:szCs w:val="28"/>
        </w:rPr>
        <w:t>глашения о передаче полномочий,</w:t>
      </w:r>
      <w:r w:rsidRPr="00AF7A7F">
        <w:rPr>
          <w:spacing w:val="-2"/>
          <w:szCs w:val="28"/>
        </w:rPr>
        <w:t xml:space="preserve"> документы учетной политики, графики документооборота;</w:t>
      </w:r>
    </w:p>
    <w:p w:rsidR="00FA3AD8" w:rsidRPr="00AF7A7F" w:rsidRDefault="00FA3AD8" w:rsidP="00FA3AD8">
      <w:pPr>
        <w:rPr>
          <w:spacing w:val="-2"/>
          <w:szCs w:val="28"/>
        </w:rPr>
      </w:pPr>
      <w:r w:rsidRPr="00AF7A7F">
        <w:rPr>
          <w:spacing w:val="-2"/>
          <w:szCs w:val="28"/>
        </w:rPr>
        <w:t>созданы подсистемы государственной интегрированной информационной системы «Электронный бюджет», обеспечивающие централизованное ведение бюджетного учета;</w:t>
      </w:r>
    </w:p>
    <w:p w:rsidR="00FA3AD8" w:rsidRPr="00AF7A7F" w:rsidRDefault="00FA3AD8" w:rsidP="00FA3AD8">
      <w:pPr>
        <w:rPr>
          <w:spacing w:val="-2"/>
          <w:szCs w:val="28"/>
        </w:rPr>
      </w:pPr>
      <w:r w:rsidRPr="00AF7A7F">
        <w:rPr>
          <w:spacing w:val="-2"/>
          <w:szCs w:val="28"/>
        </w:rPr>
        <w:t>проведено обучение сотрудников федеральных органов исполнительной власти работе в подсистемах государственной интегрированной информационной системы «Электронный бюджет»;</w:t>
      </w:r>
    </w:p>
    <w:p w:rsidR="00FA3AD8" w:rsidRPr="00AF7A7F" w:rsidRDefault="00FA3AD8" w:rsidP="00FA3AD8">
      <w:pPr>
        <w:rPr>
          <w:spacing w:val="-2"/>
          <w:szCs w:val="28"/>
        </w:rPr>
      </w:pPr>
      <w:r w:rsidRPr="00AF7A7F">
        <w:rPr>
          <w:spacing w:val="-2"/>
          <w:szCs w:val="28"/>
        </w:rPr>
        <w:lastRenderedPageBreak/>
        <w:t>определены единые подходы к представлению информации для управленческой отчетности.</w:t>
      </w:r>
    </w:p>
    <w:p w:rsidR="00FA3AD8" w:rsidRPr="00AF7A7F" w:rsidRDefault="00FA3AD8" w:rsidP="00FA3AD8">
      <w:pPr>
        <w:rPr>
          <w:spacing w:val="-2"/>
          <w:szCs w:val="28"/>
        </w:rPr>
      </w:pPr>
      <w:r w:rsidRPr="00AF7A7F">
        <w:rPr>
          <w:rFonts w:eastAsia="Times New Roman"/>
          <w:spacing w:val="-4"/>
          <w:szCs w:val="28"/>
        </w:rPr>
        <w:t>В</w:t>
      </w:r>
      <w:r w:rsidRPr="00AF7A7F">
        <w:rPr>
          <w:spacing w:val="-2"/>
          <w:szCs w:val="28"/>
        </w:rPr>
        <w:t xml:space="preserve"> соответствии с </w:t>
      </w:r>
      <w:r w:rsidRPr="00AF7A7F">
        <w:rPr>
          <w:rFonts w:eastAsia="Times New Roman"/>
          <w:szCs w:val="28"/>
        </w:rPr>
        <w:t xml:space="preserve">Федеральным законом от 28 ноября 2018 </w:t>
      </w:r>
      <w:r w:rsidR="00BD4117" w:rsidRPr="00AF7A7F">
        <w:rPr>
          <w:rFonts w:eastAsia="Times New Roman"/>
          <w:szCs w:val="28"/>
        </w:rPr>
        <w:t>№ </w:t>
      </w:r>
      <w:r w:rsidRPr="00AF7A7F">
        <w:rPr>
          <w:rFonts w:eastAsia="Times New Roman"/>
          <w:szCs w:val="28"/>
        </w:rPr>
        <w:t xml:space="preserve">457-ФЗ «О внесении изменений в </w:t>
      </w:r>
      <w:r w:rsidRPr="00AF7A7F">
        <w:rPr>
          <w:spacing w:val="-2"/>
          <w:szCs w:val="28"/>
        </w:rPr>
        <w:t>Бюджет</w:t>
      </w:r>
      <w:r w:rsidR="002F0460">
        <w:rPr>
          <w:spacing w:val="-2"/>
          <w:szCs w:val="28"/>
        </w:rPr>
        <w:t>ный кодекс Российской Федерации</w:t>
      </w:r>
      <w:r w:rsidR="002F0460">
        <w:rPr>
          <w:spacing w:val="-2"/>
          <w:szCs w:val="28"/>
        </w:rPr>
        <w:br/>
      </w:r>
      <w:r w:rsidRPr="00AF7A7F">
        <w:rPr>
          <w:spacing w:val="-2"/>
          <w:szCs w:val="28"/>
        </w:rPr>
        <w:t>и отдельные законодательные акты Российской Федерации и установлении особенностей исполнения федерального бюджета в 2019 год</w:t>
      </w:r>
      <w:r w:rsidR="002F0460">
        <w:rPr>
          <w:spacing w:val="-2"/>
          <w:szCs w:val="28"/>
        </w:rPr>
        <w:t>у»</w:t>
      </w:r>
      <w:r w:rsidR="002F0460">
        <w:rPr>
          <w:spacing w:val="-2"/>
          <w:szCs w:val="28"/>
        </w:rPr>
        <w:br/>
      </w:r>
      <w:r w:rsidRPr="00AF7A7F">
        <w:rPr>
          <w:spacing w:val="-2"/>
          <w:szCs w:val="28"/>
        </w:rPr>
        <w:t xml:space="preserve">и постановлением Правительства Российской Федерации от 25 декабря 2018 </w:t>
      </w:r>
      <w:r w:rsidR="00BD4117" w:rsidRPr="00AF7A7F">
        <w:rPr>
          <w:spacing w:val="-2"/>
          <w:szCs w:val="28"/>
        </w:rPr>
        <w:t>№ </w:t>
      </w:r>
      <w:r w:rsidRPr="00AF7A7F">
        <w:rPr>
          <w:spacing w:val="-2"/>
          <w:szCs w:val="28"/>
        </w:rPr>
        <w:t>1664 «Об особенностях реализации Федерального закона «О федеральном бюджете на 2019 год и на плановый период 2020 и 2021 годов» Федеральным казначейством заключены соглашения об осуществлении передаваемых полномочий по начислению выпл</w:t>
      </w:r>
      <w:r w:rsidR="002F0460">
        <w:rPr>
          <w:spacing w:val="-2"/>
          <w:szCs w:val="28"/>
        </w:rPr>
        <w:t>ат по оплате труда, иных выплат</w:t>
      </w:r>
      <w:r w:rsidR="002F0460">
        <w:rPr>
          <w:spacing w:val="-2"/>
          <w:szCs w:val="28"/>
        </w:rPr>
        <w:br/>
      </w:r>
      <w:r w:rsidRPr="00AF7A7F">
        <w:rPr>
          <w:spacing w:val="-2"/>
          <w:szCs w:val="28"/>
        </w:rPr>
        <w:t>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w:t>
      </w:r>
    </w:p>
    <w:p w:rsidR="00521BEC" w:rsidRPr="00AF7A7F" w:rsidRDefault="00521BEC" w:rsidP="00143FA8">
      <w:pPr>
        <w:pStyle w:val="2"/>
        <w:rPr>
          <w:i/>
        </w:rPr>
      </w:pPr>
      <w:bookmarkStart w:id="44" w:name="_Toc1078123"/>
      <w:bookmarkStart w:id="45" w:name="_Toc7092852"/>
      <w:r w:rsidRPr="00AF7A7F">
        <w:t>3. Исполнение контрольных функций</w:t>
      </w:r>
      <w:bookmarkEnd w:id="44"/>
      <w:bookmarkEnd w:id="45"/>
    </w:p>
    <w:p w:rsidR="00D266C5" w:rsidRPr="00AF7A7F" w:rsidRDefault="001A062F" w:rsidP="00143FA8">
      <w:pPr>
        <w:pStyle w:val="3"/>
      </w:pPr>
      <w:bookmarkStart w:id="46" w:name="_Toc1078124"/>
      <w:bookmarkStart w:id="47" w:name="_Toc7092853"/>
      <w:r w:rsidRPr="00AF7A7F">
        <w:t xml:space="preserve">3.1. </w:t>
      </w:r>
      <w:r w:rsidR="00D266C5" w:rsidRPr="00AF7A7F">
        <w:t>Осуществление и совершенствование функций по контр</w:t>
      </w:r>
      <w:r w:rsidRPr="00AF7A7F">
        <w:t>олю в финансово-бюджетной сфере</w:t>
      </w:r>
      <w:bookmarkEnd w:id="46"/>
      <w:bookmarkEnd w:id="47"/>
    </w:p>
    <w:p w:rsidR="00D266C5" w:rsidRPr="00AF7A7F" w:rsidRDefault="00D266C5" w:rsidP="002B7D24">
      <w:r w:rsidRPr="00AF7A7F">
        <w:t xml:space="preserve">В 2018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 апреля 2013 г. </w:t>
      </w:r>
      <w:r w:rsidR="00BD4117" w:rsidRPr="00AF7A7F">
        <w:t>№ </w:t>
      </w:r>
      <w:r w:rsidR="002F0460">
        <w:t>44-ФЗ</w:t>
      </w:r>
      <w:r w:rsidR="002F0460">
        <w:br/>
      </w:r>
      <w:r w:rsidRPr="00AF7A7F">
        <w:t>«О контрактной системе в сфере закупок товаров, работ, услуг для обеспечения государственных и муниципальных нужд», иными законодательными и нормативными правовыми актами Российской Федерации, и основывались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D266C5" w:rsidRPr="00AF7A7F" w:rsidRDefault="00D266C5" w:rsidP="002B7D24">
      <w:pPr>
        <w:shd w:val="clear" w:color="auto" w:fill="FFFFFF" w:themeFill="background1"/>
      </w:pPr>
      <w:r w:rsidRPr="00AF7A7F">
        <w:rPr>
          <w:shd w:val="clear" w:color="auto" w:fill="FFFFFF" w:themeFill="background1"/>
        </w:rPr>
        <w:t>В 2018 году Федеральным казначейством</w:t>
      </w:r>
      <w:r w:rsidRPr="00AF7A7F">
        <w:t xml:space="preserve">, территориальными органами Федерального казначейства </w:t>
      </w:r>
      <w:r w:rsidRPr="00AF7A7F">
        <w:rPr>
          <w:shd w:val="clear" w:color="auto" w:fill="FFFFFF" w:themeFill="background1"/>
        </w:rPr>
        <w:t>реализовывались и дополнительные задачи, такие,</w:t>
      </w:r>
      <w:r w:rsidRPr="00AF7A7F">
        <w:t xml:space="preserve"> как достижение максимального качества осуществляемого контроля и качества оформления и реализации результатов контроля, организация обеспечения экспертного сопровождения контрольной деятельности в финансово-бюд</w:t>
      </w:r>
      <w:r w:rsidR="002F0460">
        <w:t>жетной сфере, организация работ</w:t>
      </w:r>
      <w:r w:rsidR="002F0460">
        <w:br/>
      </w:r>
      <w:r w:rsidRPr="00AF7A7F">
        <w:t>по принятию мер, направле</w:t>
      </w:r>
      <w:r w:rsidR="002F0460">
        <w:t>нных на своевременное выявление</w:t>
      </w:r>
      <w:r w:rsidR="002F0460">
        <w:br/>
      </w:r>
      <w:r w:rsidRPr="00AF7A7F">
        <w:t xml:space="preserve">и предотвращение нарушений в финансово-бюджетной сфере путем </w:t>
      </w:r>
      <w:r w:rsidRPr="00AF7A7F">
        <w:lastRenderedPageBreak/>
        <w:t>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D266C5" w:rsidRPr="00AF7A7F" w:rsidRDefault="00D266C5" w:rsidP="002B7D24">
      <w:r w:rsidRPr="00AF7A7F">
        <w:t xml:space="preserve">В системе Федерального казначейства 2017 год стал периодом активной работы по внедрению норм и правил планирования, осуществления и формирования отчетности по контролю в финансово-бюджетной сфере, заложенных в 2016 году. </w:t>
      </w:r>
    </w:p>
    <w:p w:rsidR="00D266C5" w:rsidRPr="00AF7A7F" w:rsidRDefault="00D266C5" w:rsidP="00872BA1">
      <w:pPr>
        <w:rPr>
          <w:szCs w:val="28"/>
        </w:rPr>
      </w:pPr>
      <w:r w:rsidRPr="00AF7A7F">
        <w:t>Положительное влияние на результативность проводимых контрольных мероприятий в 2017 году оказали налаженные конструктивные взаимоотношения с правоохранительными органами, которые информировали о ходе и резу</w:t>
      </w:r>
      <w:r w:rsidR="002F0460">
        <w:t>льтатах рассмотрения переданных</w:t>
      </w:r>
      <w:r w:rsidR="002F0460">
        <w:br/>
      </w:r>
      <w:r w:rsidRPr="00AF7A7F">
        <w:t xml:space="preserve">им материалов проверок, а также </w:t>
      </w:r>
      <w:r w:rsidRPr="00AF7A7F">
        <w:rPr>
          <w:szCs w:val="28"/>
        </w:rPr>
        <w:t>систематическое привлечение в 2017 году независимых экспертов и специалистов ФКУ «ЦОКР» для проведения экспертиз и исследований в рамках контрольных мероприятий при осуществлении полномочий по контролю в финансово-бюджетной сфере.</w:t>
      </w:r>
    </w:p>
    <w:p w:rsidR="00F4015E" w:rsidRPr="00AF7A7F" w:rsidRDefault="00F4015E" w:rsidP="00F4015E">
      <w:pPr>
        <w:spacing w:line="276" w:lineRule="auto"/>
        <w:ind w:firstLine="708"/>
        <w:rPr>
          <w:rFonts w:eastAsiaTheme="minorHAnsi"/>
          <w:szCs w:val="28"/>
        </w:rPr>
      </w:pPr>
      <w:r w:rsidRPr="00AF7A7F">
        <w:rPr>
          <w:szCs w:val="28"/>
        </w:rPr>
        <w:t xml:space="preserve">В 2018 году экспертным блоком ФКУ «ЦОКР» проведены исследования по 242 заявкам от органов Федерального казначейства (объем проверенных денежных средств составил 351,4 </w:t>
      </w:r>
      <w:r w:rsidR="004F4B1D" w:rsidRPr="00AF7A7F">
        <w:rPr>
          <w:szCs w:val="28"/>
        </w:rPr>
        <w:t>млрд</w:t>
      </w:r>
      <w:r w:rsidRPr="00AF7A7F">
        <w:rPr>
          <w:szCs w:val="28"/>
        </w:rPr>
        <w:t xml:space="preserve"> руб.). Выявленные </w:t>
      </w:r>
      <w:r w:rsidRPr="00AF7A7F">
        <w:rPr>
          <w:rFonts w:eastAsiaTheme="minorHAnsi"/>
          <w:szCs w:val="28"/>
        </w:rPr>
        <w:t xml:space="preserve">финансовые нарушения составили 30,1 </w:t>
      </w:r>
      <w:r w:rsidR="004F4B1D" w:rsidRPr="00AF7A7F">
        <w:rPr>
          <w:rFonts w:eastAsiaTheme="minorHAnsi"/>
          <w:szCs w:val="28"/>
        </w:rPr>
        <w:t>млрд</w:t>
      </w:r>
      <w:r w:rsidRPr="00AF7A7F">
        <w:rPr>
          <w:rFonts w:eastAsiaTheme="minorHAnsi"/>
          <w:szCs w:val="28"/>
        </w:rPr>
        <w:t xml:space="preserve"> руб.</w:t>
      </w:r>
    </w:p>
    <w:p w:rsidR="00F4015E" w:rsidRPr="00AF7A7F" w:rsidRDefault="00F4015E" w:rsidP="00F4015E">
      <w:pPr>
        <w:spacing w:line="276" w:lineRule="auto"/>
        <w:rPr>
          <w:szCs w:val="28"/>
        </w:rPr>
      </w:pPr>
      <w:r w:rsidRPr="00AF7A7F">
        <w:rPr>
          <w:szCs w:val="28"/>
        </w:rPr>
        <w:t>ФКУ «ЦОКР» совместно с УФК</w:t>
      </w:r>
      <w:r w:rsidR="002F0460">
        <w:rPr>
          <w:szCs w:val="28"/>
        </w:rPr>
        <w:t xml:space="preserve"> по Ленинградской области и УФК</w:t>
      </w:r>
      <w:r w:rsidR="002F0460">
        <w:rPr>
          <w:szCs w:val="28"/>
        </w:rPr>
        <w:br/>
      </w:r>
      <w:r w:rsidRPr="00AF7A7F">
        <w:rPr>
          <w:szCs w:val="28"/>
        </w:rPr>
        <w:t xml:space="preserve">по Московской области принято участие в 17 осмотрах в рамках проверок при расширенном казначейском сопровождении целевых средств. Сумма исследованных средств составила 1,7 </w:t>
      </w:r>
      <w:r w:rsidR="004F4B1D" w:rsidRPr="00AF7A7F">
        <w:rPr>
          <w:szCs w:val="28"/>
        </w:rPr>
        <w:t>млрд</w:t>
      </w:r>
      <w:r w:rsidRPr="00AF7A7F">
        <w:rPr>
          <w:szCs w:val="28"/>
        </w:rPr>
        <w:t xml:space="preserve"> руб. Предупреждена оплата невыпол</w:t>
      </w:r>
      <w:r w:rsidR="00501394" w:rsidRPr="00AF7A7F">
        <w:rPr>
          <w:szCs w:val="28"/>
        </w:rPr>
        <w:t>ненных работ на сумму 251,5 млн</w:t>
      </w:r>
      <w:r w:rsidRPr="00AF7A7F">
        <w:rPr>
          <w:szCs w:val="28"/>
        </w:rPr>
        <w:t xml:space="preserve"> руб.</w:t>
      </w:r>
    </w:p>
    <w:p w:rsidR="00F4015E" w:rsidRPr="00AF7A7F" w:rsidRDefault="00F4015E" w:rsidP="00F4015E">
      <w:pPr>
        <w:spacing w:line="276" w:lineRule="auto"/>
        <w:rPr>
          <w:szCs w:val="28"/>
        </w:rPr>
      </w:pPr>
      <w:r w:rsidRPr="00AF7A7F">
        <w:rPr>
          <w:szCs w:val="28"/>
        </w:rPr>
        <w:t>Принято участие в проведении эксперимента при осуществлении закупочной деятельности государственными заказчиками федерального уровня в Республике Татарстан. Исследована см</w:t>
      </w:r>
      <w:r w:rsidR="002F0460">
        <w:rPr>
          <w:szCs w:val="28"/>
        </w:rPr>
        <w:t>етная документация</w:t>
      </w:r>
      <w:r w:rsidR="002F0460">
        <w:rPr>
          <w:szCs w:val="28"/>
        </w:rPr>
        <w:br/>
      </w:r>
      <w:r w:rsidRPr="00AF7A7F">
        <w:rPr>
          <w:szCs w:val="28"/>
        </w:rPr>
        <w:t>на общую сумму 1,46 млрд руб. Сумма снижения сметной стоимости по замечаниям экспертного блок</w:t>
      </w:r>
      <w:r w:rsidR="00501394" w:rsidRPr="00AF7A7F">
        <w:rPr>
          <w:szCs w:val="28"/>
        </w:rPr>
        <w:t>а ФКУ «ЦОКР» составила 7,81 млн</w:t>
      </w:r>
      <w:r w:rsidRPr="00AF7A7F">
        <w:rPr>
          <w:szCs w:val="28"/>
        </w:rPr>
        <w:t xml:space="preserve"> руб.</w:t>
      </w:r>
    </w:p>
    <w:p w:rsidR="00D266C5" w:rsidRPr="00AF7A7F" w:rsidRDefault="001A062F" w:rsidP="00143FA8">
      <w:pPr>
        <w:pStyle w:val="4"/>
      </w:pPr>
      <w:r w:rsidRPr="00AF7A7F">
        <w:t>3.1.1.</w:t>
      </w:r>
      <w:r w:rsidR="00D266C5" w:rsidRPr="00AF7A7F">
        <w:t xml:space="preserve"> Основные итоги осуществления полномочий по контролю в финансово-бюджетной сфере в </w:t>
      </w:r>
      <w:r w:rsidR="00D266C5" w:rsidRPr="00AF7A7F">
        <w:rPr>
          <w:shd w:val="clear" w:color="auto" w:fill="FFFFFF" w:themeFill="background1"/>
        </w:rPr>
        <w:t>2018</w:t>
      </w:r>
      <w:r w:rsidR="00D266C5" w:rsidRPr="00AF7A7F">
        <w:t xml:space="preserve"> году</w:t>
      </w:r>
    </w:p>
    <w:p w:rsidR="00D266C5" w:rsidRDefault="001A062F" w:rsidP="00143FA8">
      <w:pPr>
        <w:pStyle w:val="5"/>
        <w:rPr>
          <w:color w:val="auto"/>
        </w:rPr>
      </w:pPr>
      <w:r w:rsidRPr="00AF7A7F">
        <w:rPr>
          <w:color w:val="auto"/>
        </w:rPr>
        <w:t xml:space="preserve">3.1.1.1. </w:t>
      </w:r>
      <w:r w:rsidR="00D266C5" w:rsidRPr="00AF7A7F">
        <w:rPr>
          <w:color w:val="auto"/>
        </w:rPr>
        <w:t>Основные показатели деятельности по контролю в финансово-бюджетной сфере в 2016 - 2</w:t>
      </w:r>
      <w:r w:rsidR="00D266C5" w:rsidRPr="00AF7A7F">
        <w:rPr>
          <w:color w:val="auto"/>
          <w:shd w:val="clear" w:color="auto" w:fill="FFFFFF" w:themeFill="background1"/>
        </w:rPr>
        <w:t>018</w:t>
      </w:r>
      <w:r w:rsidR="00D266C5" w:rsidRPr="00AF7A7F">
        <w:rPr>
          <w:color w:val="auto"/>
        </w:rPr>
        <w:t xml:space="preserve"> годах</w:t>
      </w:r>
    </w:p>
    <w:tbl>
      <w:tblPr>
        <w:tblStyle w:val="a8"/>
        <w:tblW w:w="9214" w:type="dxa"/>
        <w:tblInd w:w="108" w:type="dxa"/>
        <w:tblLook w:val="04A0" w:firstRow="1" w:lastRow="0" w:firstColumn="1" w:lastColumn="0" w:noHBand="0" w:noVBand="1"/>
      </w:tblPr>
      <w:tblGrid>
        <w:gridCol w:w="566"/>
        <w:gridCol w:w="4537"/>
        <w:gridCol w:w="1418"/>
        <w:gridCol w:w="1417"/>
        <w:gridCol w:w="1276"/>
      </w:tblGrid>
      <w:tr w:rsidR="0022160A" w:rsidRPr="0022160A" w:rsidTr="00E636C5">
        <w:trPr>
          <w:tblHeader/>
        </w:trPr>
        <w:tc>
          <w:tcPr>
            <w:tcW w:w="566" w:type="dxa"/>
          </w:tcPr>
          <w:p w:rsidR="0022160A" w:rsidRPr="0022160A" w:rsidRDefault="0022160A" w:rsidP="0022160A">
            <w:pPr>
              <w:spacing w:line="240" w:lineRule="auto"/>
              <w:rPr>
                <w:b/>
                <w:sz w:val="24"/>
                <w:szCs w:val="24"/>
              </w:rPr>
            </w:pPr>
          </w:p>
        </w:tc>
        <w:tc>
          <w:tcPr>
            <w:tcW w:w="4537" w:type="dxa"/>
            <w:shd w:val="clear" w:color="auto" w:fill="FFFFFF" w:themeFill="background1"/>
          </w:tcPr>
          <w:p w:rsidR="0022160A" w:rsidRPr="0022160A" w:rsidRDefault="0022160A" w:rsidP="0022160A">
            <w:pPr>
              <w:spacing w:line="240" w:lineRule="auto"/>
              <w:rPr>
                <w:b/>
                <w:sz w:val="24"/>
                <w:szCs w:val="24"/>
              </w:rPr>
            </w:pPr>
            <w:r w:rsidRPr="0022160A">
              <w:rPr>
                <w:b/>
                <w:sz w:val="24"/>
                <w:szCs w:val="24"/>
              </w:rPr>
              <w:t>Показатель</w:t>
            </w:r>
          </w:p>
        </w:tc>
        <w:tc>
          <w:tcPr>
            <w:tcW w:w="1418" w:type="dxa"/>
            <w:shd w:val="clear" w:color="auto" w:fill="auto"/>
          </w:tcPr>
          <w:p w:rsidR="0022160A" w:rsidRPr="0022160A" w:rsidRDefault="0022160A" w:rsidP="0022160A">
            <w:pPr>
              <w:spacing w:line="240" w:lineRule="auto"/>
              <w:ind w:firstLine="34"/>
              <w:rPr>
                <w:b/>
                <w:sz w:val="24"/>
                <w:szCs w:val="24"/>
              </w:rPr>
            </w:pPr>
            <w:r w:rsidRPr="0022160A">
              <w:rPr>
                <w:b/>
                <w:sz w:val="24"/>
                <w:szCs w:val="24"/>
              </w:rPr>
              <w:t>2018 год</w:t>
            </w:r>
          </w:p>
        </w:tc>
        <w:tc>
          <w:tcPr>
            <w:tcW w:w="1417" w:type="dxa"/>
            <w:shd w:val="clear" w:color="auto" w:fill="auto"/>
          </w:tcPr>
          <w:p w:rsidR="0022160A" w:rsidRPr="0022160A" w:rsidRDefault="0022160A" w:rsidP="0022160A">
            <w:pPr>
              <w:spacing w:line="240" w:lineRule="auto"/>
              <w:ind w:firstLine="34"/>
              <w:rPr>
                <w:b/>
                <w:sz w:val="24"/>
                <w:szCs w:val="24"/>
              </w:rPr>
            </w:pPr>
            <w:r w:rsidRPr="0022160A">
              <w:rPr>
                <w:b/>
                <w:sz w:val="24"/>
                <w:szCs w:val="24"/>
              </w:rPr>
              <w:t>2017 год</w:t>
            </w:r>
          </w:p>
        </w:tc>
        <w:tc>
          <w:tcPr>
            <w:tcW w:w="1276" w:type="dxa"/>
          </w:tcPr>
          <w:p w:rsidR="0022160A" w:rsidRPr="0022160A" w:rsidRDefault="0022160A" w:rsidP="0022160A">
            <w:pPr>
              <w:spacing w:line="240" w:lineRule="auto"/>
              <w:ind w:right="-108" w:firstLine="0"/>
              <w:rPr>
                <w:b/>
                <w:sz w:val="24"/>
                <w:szCs w:val="24"/>
              </w:rPr>
            </w:pPr>
            <w:r w:rsidRPr="0022160A">
              <w:rPr>
                <w:b/>
                <w:sz w:val="24"/>
                <w:szCs w:val="24"/>
              </w:rPr>
              <w:t>2016 год</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w:t>
            </w:r>
            <w:r w:rsidR="00352F14">
              <w:rPr>
                <w:sz w:val="24"/>
                <w:szCs w:val="24"/>
              </w:rPr>
              <w:t xml:space="preserve"> проведенных проверок, ревизий</w:t>
            </w:r>
            <w:r w:rsidR="00D21094">
              <w:rPr>
                <w:sz w:val="24"/>
                <w:szCs w:val="24"/>
              </w:rPr>
              <w:t>, обследований</w:t>
            </w:r>
            <w:r w:rsidR="00352F14">
              <w:rPr>
                <w:sz w:val="24"/>
                <w:szCs w:val="24"/>
              </w:rPr>
              <w:t xml:space="preserve"> </w:t>
            </w:r>
            <w:r w:rsidRPr="0022160A">
              <w:rPr>
                <w:sz w:val="24"/>
                <w:szCs w:val="24"/>
              </w:rPr>
              <w:t>(единиц), в том числе:</w:t>
            </w:r>
          </w:p>
        </w:tc>
        <w:tc>
          <w:tcPr>
            <w:tcW w:w="1418" w:type="dxa"/>
            <w:shd w:val="clear" w:color="auto" w:fill="auto"/>
          </w:tcPr>
          <w:p w:rsidR="0022160A" w:rsidRPr="0022160A" w:rsidRDefault="00D21094" w:rsidP="0022160A">
            <w:pPr>
              <w:spacing w:line="240" w:lineRule="auto"/>
              <w:ind w:firstLine="0"/>
              <w:jc w:val="center"/>
              <w:rPr>
                <w:sz w:val="24"/>
                <w:szCs w:val="24"/>
              </w:rPr>
            </w:pPr>
            <w:r>
              <w:rPr>
                <w:sz w:val="24"/>
                <w:szCs w:val="24"/>
              </w:rPr>
              <w:t>7</w:t>
            </w:r>
            <w:r w:rsidR="00A00E05">
              <w:rPr>
                <w:sz w:val="24"/>
                <w:szCs w:val="24"/>
              </w:rPr>
              <w:t xml:space="preserve"> </w:t>
            </w:r>
            <w:r>
              <w:rPr>
                <w:sz w:val="24"/>
                <w:szCs w:val="24"/>
              </w:rPr>
              <w:t>041</w:t>
            </w:r>
          </w:p>
        </w:tc>
        <w:tc>
          <w:tcPr>
            <w:tcW w:w="1417" w:type="dxa"/>
          </w:tcPr>
          <w:p w:rsidR="0022160A" w:rsidRPr="0022160A" w:rsidRDefault="0022160A" w:rsidP="006F7F18">
            <w:pPr>
              <w:spacing w:line="240" w:lineRule="auto"/>
              <w:ind w:firstLine="0"/>
              <w:jc w:val="center"/>
              <w:rPr>
                <w:sz w:val="24"/>
                <w:szCs w:val="24"/>
              </w:rPr>
            </w:pPr>
            <w:r w:rsidRPr="0022160A">
              <w:rPr>
                <w:sz w:val="24"/>
                <w:szCs w:val="24"/>
              </w:rPr>
              <w:t>8</w:t>
            </w:r>
            <w:r w:rsidR="006F7F18">
              <w:rPr>
                <w:sz w:val="24"/>
                <w:szCs w:val="24"/>
              </w:rPr>
              <w:t xml:space="preserve"> </w:t>
            </w:r>
            <w:r w:rsidRPr="0022160A">
              <w:rPr>
                <w:sz w:val="24"/>
                <w:szCs w:val="24"/>
              </w:rPr>
              <w:t>250</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5 014</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1.1</w:t>
            </w:r>
          </w:p>
        </w:tc>
        <w:tc>
          <w:tcPr>
            <w:tcW w:w="4537" w:type="dxa"/>
          </w:tcPr>
          <w:p w:rsidR="0022160A" w:rsidRPr="0022160A" w:rsidRDefault="0022160A" w:rsidP="0022160A">
            <w:pPr>
              <w:spacing w:line="240" w:lineRule="auto"/>
              <w:rPr>
                <w:sz w:val="24"/>
                <w:szCs w:val="24"/>
              </w:rPr>
            </w:pPr>
            <w:r w:rsidRPr="0022160A">
              <w:rPr>
                <w:sz w:val="24"/>
                <w:szCs w:val="24"/>
              </w:rPr>
              <w:t>плановых контрольных мероприятий</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4 749</w:t>
            </w:r>
          </w:p>
        </w:tc>
        <w:tc>
          <w:tcPr>
            <w:tcW w:w="1417" w:type="dxa"/>
          </w:tcPr>
          <w:p w:rsidR="0022160A" w:rsidRPr="0022160A" w:rsidRDefault="00D21094" w:rsidP="0022160A">
            <w:pPr>
              <w:spacing w:line="240" w:lineRule="auto"/>
              <w:ind w:firstLine="0"/>
              <w:jc w:val="center"/>
              <w:rPr>
                <w:sz w:val="24"/>
                <w:szCs w:val="24"/>
              </w:rPr>
            </w:pPr>
            <w:r>
              <w:rPr>
                <w:sz w:val="24"/>
                <w:szCs w:val="24"/>
              </w:rPr>
              <w:t>3 517</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3 652</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lastRenderedPageBreak/>
              <w:t>1.2</w:t>
            </w:r>
          </w:p>
        </w:tc>
        <w:tc>
          <w:tcPr>
            <w:tcW w:w="4537" w:type="dxa"/>
          </w:tcPr>
          <w:p w:rsidR="0022160A" w:rsidRPr="0022160A" w:rsidRDefault="0022160A" w:rsidP="0022160A">
            <w:pPr>
              <w:spacing w:line="240" w:lineRule="auto"/>
              <w:rPr>
                <w:sz w:val="24"/>
                <w:szCs w:val="24"/>
              </w:rPr>
            </w:pPr>
            <w:r w:rsidRPr="0022160A">
              <w:rPr>
                <w:sz w:val="24"/>
                <w:szCs w:val="24"/>
              </w:rPr>
              <w:t>внеплановых контрольных мероприятий</w:t>
            </w:r>
          </w:p>
        </w:tc>
        <w:tc>
          <w:tcPr>
            <w:tcW w:w="1418" w:type="dxa"/>
            <w:shd w:val="clear" w:color="auto" w:fill="auto"/>
          </w:tcPr>
          <w:p w:rsidR="0022160A" w:rsidRPr="0022160A" w:rsidRDefault="0097163A" w:rsidP="0022160A">
            <w:pPr>
              <w:spacing w:line="240" w:lineRule="auto"/>
              <w:ind w:firstLine="0"/>
              <w:jc w:val="center"/>
              <w:rPr>
                <w:sz w:val="24"/>
                <w:szCs w:val="24"/>
              </w:rPr>
            </w:pPr>
            <w:r>
              <w:rPr>
                <w:sz w:val="24"/>
                <w:szCs w:val="24"/>
              </w:rPr>
              <w:t>2 292</w:t>
            </w:r>
          </w:p>
        </w:tc>
        <w:tc>
          <w:tcPr>
            <w:tcW w:w="1417" w:type="dxa"/>
          </w:tcPr>
          <w:p w:rsidR="0022160A" w:rsidRPr="0022160A" w:rsidRDefault="0097163A" w:rsidP="0022160A">
            <w:pPr>
              <w:spacing w:line="240" w:lineRule="auto"/>
              <w:ind w:firstLine="0"/>
              <w:jc w:val="center"/>
              <w:rPr>
                <w:sz w:val="24"/>
                <w:szCs w:val="24"/>
              </w:rPr>
            </w:pPr>
            <w:r>
              <w:rPr>
                <w:sz w:val="24"/>
                <w:szCs w:val="24"/>
              </w:rPr>
              <w:t>1 733</w:t>
            </w:r>
          </w:p>
        </w:tc>
        <w:tc>
          <w:tcPr>
            <w:tcW w:w="1276" w:type="dxa"/>
          </w:tcPr>
          <w:p w:rsidR="0022160A" w:rsidRPr="0022160A" w:rsidRDefault="0022160A" w:rsidP="0022160A">
            <w:pPr>
              <w:spacing w:line="240" w:lineRule="auto"/>
              <w:ind w:firstLine="0"/>
              <w:jc w:val="center"/>
              <w:rPr>
                <w:sz w:val="24"/>
                <w:szCs w:val="24"/>
              </w:rPr>
            </w:pPr>
            <w:r w:rsidRPr="0022160A">
              <w:rPr>
                <w:color w:val="000000" w:themeColor="text1"/>
                <w:sz w:val="24"/>
                <w:szCs w:val="24"/>
              </w:rPr>
              <w:t>1 362</w:t>
            </w:r>
          </w:p>
        </w:tc>
      </w:tr>
      <w:tr w:rsidR="0022160A" w:rsidRPr="0022160A" w:rsidTr="0022160A">
        <w:tc>
          <w:tcPr>
            <w:tcW w:w="566" w:type="dxa"/>
          </w:tcPr>
          <w:p w:rsidR="0022160A" w:rsidRPr="0022160A" w:rsidRDefault="0022160A" w:rsidP="0022160A">
            <w:pPr>
              <w:spacing w:line="240" w:lineRule="auto"/>
              <w:ind w:firstLine="0"/>
              <w:jc w:val="left"/>
              <w:rPr>
                <w:sz w:val="24"/>
                <w:szCs w:val="24"/>
              </w:rPr>
            </w:pPr>
            <w:r w:rsidRPr="0022160A">
              <w:rPr>
                <w:sz w:val="24"/>
                <w:szCs w:val="24"/>
              </w:rPr>
              <w:t>2</w:t>
            </w:r>
          </w:p>
        </w:tc>
        <w:tc>
          <w:tcPr>
            <w:tcW w:w="4537" w:type="dxa"/>
          </w:tcPr>
          <w:p w:rsidR="0022160A" w:rsidRPr="0022160A" w:rsidRDefault="0022160A" w:rsidP="0022160A">
            <w:pPr>
              <w:spacing w:line="240" w:lineRule="auto"/>
              <w:ind w:firstLine="0"/>
              <w:jc w:val="left"/>
              <w:rPr>
                <w:sz w:val="24"/>
                <w:szCs w:val="24"/>
              </w:rPr>
            </w:pPr>
            <w:r w:rsidRPr="0022160A">
              <w:rPr>
                <w:sz w:val="24"/>
                <w:szCs w:val="24"/>
              </w:rPr>
              <w:t>Количество проведенных выездных проверок и (или) ревизий (единиц), в том числе:</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5 505</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6 639</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4 673</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3</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проведенных камеральных проверок (единиц), в том числе:</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998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621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227</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4</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проведенных обследований (единиц)</w:t>
            </w:r>
          </w:p>
        </w:tc>
        <w:tc>
          <w:tcPr>
            <w:tcW w:w="1418" w:type="dxa"/>
            <w:shd w:val="clear" w:color="auto" w:fill="auto"/>
          </w:tcPr>
          <w:p w:rsidR="0022160A" w:rsidRPr="0022160A" w:rsidRDefault="00CB6D2A" w:rsidP="0022160A">
            <w:pPr>
              <w:spacing w:line="240" w:lineRule="auto"/>
              <w:ind w:firstLine="0"/>
              <w:jc w:val="center"/>
              <w:rPr>
                <w:sz w:val="24"/>
                <w:szCs w:val="24"/>
              </w:rPr>
            </w:pPr>
            <w:r w:rsidRPr="00CB6D2A">
              <w:rPr>
                <w:sz w:val="24"/>
                <w:szCs w:val="24"/>
              </w:rPr>
              <w:t>538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990</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114</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5</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контрольных мероприятий, в ходе которых выявлены нарушения (единиц)</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4 601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4 814</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3 042</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6</w:t>
            </w:r>
          </w:p>
        </w:tc>
        <w:tc>
          <w:tcPr>
            <w:tcW w:w="4537" w:type="dxa"/>
          </w:tcPr>
          <w:p w:rsidR="0022160A" w:rsidRPr="0022160A" w:rsidRDefault="0022160A" w:rsidP="0022160A">
            <w:pPr>
              <w:spacing w:line="240" w:lineRule="auto"/>
              <w:ind w:firstLine="0"/>
              <w:rPr>
                <w:sz w:val="24"/>
                <w:szCs w:val="24"/>
              </w:rPr>
            </w:pPr>
            <w:r w:rsidRPr="0022160A">
              <w:rPr>
                <w:sz w:val="24"/>
                <w:szCs w:val="24"/>
              </w:rPr>
              <w:t>Объем проверенных средств (млрд руб.), в том числе:</w:t>
            </w:r>
          </w:p>
        </w:tc>
        <w:tc>
          <w:tcPr>
            <w:tcW w:w="1418" w:type="dxa"/>
            <w:shd w:val="clear" w:color="auto" w:fill="auto"/>
          </w:tcPr>
          <w:p w:rsidR="0022160A" w:rsidRPr="0022160A" w:rsidRDefault="0022160A" w:rsidP="006F7F18">
            <w:pPr>
              <w:spacing w:line="240" w:lineRule="auto"/>
              <w:ind w:firstLine="0"/>
              <w:jc w:val="center"/>
              <w:rPr>
                <w:sz w:val="24"/>
                <w:szCs w:val="24"/>
              </w:rPr>
            </w:pPr>
            <w:r w:rsidRPr="0022160A">
              <w:rPr>
                <w:sz w:val="24"/>
                <w:szCs w:val="24"/>
              </w:rPr>
              <w:t>7</w:t>
            </w:r>
            <w:r w:rsidR="006F7F18">
              <w:rPr>
                <w:sz w:val="24"/>
                <w:szCs w:val="24"/>
              </w:rPr>
              <w:t xml:space="preserve"> </w:t>
            </w:r>
            <w:r w:rsidRPr="0022160A">
              <w:rPr>
                <w:sz w:val="24"/>
                <w:szCs w:val="24"/>
              </w:rPr>
              <w:t>324,8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4 126,3</w:t>
            </w:r>
          </w:p>
        </w:tc>
        <w:tc>
          <w:tcPr>
            <w:tcW w:w="1276" w:type="dxa"/>
          </w:tcPr>
          <w:p w:rsidR="0022160A" w:rsidRPr="0022160A" w:rsidRDefault="0022160A" w:rsidP="006F7F18">
            <w:pPr>
              <w:spacing w:line="240" w:lineRule="auto"/>
              <w:ind w:firstLine="0"/>
              <w:jc w:val="center"/>
              <w:rPr>
                <w:sz w:val="24"/>
                <w:szCs w:val="24"/>
              </w:rPr>
            </w:pPr>
            <w:r w:rsidRPr="0022160A">
              <w:rPr>
                <w:sz w:val="24"/>
                <w:szCs w:val="24"/>
              </w:rPr>
              <w:t>5</w:t>
            </w:r>
            <w:r w:rsidR="006F7F18">
              <w:rPr>
                <w:sz w:val="24"/>
                <w:szCs w:val="24"/>
              </w:rPr>
              <w:t xml:space="preserve"> </w:t>
            </w:r>
            <w:r w:rsidRPr="0022160A">
              <w:rPr>
                <w:sz w:val="24"/>
                <w:szCs w:val="24"/>
              </w:rPr>
              <w:t>040,9</w:t>
            </w:r>
          </w:p>
        </w:tc>
      </w:tr>
      <w:tr w:rsidR="0022160A" w:rsidRPr="0022160A" w:rsidTr="0022160A">
        <w:tc>
          <w:tcPr>
            <w:tcW w:w="566" w:type="dxa"/>
          </w:tcPr>
          <w:p w:rsidR="0022160A" w:rsidRPr="0022160A" w:rsidRDefault="0022160A" w:rsidP="0022160A">
            <w:pPr>
              <w:spacing w:line="240" w:lineRule="auto"/>
              <w:ind w:firstLine="0"/>
              <w:jc w:val="left"/>
              <w:rPr>
                <w:sz w:val="24"/>
                <w:szCs w:val="24"/>
              </w:rPr>
            </w:pPr>
            <w:r w:rsidRPr="0022160A">
              <w:rPr>
                <w:sz w:val="24"/>
                <w:szCs w:val="24"/>
              </w:rPr>
              <w:t>7</w:t>
            </w:r>
          </w:p>
        </w:tc>
        <w:tc>
          <w:tcPr>
            <w:tcW w:w="4537" w:type="dxa"/>
          </w:tcPr>
          <w:p w:rsidR="0022160A" w:rsidRPr="0022160A" w:rsidRDefault="0022160A" w:rsidP="0022160A">
            <w:pPr>
              <w:spacing w:line="240" w:lineRule="auto"/>
              <w:ind w:firstLine="0"/>
              <w:jc w:val="left"/>
              <w:rPr>
                <w:sz w:val="24"/>
                <w:szCs w:val="24"/>
              </w:rPr>
            </w:pPr>
            <w:r w:rsidRPr="0022160A">
              <w:rPr>
                <w:sz w:val="24"/>
                <w:szCs w:val="24"/>
              </w:rPr>
              <w:t>Выявлено нарушений в финансово-бюджетной сфере на сумму (млрд руб.), в том числе:</w:t>
            </w:r>
          </w:p>
        </w:tc>
        <w:tc>
          <w:tcPr>
            <w:tcW w:w="1418" w:type="dxa"/>
            <w:shd w:val="clear" w:color="auto" w:fill="auto"/>
          </w:tcPr>
          <w:p w:rsidR="0022160A" w:rsidRPr="0022160A" w:rsidRDefault="0022160A" w:rsidP="006F7F18">
            <w:pPr>
              <w:spacing w:line="240" w:lineRule="auto"/>
              <w:ind w:firstLine="0"/>
              <w:jc w:val="center"/>
              <w:rPr>
                <w:sz w:val="24"/>
                <w:szCs w:val="24"/>
              </w:rPr>
            </w:pPr>
            <w:r w:rsidRPr="0022160A">
              <w:rPr>
                <w:sz w:val="24"/>
                <w:szCs w:val="24"/>
              </w:rPr>
              <w:t>2</w:t>
            </w:r>
            <w:r w:rsidR="006F7F18">
              <w:rPr>
                <w:sz w:val="24"/>
                <w:szCs w:val="24"/>
              </w:rPr>
              <w:t xml:space="preserve"> </w:t>
            </w:r>
            <w:r w:rsidRPr="0022160A">
              <w:rPr>
                <w:sz w:val="24"/>
                <w:szCs w:val="24"/>
              </w:rPr>
              <w:t>387,9</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735,9</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682,0</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8</w:t>
            </w:r>
          </w:p>
        </w:tc>
        <w:tc>
          <w:tcPr>
            <w:tcW w:w="4537" w:type="dxa"/>
          </w:tcPr>
          <w:p w:rsidR="0022160A" w:rsidRPr="0022160A" w:rsidRDefault="0022160A" w:rsidP="0022160A">
            <w:pPr>
              <w:spacing w:line="240" w:lineRule="auto"/>
              <w:ind w:firstLine="0"/>
              <w:rPr>
                <w:sz w:val="24"/>
                <w:szCs w:val="24"/>
              </w:rPr>
            </w:pPr>
            <w:r w:rsidRPr="0022160A">
              <w:rPr>
                <w:sz w:val="24"/>
                <w:szCs w:val="24"/>
              </w:rPr>
              <w:t xml:space="preserve">Проведено заседаний контрольных комиссий Федерального казначейства и </w:t>
            </w:r>
            <w:r w:rsidRPr="0022160A">
              <w:rPr>
                <w:iCs/>
                <w:sz w:val="24"/>
                <w:szCs w:val="24"/>
              </w:rPr>
              <w:t xml:space="preserve">управлений Федерального казначейства по субъектам Российской Федерации </w:t>
            </w:r>
            <w:r w:rsidRPr="0022160A">
              <w:rPr>
                <w:sz w:val="24"/>
                <w:szCs w:val="24"/>
              </w:rPr>
              <w:t xml:space="preserve">(единиц), в том числе: </w:t>
            </w:r>
          </w:p>
        </w:tc>
        <w:tc>
          <w:tcPr>
            <w:tcW w:w="1418" w:type="dxa"/>
            <w:shd w:val="clear" w:color="auto" w:fill="auto"/>
          </w:tcPr>
          <w:p w:rsidR="0022160A" w:rsidRPr="0022160A" w:rsidRDefault="0022160A" w:rsidP="0022160A">
            <w:pPr>
              <w:spacing w:line="240" w:lineRule="auto"/>
              <w:ind w:firstLine="34"/>
              <w:jc w:val="center"/>
              <w:rPr>
                <w:sz w:val="24"/>
                <w:szCs w:val="24"/>
              </w:rPr>
            </w:pPr>
            <w:r w:rsidRPr="0022160A">
              <w:rPr>
                <w:sz w:val="24"/>
                <w:szCs w:val="24"/>
              </w:rPr>
              <w:t>2 423</w:t>
            </w:r>
          </w:p>
        </w:tc>
        <w:tc>
          <w:tcPr>
            <w:tcW w:w="1417"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2 419</w:t>
            </w:r>
          </w:p>
        </w:tc>
        <w:tc>
          <w:tcPr>
            <w:tcW w:w="1276" w:type="dxa"/>
          </w:tcPr>
          <w:p w:rsidR="0022160A" w:rsidRPr="0022160A" w:rsidRDefault="0022160A" w:rsidP="0022160A">
            <w:pPr>
              <w:spacing w:line="240" w:lineRule="auto"/>
              <w:ind w:firstLine="34"/>
              <w:jc w:val="center"/>
              <w:rPr>
                <w:sz w:val="24"/>
                <w:szCs w:val="24"/>
              </w:rPr>
            </w:pPr>
            <w:r w:rsidRPr="0022160A">
              <w:rPr>
                <w:sz w:val="24"/>
                <w:szCs w:val="24"/>
              </w:rPr>
              <w:t>1 219</w:t>
            </w:r>
          </w:p>
        </w:tc>
      </w:tr>
      <w:tr w:rsidR="0022160A" w:rsidRPr="0022160A" w:rsidTr="0022160A">
        <w:trPr>
          <w:trHeight w:val="541"/>
        </w:trPr>
        <w:tc>
          <w:tcPr>
            <w:tcW w:w="566" w:type="dxa"/>
          </w:tcPr>
          <w:p w:rsidR="0022160A" w:rsidRPr="0022160A" w:rsidRDefault="0022160A" w:rsidP="0022160A">
            <w:pPr>
              <w:spacing w:line="240" w:lineRule="auto"/>
              <w:ind w:firstLine="0"/>
              <w:rPr>
                <w:sz w:val="24"/>
                <w:szCs w:val="24"/>
              </w:rPr>
            </w:pPr>
            <w:r w:rsidRPr="0022160A">
              <w:rPr>
                <w:sz w:val="24"/>
                <w:szCs w:val="24"/>
              </w:rPr>
              <w:t>8.1</w:t>
            </w:r>
          </w:p>
        </w:tc>
        <w:tc>
          <w:tcPr>
            <w:tcW w:w="4537" w:type="dxa"/>
          </w:tcPr>
          <w:p w:rsidR="0022160A" w:rsidRPr="0022160A" w:rsidRDefault="0022160A" w:rsidP="0022160A">
            <w:pPr>
              <w:spacing w:line="240" w:lineRule="auto"/>
              <w:rPr>
                <w:sz w:val="24"/>
                <w:szCs w:val="24"/>
              </w:rPr>
            </w:pPr>
            <w:r w:rsidRPr="0022160A">
              <w:rPr>
                <w:sz w:val="24"/>
                <w:szCs w:val="24"/>
              </w:rPr>
              <w:t>заседаний Контрольной комиссии Федерального казначейства</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42</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51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34</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8.2</w:t>
            </w:r>
          </w:p>
        </w:tc>
        <w:tc>
          <w:tcPr>
            <w:tcW w:w="4537" w:type="dxa"/>
          </w:tcPr>
          <w:p w:rsidR="0022160A" w:rsidRPr="0022160A" w:rsidRDefault="0022160A" w:rsidP="0022160A">
            <w:pPr>
              <w:spacing w:line="240" w:lineRule="auto"/>
              <w:rPr>
                <w:sz w:val="24"/>
                <w:szCs w:val="24"/>
              </w:rPr>
            </w:pPr>
            <w:r w:rsidRPr="0022160A">
              <w:rPr>
                <w:sz w:val="24"/>
                <w:szCs w:val="24"/>
              </w:rPr>
              <w:t xml:space="preserve">заседаний контрольных комиссий управлений Федерального казначейства по субъектам Российской Федерации </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2 381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2 368</w:t>
            </w:r>
          </w:p>
        </w:tc>
        <w:tc>
          <w:tcPr>
            <w:tcW w:w="1276" w:type="dxa"/>
          </w:tcPr>
          <w:p w:rsidR="0022160A" w:rsidRPr="0022160A" w:rsidRDefault="0022160A" w:rsidP="0022160A">
            <w:pPr>
              <w:spacing w:line="240" w:lineRule="auto"/>
              <w:ind w:firstLine="0"/>
              <w:jc w:val="center"/>
              <w:rPr>
                <w:sz w:val="24"/>
                <w:szCs w:val="24"/>
              </w:rPr>
            </w:pPr>
            <w:r w:rsidRPr="0022160A">
              <w:rPr>
                <w:color w:val="000000" w:themeColor="text1"/>
                <w:sz w:val="24"/>
                <w:szCs w:val="24"/>
              </w:rPr>
              <w:t>1 185</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9</w:t>
            </w:r>
          </w:p>
        </w:tc>
        <w:tc>
          <w:tcPr>
            <w:tcW w:w="4537" w:type="dxa"/>
          </w:tcPr>
          <w:p w:rsidR="0022160A" w:rsidRPr="0022160A" w:rsidRDefault="0022160A" w:rsidP="0022160A">
            <w:pPr>
              <w:spacing w:line="240" w:lineRule="auto"/>
              <w:ind w:firstLine="0"/>
              <w:rPr>
                <w:sz w:val="24"/>
                <w:szCs w:val="24"/>
              </w:rPr>
            </w:pPr>
            <w:r w:rsidRPr="0022160A">
              <w:rPr>
                <w:sz w:val="24"/>
                <w:szCs w:val="24"/>
              </w:rPr>
              <w:t>Направленно представлений и предписаний по результатам контрольных мероприятий в финансово-бюджетной сфере (единиц):</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4 181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4 572</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3 073</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9.1</w:t>
            </w:r>
          </w:p>
        </w:tc>
        <w:tc>
          <w:tcPr>
            <w:tcW w:w="4537" w:type="dxa"/>
          </w:tcPr>
          <w:p w:rsidR="0022160A" w:rsidRPr="0022160A" w:rsidRDefault="0022160A" w:rsidP="0022160A">
            <w:pPr>
              <w:spacing w:line="240" w:lineRule="auto"/>
              <w:rPr>
                <w:sz w:val="24"/>
                <w:szCs w:val="24"/>
              </w:rPr>
            </w:pPr>
            <w:r w:rsidRPr="0022160A">
              <w:rPr>
                <w:sz w:val="24"/>
                <w:szCs w:val="24"/>
              </w:rPr>
              <w:t xml:space="preserve">представлений </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3 158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3 561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2 418</w:t>
            </w:r>
          </w:p>
        </w:tc>
      </w:tr>
      <w:tr w:rsidR="0022160A" w:rsidRPr="0022160A" w:rsidTr="0022160A">
        <w:trPr>
          <w:trHeight w:val="371"/>
        </w:trPr>
        <w:tc>
          <w:tcPr>
            <w:tcW w:w="566" w:type="dxa"/>
          </w:tcPr>
          <w:p w:rsidR="0022160A" w:rsidRPr="0022160A" w:rsidRDefault="0022160A" w:rsidP="0022160A">
            <w:pPr>
              <w:spacing w:line="240" w:lineRule="auto"/>
              <w:ind w:firstLine="0"/>
              <w:rPr>
                <w:sz w:val="24"/>
                <w:szCs w:val="24"/>
              </w:rPr>
            </w:pPr>
            <w:r w:rsidRPr="0022160A">
              <w:rPr>
                <w:sz w:val="24"/>
                <w:szCs w:val="24"/>
              </w:rPr>
              <w:t>9.2</w:t>
            </w:r>
          </w:p>
        </w:tc>
        <w:tc>
          <w:tcPr>
            <w:tcW w:w="4537" w:type="dxa"/>
          </w:tcPr>
          <w:p w:rsidR="0022160A" w:rsidRPr="0022160A" w:rsidRDefault="0022160A" w:rsidP="0022160A">
            <w:pPr>
              <w:spacing w:line="240" w:lineRule="auto"/>
              <w:rPr>
                <w:sz w:val="24"/>
                <w:szCs w:val="24"/>
              </w:rPr>
            </w:pPr>
            <w:r w:rsidRPr="0022160A">
              <w:rPr>
                <w:sz w:val="24"/>
                <w:szCs w:val="24"/>
              </w:rPr>
              <w:t xml:space="preserve">предписаний </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1 023</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1 011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655</w:t>
            </w:r>
          </w:p>
        </w:tc>
      </w:tr>
      <w:tr w:rsidR="0022160A" w:rsidRPr="0022160A" w:rsidTr="0022160A">
        <w:tc>
          <w:tcPr>
            <w:tcW w:w="566" w:type="dxa"/>
          </w:tcPr>
          <w:p w:rsidR="0022160A" w:rsidRPr="0022160A" w:rsidRDefault="0022160A" w:rsidP="0022160A">
            <w:pPr>
              <w:spacing w:line="240" w:lineRule="auto"/>
              <w:ind w:firstLine="0"/>
              <w:rPr>
                <w:bCs/>
                <w:sz w:val="24"/>
                <w:szCs w:val="24"/>
              </w:rPr>
            </w:pPr>
            <w:r w:rsidRPr="0022160A">
              <w:rPr>
                <w:bCs/>
                <w:sz w:val="24"/>
                <w:szCs w:val="24"/>
              </w:rPr>
              <w:t>10</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bCs/>
                <w:sz w:val="24"/>
                <w:szCs w:val="24"/>
              </w:rPr>
              <w:t xml:space="preserve">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w:t>
            </w:r>
            <w:r w:rsidRPr="0022160A">
              <w:rPr>
                <w:bCs/>
                <w:sz w:val="24"/>
                <w:szCs w:val="24"/>
              </w:rPr>
              <w:br/>
              <w:t xml:space="preserve">и представлениям в досудебном порядке, а также в добровольном порядке по результатам проведенных контрольных мероприятий </w:t>
            </w:r>
            <w:r w:rsidRPr="0022160A">
              <w:rPr>
                <w:sz w:val="24"/>
                <w:szCs w:val="24"/>
              </w:rPr>
              <w:t>(млрд руб.)</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13,7</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33,9</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20,0</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11</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направленных Федеральным казначейством уведомлений о применении бюджетных мер принуждения по результатам внутреннего государственного финансового контроля (единиц)</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552</w:t>
            </w:r>
          </w:p>
        </w:tc>
        <w:tc>
          <w:tcPr>
            <w:tcW w:w="1417" w:type="dxa"/>
          </w:tcPr>
          <w:p w:rsidR="0022160A" w:rsidRPr="0022160A" w:rsidRDefault="0022160A" w:rsidP="0022160A">
            <w:pPr>
              <w:spacing w:line="240" w:lineRule="auto"/>
              <w:ind w:firstLine="0"/>
              <w:jc w:val="center"/>
              <w:rPr>
                <w:b/>
                <w:bCs/>
                <w:color w:val="365F91" w:themeColor="accent1" w:themeShade="BF"/>
                <w:sz w:val="24"/>
                <w:szCs w:val="24"/>
              </w:rPr>
            </w:pPr>
            <w:r w:rsidRPr="0022160A">
              <w:rPr>
                <w:sz w:val="24"/>
                <w:szCs w:val="24"/>
              </w:rPr>
              <w:t>305</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556</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12</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sz w:val="24"/>
                <w:szCs w:val="24"/>
              </w:rPr>
              <w:t xml:space="preserve">Количество уведомлений Федерального казначейства о применении бюджетных </w:t>
            </w:r>
            <w:r w:rsidRPr="0022160A">
              <w:rPr>
                <w:sz w:val="24"/>
                <w:szCs w:val="24"/>
              </w:rPr>
              <w:lastRenderedPageBreak/>
              <w:t>мер принуждения, по которым Министерством финансов Российской Федерации приняты решения о применении бюджетных мер принуждения (единиц)</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lastRenderedPageBreak/>
              <w:t>467</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215</w:t>
            </w:r>
          </w:p>
          <w:p w:rsidR="0022160A" w:rsidRPr="0022160A" w:rsidRDefault="0022160A" w:rsidP="0022160A">
            <w:pPr>
              <w:spacing w:line="240" w:lineRule="auto"/>
              <w:jc w:val="center"/>
              <w:rPr>
                <w:sz w:val="24"/>
                <w:szCs w:val="24"/>
              </w:rPr>
            </w:pP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12</w:t>
            </w:r>
          </w:p>
        </w:tc>
      </w:tr>
      <w:tr w:rsidR="0022160A" w:rsidRPr="0022160A" w:rsidTr="00E636C5">
        <w:trPr>
          <w:trHeight w:val="2738"/>
        </w:trPr>
        <w:tc>
          <w:tcPr>
            <w:tcW w:w="566" w:type="dxa"/>
          </w:tcPr>
          <w:p w:rsidR="0022160A" w:rsidRPr="0022160A" w:rsidRDefault="0022160A" w:rsidP="0022160A">
            <w:pPr>
              <w:spacing w:line="240" w:lineRule="auto"/>
              <w:ind w:firstLine="0"/>
              <w:rPr>
                <w:sz w:val="24"/>
                <w:szCs w:val="24"/>
              </w:rPr>
            </w:pPr>
            <w:r w:rsidRPr="0022160A">
              <w:rPr>
                <w:sz w:val="24"/>
                <w:szCs w:val="24"/>
              </w:rPr>
              <w:lastRenderedPageBreak/>
              <w:t>13</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не применялись бюджетные меры принуждения в связи с добровольным возвратом средств и/или устранением нарушений объектом контроля</w:t>
            </w:r>
            <w:r w:rsidRPr="0022160A">
              <w:rPr>
                <w:bCs/>
                <w:sz w:val="24"/>
                <w:szCs w:val="24"/>
              </w:rPr>
              <w:t xml:space="preserve"> по результатам проведенных контрольных мероприятий</w:t>
            </w:r>
            <w:r w:rsidRPr="0022160A">
              <w:rPr>
                <w:sz w:val="24"/>
                <w:szCs w:val="24"/>
              </w:rPr>
              <w:t xml:space="preserve"> (единиц)</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47</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25</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10</w:t>
            </w:r>
          </w:p>
        </w:tc>
      </w:tr>
      <w:tr w:rsidR="0022160A" w:rsidRPr="0022160A" w:rsidTr="0022160A">
        <w:trPr>
          <w:trHeight w:val="651"/>
        </w:trPr>
        <w:tc>
          <w:tcPr>
            <w:tcW w:w="566" w:type="dxa"/>
          </w:tcPr>
          <w:p w:rsidR="0022160A" w:rsidRPr="0022160A" w:rsidRDefault="0022160A" w:rsidP="0022160A">
            <w:pPr>
              <w:spacing w:line="240" w:lineRule="auto"/>
              <w:ind w:firstLine="0"/>
              <w:rPr>
                <w:sz w:val="24"/>
                <w:szCs w:val="24"/>
              </w:rPr>
            </w:pPr>
            <w:r w:rsidRPr="0022160A">
              <w:rPr>
                <w:sz w:val="24"/>
                <w:szCs w:val="24"/>
              </w:rPr>
              <w:t>14</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решения не принято</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38</w:t>
            </w:r>
          </w:p>
        </w:tc>
        <w:tc>
          <w:tcPr>
            <w:tcW w:w="1417"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70</w:t>
            </w:r>
          </w:p>
        </w:tc>
        <w:tc>
          <w:tcPr>
            <w:tcW w:w="1276" w:type="dxa"/>
            <w:shd w:val="clear" w:color="auto" w:fill="FFFFFF" w:themeFill="background1"/>
          </w:tcPr>
          <w:p w:rsidR="0022160A" w:rsidRPr="0022160A" w:rsidRDefault="0022160A" w:rsidP="00485D88">
            <w:pPr>
              <w:spacing w:line="240" w:lineRule="auto"/>
              <w:ind w:firstLine="0"/>
              <w:jc w:val="center"/>
              <w:rPr>
                <w:sz w:val="24"/>
                <w:szCs w:val="24"/>
              </w:rPr>
            </w:pPr>
            <w:r w:rsidRPr="0022160A">
              <w:rPr>
                <w:sz w:val="24"/>
                <w:szCs w:val="24"/>
              </w:rPr>
              <w:t>37</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15</w:t>
            </w:r>
          </w:p>
        </w:tc>
        <w:tc>
          <w:tcPr>
            <w:tcW w:w="4537" w:type="dxa"/>
          </w:tcPr>
          <w:p w:rsidR="0022160A" w:rsidRPr="0022160A" w:rsidRDefault="0022160A" w:rsidP="0022160A">
            <w:pPr>
              <w:spacing w:line="240" w:lineRule="auto"/>
              <w:ind w:firstLine="0"/>
              <w:rPr>
                <w:sz w:val="24"/>
                <w:szCs w:val="24"/>
              </w:rPr>
            </w:pPr>
            <w:r w:rsidRPr="0022160A">
              <w:rPr>
                <w:sz w:val="24"/>
                <w:szCs w:val="24"/>
              </w:rPr>
              <w:t xml:space="preserve">Передано информации и материалов ревизий и проверок органам прокуратуры и иным правоохранительным органам (единиц) </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3 805</w:t>
            </w:r>
          </w:p>
          <w:p w:rsidR="0022160A" w:rsidRPr="0022160A" w:rsidRDefault="0022160A" w:rsidP="0022160A">
            <w:pPr>
              <w:spacing w:line="240" w:lineRule="auto"/>
              <w:rPr>
                <w:sz w:val="24"/>
                <w:szCs w:val="24"/>
              </w:rPr>
            </w:pP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3 743</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2 495</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16</w:t>
            </w:r>
          </w:p>
        </w:tc>
        <w:tc>
          <w:tcPr>
            <w:tcW w:w="4537" w:type="dxa"/>
          </w:tcPr>
          <w:p w:rsidR="0022160A" w:rsidRPr="0022160A" w:rsidRDefault="0022160A" w:rsidP="0022160A">
            <w:pPr>
              <w:spacing w:line="240" w:lineRule="auto"/>
              <w:ind w:firstLine="0"/>
              <w:rPr>
                <w:sz w:val="24"/>
                <w:szCs w:val="24"/>
              </w:rPr>
            </w:pPr>
            <w:r w:rsidRPr="0022160A">
              <w:rPr>
                <w:sz w:val="24"/>
                <w:szCs w:val="24"/>
              </w:rPr>
              <w:t>Возбуждено уголовных дел правоохранительными органами</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31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47</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48</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17</w:t>
            </w:r>
          </w:p>
        </w:tc>
        <w:tc>
          <w:tcPr>
            <w:tcW w:w="4537" w:type="dxa"/>
          </w:tcPr>
          <w:p w:rsidR="0022160A" w:rsidRPr="0022160A" w:rsidRDefault="0022160A" w:rsidP="0022160A">
            <w:pPr>
              <w:spacing w:line="240" w:lineRule="auto"/>
              <w:ind w:firstLine="0"/>
              <w:rPr>
                <w:sz w:val="24"/>
                <w:szCs w:val="24"/>
              </w:rPr>
            </w:pPr>
            <w:r w:rsidRPr="0022160A">
              <w:rPr>
                <w:sz w:val="24"/>
                <w:szCs w:val="24"/>
              </w:rPr>
              <w:t xml:space="preserve">Составлено протоколов об административных правонарушениях Федеральным казначейством и </w:t>
            </w:r>
            <w:r w:rsidRPr="0022160A">
              <w:rPr>
                <w:iCs/>
                <w:sz w:val="24"/>
                <w:szCs w:val="24"/>
              </w:rPr>
              <w:t xml:space="preserve">управлениями Федерального казначейства по субъектам Российской Федерации </w:t>
            </w:r>
            <w:r w:rsidRPr="0022160A">
              <w:rPr>
                <w:sz w:val="24"/>
                <w:szCs w:val="24"/>
              </w:rPr>
              <w:t>(единиц), из них:</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4 071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3 468</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2 118</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18</w:t>
            </w:r>
          </w:p>
        </w:tc>
        <w:tc>
          <w:tcPr>
            <w:tcW w:w="4537" w:type="dxa"/>
          </w:tcPr>
          <w:p w:rsidR="0022160A" w:rsidRPr="0022160A" w:rsidRDefault="0022160A" w:rsidP="0022160A">
            <w:pPr>
              <w:spacing w:line="240" w:lineRule="auto"/>
              <w:rPr>
                <w:sz w:val="24"/>
                <w:szCs w:val="24"/>
              </w:rPr>
            </w:pPr>
            <w:r w:rsidRPr="0022160A">
              <w:rPr>
                <w:sz w:val="24"/>
                <w:szCs w:val="24"/>
              </w:rPr>
              <w:t>вынесено Федеральным казначейством постановлений о назначении административного штрафа</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2 268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2 256</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1 470</w:t>
            </w:r>
          </w:p>
        </w:tc>
      </w:tr>
    </w:tbl>
    <w:p w:rsidR="0022160A" w:rsidRDefault="0022160A" w:rsidP="0022160A">
      <w:pPr>
        <w:shd w:val="clear" w:color="auto" w:fill="FFFFFF" w:themeFill="background1"/>
        <w:tabs>
          <w:tab w:val="left" w:pos="851"/>
        </w:tabs>
      </w:pPr>
      <w:r>
        <w:rPr>
          <w:shd w:val="clear" w:color="auto" w:fill="FFFFFF" w:themeFill="background1"/>
        </w:rPr>
        <w:t>В 2018 году</w:t>
      </w:r>
      <w:r>
        <w:t xml:space="preserve"> имело место значительное увеличение количества проведенных камеральных проверок деятельности объектов контроля по сравнению с</w:t>
      </w:r>
      <w:r>
        <w:rPr>
          <w:shd w:val="clear" w:color="auto" w:fill="FFFFFF" w:themeFill="background1"/>
        </w:rPr>
        <w:t xml:space="preserve"> 2017</w:t>
      </w:r>
      <w:r>
        <w:t xml:space="preserve"> годом – с 621</w:t>
      </w:r>
      <w:r>
        <w:rPr>
          <w:shd w:val="clear" w:color="auto" w:fill="FFFFFF" w:themeFill="background1"/>
        </w:rPr>
        <w:t xml:space="preserve"> </w:t>
      </w:r>
      <w:r>
        <w:t>до 998</w:t>
      </w:r>
      <w:r w:rsidRPr="00637E53">
        <w:t xml:space="preserve"> </w:t>
      </w:r>
      <w:r>
        <w:t xml:space="preserve">единиц или </w:t>
      </w:r>
      <w:r w:rsidRPr="00637E53">
        <w:t>в 1,5</w:t>
      </w:r>
      <w:r>
        <w:t xml:space="preserve"> раза. Осуществление деятельности по контролю посредством проведения камеральных проверок позволяет снижать «контрольную» нагрузку на объекты контроля, а также приводит к сокращению затрат на проведение контрольного мероприятия без сни</w:t>
      </w:r>
      <w:r w:rsidR="00E636C5">
        <w:t>жения качества его проведения.</w:t>
      </w:r>
    </w:p>
    <w:p w:rsidR="0022160A" w:rsidRPr="00FF6D53" w:rsidRDefault="0022160A" w:rsidP="0022160A">
      <w:r w:rsidRPr="00FF6D53">
        <w:t xml:space="preserve">В рамках реализации мероприятий Стратегической карты Казначейства России в 2018 году в целях предупреждения и профилактики нарушений, а также с целью принятия мер по недопущению недостатков и нарушений главными распорядителями средств федерального бюджета, их территориальными органами и подведомственными учреждениями, </w:t>
      </w:r>
      <w:r w:rsidRPr="00FF6D53">
        <w:lastRenderedPageBreak/>
        <w:t xml:space="preserve">главными распорядителями средств государственных внебюджетных фондов Российской Федерации, их территориальными органами, а также распорядителями средств бюджета субъектов Российской Федерации, получающими межбюджетные субсидии, субвенции и иные межбюджетные трансферты, источником которых являются средства федерального бюджета, Федеральным казначейством продолжена практика обобщения результатов проведенных контрольных мероприятий в финансово-бюджетной сфере путем формирования обзоров недостатков и нарушений, выявленных Федеральным казначейством в ходе проведения контрольных мероприятий в финансово-бюджетной сфере, и направление их в адрес главных распорядителей средств федерального бюджета, бюджетов государственных внебюджетных фондов Российской Федерации и финансовых органов субъектов Российской Федерации. </w:t>
      </w:r>
    </w:p>
    <w:p w:rsidR="0055087F" w:rsidRDefault="0022160A" w:rsidP="0055087F">
      <w:pPr>
        <w:rPr>
          <w:szCs w:val="28"/>
        </w:rPr>
      </w:pPr>
      <w:r w:rsidRPr="00FF6D53">
        <w:t xml:space="preserve">В 2018 году указанные обзоры подготовлены за период </w:t>
      </w:r>
      <w:r w:rsidRPr="00FF6D53">
        <w:rPr>
          <w:szCs w:val="28"/>
          <w:lang w:val="en-US"/>
        </w:rPr>
        <w:t>II</w:t>
      </w:r>
      <w:r w:rsidRPr="00FF6D53">
        <w:rPr>
          <w:szCs w:val="28"/>
        </w:rPr>
        <w:t xml:space="preserve"> полугодия 2017 года и I полугодия 2018 года. Среди наиболее типичных нарушений, выявленных в ходе проведения контрольных мероприятий у главных распорядителей средств Федерального казначейства и органов управления государственными внебюджетными фондами, отмечены следующие:</w:t>
      </w:r>
    </w:p>
    <w:p w:rsidR="0022160A" w:rsidRPr="00FF6D53" w:rsidRDefault="0022160A" w:rsidP="0055087F">
      <w:pPr>
        <w:rPr>
          <w:szCs w:val="28"/>
        </w:rPr>
      </w:pPr>
      <w:r w:rsidRPr="00FF6D53">
        <w:rPr>
          <w:szCs w:val="28"/>
        </w:rPr>
        <w:t>нарушения условий предоставления субсидий из федерального бюджета бюджетам субъектам Российской Федерации;</w:t>
      </w:r>
    </w:p>
    <w:p w:rsidR="0022160A" w:rsidRPr="00FF6D53" w:rsidRDefault="0022160A" w:rsidP="0022160A">
      <w:pPr>
        <w:rPr>
          <w:szCs w:val="28"/>
        </w:rPr>
      </w:pPr>
      <w:r w:rsidRPr="00FF6D53">
        <w:rPr>
          <w:szCs w:val="28"/>
        </w:rPr>
        <w:t>нарушения требований по осуществлению закупок товаров, работ, услуг для обеспечения федеральных нужд;</w:t>
      </w:r>
    </w:p>
    <w:p w:rsidR="0022160A" w:rsidRPr="00FF6D53" w:rsidRDefault="0022160A" w:rsidP="0022160A">
      <w:pPr>
        <w:spacing w:line="240" w:lineRule="auto"/>
        <w:ind w:firstLine="708"/>
        <w:rPr>
          <w:rFonts w:eastAsiaTheme="minorHAnsi"/>
          <w:szCs w:val="28"/>
        </w:rPr>
      </w:pPr>
      <w:r w:rsidRPr="00FF6D53">
        <w:rPr>
          <w:rFonts w:eastAsiaTheme="minorHAnsi"/>
          <w:szCs w:val="28"/>
        </w:rPr>
        <w:t>нарушения правил ведения бухгалтерского учета.</w:t>
      </w:r>
    </w:p>
    <w:p w:rsidR="0022160A" w:rsidRPr="0022160A" w:rsidRDefault="0022160A" w:rsidP="0022160A">
      <w:r w:rsidRPr="00FF6D53">
        <w:rPr>
          <w:szCs w:val="28"/>
        </w:rPr>
        <w:t>На уровне субъектов Российской Федерации наиболее характерными являются нарушения условий использования межбюджетных трансфертов, предоставленных из федерального бюджета бюджетам субъектов Российской Федерации.</w:t>
      </w:r>
    </w:p>
    <w:p w:rsidR="00D266C5" w:rsidRDefault="001A062F" w:rsidP="00143FA8">
      <w:pPr>
        <w:pStyle w:val="5"/>
        <w:rPr>
          <w:color w:val="auto"/>
        </w:rPr>
      </w:pPr>
      <w:r w:rsidRPr="00AF7A7F">
        <w:rPr>
          <w:color w:val="auto"/>
        </w:rPr>
        <w:t>3.1.</w:t>
      </w:r>
      <w:r w:rsidR="00D266C5" w:rsidRPr="00AF7A7F">
        <w:rPr>
          <w:color w:val="auto"/>
        </w:rPr>
        <w:t>1.2. Структура выявленных нарушений в ходе осуществления полномочий по контролю в финансово-бюджетной сфере</w:t>
      </w:r>
    </w:p>
    <w:p w:rsidR="00E636C5" w:rsidRDefault="00E636C5" w:rsidP="00E636C5">
      <w:pPr>
        <w:tabs>
          <w:tab w:val="left" w:pos="0"/>
          <w:tab w:val="left" w:pos="709"/>
        </w:tabs>
        <w:ind w:right="-1" w:firstLine="992"/>
        <w:rPr>
          <w:szCs w:val="28"/>
        </w:rPr>
      </w:pPr>
      <w:r>
        <w:rPr>
          <w:szCs w:val="28"/>
        </w:rPr>
        <w:t>По результатам осуществленных контрольных мероприятий</w:t>
      </w:r>
      <w:r>
        <w:rPr>
          <w:szCs w:val="28"/>
        </w:rPr>
        <w:br/>
        <w:t xml:space="preserve">в финансово-бюджетной сфере 2018 год выявлено 25 059 нарушение на общую сумму </w:t>
      </w:r>
      <w:r>
        <w:t xml:space="preserve">2 387,9 </w:t>
      </w:r>
      <w:r>
        <w:rPr>
          <w:szCs w:val="28"/>
        </w:rPr>
        <w:t xml:space="preserve">млрд рублей </w:t>
      </w:r>
      <w:r w:rsidRPr="004E2990">
        <w:rPr>
          <w:szCs w:val="28"/>
        </w:rPr>
        <w:t>или 32</w:t>
      </w:r>
      <w:r w:rsidR="003E74E1">
        <w:rPr>
          <w:szCs w:val="28"/>
        </w:rPr>
        <w:t> </w:t>
      </w:r>
      <w:r>
        <w:rPr>
          <w:szCs w:val="28"/>
        </w:rPr>
        <w:t xml:space="preserve">% от общего объема проверенных средств. Из нарушений, выявленных </w:t>
      </w:r>
      <w:r w:rsidRPr="004E2990">
        <w:rPr>
          <w:szCs w:val="28"/>
        </w:rPr>
        <w:t>2018 год</w:t>
      </w:r>
      <w:r>
        <w:rPr>
          <w:szCs w:val="28"/>
        </w:rPr>
        <w:t xml:space="preserve">, можно выделить следующие нарушения: </w:t>
      </w:r>
    </w:p>
    <w:p w:rsidR="00E636C5" w:rsidRDefault="00E636C5" w:rsidP="00E636C5">
      <w:pPr>
        <w:tabs>
          <w:tab w:val="left" w:pos="0"/>
          <w:tab w:val="left" w:pos="709"/>
        </w:tabs>
        <w:ind w:right="-1" w:firstLine="992"/>
        <w:rPr>
          <w:szCs w:val="28"/>
        </w:rPr>
      </w:pPr>
      <w:r>
        <w:rPr>
          <w:szCs w:val="28"/>
        </w:rPr>
        <w:t>1) 471</w:t>
      </w:r>
      <w:r>
        <w:t xml:space="preserve"> факт </w:t>
      </w:r>
      <w:r>
        <w:rPr>
          <w:szCs w:val="28"/>
        </w:rPr>
        <w:t>нецелевого использования бюджетных средств</w:t>
      </w:r>
      <w:r w:rsidR="0055087F">
        <w:rPr>
          <w:szCs w:val="28"/>
        </w:rPr>
        <w:t xml:space="preserve"> </w:t>
      </w:r>
      <w:r>
        <w:rPr>
          <w:szCs w:val="28"/>
        </w:rPr>
        <w:t xml:space="preserve">на сумму 5,6 млрд рублей, в 2017 году – </w:t>
      </w:r>
      <w:r>
        <w:t>294 факта</w:t>
      </w:r>
      <w:r>
        <w:rPr>
          <w:szCs w:val="28"/>
        </w:rPr>
        <w:t xml:space="preserve"> на сумму 6,6</w:t>
      </w:r>
      <w:r w:rsidR="0055087F">
        <w:rPr>
          <w:szCs w:val="28"/>
        </w:rPr>
        <w:t> </w:t>
      </w:r>
      <w:r>
        <w:rPr>
          <w:szCs w:val="28"/>
        </w:rPr>
        <w:t>млрд</w:t>
      </w:r>
      <w:r w:rsidR="0055087F">
        <w:rPr>
          <w:szCs w:val="28"/>
        </w:rPr>
        <w:t> </w:t>
      </w:r>
      <w:r>
        <w:rPr>
          <w:szCs w:val="28"/>
        </w:rPr>
        <w:t>рублей;</w:t>
      </w:r>
    </w:p>
    <w:p w:rsidR="00E636C5" w:rsidRDefault="00E636C5" w:rsidP="00E636C5">
      <w:pPr>
        <w:tabs>
          <w:tab w:val="left" w:pos="0"/>
          <w:tab w:val="left" w:pos="709"/>
        </w:tabs>
        <w:ind w:right="-1" w:firstLine="992"/>
        <w:rPr>
          <w:szCs w:val="28"/>
        </w:rPr>
      </w:pPr>
      <w:r>
        <w:rPr>
          <w:szCs w:val="28"/>
        </w:rPr>
        <w:t>2) 3 196</w:t>
      </w:r>
      <w:r>
        <w:t xml:space="preserve"> фактов</w:t>
      </w:r>
      <w:r>
        <w:rPr>
          <w:szCs w:val="28"/>
        </w:rPr>
        <w:t xml:space="preserve"> неправомерного использования бюджетных средств на сумму 61,3 млрд рублей, в 2017 году – 3 038</w:t>
      </w:r>
      <w:r>
        <w:t xml:space="preserve"> фактов на сумму</w:t>
      </w:r>
      <w:r>
        <w:rPr>
          <w:szCs w:val="28"/>
        </w:rPr>
        <w:t xml:space="preserve"> 35,3</w:t>
      </w:r>
      <w:r w:rsidR="0055087F">
        <w:rPr>
          <w:szCs w:val="28"/>
        </w:rPr>
        <w:t> </w:t>
      </w:r>
      <w:r>
        <w:rPr>
          <w:szCs w:val="28"/>
        </w:rPr>
        <w:t>млрд</w:t>
      </w:r>
      <w:r w:rsidR="0055087F">
        <w:rPr>
          <w:szCs w:val="28"/>
        </w:rPr>
        <w:t> </w:t>
      </w:r>
      <w:r>
        <w:rPr>
          <w:szCs w:val="28"/>
        </w:rPr>
        <w:t xml:space="preserve">рублей; </w:t>
      </w:r>
    </w:p>
    <w:p w:rsidR="00E636C5" w:rsidRDefault="00E636C5" w:rsidP="00E636C5">
      <w:pPr>
        <w:tabs>
          <w:tab w:val="left" w:pos="0"/>
          <w:tab w:val="left" w:pos="709"/>
        </w:tabs>
        <w:ind w:right="-1" w:firstLine="992"/>
        <w:rPr>
          <w:szCs w:val="28"/>
        </w:rPr>
      </w:pPr>
      <w:r>
        <w:rPr>
          <w:szCs w:val="28"/>
        </w:rPr>
        <w:lastRenderedPageBreak/>
        <w:t>3) 629 фактов неэффективного использования бюджетных средств на сумму 288,6 млрд рублей, в 2017 году – 1 083 факта на сумму 61,5</w:t>
      </w:r>
      <w:r w:rsidR="0055087F">
        <w:rPr>
          <w:szCs w:val="28"/>
        </w:rPr>
        <w:t> </w:t>
      </w:r>
      <w:r>
        <w:rPr>
          <w:szCs w:val="28"/>
        </w:rPr>
        <w:t>млрд</w:t>
      </w:r>
      <w:r w:rsidR="0055087F">
        <w:rPr>
          <w:szCs w:val="28"/>
        </w:rPr>
        <w:t> </w:t>
      </w:r>
      <w:r>
        <w:rPr>
          <w:szCs w:val="28"/>
        </w:rPr>
        <w:t>рублей;</w:t>
      </w:r>
    </w:p>
    <w:p w:rsidR="00E636C5" w:rsidRDefault="00E636C5" w:rsidP="00E636C5">
      <w:pPr>
        <w:tabs>
          <w:tab w:val="left" w:pos="0"/>
          <w:tab w:val="left" w:pos="709"/>
        </w:tabs>
        <w:ind w:right="-1" w:firstLine="992"/>
        <w:rPr>
          <w:szCs w:val="28"/>
        </w:rPr>
      </w:pPr>
      <w:r>
        <w:rPr>
          <w:szCs w:val="28"/>
        </w:rPr>
        <w:t xml:space="preserve">4) 3 033 факта несоблюдения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 на сумму 380,0 млрд рублей, в 2017 году </w:t>
      </w:r>
      <w:r w:rsidR="0055087F">
        <w:rPr>
          <w:szCs w:val="28"/>
        </w:rPr>
        <w:t>–</w:t>
      </w:r>
      <w:r>
        <w:rPr>
          <w:szCs w:val="28"/>
        </w:rPr>
        <w:t xml:space="preserve"> 766 фактов на сумму 155,5 млрд рублей;</w:t>
      </w:r>
    </w:p>
    <w:p w:rsidR="00E636C5" w:rsidRDefault="00E636C5" w:rsidP="00E636C5">
      <w:pPr>
        <w:tabs>
          <w:tab w:val="left" w:pos="0"/>
          <w:tab w:val="left" w:pos="709"/>
        </w:tabs>
        <w:ind w:right="-1" w:firstLine="992"/>
        <w:rPr>
          <w:szCs w:val="28"/>
        </w:rPr>
      </w:pPr>
      <w:r>
        <w:rPr>
          <w:szCs w:val="28"/>
        </w:rPr>
        <w:t>5) 1 435 факта нарушений процедур составления и исполнения бюджета, установленных бюджетным законодательством на сумму</w:t>
      </w:r>
      <w:r w:rsidR="0055087F">
        <w:rPr>
          <w:szCs w:val="28"/>
        </w:rPr>
        <w:t xml:space="preserve"> </w:t>
      </w:r>
      <w:r>
        <w:rPr>
          <w:szCs w:val="28"/>
        </w:rPr>
        <w:t>276,9</w:t>
      </w:r>
      <w:r w:rsidR="0055087F">
        <w:rPr>
          <w:szCs w:val="28"/>
        </w:rPr>
        <w:t> </w:t>
      </w:r>
      <w:r>
        <w:rPr>
          <w:szCs w:val="28"/>
        </w:rPr>
        <w:t>млрд рублей, в 2017 году – 2</w:t>
      </w:r>
      <w:r w:rsidR="0055087F">
        <w:rPr>
          <w:szCs w:val="28"/>
        </w:rPr>
        <w:t> </w:t>
      </w:r>
      <w:r>
        <w:rPr>
          <w:szCs w:val="28"/>
        </w:rPr>
        <w:t>311 фактов на сумму 52,6</w:t>
      </w:r>
      <w:r w:rsidR="0055087F">
        <w:rPr>
          <w:szCs w:val="28"/>
        </w:rPr>
        <w:t> </w:t>
      </w:r>
      <w:r>
        <w:rPr>
          <w:szCs w:val="28"/>
        </w:rPr>
        <w:t>млрд</w:t>
      </w:r>
      <w:r w:rsidR="0055087F">
        <w:rPr>
          <w:szCs w:val="28"/>
        </w:rPr>
        <w:t> </w:t>
      </w:r>
      <w:r>
        <w:rPr>
          <w:szCs w:val="28"/>
        </w:rPr>
        <w:t>рублей;</w:t>
      </w:r>
    </w:p>
    <w:p w:rsidR="00E636C5" w:rsidRDefault="00E636C5" w:rsidP="00E636C5">
      <w:pPr>
        <w:tabs>
          <w:tab w:val="left" w:pos="0"/>
          <w:tab w:val="left" w:pos="709"/>
        </w:tabs>
        <w:ind w:right="-1" w:firstLine="992"/>
        <w:rPr>
          <w:szCs w:val="28"/>
        </w:rPr>
      </w:pPr>
      <w:r>
        <w:rPr>
          <w:szCs w:val="28"/>
        </w:rPr>
        <w:t>6) 6 485</w:t>
      </w:r>
      <w:r>
        <w:t xml:space="preserve"> фактов</w:t>
      </w:r>
      <w:r>
        <w:rPr>
          <w:szCs w:val="28"/>
        </w:rPr>
        <w:t xml:space="preserve"> нарушений правил ведения бухгалтерского (бюджетного) учета и представления бухгалтерской (бюджетной) отчетности на сумму 811,1 млрд рублей, в 2017 году – 8 197</w:t>
      </w:r>
      <w:r>
        <w:t xml:space="preserve"> фактов</w:t>
      </w:r>
      <w:r w:rsidR="0055087F">
        <w:t xml:space="preserve"> </w:t>
      </w:r>
      <w:r>
        <w:t>на сумму</w:t>
      </w:r>
      <w:r>
        <w:rPr>
          <w:szCs w:val="28"/>
        </w:rPr>
        <w:t xml:space="preserve"> 176,4 млрд рублей;</w:t>
      </w:r>
    </w:p>
    <w:p w:rsidR="00E636C5" w:rsidRDefault="00E636C5" w:rsidP="00E636C5">
      <w:pPr>
        <w:tabs>
          <w:tab w:val="left" w:pos="0"/>
          <w:tab w:val="left" w:pos="709"/>
        </w:tabs>
        <w:ind w:right="-1" w:firstLine="992"/>
        <w:rPr>
          <w:szCs w:val="28"/>
        </w:rPr>
      </w:pPr>
      <w:r>
        <w:rPr>
          <w:szCs w:val="28"/>
        </w:rPr>
        <w:t>7) 7 036</w:t>
      </w:r>
      <w:r>
        <w:t xml:space="preserve"> фактов</w:t>
      </w:r>
      <w:r>
        <w:rPr>
          <w:szCs w:val="28"/>
        </w:rPr>
        <w:t xml:space="preserve"> нарушений в сфере закупок на сумму 152,9</w:t>
      </w:r>
      <w:r w:rsidR="0055087F">
        <w:rPr>
          <w:szCs w:val="28"/>
        </w:rPr>
        <w:t> </w:t>
      </w:r>
      <w:r>
        <w:rPr>
          <w:szCs w:val="28"/>
        </w:rPr>
        <w:t>млрд</w:t>
      </w:r>
      <w:r w:rsidR="0055087F">
        <w:rPr>
          <w:szCs w:val="28"/>
        </w:rPr>
        <w:t> </w:t>
      </w:r>
      <w:r>
        <w:rPr>
          <w:szCs w:val="28"/>
        </w:rPr>
        <w:t>рублей, в 2017 году – 4 030</w:t>
      </w:r>
      <w:r>
        <w:t xml:space="preserve"> фактов на сумму 29,2</w:t>
      </w:r>
      <w:r>
        <w:rPr>
          <w:szCs w:val="28"/>
        </w:rPr>
        <w:t xml:space="preserve"> млрд рублей;</w:t>
      </w:r>
    </w:p>
    <w:p w:rsidR="00E636C5" w:rsidRDefault="00E636C5" w:rsidP="00E636C5">
      <w:pPr>
        <w:tabs>
          <w:tab w:val="left" w:pos="0"/>
        </w:tabs>
        <w:ind w:right="-1" w:firstLine="992"/>
        <w:rPr>
          <w:szCs w:val="28"/>
        </w:rPr>
      </w:pPr>
      <w:r>
        <w:rPr>
          <w:szCs w:val="28"/>
        </w:rPr>
        <w:t>8) 2 774 фактов прочих нарушений на сумму 411,5 млрд рублей,</w:t>
      </w:r>
      <w:r w:rsidR="0055087F">
        <w:rPr>
          <w:szCs w:val="28"/>
        </w:rPr>
        <w:t xml:space="preserve"> </w:t>
      </w:r>
      <w:r>
        <w:rPr>
          <w:szCs w:val="28"/>
        </w:rPr>
        <w:t xml:space="preserve">в 2017 году – </w:t>
      </w:r>
      <w:r w:rsidR="006E0689">
        <w:rPr>
          <w:szCs w:val="28"/>
        </w:rPr>
        <w:t>6 752 факта</w:t>
      </w:r>
      <w:r>
        <w:rPr>
          <w:szCs w:val="28"/>
        </w:rPr>
        <w:t xml:space="preserve"> на сумму 218,8 млрд рублей.</w:t>
      </w:r>
    </w:p>
    <w:p w:rsidR="00E636C5" w:rsidRDefault="00E636C5" w:rsidP="00E636C5">
      <w:pPr>
        <w:tabs>
          <w:tab w:val="left" w:pos="0"/>
        </w:tabs>
        <w:ind w:right="-1" w:firstLine="992"/>
        <w:rPr>
          <w:szCs w:val="28"/>
        </w:rPr>
      </w:pPr>
      <w:r>
        <w:rPr>
          <w:szCs w:val="28"/>
        </w:rPr>
        <w:t>Прочие нарушения включают в том числе:</w:t>
      </w:r>
    </w:p>
    <w:p w:rsidR="00E636C5" w:rsidRDefault="00E636C5" w:rsidP="00E636C5">
      <w:pPr>
        <w:tabs>
          <w:tab w:val="left" w:pos="0"/>
        </w:tabs>
        <w:ind w:right="-1" w:firstLine="992"/>
        <w:rPr>
          <w:szCs w:val="28"/>
        </w:rPr>
      </w:pPr>
      <w:r>
        <w:rPr>
          <w:szCs w:val="28"/>
        </w:rPr>
        <w:t>нарушение порядка работы с денежной наличностью и порядка ведения кассовых операций;</w:t>
      </w:r>
    </w:p>
    <w:p w:rsidR="00E636C5" w:rsidRDefault="00E636C5" w:rsidP="00E636C5">
      <w:pPr>
        <w:tabs>
          <w:tab w:val="left" w:pos="0"/>
        </w:tabs>
        <w:ind w:right="-1" w:firstLine="992"/>
        <w:rPr>
          <w:szCs w:val="28"/>
        </w:rPr>
      </w:pPr>
      <w:r>
        <w:rPr>
          <w:szCs w:val="28"/>
        </w:rPr>
        <w:t xml:space="preserve">нарушения, выразившиеся в </w:t>
      </w:r>
      <w:proofErr w:type="spellStart"/>
      <w:r>
        <w:rPr>
          <w:szCs w:val="28"/>
        </w:rPr>
        <w:t>недопоступлении</w:t>
      </w:r>
      <w:proofErr w:type="spellEnd"/>
      <w:r>
        <w:rPr>
          <w:szCs w:val="28"/>
        </w:rPr>
        <w:t xml:space="preserve"> платежей в бюджет</w:t>
      </w:r>
      <w:r>
        <w:rPr>
          <w:szCs w:val="28"/>
        </w:rPr>
        <w:br/>
        <w:t>и государственные внебюджетные фонды;</w:t>
      </w:r>
    </w:p>
    <w:p w:rsidR="00E636C5" w:rsidRDefault="00E636C5" w:rsidP="00E636C5">
      <w:pPr>
        <w:widowControl w:val="0"/>
        <w:tabs>
          <w:tab w:val="left" w:pos="0"/>
          <w:tab w:val="left" w:pos="709"/>
        </w:tabs>
        <w:ind w:right="-1" w:firstLine="992"/>
        <w:rPr>
          <w:szCs w:val="28"/>
        </w:rPr>
      </w:pPr>
      <w:r>
        <w:rPr>
          <w:szCs w:val="28"/>
        </w:rPr>
        <w:t>нарушения использования средств Фонда содействия реформированию жилищно-коммунального хозяйства;</w:t>
      </w:r>
    </w:p>
    <w:p w:rsidR="00E636C5" w:rsidRDefault="00E636C5" w:rsidP="00E636C5">
      <w:pPr>
        <w:tabs>
          <w:tab w:val="left" w:pos="0"/>
        </w:tabs>
        <w:ind w:right="-1" w:firstLine="992"/>
        <w:rPr>
          <w:szCs w:val="28"/>
        </w:rPr>
      </w:pPr>
      <w:r>
        <w:rPr>
          <w:szCs w:val="28"/>
        </w:rPr>
        <w:t xml:space="preserve">нарушения использования региональным оператором средств, полученных в качестве государственной поддержки, муниципальной поддержки капитального ремонта, также средств, полученных </w:t>
      </w:r>
      <w:r>
        <w:rPr>
          <w:szCs w:val="28"/>
        </w:rPr>
        <w:br/>
        <w:t>от собственников помещений в многоквартирных домах;</w:t>
      </w:r>
    </w:p>
    <w:p w:rsidR="00E636C5" w:rsidRDefault="00E636C5" w:rsidP="00E636C5">
      <w:pPr>
        <w:tabs>
          <w:tab w:val="left" w:pos="0"/>
        </w:tabs>
        <w:ind w:right="-1" w:firstLine="992"/>
        <w:rPr>
          <w:szCs w:val="28"/>
        </w:rPr>
      </w:pPr>
      <w:r>
        <w:rPr>
          <w:bCs/>
          <w:szCs w:val="28"/>
        </w:rPr>
        <w:t xml:space="preserve">нарушения, выявленные при проверке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w:t>
      </w:r>
      <w:r>
        <w:rPr>
          <w:szCs w:val="28"/>
        </w:rPr>
        <w:t xml:space="preserve">от 5 апреля 2013 г. № 44-ФЗ </w:t>
      </w:r>
      <w:r>
        <w:rPr>
          <w:szCs w:val="28"/>
        </w:rPr>
        <w:br/>
        <w:t>«О контрактной системе в сфере закупок, товаров, работ, услуг для обеспечения государственных и муниципальных нужд».</w:t>
      </w:r>
    </w:p>
    <w:p w:rsidR="00E636C5" w:rsidRDefault="00E636C5" w:rsidP="00E636C5">
      <w:pPr>
        <w:tabs>
          <w:tab w:val="left" w:pos="0"/>
        </w:tabs>
        <w:ind w:right="-1" w:firstLine="992"/>
        <w:rPr>
          <w:bCs/>
        </w:rPr>
      </w:pPr>
      <w:r>
        <w:rPr>
          <w:bCs/>
        </w:rPr>
        <w:t>Данные об объемах нарушений, установленных по результатам контрольных мероприятий в финансово-бюджетной сфере за 2017 год и за 2018 год, представлены в следующей диаграмме</w:t>
      </w:r>
      <w:r w:rsidR="009152EC">
        <w:rPr>
          <w:bCs/>
        </w:rPr>
        <w:t xml:space="preserve"> 28</w:t>
      </w:r>
      <w:r>
        <w:rPr>
          <w:bCs/>
        </w:rPr>
        <w:t>:</w:t>
      </w:r>
    </w:p>
    <w:p w:rsidR="009152EC" w:rsidRDefault="009152EC" w:rsidP="009152EC">
      <w:pPr>
        <w:tabs>
          <w:tab w:val="left" w:pos="0"/>
        </w:tabs>
        <w:ind w:right="-1" w:firstLine="992"/>
        <w:jc w:val="right"/>
        <w:rPr>
          <w:bCs/>
        </w:rPr>
      </w:pPr>
      <w:r>
        <w:rPr>
          <w:bCs/>
        </w:rPr>
        <w:lastRenderedPageBreak/>
        <w:t>Диаграмма 28</w:t>
      </w:r>
    </w:p>
    <w:p w:rsidR="00E636C5" w:rsidRDefault="00E636C5" w:rsidP="00E636C5">
      <w:pPr>
        <w:ind w:left="-1134" w:firstLine="0"/>
        <w:rPr>
          <w:bCs/>
        </w:rPr>
      </w:pPr>
    </w:p>
    <w:p w:rsidR="00E636C5" w:rsidRDefault="00E636C5" w:rsidP="00E636C5">
      <w:pPr>
        <w:tabs>
          <w:tab w:val="left" w:pos="0"/>
        </w:tabs>
        <w:ind w:left="-283" w:firstLine="283"/>
        <w:rPr>
          <w:rFonts w:eastAsia="Arial Unicode MS"/>
          <w:i/>
          <w:color w:val="404040"/>
          <w:kern w:val="24"/>
          <w:sz w:val="20"/>
        </w:rPr>
      </w:pPr>
      <w:r>
        <w:rPr>
          <w:rFonts w:eastAsia="Arial Unicode MS"/>
          <w:i/>
          <w:noProof/>
          <w:color w:val="404040"/>
          <w:kern w:val="24"/>
          <w:sz w:val="20"/>
          <w:lang w:eastAsia="ru-RU"/>
        </w:rPr>
        <w:drawing>
          <wp:inline distT="0" distB="0" distL="0" distR="0" wp14:anchorId="2688F398" wp14:editId="6EF5D912">
            <wp:extent cx="5857875" cy="3276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рушения 2018 ИД.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855605" cy="3275330"/>
                    </a:xfrm>
                    <a:prstGeom prst="rect">
                      <a:avLst/>
                    </a:prstGeom>
                  </pic:spPr>
                </pic:pic>
              </a:graphicData>
            </a:graphic>
          </wp:inline>
        </w:drawing>
      </w:r>
    </w:p>
    <w:p w:rsidR="00E636C5" w:rsidRPr="009152EC" w:rsidRDefault="009152EC" w:rsidP="00E636C5">
      <w:pPr>
        <w:tabs>
          <w:tab w:val="left" w:pos="851"/>
        </w:tabs>
        <w:ind w:firstLine="0"/>
        <w:jc w:val="center"/>
        <w:rPr>
          <w:rFonts w:eastAsia="Arial Unicode MS"/>
          <w:kern w:val="24"/>
          <w:szCs w:val="28"/>
        </w:rPr>
      </w:pPr>
      <w:r w:rsidRPr="009152EC">
        <w:rPr>
          <w:rFonts w:eastAsia="Arial Unicode MS"/>
          <w:kern w:val="24"/>
          <w:szCs w:val="28"/>
        </w:rPr>
        <w:t>Диаграмма 28.</w:t>
      </w:r>
      <w:r w:rsidR="00E636C5" w:rsidRPr="009152EC">
        <w:rPr>
          <w:rFonts w:eastAsia="Arial Unicode MS"/>
          <w:kern w:val="24"/>
          <w:szCs w:val="28"/>
        </w:rPr>
        <w:t xml:space="preserve"> Динамика и структура нарушений, выявленных в ходе осуществления полномочий по контролю в финансово-бюджетной сфере по видам нарушений (млрд. рублей)</w:t>
      </w:r>
    </w:p>
    <w:p w:rsidR="00D266C5" w:rsidRDefault="001A062F" w:rsidP="00143FA8">
      <w:pPr>
        <w:pStyle w:val="5"/>
        <w:rPr>
          <w:iCs/>
          <w:color w:val="auto"/>
        </w:rPr>
      </w:pPr>
      <w:r w:rsidRPr="00AF7A7F">
        <w:rPr>
          <w:color w:val="auto"/>
        </w:rPr>
        <w:t>3.1.</w:t>
      </w:r>
      <w:r w:rsidR="00D266C5" w:rsidRPr="00AF7A7F">
        <w:rPr>
          <w:color w:val="auto"/>
        </w:rPr>
        <w:t>1.3. Реализация мер, принятых Федеральным казначейством, территориальными органами Федерального казначейства</w:t>
      </w:r>
      <w:r w:rsidR="00D266C5" w:rsidRPr="00AF7A7F">
        <w:rPr>
          <w:iCs/>
          <w:color w:val="auto"/>
        </w:rPr>
        <w:t xml:space="preserve"> </w:t>
      </w:r>
      <w:r w:rsidR="00D266C5" w:rsidRPr="00AF7A7F">
        <w:rPr>
          <w:color w:val="auto"/>
        </w:rPr>
        <w:t xml:space="preserve">по результатам осуществления контроля в финансово-бюджетной сфере. Работа контрольных комиссий Федерального казначейства и </w:t>
      </w:r>
      <w:r w:rsidR="00D266C5" w:rsidRPr="00AF7A7F">
        <w:rPr>
          <w:iCs/>
          <w:color w:val="auto"/>
        </w:rPr>
        <w:t>управлений Федерального казначейства по субъектам Российской Федерации</w:t>
      </w:r>
    </w:p>
    <w:p w:rsidR="00E636C5" w:rsidRDefault="00E636C5" w:rsidP="00E636C5">
      <w:r>
        <w:t xml:space="preserve">В соответствии с пунктом 2 статьи 269.2, пунктами 2, 3 статьи 270.2 Бюджетного кодекса Российской Федерации, пунктом 68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по результатам осуществленных контрольных мероприятий Федеральное казначейство направляет объектам контроля представления и предписания для принятия мер по устранению выявленных нарушений, причин и условий таких нарушений, а также возмещению причиненного государству ущерба. </w:t>
      </w:r>
    </w:p>
    <w:p w:rsidR="00E636C5" w:rsidRDefault="00E636C5" w:rsidP="00E636C5">
      <w:r>
        <w:t>По итогам проведенных контрольных мероприятий направлено объектам контроля:</w:t>
      </w:r>
    </w:p>
    <w:p w:rsidR="00E636C5" w:rsidRDefault="00E636C5" w:rsidP="00E636C5">
      <w:r>
        <w:t xml:space="preserve">представлений, содержащих обязательные для рассмотрения требования, информацию о выявленных нарушениях, требования о </w:t>
      </w:r>
      <w:r>
        <w:lastRenderedPageBreak/>
        <w:t xml:space="preserve">принятии мер по устранению причин и условий таких нарушений или требования о возврате предоставленных средств федерального бюджета – </w:t>
      </w:r>
      <w:r w:rsidRPr="002B5451">
        <w:t>3</w:t>
      </w:r>
      <w:r w:rsidR="00DC71FC">
        <w:t> </w:t>
      </w:r>
      <w:r w:rsidRPr="002B5451">
        <w:t>15</w:t>
      </w:r>
      <w:r>
        <w:t xml:space="preserve">8 ед. на сумму </w:t>
      </w:r>
      <w:r w:rsidR="0055087F">
        <w:t>943,6 </w:t>
      </w:r>
      <w:r>
        <w:t>млрд</w:t>
      </w:r>
      <w:r w:rsidR="0055087F">
        <w:t> </w:t>
      </w:r>
      <w:r>
        <w:t>рублей;</w:t>
      </w:r>
    </w:p>
    <w:p w:rsidR="00E636C5" w:rsidRDefault="00E636C5" w:rsidP="00E636C5">
      <w:r>
        <w:t xml:space="preserve">предписаний, содержащих обязательные для исполнения требования об устранении нарушений и (или) требования о возмещении ущерба, причиненного Российской Федерации – </w:t>
      </w:r>
      <w:r w:rsidRPr="002B5451">
        <w:t>1</w:t>
      </w:r>
      <w:r>
        <w:t> </w:t>
      </w:r>
      <w:r w:rsidRPr="002B5451">
        <w:t>02</w:t>
      </w:r>
      <w:r>
        <w:t xml:space="preserve">3 ед. на сумму </w:t>
      </w:r>
      <w:r w:rsidRPr="002B5451">
        <w:t>2</w:t>
      </w:r>
      <w:r w:rsidR="0055087F">
        <w:t>96</w:t>
      </w:r>
      <w:r w:rsidRPr="002B5451">
        <w:t>,</w:t>
      </w:r>
      <w:r w:rsidR="0055087F">
        <w:t>5</w:t>
      </w:r>
      <w:r w:rsidR="00DC71FC">
        <w:t> </w:t>
      </w:r>
      <w:r>
        <w:t>млрд</w:t>
      </w:r>
      <w:r w:rsidR="00DC71FC">
        <w:t> </w:t>
      </w:r>
      <w:r>
        <w:t>рублей.</w:t>
      </w:r>
    </w:p>
    <w:p w:rsidR="00E636C5" w:rsidRDefault="00E636C5" w:rsidP="00E636C5">
      <w:pPr>
        <w:shd w:val="clear" w:color="auto" w:fill="FFFFFF" w:themeFill="background1"/>
      </w:pPr>
      <w:r>
        <w:t xml:space="preserve">В Министерство финансов Российской Федерации Федеральным казначейством направлено </w:t>
      </w:r>
      <w:r>
        <w:rPr>
          <w:shd w:val="clear" w:color="auto" w:fill="FFFFFF" w:themeFill="background1"/>
        </w:rPr>
        <w:t>552 уведомлений</w:t>
      </w:r>
      <w:r>
        <w:t xml:space="preserve">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а также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на </w:t>
      </w:r>
      <w:r>
        <w:rPr>
          <w:shd w:val="clear" w:color="auto" w:fill="FFFFFF" w:themeFill="background1"/>
        </w:rPr>
        <w:t>сумму 59,43</w:t>
      </w:r>
      <w:r w:rsidR="0055087F">
        <w:rPr>
          <w:shd w:val="clear" w:color="auto" w:fill="FFFFFF" w:themeFill="background1"/>
        </w:rPr>
        <w:t> </w:t>
      </w:r>
      <w:r>
        <w:t>млрд</w:t>
      </w:r>
      <w:r w:rsidR="0055087F">
        <w:t> </w:t>
      </w:r>
      <w:r>
        <w:t>рублей, из них:</w:t>
      </w:r>
    </w:p>
    <w:p w:rsidR="00E636C5" w:rsidRDefault="00E636C5" w:rsidP="00E636C5">
      <w:pPr>
        <w:shd w:val="clear" w:color="auto" w:fill="FFFFFF" w:themeFill="background1"/>
      </w:pPr>
      <w:r>
        <w:t xml:space="preserve">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на сумму </w:t>
      </w:r>
      <w:r>
        <w:rPr>
          <w:shd w:val="clear" w:color="auto" w:fill="FFFFFF" w:themeFill="background1"/>
        </w:rPr>
        <w:t>4,54</w:t>
      </w:r>
      <w:r w:rsidR="00DC71FC">
        <w:t> </w:t>
      </w:r>
      <w:r>
        <w:t>млрд</w:t>
      </w:r>
      <w:r w:rsidR="0055087F">
        <w:t> </w:t>
      </w:r>
      <w:r>
        <w:t>рублей;</w:t>
      </w:r>
    </w:p>
    <w:p w:rsidR="00E636C5" w:rsidRDefault="00E636C5" w:rsidP="00E636C5">
      <w:pPr>
        <w:shd w:val="clear" w:color="auto" w:fill="FFFFFF" w:themeFill="background1"/>
      </w:pPr>
      <w:r>
        <w:t xml:space="preserve">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бюджетного кредита на сумму </w:t>
      </w:r>
      <w:r>
        <w:rPr>
          <w:shd w:val="clear" w:color="auto" w:fill="FFFFFF" w:themeFill="background1"/>
        </w:rPr>
        <w:t>48,65</w:t>
      </w:r>
      <w:r w:rsidR="00DC71FC">
        <w:t> </w:t>
      </w:r>
      <w:r>
        <w:t>млрд</w:t>
      </w:r>
      <w:r w:rsidR="0055087F">
        <w:t> </w:t>
      </w:r>
      <w:r>
        <w:t>рублей;</w:t>
      </w:r>
    </w:p>
    <w:p w:rsidR="00E636C5" w:rsidRDefault="00E636C5" w:rsidP="00E636C5">
      <w:pPr>
        <w:shd w:val="clear" w:color="auto" w:fill="FFFFFF" w:themeFill="background1"/>
      </w:pPr>
      <w:r>
        <w:t xml:space="preserve">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на </w:t>
      </w:r>
      <w:r>
        <w:rPr>
          <w:shd w:val="clear" w:color="auto" w:fill="FFFFFF" w:themeFill="background1"/>
        </w:rPr>
        <w:t>сумму 6,24</w:t>
      </w:r>
      <w:r w:rsidR="0055087F">
        <w:t> </w:t>
      </w:r>
      <w:r>
        <w:t>млрд</w:t>
      </w:r>
      <w:r w:rsidR="0055087F">
        <w:t> </w:t>
      </w:r>
      <w:r>
        <w:t>рублей.</w:t>
      </w:r>
    </w:p>
    <w:p w:rsidR="00E636C5" w:rsidRDefault="00E636C5" w:rsidP="00E636C5">
      <w:r>
        <w:t>Данные о результатах контроля в финансово-бюджетной сфере за 2017 год и 2018 год представлены на диаграмме</w:t>
      </w:r>
      <w:r w:rsidR="009152EC">
        <w:t xml:space="preserve"> 29</w:t>
      </w:r>
      <w:r>
        <w:t>:</w:t>
      </w: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E636C5" w:rsidRDefault="009152EC" w:rsidP="009152EC">
      <w:pPr>
        <w:jc w:val="right"/>
      </w:pPr>
      <w:r>
        <w:lastRenderedPageBreak/>
        <w:t>Диаграмма 29</w:t>
      </w:r>
    </w:p>
    <w:p w:rsidR="00E636C5" w:rsidRDefault="00E636C5" w:rsidP="009152EC">
      <w:pPr>
        <w:ind w:right="849" w:firstLine="0"/>
        <w:jc w:val="center"/>
        <w:rPr>
          <w:i/>
          <w:sz w:val="20"/>
        </w:rPr>
      </w:pPr>
      <w:r>
        <w:rPr>
          <w:i/>
          <w:noProof/>
          <w:sz w:val="20"/>
          <w:lang w:eastAsia="ru-RU"/>
        </w:rPr>
        <w:drawing>
          <wp:inline distT="0" distB="0" distL="0" distR="0" wp14:anchorId="689572FC" wp14:editId="486919AB">
            <wp:extent cx="5848350" cy="35909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ализация 2018 ИД.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853521" cy="3594100"/>
                    </a:xfrm>
                    <a:prstGeom prst="rect">
                      <a:avLst/>
                    </a:prstGeom>
                  </pic:spPr>
                </pic:pic>
              </a:graphicData>
            </a:graphic>
          </wp:inline>
        </w:drawing>
      </w:r>
    </w:p>
    <w:p w:rsidR="00E636C5" w:rsidRPr="009152EC" w:rsidRDefault="009152EC" w:rsidP="009152EC">
      <w:pPr>
        <w:ind w:right="-1" w:firstLine="0"/>
        <w:jc w:val="center"/>
        <w:rPr>
          <w:szCs w:val="28"/>
        </w:rPr>
      </w:pPr>
      <w:r w:rsidRPr="009152EC">
        <w:rPr>
          <w:szCs w:val="28"/>
        </w:rPr>
        <w:t>Диаграмма 29</w:t>
      </w:r>
      <w:r w:rsidR="00E636C5" w:rsidRPr="009152EC">
        <w:rPr>
          <w:szCs w:val="28"/>
        </w:rPr>
        <w:t>. Динамика и структура применения мер реагирования, определенных Бюджетным кодексом Российской Федерации (единиц (%))</w:t>
      </w:r>
    </w:p>
    <w:p w:rsidR="00E636C5" w:rsidRDefault="00E636C5" w:rsidP="00E636C5">
      <w:r>
        <w:t>Федеральное казначейство на постоянной основе осуществляет контроль за исполнением представлений, предписаний.</w:t>
      </w:r>
    </w:p>
    <w:p w:rsidR="00E636C5" w:rsidRDefault="00E636C5" w:rsidP="00E636C5">
      <w:r w:rsidRPr="002B5451">
        <w:t>За 2018 год</w:t>
      </w:r>
      <w:r>
        <w:t xml:space="preserve"> из 3 158 представлений, направленных объектам контроля, были рассмотрены 3 132 (99</w:t>
      </w:r>
      <w:r w:rsidR="003E74E1">
        <w:t> </w:t>
      </w:r>
      <w:r>
        <w:t>%), а из 1 023 направленных предписаний были исполнены 838 (82</w:t>
      </w:r>
      <w:r w:rsidR="003E74E1">
        <w:t> </w:t>
      </w:r>
      <w:r>
        <w:t>%).</w:t>
      </w:r>
    </w:p>
    <w:p w:rsidR="00E636C5" w:rsidRDefault="00E636C5" w:rsidP="00E636C5">
      <w:r>
        <w:t>По неисполненным в срок предписаниям управлений Федерального казначейства по субъектам Российской Федерации составлено 154</w:t>
      </w:r>
      <w:r w:rsidR="003E74E1">
        <w:t> </w:t>
      </w:r>
      <w:r>
        <w:t>протоколов об административном правонарушении на основании части 20 статьи 19.5 Кодекса Российской Федерации об административных правонарушениях.</w:t>
      </w:r>
    </w:p>
    <w:p w:rsidR="00E636C5" w:rsidRDefault="00E636C5" w:rsidP="00E636C5">
      <w:pPr>
        <w:rPr>
          <w:bCs/>
        </w:rPr>
      </w:pPr>
      <w:r>
        <w:rPr>
          <w:bCs/>
        </w:rPr>
        <w:t>Общая сумма средств, возмещенных в федеральный бюджет (по средствам федерального бюджета и средствам, полученным из федерального бюджета) по предписаниям и представлениям в досудебном порядке, а также в добровольном порядке и по результатам применения бюджетных мер принуждения составила в 2018 году 13,</w:t>
      </w:r>
      <w:r w:rsidRPr="002C2A0A">
        <w:rPr>
          <w:bCs/>
        </w:rPr>
        <w:t>7</w:t>
      </w:r>
      <w:r w:rsidR="00B5331E">
        <w:rPr>
          <w:bCs/>
        </w:rPr>
        <w:t> </w:t>
      </w:r>
      <w:r w:rsidRPr="002C2A0A">
        <w:rPr>
          <w:bCs/>
        </w:rPr>
        <w:t>млрд</w:t>
      </w:r>
      <w:r w:rsidR="00B5331E">
        <w:rPr>
          <w:bCs/>
        </w:rPr>
        <w:t> </w:t>
      </w:r>
      <w:r w:rsidRPr="002C2A0A">
        <w:rPr>
          <w:bCs/>
        </w:rPr>
        <w:t>рублей</w:t>
      </w:r>
      <w:r>
        <w:rPr>
          <w:bCs/>
        </w:rPr>
        <w:t>, в том числе:</w:t>
      </w:r>
    </w:p>
    <w:p w:rsidR="00E636C5" w:rsidRDefault="00E636C5" w:rsidP="00E636C5">
      <w:pPr>
        <w:rPr>
          <w:bCs/>
        </w:rPr>
      </w:pPr>
      <w:r w:rsidRPr="00ED14D9">
        <w:rPr>
          <w:bCs/>
        </w:rPr>
        <w:t>0,2</w:t>
      </w:r>
      <w:r w:rsidR="00B5331E">
        <w:rPr>
          <w:bCs/>
        </w:rPr>
        <w:t> </w:t>
      </w:r>
      <w:r>
        <w:rPr>
          <w:bCs/>
        </w:rPr>
        <w:t>млрд</w:t>
      </w:r>
      <w:r w:rsidR="00B5331E">
        <w:rPr>
          <w:bCs/>
        </w:rPr>
        <w:t> </w:t>
      </w:r>
      <w:r>
        <w:rPr>
          <w:bCs/>
        </w:rPr>
        <w:t>рублей – по предписаниям и представлениям;</w:t>
      </w:r>
    </w:p>
    <w:p w:rsidR="00E636C5" w:rsidRDefault="00E636C5" w:rsidP="00E636C5">
      <w:pPr>
        <w:rPr>
          <w:bCs/>
        </w:rPr>
      </w:pPr>
      <w:r>
        <w:rPr>
          <w:bCs/>
          <w:shd w:val="clear" w:color="auto" w:fill="FFFFFF" w:themeFill="background1"/>
        </w:rPr>
        <w:t>7,8</w:t>
      </w:r>
      <w:r w:rsidR="00B5331E">
        <w:rPr>
          <w:bCs/>
          <w:shd w:val="clear" w:color="auto" w:fill="FFFFFF" w:themeFill="background1"/>
        </w:rPr>
        <w:t> </w:t>
      </w:r>
      <w:r>
        <w:rPr>
          <w:bCs/>
        </w:rPr>
        <w:t>млрд</w:t>
      </w:r>
      <w:r w:rsidR="00B5331E">
        <w:rPr>
          <w:bCs/>
        </w:rPr>
        <w:t> </w:t>
      </w:r>
      <w:r>
        <w:rPr>
          <w:bCs/>
        </w:rPr>
        <w:t>рублей – посредством применения бюджетных мер принуждения;</w:t>
      </w:r>
    </w:p>
    <w:p w:rsidR="00E636C5" w:rsidRDefault="00E636C5" w:rsidP="00E636C5">
      <w:pPr>
        <w:rPr>
          <w:bCs/>
        </w:rPr>
      </w:pPr>
      <w:r w:rsidRPr="00ED14D9">
        <w:rPr>
          <w:bCs/>
        </w:rPr>
        <w:t>5,7</w:t>
      </w:r>
      <w:r w:rsidR="00B5331E">
        <w:rPr>
          <w:bCs/>
        </w:rPr>
        <w:t> </w:t>
      </w:r>
      <w:r>
        <w:rPr>
          <w:bCs/>
        </w:rPr>
        <w:t>млрд</w:t>
      </w:r>
      <w:r w:rsidR="00B5331E">
        <w:rPr>
          <w:bCs/>
        </w:rPr>
        <w:t> </w:t>
      </w:r>
      <w:r>
        <w:rPr>
          <w:bCs/>
        </w:rPr>
        <w:t>рублей – возвращено объектами контроля в добровольном порядке;</w:t>
      </w:r>
    </w:p>
    <w:p w:rsidR="00E636C5" w:rsidRDefault="00E636C5" w:rsidP="00E636C5">
      <w:pPr>
        <w:rPr>
          <w:bCs/>
        </w:rPr>
      </w:pPr>
      <w:r w:rsidRPr="00ED14D9">
        <w:rPr>
          <w:bCs/>
        </w:rPr>
        <w:lastRenderedPageBreak/>
        <w:t>0,04</w:t>
      </w:r>
      <w:r w:rsidR="00B5331E">
        <w:rPr>
          <w:bCs/>
        </w:rPr>
        <w:t> </w:t>
      </w:r>
      <w:r>
        <w:rPr>
          <w:bCs/>
        </w:rPr>
        <w:t>млрд</w:t>
      </w:r>
      <w:r w:rsidR="00B5331E">
        <w:rPr>
          <w:bCs/>
        </w:rPr>
        <w:t> </w:t>
      </w:r>
      <w:r>
        <w:rPr>
          <w:bCs/>
        </w:rPr>
        <w:t xml:space="preserve">рублей – взыскано административных штрафов. </w:t>
      </w:r>
    </w:p>
    <w:p w:rsidR="00E636C5" w:rsidRDefault="00E636C5" w:rsidP="00E636C5">
      <w:r>
        <w:t>Федеральным казначейством осуществляется работа по привлечению к административной ответственности должностных лиц, совершивших административные правонарушения в финансово-бюджетной сфере.</w:t>
      </w:r>
    </w:p>
    <w:p w:rsidR="00E636C5" w:rsidRDefault="00E636C5" w:rsidP="00E636C5">
      <w:r>
        <w:t xml:space="preserve">Так, Федеральным казначейством, территориальными органами Федерального казначейства </w:t>
      </w:r>
      <w:r w:rsidRPr="00C709FB">
        <w:t>за 2018 год</w:t>
      </w:r>
      <w:r>
        <w:t xml:space="preserve"> составлено </w:t>
      </w:r>
      <w:r w:rsidRPr="00C709FB">
        <w:t>4</w:t>
      </w:r>
      <w:r>
        <w:t xml:space="preserve"> </w:t>
      </w:r>
      <w:r w:rsidRPr="00C709FB">
        <w:t>07</w:t>
      </w:r>
      <w:r>
        <w:t>1</w:t>
      </w:r>
      <w:r w:rsidRPr="00C709FB">
        <w:t xml:space="preserve"> </w:t>
      </w:r>
      <w:r>
        <w:t xml:space="preserve">протоколов об административных правонарушениях, в том числе в связи с выявлением признаков нецелевого использования средств составлено 371 </w:t>
      </w:r>
      <w:r w:rsidRPr="00C709FB">
        <w:t>(ст</w:t>
      </w:r>
      <w:r w:rsidR="00B5331E">
        <w:t>.</w:t>
      </w:r>
      <w:r w:rsidRPr="00C709FB">
        <w:t xml:space="preserve"> 15.14)</w:t>
      </w:r>
      <w:r>
        <w:t xml:space="preserve"> протоколов.</w:t>
      </w:r>
    </w:p>
    <w:p w:rsidR="00E636C5" w:rsidRDefault="00E636C5" w:rsidP="00E636C5">
      <w:r>
        <w:t xml:space="preserve">По составленным протоколам Федеральным казначейством вынесено </w:t>
      </w:r>
      <w:r w:rsidRPr="00816BAA">
        <w:t>2</w:t>
      </w:r>
      <w:r w:rsidR="00B5331E">
        <w:t> </w:t>
      </w:r>
      <w:r w:rsidRPr="00816BAA">
        <w:t>268</w:t>
      </w:r>
      <w:r>
        <w:t xml:space="preserve"> постановлений о наложении административных штрафов, на общую сумму </w:t>
      </w:r>
      <w:r w:rsidRPr="00816BAA">
        <w:t>31,3</w:t>
      </w:r>
      <w:r w:rsidR="00B5331E">
        <w:t> </w:t>
      </w:r>
      <w:r>
        <w:t>млн</w:t>
      </w:r>
      <w:r w:rsidR="00B5331E">
        <w:t> </w:t>
      </w:r>
      <w:r>
        <w:t>рублей.</w:t>
      </w:r>
    </w:p>
    <w:p w:rsidR="00924FDB" w:rsidRDefault="00E636C5" w:rsidP="00924FDB">
      <w:r>
        <w:t>Наибольшие суммы наложенных административных штрафов приходятся на правонарушения в финансово-бюджетной сфере, ответственность за которые предусмотрена следующими статьями Кодекса Российской Федерации об ад</w:t>
      </w:r>
      <w:r w:rsidR="00924FDB">
        <w:t>министративных правонарушениях:</w:t>
      </w:r>
    </w:p>
    <w:p w:rsidR="00924FDB" w:rsidRDefault="00E636C5" w:rsidP="00924FDB">
      <w:r>
        <w:t xml:space="preserve">статьей </w:t>
      </w:r>
      <w:r w:rsidRPr="00624B69">
        <w:t xml:space="preserve">15.15.4 «Нарушение условий предоставления бюджетных инвестиций» – </w:t>
      </w:r>
      <w:r>
        <w:t>6,7</w:t>
      </w:r>
      <w:r w:rsidR="00352F14">
        <w:t> </w:t>
      </w:r>
      <w:r w:rsidRPr="00624B69">
        <w:t>млн</w:t>
      </w:r>
      <w:r w:rsidR="00352F14">
        <w:t> </w:t>
      </w:r>
      <w:r w:rsidRPr="00624B69">
        <w:t>рублей;</w:t>
      </w:r>
    </w:p>
    <w:p w:rsidR="00924FDB" w:rsidRDefault="00E636C5" w:rsidP="00924FDB">
      <w:r w:rsidRPr="00624B69">
        <w:t xml:space="preserve">статьей 7.29.3 «Нарушение законодательства Российской Федерации о контрактной системе в сфере закупок при планировании закупок» – </w:t>
      </w:r>
      <w:r>
        <w:t>5,8</w:t>
      </w:r>
      <w:r w:rsidR="00B5331E">
        <w:t> </w:t>
      </w:r>
      <w:r w:rsidRPr="00624B69">
        <w:t>млн</w:t>
      </w:r>
      <w:r w:rsidR="00B5331E">
        <w:t> </w:t>
      </w:r>
      <w:r w:rsidRPr="00624B69">
        <w:t>рублей;</w:t>
      </w:r>
    </w:p>
    <w:p w:rsidR="00924FDB" w:rsidRDefault="00E636C5" w:rsidP="00924FDB">
      <w:r w:rsidRPr="00624B69">
        <w:t xml:space="preserve">статьей 15.15.6 «Нарушение порядка представления бюджетной отчетности» – </w:t>
      </w:r>
      <w:r>
        <w:t>3</w:t>
      </w:r>
      <w:r w:rsidRPr="00624B69">
        <w:t>,4</w:t>
      </w:r>
      <w:r w:rsidR="00B5331E">
        <w:t> </w:t>
      </w:r>
      <w:r w:rsidRPr="00624B69">
        <w:t>млн</w:t>
      </w:r>
      <w:r w:rsidR="00B5331E">
        <w:t> </w:t>
      </w:r>
      <w:r w:rsidRPr="00624B69">
        <w:t>рублей;</w:t>
      </w:r>
    </w:p>
    <w:p w:rsidR="00E636C5" w:rsidRDefault="00E636C5" w:rsidP="00924FDB">
      <w:r w:rsidRPr="00624B69">
        <w:t xml:space="preserve">статьей </w:t>
      </w:r>
      <w:r>
        <w:t>15.14</w:t>
      </w:r>
      <w:r w:rsidRPr="00624B69">
        <w:t xml:space="preserve"> «</w:t>
      </w:r>
      <w:r w:rsidRPr="00233F49">
        <w:rPr>
          <w:color w:val="000000" w:themeColor="text1"/>
        </w:rPr>
        <w:t>Нецелевое использование бюджетных средств</w:t>
      </w:r>
      <w:r w:rsidRPr="00624B69">
        <w:t>» – 2,</w:t>
      </w:r>
      <w:r>
        <w:t>9</w:t>
      </w:r>
      <w:r w:rsidRPr="00624B69">
        <w:t> млн</w:t>
      </w:r>
      <w:r w:rsidR="00B5331E">
        <w:t> </w:t>
      </w:r>
      <w:r w:rsidRPr="00624B69">
        <w:t>рублей.</w:t>
      </w:r>
    </w:p>
    <w:p w:rsidR="00E636C5" w:rsidRDefault="00E636C5" w:rsidP="00E636C5">
      <w:r>
        <w:t xml:space="preserve">В 2018 году в доход федерального бюджета лицами, привлеченными к административной ответственности, уплачено </w:t>
      </w:r>
      <w:r w:rsidRPr="00385171">
        <w:t>41,2</w:t>
      </w:r>
      <w:r w:rsidR="00352F14">
        <w:t> </w:t>
      </w:r>
      <w:r>
        <w:t>млн</w:t>
      </w:r>
      <w:r w:rsidR="00352F14">
        <w:t> </w:t>
      </w:r>
      <w:r>
        <w:t xml:space="preserve">рублей. </w:t>
      </w:r>
    </w:p>
    <w:p w:rsidR="00E636C5" w:rsidRDefault="00E636C5" w:rsidP="00E636C5">
      <w:r>
        <w:t>Во исполнение требований пункта 2 Указа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 Федеральное казначейство представляло в Генеральную прокуратуру Российской Федерации информацию о выявленных правонарушениях в сфере экономики и материалы проверок для принятия мер прокурорского реагирования.</w:t>
      </w:r>
    </w:p>
    <w:p w:rsidR="00E636C5" w:rsidRDefault="00E636C5" w:rsidP="00E636C5">
      <w:pPr>
        <w:shd w:val="clear" w:color="auto" w:fill="FFFFFF" w:themeFill="background1"/>
      </w:pPr>
      <w:r>
        <w:t>По переданным материалам в органы прокуратуры и правоохранительные органы:</w:t>
      </w:r>
    </w:p>
    <w:p w:rsidR="00E636C5" w:rsidRDefault="00E636C5" w:rsidP="00E636C5">
      <w:pPr>
        <w:shd w:val="clear" w:color="auto" w:fill="FFFFFF" w:themeFill="background1"/>
      </w:pPr>
      <w:r>
        <w:t xml:space="preserve">возбуждено правоохранительными органами </w:t>
      </w:r>
      <w:r w:rsidRPr="00385171">
        <w:t>31 уголовное дело</w:t>
      </w:r>
      <w:r>
        <w:t>,</w:t>
      </w:r>
    </w:p>
    <w:p w:rsidR="00E636C5" w:rsidRDefault="00E636C5" w:rsidP="00E636C5">
      <w:pPr>
        <w:shd w:val="clear" w:color="auto" w:fill="FFFFFF" w:themeFill="background1"/>
      </w:pPr>
      <w:r>
        <w:t xml:space="preserve">вынесены органами прокуратуры и правоохранительными органами 379 протеста, постановление, предостережение за нарушения, выявленные ревизиями и проверками; </w:t>
      </w:r>
    </w:p>
    <w:p w:rsidR="00E636C5" w:rsidRPr="00E636C5" w:rsidRDefault="00E636C5" w:rsidP="00E636C5">
      <w:r w:rsidRPr="008C1B08">
        <w:lastRenderedPageBreak/>
        <w:t>7</w:t>
      </w:r>
      <w:r>
        <w:t xml:space="preserve"> уголовных дел передано в суды по результатам следственных мероприятий, проведенных правоохранительными органами, по которым осуждены </w:t>
      </w:r>
      <w:r w:rsidRPr="008C1B08">
        <w:t>8</w:t>
      </w:r>
      <w:r>
        <w:t xml:space="preserve"> виновных лиц.</w:t>
      </w:r>
    </w:p>
    <w:p w:rsidR="00D266C5" w:rsidRPr="00AF7A7F" w:rsidRDefault="001A062F" w:rsidP="00143FA8">
      <w:pPr>
        <w:pStyle w:val="5"/>
        <w:rPr>
          <w:color w:val="auto"/>
        </w:rPr>
      </w:pPr>
      <w:r w:rsidRPr="00AF7A7F">
        <w:rPr>
          <w:color w:val="auto"/>
        </w:rPr>
        <w:t xml:space="preserve">3.1.1.4. </w:t>
      </w:r>
      <w:r w:rsidR="00D266C5" w:rsidRPr="00AF7A7F">
        <w:rPr>
          <w:color w:val="auto"/>
        </w:rPr>
        <w:t>Работа контрольных комиссий Федерального казначейства и управлений Федерального казначейства по субъектам Российской Федерации</w:t>
      </w:r>
    </w:p>
    <w:p w:rsidR="00D266C5" w:rsidRPr="00AF7A7F" w:rsidRDefault="00D266C5" w:rsidP="002B7D24">
      <w:pPr>
        <w:shd w:val="clear" w:color="auto" w:fill="FFFFFF" w:themeFill="background1"/>
      </w:pPr>
      <w:r w:rsidRPr="00AF7A7F">
        <w:t xml:space="preserve">В 2018 году продолжила работу Контрольная комиссия Федерального казначейства, созданная приказом Федерального казначейства от 6 июня 2016 г. </w:t>
      </w:r>
      <w:r w:rsidR="00BD4117" w:rsidRPr="00AF7A7F">
        <w:t>№ </w:t>
      </w:r>
      <w:r w:rsidRPr="00AF7A7F">
        <w:t xml:space="preserve">185, и контрольные комиссии управлений Федерального казначейства по субъектам Российской Федерации. </w:t>
      </w:r>
    </w:p>
    <w:p w:rsidR="00D266C5" w:rsidRPr="00AF7A7F" w:rsidRDefault="00D266C5" w:rsidP="002B7D24">
      <w:pPr>
        <w:shd w:val="clear" w:color="auto" w:fill="FFFFFF" w:themeFill="background1"/>
      </w:pPr>
      <w:r w:rsidRPr="00AF7A7F">
        <w:t>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w:t>
      </w:r>
      <w:r w:rsidR="002F0460">
        <w:t>димых Федеральным казначейством</w:t>
      </w:r>
      <w:r w:rsidR="002F0460">
        <w:br/>
      </w:r>
      <w:r w:rsidRPr="00AF7A7F">
        <w:t>в рамках полномочий по контролю в финансово-бюджетной сфере, в том числе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Федерации, и выработка предложений.</w:t>
      </w:r>
      <w:r w:rsidRPr="00AF7A7F">
        <w:tab/>
        <w:t>В работе Контрольной комиссии Федерального казначейства в 2018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w:t>
      </w:r>
      <w:r w:rsidR="002F0460">
        <w:t>ных мероприятий</w:t>
      </w:r>
      <w:r w:rsidR="002F0460">
        <w:br/>
      </w:r>
      <w:r w:rsidRPr="00AF7A7F">
        <w:t>и практически исключило оспаривание предписаний, представлений Федерального казначейства. Так, в 2018 году состоялось 42 заседания Контрольной комиссии Федерального казначейства, на которых были рассмотрены результаты 114 контрольных мероприятий, в том числе:</w:t>
      </w:r>
    </w:p>
    <w:p w:rsidR="00D266C5" w:rsidRPr="00AF7A7F" w:rsidRDefault="00D266C5" w:rsidP="002B7D24">
      <w:pPr>
        <w:shd w:val="clear" w:color="auto" w:fill="FFFFFF" w:themeFill="background1"/>
      </w:pPr>
      <w:r w:rsidRPr="00AF7A7F">
        <w:t>86 плановых контрольных мероприятий;</w:t>
      </w:r>
    </w:p>
    <w:p w:rsidR="00D266C5" w:rsidRPr="00AF7A7F" w:rsidRDefault="00D266C5" w:rsidP="002B7D24">
      <w:pPr>
        <w:shd w:val="clear" w:color="auto" w:fill="FFFFFF" w:themeFill="background1"/>
      </w:pPr>
      <w:r w:rsidRPr="00AF7A7F">
        <w:t xml:space="preserve">28 внеплановых контрольных мероприятий. </w:t>
      </w:r>
    </w:p>
    <w:p w:rsidR="00D266C5" w:rsidRPr="00AF7A7F" w:rsidRDefault="00D266C5" w:rsidP="002B7D24">
      <w:pPr>
        <w:shd w:val="clear" w:color="auto" w:fill="FFFFFF" w:themeFill="background1"/>
      </w:pPr>
      <w:r w:rsidRPr="00AF7A7F">
        <w:t>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w:t>
      </w:r>
      <w:r w:rsidR="002F0460">
        <w:t>осредством видеоконференцсвязи,</w:t>
      </w:r>
      <w:r w:rsidR="002F0460">
        <w:br/>
      </w:r>
      <w:r w:rsidRPr="00AF7A7F">
        <w:t xml:space="preserve">к участию в заседаниях Контрольной комиссии Федерального казначейства привлекалось руководство управлений Федерального казначейства </w:t>
      </w:r>
      <w:r w:rsidRPr="00AF7A7F">
        <w:br/>
        <w:t xml:space="preserve">по субъектам Российской Федерации, руководители групп проверок, приглашались представители объектов контроля. </w:t>
      </w:r>
    </w:p>
    <w:p w:rsidR="00D266C5" w:rsidRPr="00AF7A7F" w:rsidRDefault="00D266C5" w:rsidP="002B7D24">
      <w:pPr>
        <w:shd w:val="clear" w:color="auto" w:fill="FFFFFF" w:themeFill="background1"/>
      </w:pPr>
      <w:r w:rsidRPr="00AF7A7F">
        <w:lastRenderedPageBreak/>
        <w:t>Контрольными комиссиями управлений Федерального казначейства по субъектам Российской Федерации в 2018 году было проведено 2</w:t>
      </w:r>
      <w:r w:rsidR="002F0460">
        <w:t> </w:t>
      </w:r>
      <w:r w:rsidRPr="00AF7A7F">
        <w:t xml:space="preserve">381 заседание. </w:t>
      </w:r>
    </w:p>
    <w:p w:rsidR="00D266C5" w:rsidRPr="00AF7A7F" w:rsidRDefault="00D266C5" w:rsidP="002B7D24">
      <w:pPr>
        <w:shd w:val="clear" w:color="auto" w:fill="FFFFFF" w:themeFill="background1"/>
      </w:pPr>
      <w:r w:rsidRPr="00AF7A7F">
        <w:t xml:space="preserve">По итогам рассмотрения результатов контрольных мероприятий </w:t>
      </w:r>
      <w:r w:rsidRPr="00AF7A7F">
        <w:br/>
        <w:t xml:space="preserve">на заседаниях контрольных комиссий Федерального казначейства </w:t>
      </w:r>
      <w:r w:rsidRPr="00AF7A7F">
        <w:br/>
        <w:t>и управлений Федерального казначейства по субъектам Российской Федерации вырабатывались следующие предложения:</w:t>
      </w:r>
    </w:p>
    <w:p w:rsidR="00D266C5" w:rsidRPr="00AF7A7F" w:rsidRDefault="00D266C5" w:rsidP="002B7D24">
      <w:pPr>
        <w:shd w:val="clear" w:color="auto" w:fill="FFFFFF" w:themeFill="background1"/>
      </w:pPr>
      <w:r w:rsidRPr="00AF7A7F">
        <w:t>о направлении объекту контроля предписания и (или) представления и (или),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D266C5" w:rsidRPr="00AF7A7F" w:rsidRDefault="00D266C5" w:rsidP="002B7D24">
      <w:pPr>
        <w:shd w:val="clear" w:color="auto" w:fill="FFFFFF" w:themeFill="background1"/>
      </w:pPr>
      <w:r w:rsidRPr="00AF7A7F">
        <w:t>об отсутствии оснований для направления представления, предписания, уведомления о применении бюджетных мер принуждения;</w:t>
      </w:r>
    </w:p>
    <w:p w:rsidR="00D266C5" w:rsidRPr="00AF7A7F" w:rsidRDefault="00D266C5" w:rsidP="002B7D24">
      <w:pPr>
        <w:shd w:val="clear" w:color="auto" w:fill="FFFFFF" w:themeFill="background1"/>
      </w:pPr>
      <w:r w:rsidRPr="00AF7A7F">
        <w:t>о назначении проведения выездной внеплановой проверки (ревизии);</w:t>
      </w:r>
    </w:p>
    <w:p w:rsidR="00D266C5" w:rsidRPr="00AF7A7F" w:rsidRDefault="00D266C5" w:rsidP="002B7D24">
      <w:pPr>
        <w:shd w:val="clear" w:color="auto" w:fill="FFFFFF" w:themeFill="background1"/>
      </w:pPr>
      <w:r w:rsidRPr="00AF7A7F">
        <w:t>об удовлетворении жалобы полностью или частично либо оставлении жалобы без удовлетворения;</w:t>
      </w:r>
    </w:p>
    <w:p w:rsidR="00D266C5" w:rsidRPr="00AF7A7F" w:rsidRDefault="00D266C5" w:rsidP="002B7D24">
      <w:pPr>
        <w:shd w:val="clear" w:color="auto" w:fill="FFFFFF" w:themeFill="background1"/>
      </w:pPr>
      <w:r w:rsidRPr="00AF7A7F">
        <w:t>по совершенствованию нормативной правовой базы для дальнейшего направления в Министерство финансов Российской Федерации.</w:t>
      </w:r>
    </w:p>
    <w:p w:rsidR="00D266C5" w:rsidRPr="00AF7A7F" w:rsidRDefault="001A062F" w:rsidP="00143FA8">
      <w:pPr>
        <w:pStyle w:val="4"/>
      </w:pPr>
      <w:r w:rsidRPr="00AF7A7F">
        <w:t>3.1.2. </w:t>
      </w:r>
      <w:r w:rsidR="00D266C5" w:rsidRPr="00AF7A7F">
        <w:t>Исполнение Плана контрольных мероприятий Федерального казначейства в финансово-бюджетной сфере в 2018 году и планирование контрольных мероприятий на 2019 год</w:t>
      </w:r>
    </w:p>
    <w:p w:rsidR="00D266C5" w:rsidRPr="00AF7A7F" w:rsidRDefault="00D266C5" w:rsidP="002B7D24">
      <w:pPr>
        <w:shd w:val="clear" w:color="auto" w:fill="FFFFFF" w:themeFill="background1"/>
        <w:rPr>
          <w:iCs/>
        </w:rPr>
      </w:pPr>
      <w:r w:rsidRPr="00AF7A7F">
        <w:rPr>
          <w:iCs/>
        </w:rPr>
        <w:t xml:space="preserve">План контрольных мероприятий Федерального казначейства </w:t>
      </w:r>
      <w:r w:rsidRPr="00AF7A7F">
        <w:rPr>
          <w:iCs/>
        </w:rPr>
        <w:br/>
        <w:t xml:space="preserve">в финансово-бюджетной сфере </w:t>
      </w:r>
      <w:r w:rsidRPr="00AF7A7F">
        <w:rPr>
          <w:bCs/>
          <w:iCs/>
        </w:rPr>
        <w:t>(далее – План КМ</w:t>
      </w:r>
      <w:r w:rsidR="00BE5360">
        <w:rPr>
          <w:bCs/>
          <w:iCs/>
        </w:rPr>
        <w:t> </w:t>
      </w:r>
      <w:r w:rsidRPr="00AF7A7F">
        <w:rPr>
          <w:bCs/>
          <w:iCs/>
        </w:rPr>
        <w:t xml:space="preserve">ФК) </w:t>
      </w:r>
      <w:r w:rsidRPr="00AF7A7F">
        <w:rPr>
          <w:iCs/>
        </w:rPr>
        <w:t>на 2018 год согласован Министром финансов Российской Федерации А.Г.</w:t>
      </w:r>
      <w:r w:rsidRPr="00AF7A7F">
        <w:rPr>
          <w:iCs/>
          <w:lang w:val="en-US"/>
        </w:rPr>
        <w:t> </w:t>
      </w:r>
      <w:proofErr w:type="spellStart"/>
      <w:r w:rsidRPr="00AF7A7F">
        <w:rPr>
          <w:iCs/>
        </w:rPr>
        <w:t>Силуановым</w:t>
      </w:r>
      <w:proofErr w:type="spellEnd"/>
      <w:r w:rsidRPr="00AF7A7F">
        <w:rPr>
          <w:iCs/>
        </w:rPr>
        <w:t xml:space="preserve"> 3 ноября 2017 года и утвержден руководителем Федерального казначейства Р.Е.</w:t>
      </w:r>
      <w:r w:rsidRPr="00AF7A7F">
        <w:rPr>
          <w:iCs/>
          <w:lang w:val="en-US"/>
        </w:rPr>
        <w:t> </w:t>
      </w:r>
      <w:r w:rsidRPr="00AF7A7F">
        <w:rPr>
          <w:iCs/>
        </w:rPr>
        <w:t>Артюхиным 7 ноября 2017 года.</w:t>
      </w:r>
    </w:p>
    <w:p w:rsidR="00D266C5" w:rsidRPr="00AF7A7F" w:rsidRDefault="00D266C5" w:rsidP="002B7D24">
      <w:pPr>
        <w:shd w:val="clear" w:color="auto" w:fill="FFFFFF" w:themeFill="background1"/>
        <w:rPr>
          <w:iCs/>
        </w:rPr>
      </w:pPr>
      <w:r w:rsidRPr="00AF7A7F">
        <w:rPr>
          <w:iCs/>
        </w:rPr>
        <w:t>План КМ ФК на 2018 год содержал 76 пунктов, в том числе:</w:t>
      </w:r>
    </w:p>
    <w:p w:rsidR="00D266C5" w:rsidRPr="00AF7A7F" w:rsidRDefault="00D266C5" w:rsidP="002B7D24">
      <w:pPr>
        <w:shd w:val="clear" w:color="auto" w:fill="FFFFFF" w:themeFill="background1"/>
      </w:pPr>
      <w:r w:rsidRPr="00AF7A7F">
        <w:rPr>
          <w:iCs/>
        </w:rPr>
        <w:t>68 пунктов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w:t>
      </w:r>
      <w:r w:rsidRPr="00AF7A7F">
        <w:t xml:space="preserve"> судебной системы </w:t>
      </w:r>
      <w:r w:rsidRPr="00AF7A7F">
        <w:br/>
        <w:t>и правоохранительных органов, сфере институтов развития и государственных активов;</w:t>
      </w:r>
    </w:p>
    <w:p w:rsidR="00D266C5" w:rsidRPr="00AF7A7F" w:rsidRDefault="00D266C5" w:rsidP="002B7D24">
      <w:pPr>
        <w:shd w:val="clear" w:color="auto" w:fill="FFFFFF" w:themeFill="background1"/>
        <w:rPr>
          <w:iCs/>
        </w:rPr>
      </w:pPr>
      <w:r w:rsidRPr="00AF7A7F">
        <w:rPr>
          <w:iCs/>
        </w:rPr>
        <w:t>4 пункта</w:t>
      </w:r>
      <w:r w:rsidRPr="00AF7A7F">
        <w:t xml:space="preserve"> </w:t>
      </w:r>
      <w:r w:rsidRPr="00AF7A7F">
        <w:rPr>
          <w:iCs/>
        </w:rPr>
        <w:t>–</w:t>
      </w:r>
      <w:r w:rsidRPr="00AF7A7F">
        <w:t xml:space="preserve"> в сфере контрактных отношений, в том числе по одному из них </w:t>
      </w:r>
      <w:r w:rsidRPr="00AF7A7F">
        <w:rPr>
          <w:iCs/>
        </w:rPr>
        <w:t>контрольные мероприятия были запланированы</w:t>
      </w:r>
      <w:r w:rsidRPr="00AF7A7F">
        <w:t xml:space="preserve"> </w:t>
      </w:r>
      <w:r w:rsidRPr="00AF7A7F">
        <w:rPr>
          <w:iCs/>
        </w:rPr>
        <w:t>в отношении 40 главных распорядителей бюджетных средств;</w:t>
      </w:r>
    </w:p>
    <w:p w:rsidR="00D266C5" w:rsidRPr="00AF7A7F" w:rsidRDefault="00D266C5" w:rsidP="002B7D24">
      <w:pPr>
        <w:shd w:val="clear" w:color="auto" w:fill="FFFFFF" w:themeFill="background1"/>
        <w:rPr>
          <w:iCs/>
        </w:rPr>
      </w:pPr>
      <w:r w:rsidRPr="00AF7A7F">
        <w:rPr>
          <w:iCs/>
        </w:rPr>
        <w:t>4 пункта – в отношении средств федерального бюджета, направленных на финансовое обеспечение международного сотрудничества и участие Российской Федерации в международных организациях.</w:t>
      </w:r>
    </w:p>
    <w:p w:rsidR="00D266C5" w:rsidRPr="00AF7A7F" w:rsidRDefault="00D266C5" w:rsidP="002B7D24">
      <w:pPr>
        <w:shd w:val="clear" w:color="auto" w:fill="FFFFFF" w:themeFill="background1"/>
        <w:rPr>
          <w:bCs/>
          <w:iCs/>
        </w:rPr>
      </w:pPr>
      <w:r w:rsidRPr="00AF7A7F">
        <w:rPr>
          <w:iCs/>
        </w:rPr>
        <w:lastRenderedPageBreak/>
        <w:t>В План КМ ФК на 2018 год вносились изменения. Всего было исключено 10 пунктов из Плана КМ ФК на 2018 год, 66 пунктов исполнены.</w:t>
      </w:r>
      <w:r w:rsidRPr="00AF7A7F">
        <w:rPr>
          <w:bCs/>
          <w:iCs/>
        </w:rPr>
        <w:t xml:space="preserve"> </w:t>
      </w:r>
    </w:p>
    <w:p w:rsidR="00D266C5" w:rsidRPr="00AF7A7F" w:rsidRDefault="00D266C5" w:rsidP="002B7D24">
      <w:pPr>
        <w:shd w:val="clear" w:color="auto" w:fill="FFFFFF" w:themeFill="background1"/>
        <w:rPr>
          <w:iCs/>
        </w:rPr>
      </w:pPr>
      <w:r w:rsidRPr="00AF7A7F">
        <w:rPr>
          <w:bCs/>
          <w:iCs/>
        </w:rPr>
        <w:t xml:space="preserve">Отчет об исполнении Плана КМ ФК утвержден заместителем руководителя Федерального казначейства Э.А. Исаевым 9 января 2018 года и размещен на официальном </w:t>
      </w:r>
      <w:r w:rsidR="002F0460">
        <w:rPr>
          <w:bCs/>
          <w:iCs/>
        </w:rPr>
        <w:t>сайте Федерального казначейства</w:t>
      </w:r>
      <w:r w:rsidR="002F0460">
        <w:rPr>
          <w:bCs/>
          <w:iCs/>
        </w:rPr>
        <w:br/>
      </w:r>
      <w:r w:rsidRPr="00AF7A7F">
        <w:rPr>
          <w:bCs/>
          <w:iCs/>
        </w:rPr>
        <w:t>в информационно-телекоммуникационной сети «Интернет» 18 января 2018 года.</w:t>
      </w:r>
    </w:p>
    <w:p w:rsidR="00D266C5" w:rsidRPr="00AF7A7F" w:rsidRDefault="00D266C5" w:rsidP="002B7D24">
      <w:pPr>
        <w:shd w:val="clear" w:color="auto" w:fill="FFFFFF" w:themeFill="background1"/>
        <w:rPr>
          <w:bCs/>
          <w:iCs/>
        </w:rPr>
      </w:pPr>
      <w:r w:rsidRPr="00AF7A7F">
        <w:rPr>
          <w:bCs/>
          <w:iCs/>
        </w:rPr>
        <w:t>Планы контрольных мероприятий управлений Федерального казначейства по субъектам Российской Федерации (далее – планы КМ УФК) на 2018 год</w:t>
      </w:r>
      <w:r w:rsidR="005411A6" w:rsidRPr="00AF7A7F">
        <w:rPr>
          <w:bCs/>
          <w:iCs/>
        </w:rPr>
        <w:t xml:space="preserve"> </w:t>
      </w:r>
      <w:r w:rsidRPr="00AF7A7F">
        <w:rPr>
          <w:bCs/>
          <w:iCs/>
        </w:rPr>
        <w:t xml:space="preserve">согласованы Федеральным казначейством </w:t>
      </w:r>
      <w:r w:rsidRPr="00AF7A7F">
        <w:rPr>
          <w:bCs/>
          <w:iCs/>
        </w:rPr>
        <w:br/>
        <w:t xml:space="preserve">в декабре 2017 года посредством </w:t>
      </w:r>
      <w:r w:rsidRPr="00AF7A7F">
        <w:t>прикладного программного продукта «Автоматизированная система планирования контрольной и надзорной деятельности Федеральной служ</w:t>
      </w:r>
      <w:r w:rsidR="002F0460">
        <w:t>бы финансово-бюджетного надзора</w:t>
      </w:r>
      <w:r w:rsidR="002F0460">
        <w:br/>
      </w:r>
      <w:r w:rsidRPr="00AF7A7F">
        <w:t>в исполняемых модулях»</w:t>
      </w:r>
      <w:r w:rsidRPr="00AF7A7F">
        <w:rPr>
          <w:bCs/>
          <w:iCs/>
        </w:rPr>
        <w:t xml:space="preserve">. </w:t>
      </w:r>
    </w:p>
    <w:p w:rsidR="00D266C5" w:rsidRPr="00AF7A7F" w:rsidRDefault="00D266C5" w:rsidP="00143FA8">
      <w:r w:rsidRPr="00AF7A7F">
        <w:t>Федеральное казначейство планирует и в дальнейшем сохранять выработанный и</w:t>
      </w:r>
      <w:r w:rsidR="005411A6" w:rsidRPr="00AF7A7F">
        <w:t xml:space="preserve"> </w:t>
      </w:r>
      <w:r w:rsidRPr="00AF7A7F">
        <w:t>основанный на риск-ориентированном подходе механизм тщательного детального планирования контрольной деятельности, считая его одним из важных факторов, определяющих ответственный подход к исполнению возложенных на Федеральное казначейство полномочий.</w:t>
      </w:r>
    </w:p>
    <w:p w:rsidR="00D266C5" w:rsidRPr="00AF7A7F" w:rsidRDefault="001A062F" w:rsidP="00143FA8">
      <w:pPr>
        <w:pStyle w:val="5"/>
        <w:rPr>
          <w:color w:val="auto"/>
        </w:rPr>
      </w:pPr>
      <w:r w:rsidRPr="00AF7A7F">
        <w:rPr>
          <w:color w:val="auto"/>
        </w:rPr>
        <w:t xml:space="preserve">3.1.2.1. </w:t>
      </w:r>
      <w:r w:rsidR="00D266C5" w:rsidRPr="00AF7A7F">
        <w:rPr>
          <w:color w:val="auto"/>
        </w:rPr>
        <w:t>Планирование контрольных мероприятий на 2019 год</w:t>
      </w:r>
    </w:p>
    <w:p w:rsidR="00D266C5" w:rsidRPr="00AF7A7F" w:rsidRDefault="00D266C5" w:rsidP="002B7D24">
      <w:pPr>
        <w:shd w:val="clear" w:color="auto" w:fill="FFFFFF" w:themeFill="background1"/>
        <w:rPr>
          <w:iCs/>
        </w:rPr>
      </w:pPr>
      <w:r w:rsidRPr="00AF7A7F">
        <w:rPr>
          <w:iCs/>
        </w:rPr>
        <w:t xml:space="preserve">При планировании контрольных мероприятий на 2019 год Федеральное казначейство и управления Федерального казначейства </w:t>
      </w:r>
      <w:r w:rsidRPr="00AF7A7F">
        <w:rPr>
          <w:iCs/>
        </w:rPr>
        <w:br/>
        <w:t>по субъектам Российской Федерации руководствовались установленными общими правилами, требованиями и процедурами планирования контрольной деятельности в финансово-бюджетной сфере, установленными:</w:t>
      </w:r>
    </w:p>
    <w:p w:rsidR="00D266C5" w:rsidRPr="00AF7A7F" w:rsidRDefault="00D266C5" w:rsidP="002B7D24">
      <w:pPr>
        <w:shd w:val="clear" w:color="auto" w:fill="FFFFFF" w:themeFill="background1"/>
        <w:rPr>
          <w:iCs/>
        </w:rPr>
      </w:pPr>
      <w:r w:rsidRPr="00AF7A7F">
        <w:rPr>
          <w:iCs/>
        </w:rPr>
        <w:t xml:space="preserve">постановлением Правительства Российской Федерации </w:t>
      </w:r>
      <w:r w:rsidRPr="00AF7A7F">
        <w:rPr>
          <w:iCs/>
        </w:rPr>
        <w:br/>
        <w:t xml:space="preserve">от 28 ноября 2013 г. </w:t>
      </w:r>
      <w:r w:rsidR="00BD4117" w:rsidRPr="00AF7A7F">
        <w:rPr>
          <w:iCs/>
        </w:rPr>
        <w:t>№ </w:t>
      </w:r>
      <w:r w:rsidRPr="00AF7A7F">
        <w:rPr>
          <w:iCs/>
        </w:rPr>
        <w:t>1092 «О порядке осуществления Федеральным казначейством полномочий по контролю в финансово-бюджетной сфере»;</w:t>
      </w:r>
    </w:p>
    <w:p w:rsidR="00D266C5" w:rsidRPr="00AF7A7F" w:rsidRDefault="00D266C5" w:rsidP="002B7D24">
      <w:pPr>
        <w:shd w:val="clear" w:color="auto" w:fill="FFFFFF" w:themeFill="background1"/>
        <w:rPr>
          <w:iCs/>
        </w:rPr>
      </w:pPr>
      <w:r w:rsidRPr="00AF7A7F">
        <w:rPr>
          <w:iCs/>
        </w:rPr>
        <w:t xml:space="preserve">приказом Федерального казначейства от 1 марта 2017 г. </w:t>
      </w:r>
      <w:r w:rsidR="00BD4117" w:rsidRPr="00AF7A7F">
        <w:rPr>
          <w:iCs/>
        </w:rPr>
        <w:t>№ </w:t>
      </w:r>
      <w:r w:rsidRPr="00AF7A7F">
        <w:rPr>
          <w:iCs/>
        </w:rPr>
        <w:t xml:space="preserve">39 </w:t>
      </w:r>
      <w:r w:rsidRPr="00AF7A7F">
        <w:rPr>
          <w:iCs/>
        </w:rPr>
        <w:br/>
        <w:t>«Об утверждении Стандарта внутренней организации контрольного мероприятия «Общие требования к внутренней организации контрольного мероприятия», устанавлива</w:t>
      </w:r>
      <w:r w:rsidR="002F0460">
        <w:rPr>
          <w:iCs/>
        </w:rPr>
        <w:t>ющим общие правила и требования</w:t>
      </w:r>
      <w:r w:rsidR="002F0460">
        <w:rPr>
          <w:iCs/>
        </w:rPr>
        <w:br/>
      </w:r>
      <w:r w:rsidRPr="00AF7A7F">
        <w:rPr>
          <w:iCs/>
        </w:rPr>
        <w:t>к организации и осуществлению контрольных мероприятий, а также оформлению, рассмотрению и реализации их результатов как в центральном аппарате Федерального казначейства, так и управлениях Федерального казначейства по субъектам Российской Федерации;</w:t>
      </w:r>
    </w:p>
    <w:p w:rsidR="00D266C5" w:rsidRPr="00AF7A7F" w:rsidRDefault="00D266C5" w:rsidP="002B7D24">
      <w:pPr>
        <w:shd w:val="clear" w:color="auto" w:fill="FFFFFF" w:themeFill="background1"/>
        <w:rPr>
          <w:iCs/>
        </w:rPr>
      </w:pPr>
      <w:r w:rsidRPr="00AF7A7F">
        <w:rPr>
          <w:iCs/>
        </w:rPr>
        <w:t xml:space="preserve">приказом Федерального казначейства от 13 июля 2018 г. </w:t>
      </w:r>
      <w:r w:rsidR="00BD4117" w:rsidRPr="00AF7A7F">
        <w:rPr>
          <w:iCs/>
        </w:rPr>
        <w:t>№ </w:t>
      </w:r>
      <w:r w:rsidRPr="00AF7A7F">
        <w:rPr>
          <w:iCs/>
        </w:rPr>
        <w:t xml:space="preserve">199 </w:t>
      </w:r>
      <w:r w:rsidRPr="00AF7A7F">
        <w:rPr>
          <w:iCs/>
        </w:rPr>
        <w:br/>
        <w:t>«Об утверждении Порядка плани</w:t>
      </w:r>
      <w:r w:rsidR="002F0460">
        <w:rPr>
          <w:iCs/>
        </w:rPr>
        <w:t>рования контрольных мероприятий</w:t>
      </w:r>
      <w:r w:rsidR="002F0460">
        <w:rPr>
          <w:iCs/>
        </w:rPr>
        <w:br/>
      </w:r>
      <w:r w:rsidRPr="00AF7A7F">
        <w:rPr>
          <w:iCs/>
        </w:rPr>
        <w:lastRenderedPageBreak/>
        <w:t>в финансово-бюджетной сфере, проводимых Федеральным казначейством и управлениями Федерального казначейства по субъектам Российской Федерации, и признании утратившими силу некоторых приказов Федерального казначейства»</w:t>
      </w:r>
      <w:r w:rsidR="002F0460">
        <w:rPr>
          <w:iCs/>
        </w:rPr>
        <w:t>, устанавливающим общие правила</w:t>
      </w:r>
      <w:r w:rsidR="002F0460">
        <w:rPr>
          <w:iCs/>
        </w:rPr>
        <w:br/>
      </w:r>
      <w:r w:rsidRPr="00AF7A7F">
        <w:rPr>
          <w:iCs/>
        </w:rPr>
        <w:t>и требования к формированию планов контрольных мероприятий как в центральном аппарате Федерального казначейства, так и управлениях Федерального казначейства по субъектам Российской Федерации;</w:t>
      </w:r>
    </w:p>
    <w:p w:rsidR="00D266C5" w:rsidRPr="00AF7A7F" w:rsidRDefault="00D266C5" w:rsidP="002B7D24">
      <w:pPr>
        <w:shd w:val="clear" w:color="auto" w:fill="FFFFFF" w:themeFill="background1"/>
        <w:rPr>
          <w:iCs/>
        </w:rPr>
      </w:pPr>
      <w:r w:rsidRPr="00AF7A7F">
        <w:rPr>
          <w:iCs/>
        </w:rPr>
        <w:t xml:space="preserve">приказом Федерального казначейства от 30 декабря 2016 г. </w:t>
      </w:r>
      <w:r w:rsidR="00BD4117" w:rsidRPr="00AF7A7F">
        <w:rPr>
          <w:iCs/>
        </w:rPr>
        <w:t>№ </w:t>
      </w:r>
      <w:r w:rsidRPr="00AF7A7F">
        <w:rPr>
          <w:iCs/>
        </w:rPr>
        <w:t xml:space="preserve">532 </w:t>
      </w:r>
      <w:r w:rsidRPr="00AF7A7F">
        <w:rPr>
          <w:iCs/>
        </w:rPr>
        <w:br/>
        <w:t xml:space="preserve">«Об 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sidRPr="00AF7A7F">
        <w:rPr>
          <w:iCs/>
        </w:rPr>
        <w:br/>
        <w:t xml:space="preserve">в финансово-бюджетной сфере», устанавливающим единый подход структурных подразделений центрального аппарата Федерального казначейства и управлений Федерального казначейства по субъектам Российской Федерации к отбору контрольных мероприятий </w:t>
      </w:r>
      <w:r w:rsidRPr="00AF7A7F">
        <w:rPr>
          <w:iCs/>
        </w:rPr>
        <w:br/>
        <w:t>в целях планирования контрольной деятельности в финансово-бюджетной сфере.</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План КМ ФК и планы КМ УФК на 2019 год формировались посредством централизованной версии </w:t>
      </w:r>
      <w:r w:rsidRPr="00AF7A7F">
        <w:rPr>
          <w:bCs/>
        </w:rPr>
        <w:t>прикладного программного продукта «Автоматизированная с</w:t>
      </w:r>
      <w:r w:rsidR="002F0460">
        <w:rPr>
          <w:bCs/>
        </w:rPr>
        <w:t>истема планирования контрольной</w:t>
      </w:r>
      <w:r w:rsidR="002F0460">
        <w:rPr>
          <w:bCs/>
        </w:rPr>
        <w:br/>
      </w:r>
      <w:r w:rsidRPr="00AF7A7F">
        <w:rPr>
          <w:bCs/>
        </w:rPr>
        <w:t>и надзорной деятельности Федеральной службы финансово-бюджетного надзора в исполняемых модулях»</w:t>
      </w:r>
      <w:r w:rsidRPr="00AF7A7F">
        <w:rPr>
          <w:rFonts w:eastAsiaTheme="minorHAnsi"/>
          <w:szCs w:val="28"/>
        </w:rPr>
        <w:t>.</w:t>
      </w:r>
    </w:p>
    <w:p w:rsidR="00D266C5" w:rsidRPr="00AF7A7F" w:rsidRDefault="00D266C5" w:rsidP="002B7D24">
      <w:pPr>
        <w:shd w:val="clear" w:color="auto" w:fill="FFFFFF" w:themeFill="background1"/>
        <w:rPr>
          <w:iCs/>
        </w:rPr>
      </w:pPr>
      <w:r w:rsidRPr="00AF7A7F">
        <w:rPr>
          <w:szCs w:val="28"/>
        </w:rPr>
        <w:t>Для обеспечения повышения эффективности контроля в финансово-бюджетной сфере и одновременного снижения уровня избыточности контрольной нагрузки на проверяемые организации отбор контрольных мероприятий в ходе формировании п</w:t>
      </w:r>
      <w:r w:rsidR="002F0460">
        <w:rPr>
          <w:szCs w:val="28"/>
        </w:rPr>
        <w:t>ланов Федерального казначейства</w:t>
      </w:r>
      <w:r w:rsidR="002F0460">
        <w:rPr>
          <w:szCs w:val="28"/>
        </w:rPr>
        <w:br/>
      </w:r>
      <w:r w:rsidRPr="00AF7A7F">
        <w:rPr>
          <w:szCs w:val="28"/>
        </w:rPr>
        <w:t xml:space="preserve">и управлений Федерального казначейства по субъектам Российской Федерации на 2019 год строился на </w:t>
      </w:r>
      <w:r w:rsidR="002F0460">
        <w:rPr>
          <w:szCs w:val="28"/>
        </w:rPr>
        <w:t>сочетании риск-ориентированного</w:t>
      </w:r>
      <w:r w:rsidR="002F0460">
        <w:rPr>
          <w:szCs w:val="28"/>
        </w:rPr>
        <w:br/>
      </w:r>
      <w:r w:rsidRPr="00AF7A7F">
        <w:rPr>
          <w:szCs w:val="28"/>
        </w:rPr>
        <w:t>и программно-целевого методов.</w:t>
      </w:r>
    </w:p>
    <w:p w:rsidR="00D266C5" w:rsidRPr="00AF7A7F" w:rsidRDefault="00D266C5" w:rsidP="002B7D24">
      <w:pPr>
        <w:shd w:val="clear" w:color="auto" w:fill="FFFFFF" w:themeFill="background1"/>
        <w:rPr>
          <w:iCs/>
        </w:rPr>
      </w:pPr>
      <w:r w:rsidRPr="00AF7A7F">
        <w:rPr>
          <w:iCs/>
        </w:rPr>
        <w:t xml:space="preserve">При отборе контрольных мероприятий для включения в План </w:t>
      </w:r>
      <w:r w:rsidRPr="00AF7A7F">
        <w:rPr>
          <w:bCs/>
          <w:iCs/>
        </w:rPr>
        <w:t>КМ ФК</w:t>
      </w:r>
      <w:r w:rsidRPr="00AF7A7F">
        <w:rPr>
          <w:iCs/>
        </w:rPr>
        <w:t xml:space="preserve"> на 2019 год проводился всесторонний анализ всей имеющейся информации о потенциальном объекте контроля. Одновременно при планировании контрольных мероприятий учитывалась необходимость реализации всех полномочий Федерального казначейства по контролю в финансово-бюджетной сфере.</w:t>
      </w:r>
    </w:p>
    <w:p w:rsidR="00D266C5" w:rsidRPr="00AF7A7F" w:rsidRDefault="00D266C5" w:rsidP="002B7D24">
      <w:pPr>
        <w:shd w:val="clear" w:color="auto" w:fill="FFFFFF" w:themeFill="background1"/>
        <w:rPr>
          <w:iCs/>
        </w:rPr>
      </w:pPr>
      <w:r w:rsidRPr="00AF7A7F">
        <w:rPr>
          <w:iCs/>
        </w:rPr>
        <w:t xml:space="preserve">При формировании Плана КМ ФК на 2019 год в соответствии </w:t>
      </w:r>
      <w:r w:rsidRPr="00AF7A7F">
        <w:rPr>
          <w:iCs/>
        </w:rPr>
        <w:br/>
        <w:t>с п. 3.5.1. Методики отбора контрольных мероприятий при формировании планов контрольных меропр</w:t>
      </w:r>
      <w:r w:rsidR="002F0460">
        <w:rPr>
          <w:iCs/>
        </w:rPr>
        <w:t>иятий Федерального казначейства</w:t>
      </w:r>
      <w:r w:rsidR="002F0460">
        <w:rPr>
          <w:iCs/>
        </w:rPr>
        <w:br/>
      </w:r>
      <w:r w:rsidRPr="00AF7A7F">
        <w:rPr>
          <w:iCs/>
        </w:rPr>
        <w:t xml:space="preserve">и территориальных органов Федерального казначейства в финансово-бюджетной сфере, утвержденной приказом Федерального казначейства </w:t>
      </w:r>
      <w:r w:rsidRPr="00AF7A7F">
        <w:rPr>
          <w:iCs/>
        </w:rPr>
        <w:br/>
      </w:r>
      <w:r w:rsidRPr="00AF7A7F">
        <w:rPr>
          <w:iCs/>
        </w:rPr>
        <w:lastRenderedPageBreak/>
        <w:t xml:space="preserve">от 30 декабря 2016 г. </w:t>
      </w:r>
      <w:r w:rsidR="00BD4117" w:rsidRPr="00AF7A7F">
        <w:rPr>
          <w:iCs/>
        </w:rPr>
        <w:t>№ </w:t>
      </w:r>
      <w:r w:rsidRPr="00AF7A7F">
        <w:rPr>
          <w:iCs/>
        </w:rPr>
        <w:t>532, в первую очередь учтены поручения Президента Российской Федерации, Правительства Российской Федерации, Минфина России, Генеральной прокуратуры Российской Федерации, ФСБ России.</w:t>
      </w:r>
    </w:p>
    <w:p w:rsidR="00D266C5" w:rsidRPr="00AF7A7F" w:rsidRDefault="00D266C5" w:rsidP="002B7D24">
      <w:pPr>
        <w:shd w:val="clear" w:color="auto" w:fill="FFFFFF" w:themeFill="background1"/>
        <w:rPr>
          <w:iCs/>
        </w:rPr>
      </w:pPr>
      <w:r w:rsidRPr="00AF7A7F">
        <w:rPr>
          <w:iCs/>
        </w:rPr>
        <w:t>В ходе формирования Плана</w:t>
      </w:r>
      <w:r w:rsidRPr="00AF7A7F">
        <w:rPr>
          <w:bCs/>
          <w:iCs/>
        </w:rPr>
        <w:t xml:space="preserve"> КМ ФК на 2019 год</w:t>
      </w:r>
      <w:r w:rsidRPr="00AF7A7F">
        <w:rPr>
          <w:iCs/>
        </w:rPr>
        <w:t xml:space="preserve"> поступило:</w:t>
      </w:r>
    </w:p>
    <w:p w:rsidR="00D266C5" w:rsidRPr="00AF7A7F" w:rsidRDefault="00D266C5" w:rsidP="002B7D24">
      <w:pPr>
        <w:shd w:val="clear" w:color="auto" w:fill="FFFFFF" w:themeFill="background1"/>
        <w:rPr>
          <w:iCs/>
        </w:rPr>
      </w:pPr>
      <w:r w:rsidRPr="00AF7A7F">
        <w:rPr>
          <w:iCs/>
        </w:rPr>
        <w:t xml:space="preserve">от Министерства финансов Российской Федерации – 57 предложений, </w:t>
      </w:r>
    </w:p>
    <w:p w:rsidR="00D266C5" w:rsidRPr="00AF7A7F" w:rsidRDefault="00D266C5" w:rsidP="002B7D24">
      <w:pPr>
        <w:shd w:val="clear" w:color="auto" w:fill="FFFFFF" w:themeFill="background1"/>
        <w:rPr>
          <w:iCs/>
        </w:rPr>
      </w:pPr>
      <w:r w:rsidRPr="00AF7A7F">
        <w:rPr>
          <w:iCs/>
        </w:rPr>
        <w:t>от Генеральной прокуратуры Российской Федерации – 16</w:t>
      </w:r>
      <w:r w:rsidR="00DC71FC">
        <w:rPr>
          <w:iCs/>
        </w:rPr>
        <w:t> </w:t>
      </w:r>
      <w:r w:rsidRPr="00AF7A7F">
        <w:rPr>
          <w:iCs/>
        </w:rPr>
        <w:t xml:space="preserve">предложений, </w:t>
      </w:r>
    </w:p>
    <w:p w:rsidR="00D266C5" w:rsidRPr="00AF7A7F" w:rsidRDefault="00D266C5" w:rsidP="002B7D24">
      <w:pPr>
        <w:shd w:val="clear" w:color="auto" w:fill="FFFFFF" w:themeFill="background1"/>
        <w:rPr>
          <w:iCs/>
        </w:rPr>
      </w:pPr>
      <w:r w:rsidRPr="00AF7A7F">
        <w:rPr>
          <w:iCs/>
        </w:rPr>
        <w:t>от Федеральной службы безопасности Российской Федерации – 29</w:t>
      </w:r>
      <w:r w:rsidR="00DC71FC">
        <w:rPr>
          <w:iCs/>
        </w:rPr>
        <w:t> </w:t>
      </w:r>
      <w:r w:rsidRPr="00AF7A7F">
        <w:rPr>
          <w:iCs/>
        </w:rPr>
        <w:t>предложений,</w:t>
      </w:r>
    </w:p>
    <w:p w:rsidR="00D266C5" w:rsidRPr="00AF7A7F" w:rsidRDefault="00D266C5" w:rsidP="002B7D24">
      <w:pPr>
        <w:shd w:val="clear" w:color="auto" w:fill="FFFFFF" w:themeFill="background1"/>
        <w:rPr>
          <w:iCs/>
        </w:rPr>
      </w:pPr>
      <w:r w:rsidRPr="00AF7A7F">
        <w:rPr>
          <w:iCs/>
        </w:rPr>
        <w:t>от Федеральной службы по финансовому мониторингу – 12</w:t>
      </w:r>
      <w:r w:rsidR="00DC71FC">
        <w:rPr>
          <w:iCs/>
        </w:rPr>
        <w:t> </w:t>
      </w:r>
      <w:r w:rsidRPr="00AF7A7F">
        <w:rPr>
          <w:iCs/>
        </w:rPr>
        <w:t>предложений.</w:t>
      </w:r>
    </w:p>
    <w:p w:rsidR="00D266C5" w:rsidRPr="00AF7A7F" w:rsidRDefault="00D266C5" w:rsidP="002B7D24">
      <w:pPr>
        <w:shd w:val="clear" w:color="auto" w:fill="FFFFFF" w:themeFill="background1"/>
        <w:rPr>
          <w:iCs/>
        </w:rPr>
      </w:pPr>
      <w:r w:rsidRPr="00AF7A7F">
        <w:rPr>
          <w:iCs/>
        </w:rPr>
        <w:t xml:space="preserve">В Плане </w:t>
      </w:r>
      <w:r w:rsidRPr="00AF7A7F">
        <w:rPr>
          <w:bCs/>
          <w:iCs/>
        </w:rPr>
        <w:t>КМ ФК</w:t>
      </w:r>
      <w:r w:rsidRPr="00AF7A7F">
        <w:rPr>
          <w:iCs/>
        </w:rPr>
        <w:t xml:space="preserve"> на 2019 год учтены 46 предложений Министерства финансов Российской Федерации, 14 предложений Генеральной прокуратуры Российской Федерации, 20 предложений Федеральной службы безопасности Российской Федерации, 3 предложения Федеральной службы по финансовому мониторингу. </w:t>
      </w:r>
    </w:p>
    <w:p w:rsidR="00D266C5" w:rsidRPr="00AF7A7F" w:rsidRDefault="00D266C5" w:rsidP="002B7D24">
      <w:pPr>
        <w:pStyle w:val="ConsPlusNormal"/>
        <w:shd w:val="clear" w:color="auto" w:fill="FFFFFF" w:themeFill="background1"/>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План КМ ФК включает 105 пунктов, из которых 93 пункта –</w:t>
      </w:r>
      <w:r w:rsidR="005411A6" w:rsidRPr="00AF7A7F">
        <w:rPr>
          <w:rFonts w:ascii="Times New Roman" w:hAnsi="Times New Roman" w:cs="Times New Roman"/>
          <w:sz w:val="28"/>
          <w:szCs w:val="28"/>
        </w:rPr>
        <w:t xml:space="preserve"> </w:t>
      </w:r>
      <w:r w:rsidRPr="00AF7A7F">
        <w:rPr>
          <w:rFonts w:ascii="Times New Roman" w:hAnsi="Times New Roman" w:cs="Times New Roman"/>
          <w:iCs/>
          <w:sz w:val="28"/>
          <w:szCs w:val="28"/>
        </w:rPr>
        <w:t>по осуществлению государственного финансового контроля</w:t>
      </w:r>
      <w:r w:rsidRPr="00AF7A7F">
        <w:rPr>
          <w:rFonts w:ascii="Times New Roman" w:hAnsi="Times New Roman" w:cs="Times New Roman"/>
          <w:sz w:val="28"/>
          <w:szCs w:val="28"/>
        </w:rPr>
        <w:t xml:space="preserve">, 7 пунктов – </w:t>
      </w:r>
      <w:r w:rsidRPr="00AF7A7F">
        <w:rPr>
          <w:rFonts w:ascii="Times New Roman" w:hAnsi="Times New Roman" w:cs="Times New Roman"/>
          <w:iCs/>
          <w:sz w:val="28"/>
          <w:szCs w:val="28"/>
        </w:rPr>
        <w:t>по контролю за соблюдением требований законодательства Российской Федерации и иных нормативных право</w:t>
      </w:r>
      <w:r w:rsidR="002F0460">
        <w:rPr>
          <w:rFonts w:ascii="Times New Roman" w:hAnsi="Times New Roman" w:cs="Times New Roman"/>
          <w:iCs/>
          <w:sz w:val="28"/>
          <w:szCs w:val="28"/>
        </w:rPr>
        <w:t>вых актов о контрактной системе</w:t>
      </w:r>
      <w:r w:rsidR="002F0460">
        <w:rPr>
          <w:rFonts w:ascii="Times New Roman" w:hAnsi="Times New Roman" w:cs="Times New Roman"/>
          <w:iCs/>
          <w:sz w:val="28"/>
          <w:szCs w:val="28"/>
        </w:rPr>
        <w:br/>
      </w:r>
      <w:r w:rsidRPr="00AF7A7F">
        <w:rPr>
          <w:rFonts w:ascii="Times New Roman" w:hAnsi="Times New Roman" w:cs="Times New Roman"/>
          <w:iCs/>
          <w:sz w:val="28"/>
          <w:szCs w:val="28"/>
        </w:rPr>
        <w:t>в сфере закупок для обеспечения государственных и муниципальных нужд, 5 пунктами предусмотрено проведе</w:t>
      </w:r>
      <w:r w:rsidR="002F0460">
        <w:rPr>
          <w:rFonts w:ascii="Times New Roman" w:hAnsi="Times New Roman" w:cs="Times New Roman"/>
          <w:iCs/>
          <w:sz w:val="28"/>
          <w:szCs w:val="28"/>
        </w:rPr>
        <w:t>ние контрольных мероприятий как</w:t>
      </w:r>
      <w:r w:rsidR="002F0460">
        <w:rPr>
          <w:rFonts w:ascii="Times New Roman" w:hAnsi="Times New Roman" w:cs="Times New Roman"/>
          <w:iCs/>
          <w:sz w:val="28"/>
          <w:szCs w:val="28"/>
        </w:rPr>
        <w:br/>
      </w:r>
      <w:r w:rsidRPr="00AF7A7F">
        <w:rPr>
          <w:rFonts w:ascii="Times New Roman" w:hAnsi="Times New Roman" w:cs="Times New Roman"/>
          <w:iCs/>
          <w:sz w:val="28"/>
          <w:szCs w:val="28"/>
        </w:rPr>
        <w:t>по осуществлению государстве</w:t>
      </w:r>
      <w:r w:rsidR="002F0460">
        <w:rPr>
          <w:rFonts w:ascii="Times New Roman" w:hAnsi="Times New Roman" w:cs="Times New Roman"/>
          <w:iCs/>
          <w:sz w:val="28"/>
          <w:szCs w:val="28"/>
        </w:rPr>
        <w:t>нного финансового контроля, так</w:t>
      </w:r>
      <w:r w:rsidR="002F0460">
        <w:rPr>
          <w:rFonts w:ascii="Times New Roman" w:hAnsi="Times New Roman" w:cs="Times New Roman"/>
          <w:iCs/>
          <w:sz w:val="28"/>
          <w:szCs w:val="28"/>
        </w:rPr>
        <w:br/>
      </w:r>
      <w:r w:rsidRPr="00AF7A7F">
        <w:rPr>
          <w:rFonts w:ascii="Times New Roman" w:hAnsi="Times New Roman" w:cs="Times New Roman"/>
          <w:iCs/>
          <w:sz w:val="28"/>
          <w:szCs w:val="28"/>
        </w:rPr>
        <w:t>и по контролю за соблюдением требований законодательства Российской Федерации и иных нормативных право</w:t>
      </w:r>
      <w:r w:rsidR="002F0460">
        <w:rPr>
          <w:rFonts w:ascii="Times New Roman" w:hAnsi="Times New Roman" w:cs="Times New Roman"/>
          <w:iCs/>
          <w:sz w:val="28"/>
          <w:szCs w:val="28"/>
        </w:rPr>
        <w:t>вых актов о контрактной системе</w:t>
      </w:r>
      <w:r w:rsidR="002F0460">
        <w:rPr>
          <w:rFonts w:ascii="Times New Roman" w:hAnsi="Times New Roman" w:cs="Times New Roman"/>
          <w:iCs/>
          <w:sz w:val="28"/>
          <w:szCs w:val="28"/>
        </w:rPr>
        <w:br/>
      </w:r>
      <w:r w:rsidRPr="00AF7A7F">
        <w:rPr>
          <w:rFonts w:ascii="Times New Roman" w:hAnsi="Times New Roman" w:cs="Times New Roman"/>
          <w:iCs/>
          <w:sz w:val="28"/>
          <w:szCs w:val="28"/>
        </w:rPr>
        <w:t>в сфере закупок для обеспечения государственных и муниципальных нужд, по 7 пунктам запланировано участие сотрудников контрольного б</w:t>
      </w:r>
      <w:r w:rsidR="002F0460">
        <w:rPr>
          <w:rFonts w:ascii="Times New Roman" w:hAnsi="Times New Roman" w:cs="Times New Roman"/>
          <w:iCs/>
          <w:sz w:val="28"/>
          <w:szCs w:val="28"/>
        </w:rPr>
        <w:t>лока</w:t>
      </w:r>
      <w:r w:rsidR="002F0460">
        <w:rPr>
          <w:rFonts w:ascii="Times New Roman" w:hAnsi="Times New Roman" w:cs="Times New Roman"/>
          <w:iCs/>
          <w:sz w:val="28"/>
          <w:szCs w:val="28"/>
        </w:rPr>
        <w:br/>
      </w:r>
      <w:r w:rsidRPr="00AF7A7F">
        <w:rPr>
          <w:rFonts w:ascii="Times New Roman" w:hAnsi="Times New Roman" w:cs="Times New Roman"/>
          <w:iCs/>
          <w:sz w:val="28"/>
          <w:szCs w:val="28"/>
        </w:rPr>
        <w:t xml:space="preserve">в проверках, проводимых в органах Содружества Независимых Государств </w:t>
      </w:r>
      <w:r w:rsidRPr="00AF7A7F">
        <w:rPr>
          <w:rFonts w:ascii="Times New Roman" w:hAnsi="Times New Roman" w:cs="Times New Roman"/>
          <w:iCs/>
          <w:sz w:val="28"/>
          <w:szCs w:val="28"/>
        </w:rPr>
        <w:br/>
        <w:t>и Евразийского экономического союза</w:t>
      </w:r>
      <w:r w:rsidRPr="00AF7A7F">
        <w:rPr>
          <w:rFonts w:ascii="Times New Roman" w:hAnsi="Times New Roman" w:cs="Times New Roman"/>
          <w:sz w:val="28"/>
          <w:szCs w:val="28"/>
        </w:rPr>
        <w:t>.</w:t>
      </w:r>
    </w:p>
    <w:p w:rsidR="00D266C5" w:rsidRPr="00AF7A7F" w:rsidRDefault="00D266C5" w:rsidP="002B7D24">
      <w:pPr>
        <w:pStyle w:val="ConsPlusNormal"/>
        <w:shd w:val="clear" w:color="auto" w:fill="FFFFFF" w:themeFill="background1"/>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 xml:space="preserve">Планом ФК на 2019 год предусмотрены контрольные мероприятия, связанные с крупными инфраструктурными проектами: </w:t>
      </w:r>
    </w:p>
    <w:p w:rsidR="00D266C5" w:rsidRPr="00AF7A7F" w:rsidRDefault="00D266C5" w:rsidP="002B7D24">
      <w:pPr>
        <w:pStyle w:val="ConsPlusNormal"/>
        <w:shd w:val="clear" w:color="auto" w:fill="FFFFFF" w:themeFill="background1"/>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Чемпионатом мира по футболу 2018 года;</w:t>
      </w:r>
    </w:p>
    <w:p w:rsidR="00D266C5" w:rsidRPr="00AF7A7F" w:rsidRDefault="00D266C5" w:rsidP="002B7D24">
      <w:pPr>
        <w:shd w:val="clear" w:color="auto" w:fill="FFFFFF" w:themeFill="background1"/>
        <w:rPr>
          <w:iCs/>
        </w:rPr>
      </w:pPr>
      <w:r w:rsidRPr="00AF7A7F">
        <w:rPr>
          <w:szCs w:val="28"/>
        </w:rPr>
        <w:t>XXIX Всемирной зимней универсиадой 2019 г. в г. Красноярске.</w:t>
      </w:r>
    </w:p>
    <w:p w:rsidR="00D266C5" w:rsidRPr="00AF7A7F" w:rsidRDefault="00D266C5" w:rsidP="002B7D24">
      <w:pPr>
        <w:shd w:val="clear" w:color="auto" w:fill="FFFFFF" w:themeFill="background1"/>
        <w:rPr>
          <w:iCs/>
        </w:rPr>
      </w:pPr>
      <w:r w:rsidRPr="00AF7A7F">
        <w:rPr>
          <w:iCs/>
        </w:rPr>
        <w:t xml:space="preserve">Кроме этого, </w:t>
      </w:r>
      <w:r w:rsidRPr="00AF7A7F">
        <w:rPr>
          <w:szCs w:val="28"/>
        </w:rPr>
        <w:t xml:space="preserve">в План </w:t>
      </w:r>
      <w:r w:rsidRPr="00AF7A7F">
        <w:rPr>
          <w:bCs/>
          <w:iCs/>
        </w:rPr>
        <w:t>КМ ФК</w:t>
      </w:r>
      <w:r w:rsidRPr="00AF7A7F">
        <w:rPr>
          <w:szCs w:val="28"/>
        </w:rPr>
        <w:t xml:space="preserve"> </w:t>
      </w:r>
      <w:r w:rsidRPr="00AF7A7F">
        <w:rPr>
          <w:iCs/>
        </w:rPr>
        <w:t>на 2019 год</w:t>
      </w:r>
      <w:r w:rsidRPr="00AF7A7F">
        <w:rPr>
          <w:szCs w:val="28"/>
        </w:rPr>
        <w:t xml:space="preserve"> на постоянной основе</w:t>
      </w:r>
      <w:r w:rsidR="005411A6" w:rsidRPr="00AF7A7F">
        <w:rPr>
          <w:szCs w:val="28"/>
        </w:rPr>
        <w:t xml:space="preserve"> </w:t>
      </w:r>
      <w:r w:rsidRPr="00AF7A7F">
        <w:rPr>
          <w:szCs w:val="28"/>
        </w:rPr>
        <w:t>включаются контрольные мероприятия по проверке</w:t>
      </w:r>
      <w:r w:rsidR="005411A6" w:rsidRPr="00AF7A7F">
        <w:rPr>
          <w:szCs w:val="28"/>
        </w:rPr>
        <w:t xml:space="preserve"> </w:t>
      </w:r>
      <w:r w:rsidR="002F0460">
        <w:rPr>
          <w:szCs w:val="28"/>
        </w:rPr>
        <w:t>исполнения бюджета г.</w:t>
      </w:r>
      <w:r w:rsidR="003E74E1">
        <w:rPr>
          <w:szCs w:val="28"/>
        </w:rPr>
        <w:t> </w:t>
      </w:r>
      <w:r w:rsidRPr="00AF7A7F">
        <w:rPr>
          <w:szCs w:val="28"/>
        </w:rPr>
        <w:t>Байконур, проверке годовых отчетов об исполнении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w:t>
      </w:r>
      <w:r w:rsidR="003E74E1">
        <w:rPr>
          <w:szCs w:val="28"/>
        </w:rPr>
        <w:t> </w:t>
      </w:r>
      <w:r w:rsidRPr="00AF7A7F">
        <w:rPr>
          <w:szCs w:val="28"/>
        </w:rPr>
        <w:t xml:space="preserve">% объема собственных доходов консолидированного </w:t>
      </w:r>
      <w:r w:rsidRPr="00AF7A7F">
        <w:rPr>
          <w:szCs w:val="28"/>
        </w:rPr>
        <w:lastRenderedPageBreak/>
        <w:t>бюджета субъекта Российской Федерации, проверки загранучреждений Министерства иностранных дел Российской Федерации и торговых представительств Российской Федерации за рубежом</w:t>
      </w:r>
      <w:r w:rsidRPr="00AF7A7F">
        <w:rPr>
          <w:iCs/>
        </w:rPr>
        <w:t xml:space="preserve">. </w:t>
      </w:r>
    </w:p>
    <w:p w:rsidR="00D266C5" w:rsidRPr="00AF7A7F" w:rsidRDefault="00D266C5" w:rsidP="002B7D24">
      <w:pPr>
        <w:shd w:val="clear" w:color="auto" w:fill="FFFFFF" w:themeFill="background1"/>
        <w:rPr>
          <w:iCs/>
        </w:rPr>
      </w:pPr>
      <w:r w:rsidRPr="00AF7A7F">
        <w:rPr>
          <w:iCs/>
        </w:rPr>
        <w:t xml:space="preserve">В рамках запланированных контрольных мероприятий предусмотрено участие сотрудников контрольно-ревизионных управлений Федерального казначейства в 7 контрольных мероприятиях в отношении средств федерального бюджета, направленных на финансовое обеспечение международного сотрудничества и участие в международных организациях. </w:t>
      </w:r>
    </w:p>
    <w:p w:rsidR="00D266C5" w:rsidRPr="00AF7A7F" w:rsidRDefault="00D266C5" w:rsidP="002B7D24">
      <w:pPr>
        <w:shd w:val="clear" w:color="auto" w:fill="FFFFFF" w:themeFill="background1"/>
        <w:rPr>
          <w:iCs/>
        </w:rPr>
      </w:pPr>
      <w:r w:rsidRPr="00AF7A7F">
        <w:rPr>
          <w:iCs/>
        </w:rPr>
        <w:t xml:space="preserve">В План </w:t>
      </w:r>
      <w:r w:rsidRPr="00AF7A7F">
        <w:rPr>
          <w:bCs/>
          <w:iCs/>
        </w:rPr>
        <w:t>КМ</w:t>
      </w:r>
      <w:r w:rsidR="003E74E1">
        <w:rPr>
          <w:bCs/>
          <w:iCs/>
        </w:rPr>
        <w:t> </w:t>
      </w:r>
      <w:r w:rsidRPr="00AF7A7F">
        <w:rPr>
          <w:bCs/>
          <w:iCs/>
        </w:rPr>
        <w:t>ФК</w:t>
      </w:r>
      <w:r w:rsidRPr="00AF7A7F">
        <w:rPr>
          <w:iCs/>
        </w:rPr>
        <w:t xml:space="preserve"> на 2019 год включены проверки реализации</w:t>
      </w:r>
      <w:r w:rsidRPr="00AF7A7F">
        <w:rPr>
          <w:iCs/>
        </w:rPr>
        <w:br/>
        <w:t>22 государственных программ Российской Федерации. Контрольные мероприятия запланированы в отношении 37 главных распорядителей бюджетных средств.</w:t>
      </w:r>
    </w:p>
    <w:p w:rsidR="00D266C5" w:rsidRPr="00AF7A7F" w:rsidRDefault="00D266C5" w:rsidP="002B7D24">
      <w:pPr>
        <w:pStyle w:val="a4"/>
        <w:shd w:val="clear" w:color="auto" w:fill="FFFFFF" w:themeFill="background1"/>
        <w:ind w:left="0"/>
        <w:rPr>
          <w:rFonts w:eastAsiaTheme="minorHAnsi"/>
          <w:szCs w:val="28"/>
        </w:rPr>
      </w:pPr>
      <w:r w:rsidRPr="00AF7A7F">
        <w:rPr>
          <w:rFonts w:eastAsiaTheme="minorHAnsi"/>
          <w:szCs w:val="28"/>
        </w:rPr>
        <w:t xml:space="preserve">В целях реализации программно-целевого подхода </w:t>
      </w:r>
      <w:r w:rsidRPr="00AF7A7F">
        <w:rPr>
          <w:rFonts w:eastAsiaTheme="minorHAnsi"/>
          <w:szCs w:val="28"/>
        </w:rPr>
        <w:br/>
        <w:t>в План КМ ФК на 2019 год</w:t>
      </w:r>
      <w:r w:rsidR="005411A6" w:rsidRPr="00AF7A7F">
        <w:rPr>
          <w:rFonts w:eastAsiaTheme="minorHAnsi"/>
          <w:szCs w:val="28"/>
        </w:rPr>
        <w:t xml:space="preserve"> </w:t>
      </w:r>
      <w:r w:rsidRPr="00AF7A7F">
        <w:rPr>
          <w:rFonts w:eastAsiaTheme="minorHAnsi"/>
          <w:szCs w:val="28"/>
        </w:rPr>
        <w:t>включена проверка использования средств федерального бюджета в рамках государственной программы Российской Федерации «Юстиция», в том числе полноты и достоверности отчетности о ее реализации.</w:t>
      </w:r>
    </w:p>
    <w:p w:rsidR="00D266C5" w:rsidRPr="00AF7A7F" w:rsidRDefault="00D266C5" w:rsidP="002B7D24">
      <w:pPr>
        <w:shd w:val="clear" w:color="auto" w:fill="FFFFFF" w:themeFill="background1"/>
        <w:rPr>
          <w:iCs/>
        </w:rPr>
      </w:pPr>
      <w:r w:rsidRPr="00AF7A7F">
        <w:rPr>
          <w:iCs/>
        </w:rPr>
        <w:t>В рамках взаимодействия со Счетной палатой Российской Федерации, в целях исключения дублирования при осуществлен</w:t>
      </w:r>
      <w:r w:rsidR="002F0460">
        <w:rPr>
          <w:iCs/>
        </w:rPr>
        <w:t>ии контроля</w:t>
      </w:r>
      <w:r w:rsidR="002F0460">
        <w:rPr>
          <w:iCs/>
        </w:rPr>
        <w:br/>
      </w:r>
      <w:r w:rsidRPr="00AF7A7F">
        <w:rPr>
          <w:iCs/>
        </w:rPr>
        <w:t xml:space="preserve">в финансово-бюджетной сфере и снижения нагрузки на объекты контроля, проект Плана </w:t>
      </w:r>
      <w:r w:rsidRPr="00AF7A7F">
        <w:t xml:space="preserve">контрольных мероприятий Федерального казначейства на 2019 год 23 октября 2018 года был направлен </w:t>
      </w:r>
      <w:r w:rsidRPr="00AF7A7F">
        <w:rPr>
          <w:iCs/>
        </w:rPr>
        <w:t xml:space="preserve">в Счетную палату Российской Федерации. </w:t>
      </w:r>
    </w:p>
    <w:p w:rsidR="00D266C5" w:rsidRPr="00AF7A7F" w:rsidRDefault="00D266C5" w:rsidP="002B7D24">
      <w:pPr>
        <w:shd w:val="clear" w:color="auto" w:fill="FFFFFF" w:themeFill="background1"/>
        <w:rPr>
          <w:iCs/>
        </w:rPr>
      </w:pPr>
      <w:r w:rsidRPr="00AF7A7F">
        <w:rPr>
          <w:szCs w:val="28"/>
        </w:rPr>
        <w:t>Количество пунктов,</w:t>
      </w:r>
      <w:r w:rsidR="005411A6" w:rsidRPr="00AF7A7F">
        <w:rPr>
          <w:szCs w:val="28"/>
        </w:rPr>
        <w:t xml:space="preserve"> </w:t>
      </w:r>
      <w:r w:rsidRPr="00AF7A7F">
        <w:rPr>
          <w:szCs w:val="28"/>
        </w:rPr>
        <w:t xml:space="preserve">предусмотренных Планом </w:t>
      </w:r>
      <w:r w:rsidRPr="00AF7A7F">
        <w:rPr>
          <w:iCs/>
          <w:szCs w:val="28"/>
        </w:rPr>
        <w:t>контрольных мероприятий Федерального казначейства в финансово-бюджетной сфере на 2019 год (105 пунктов), значительно превышает аналогичный показатель за 2018 год, который составлял 66 пунктов плана.</w:t>
      </w:r>
    </w:p>
    <w:p w:rsidR="00D266C5" w:rsidRPr="00AF7A7F" w:rsidRDefault="00D266C5" w:rsidP="002B7D24">
      <w:pPr>
        <w:shd w:val="clear" w:color="auto" w:fill="FFFFFF" w:themeFill="background1"/>
        <w:rPr>
          <w:iCs/>
        </w:rPr>
      </w:pPr>
      <w:r w:rsidRPr="00AF7A7F">
        <w:rPr>
          <w:iCs/>
        </w:rPr>
        <w:t xml:space="preserve">Сравнение Плана </w:t>
      </w:r>
      <w:r w:rsidRPr="00AF7A7F">
        <w:rPr>
          <w:bCs/>
          <w:iCs/>
        </w:rPr>
        <w:t>КМ ФК</w:t>
      </w:r>
      <w:r w:rsidRPr="00AF7A7F">
        <w:rPr>
          <w:iCs/>
        </w:rPr>
        <w:t xml:space="preserve"> на 2019 год с Планами КМ ФК на 2016 год, на 2017 год и на 2018 год в части оснований для формирования планов приведено в таблице</w:t>
      </w:r>
      <w:r w:rsidR="00A924AF" w:rsidRPr="00AF7A7F">
        <w:rPr>
          <w:iCs/>
        </w:rPr>
        <w:t xml:space="preserve"> 1</w:t>
      </w:r>
      <w:r w:rsidR="00290ED8">
        <w:rPr>
          <w:iCs/>
        </w:rPr>
        <w:t>9</w:t>
      </w:r>
      <w:r w:rsidRPr="00AF7A7F">
        <w:rPr>
          <w:iCs/>
        </w:rPr>
        <w:t>:</w:t>
      </w:r>
    </w:p>
    <w:p w:rsidR="00D266C5" w:rsidRPr="002F0460" w:rsidRDefault="00A924AF" w:rsidP="00A924AF">
      <w:pPr>
        <w:shd w:val="clear" w:color="auto" w:fill="FFFFFF" w:themeFill="background1"/>
        <w:jc w:val="right"/>
        <w:rPr>
          <w:bCs/>
        </w:rPr>
      </w:pPr>
      <w:r w:rsidRPr="002F0460">
        <w:rPr>
          <w:bCs/>
        </w:rPr>
        <w:t>Таблица 1</w:t>
      </w:r>
      <w:r w:rsidR="00290ED8">
        <w:rPr>
          <w:bCs/>
        </w:rPr>
        <w:t>9</w:t>
      </w:r>
    </w:p>
    <w:tbl>
      <w:tblPr>
        <w:tblW w:w="4905" w:type="pct"/>
        <w:jc w:val="center"/>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030"/>
        <w:gridCol w:w="1032"/>
        <w:gridCol w:w="1030"/>
        <w:gridCol w:w="947"/>
      </w:tblGrid>
      <w:tr w:rsidR="00D266C5" w:rsidRPr="00AF7A7F" w:rsidTr="00356A24">
        <w:trPr>
          <w:trHeight w:val="384"/>
          <w:jc w:val="center"/>
        </w:trPr>
        <w:tc>
          <w:tcPr>
            <w:tcW w:w="2816" w:type="pct"/>
            <w:vMerge w:val="restar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Основания для включения в План</w:t>
            </w:r>
          </w:p>
        </w:tc>
        <w:tc>
          <w:tcPr>
            <w:tcW w:w="2184" w:type="pct"/>
            <w:gridSpan w:val="4"/>
            <w:shd w:val="clear" w:color="auto" w:fill="auto"/>
          </w:tcPr>
          <w:p w:rsidR="00D266C5" w:rsidRPr="00AF7A7F" w:rsidRDefault="00D266C5" w:rsidP="00143FA8">
            <w:pPr>
              <w:shd w:val="clear" w:color="auto" w:fill="FFFFFF" w:themeFill="background1"/>
              <w:ind w:firstLine="17"/>
              <w:rPr>
                <w:bCs/>
              </w:rPr>
            </w:pPr>
            <w:r w:rsidRPr="00AF7A7F">
              <w:rPr>
                <w:bCs/>
              </w:rPr>
              <w:t>Количество пунктов Плана</w:t>
            </w:r>
          </w:p>
        </w:tc>
      </w:tr>
      <w:tr w:rsidR="00D266C5" w:rsidRPr="00AF7A7F" w:rsidTr="00356A24">
        <w:trPr>
          <w:trHeight w:val="292"/>
          <w:jc w:val="center"/>
        </w:trPr>
        <w:tc>
          <w:tcPr>
            <w:tcW w:w="2816" w:type="pct"/>
            <w:vMerge/>
            <w:shd w:val="clear" w:color="auto" w:fill="auto"/>
            <w:vAlign w:val="center"/>
            <w:hideMark/>
          </w:tcPr>
          <w:p w:rsidR="00D266C5" w:rsidRPr="00AF7A7F" w:rsidRDefault="00D266C5" w:rsidP="00143FA8">
            <w:pPr>
              <w:shd w:val="clear" w:color="auto" w:fill="FFFFFF" w:themeFill="background1"/>
              <w:ind w:firstLine="17"/>
              <w:rPr>
                <w:bCs/>
              </w:rPr>
            </w:pP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2016 год</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2017 год</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2018 год</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2019 год</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Поручения Министерства финансов Российской Федерации</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32</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50</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46</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52</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Предложения структурных подразделений ЦАФК</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41</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10</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12</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36</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 xml:space="preserve">Обращения </w:t>
            </w:r>
            <w:r w:rsidRPr="00AF7A7F">
              <w:rPr>
                <w:bCs/>
                <w:iCs/>
              </w:rPr>
              <w:t>Федеральной службы безопасности Российской Федерации</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13</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7</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lastRenderedPageBreak/>
              <w:t>Обращения Генеральной прокуратуры Российской Федерации</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5</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9</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 xml:space="preserve">Иные основания </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w:t>
            </w:r>
          </w:p>
        </w:tc>
      </w:tr>
    </w:tbl>
    <w:p w:rsidR="00D266C5" w:rsidRPr="00AF7A7F" w:rsidRDefault="00D266C5" w:rsidP="002B7D24">
      <w:pPr>
        <w:shd w:val="clear" w:color="auto" w:fill="FFFFFF" w:themeFill="background1"/>
        <w:rPr>
          <w:iCs/>
        </w:rPr>
      </w:pPr>
      <w:r w:rsidRPr="00AF7A7F">
        <w:rPr>
          <w:iCs/>
        </w:rPr>
        <w:t>В целях обеспечения наиболее полного учета поручений Министерства финансов Российской Федерации, а также предложений Генеральной прокуратуры Ро</w:t>
      </w:r>
      <w:r w:rsidR="002F0460">
        <w:rPr>
          <w:iCs/>
        </w:rPr>
        <w:t>ссийской Федерации и ФСБ России</w:t>
      </w:r>
      <w:r w:rsidR="002F0460">
        <w:rPr>
          <w:iCs/>
        </w:rPr>
        <w:br/>
      </w:r>
      <w:r w:rsidRPr="00AF7A7F">
        <w:rPr>
          <w:iCs/>
        </w:rPr>
        <w:t>в управления Федерального казначейства по субъектам Российской Федерации направлены поручения о включении в разделы II планов КМ УФК контрольных мероприятий по 3 предложениям Министерства финансов Российской Федерации, 6 предложениям Генеральной прокуратуры Российской Федер</w:t>
      </w:r>
      <w:r w:rsidR="002F0460">
        <w:rPr>
          <w:iCs/>
        </w:rPr>
        <w:t>ации, 6 предложениям ФСБ России</w:t>
      </w:r>
      <w:r w:rsidR="002F0460">
        <w:rPr>
          <w:iCs/>
        </w:rPr>
        <w:br/>
      </w:r>
      <w:r w:rsidRPr="00AF7A7F">
        <w:rPr>
          <w:iCs/>
        </w:rPr>
        <w:t>и 1 предложению Федеральной службы по финансовому мониторингу.</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При формировании Плана КМ ФК на 2019 год и планов </w:t>
      </w:r>
      <w:r w:rsidRPr="00AF7A7F">
        <w:t>КМ УФК</w:t>
      </w:r>
      <w:r w:rsidRPr="00AF7A7F">
        <w:rPr>
          <w:rFonts w:eastAsiaTheme="minorHAnsi"/>
          <w:szCs w:val="28"/>
        </w:rPr>
        <w:t xml:space="preserve"> </w:t>
      </w:r>
      <w:r w:rsidRPr="00AF7A7F">
        <w:rPr>
          <w:rFonts w:eastAsiaTheme="minorHAnsi"/>
          <w:szCs w:val="28"/>
        </w:rPr>
        <w:br/>
        <w:t xml:space="preserve">на 2019 год наименования контрольных мероприятий формулировались таким образом, чтобы в рамках одного пункта плана были осуществлены несколько контрольных мероприятий, объединенных по признаку направления расходования бюджетных средств. </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В целях обеспечения единообразия при формировании II разделов планов КМ УФК на 2019 год разработан, согласован с Министерством финансов Российской Федерации и направлен в управления Федерального казначейства по субъектам Российской Федерации перечень типовых наименований контрольных мероприятий в соответствии </w:t>
      </w:r>
      <w:r w:rsidRPr="00AF7A7F">
        <w:rPr>
          <w:rFonts w:eastAsiaTheme="minorHAnsi"/>
          <w:szCs w:val="28"/>
        </w:rPr>
        <w:br/>
        <w:t>с реализуемыми полномочиями по контролю в финансово-бюджетной сфере. С 2018 года ведение справочников типовых наименований контрольных мероприятий осуществляется в режиме непрерывной актуализации.</w:t>
      </w:r>
    </w:p>
    <w:p w:rsidR="00D266C5" w:rsidRPr="00AF7A7F" w:rsidRDefault="00D266C5" w:rsidP="002B7D24">
      <w:pPr>
        <w:shd w:val="clear" w:color="auto" w:fill="FFFFFF" w:themeFill="background1"/>
      </w:pPr>
      <w:r w:rsidRPr="00AF7A7F">
        <w:t>В планы КМ УФК на 2019 год включены 3362 пункта, в том числе:</w:t>
      </w:r>
    </w:p>
    <w:p w:rsidR="00D266C5" w:rsidRPr="00AF7A7F" w:rsidRDefault="00D266C5" w:rsidP="002B7D24">
      <w:pPr>
        <w:shd w:val="clear" w:color="auto" w:fill="FFFFFF" w:themeFill="background1"/>
      </w:pPr>
      <w:r w:rsidRPr="00AF7A7F">
        <w:t>1732 пункта – по централизованным заданиям (</w:t>
      </w:r>
      <w:r w:rsidRPr="00AF7A7F">
        <w:rPr>
          <w:lang w:val="en-US"/>
        </w:rPr>
        <w:t>I</w:t>
      </w:r>
      <w:r w:rsidRPr="00AF7A7F">
        <w:t xml:space="preserve"> разделы планов);</w:t>
      </w:r>
    </w:p>
    <w:p w:rsidR="00D266C5" w:rsidRPr="00AF7A7F" w:rsidRDefault="00D266C5" w:rsidP="002B7D24">
      <w:pPr>
        <w:shd w:val="clear" w:color="auto" w:fill="FFFFFF" w:themeFill="background1"/>
      </w:pPr>
      <w:r w:rsidRPr="00AF7A7F">
        <w:t>1630 пунктов – по предложениям управлений Федерального казначейства по субъектам Российской Федерации, органов исполнительной власти субъектов Российской Федерации, отдельным поручениям центрального аппарата Федерального казначейства (</w:t>
      </w:r>
      <w:r w:rsidRPr="00AF7A7F">
        <w:rPr>
          <w:lang w:val="en-US"/>
        </w:rPr>
        <w:t>II</w:t>
      </w:r>
      <w:r w:rsidRPr="00AF7A7F">
        <w:t xml:space="preserve"> разделы планов).</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В целях повышения эффективности контрольных мероприятий </w:t>
      </w:r>
      <w:r w:rsidRPr="00AF7A7F">
        <w:rPr>
          <w:rFonts w:eastAsiaTheme="minorHAnsi"/>
          <w:szCs w:val="28"/>
        </w:rPr>
        <w:br/>
        <w:t xml:space="preserve">и исключения нерезультативных проверок предусмотрена конкретизация объектов контроля, включенных как в </w:t>
      </w:r>
      <w:r w:rsidRPr="00AF7A7F">
        <w:rPr>
          <w:rFonts w:eastAsiaTheme="minorHAnsi"/>
          <w:szCs w:val="28"/>
          <w:lang w:val="en-US"/>
        </w:rPr>
        <w:t>I</w:t>
      </w:r>
      <w:r w:rsidRPr="00AF7A7F">
        <w:rPr>
          <w:rFonts w:eastAsiaTheme="minorHAnsi"/>
          <w:szCs w:val="28"/>
        </w:rPr>
        <w:t xml:space="preserve"> разделы (в случае </w:t>
      </w:r>
      <w:proofErr w:type="spellStart"/>
      <w:r w:rsidRPr="00AF7A7F">
        <w:rPr>
          <w:rFonts w:eastAsiaTheme="minorHAnsi"/>
          <w:szCs w:val="28"/>
        </w:rPr>
        <w:t>недоведения</w:t>
      </w:r>
      <w:proofErr w:type="spellEnd"/>
      <w:r w:rsidRPr="00AF7A7F">
        <w:rPr>
          <w:rFonts w:eastAsiaTheme="minorHAnsi"/>
          <w:szCs w:val="28"/>
        </w:rPr>
        <w:t xml:space="preserve"> объектов контроля в рамках централизованных заданий), так и во </w:t>
      </w:r>
      <w:r w:rsidRPr="00AF7A7F">
        <w:rPr>
          <w:rFonts w:eastAsiaTheme="minorHAnsi"/>
          <w:szCs w:val="28"/>
          <w:lang w:val="en-US"/>
        </w:rPr>
        <w:t>II</w:t>
      </w:r>
      <w:r w:rsidRPr="00AF7A7F">
        <w:rPr>
          <w:rFonts w:eastAsiaTheme="minorHAnsi"/>
          <w:szCs w:val="28"/>
        </w:rPr>
        <w:t xml:space="preserve"> разделы планов </w:t>
      </w:r>
      <w:r w:rsidRPr="00AF7A7F">
        <w:t>КМ УФК</w:t>
      </w:r>
      <w:r w:rsidRPr="00AF7A7F">
        <w:rPr>
          <w:rFonts w:eastAsiaTheme="minorHAnsi"/>
          <w:szCs w:val="28"/>
        </w:rPr>
        <w:t>,</w:t>
      </w:r>
      <w:r w:rsidR="005411A6" w:rsidRPr="00AF7A7F">
        <w:rPr>
          <w:rFonts w:eastAsiaTheme="minorHAnsi"/>
          <w:szCs w:val="28"/>
        </w:rPr>
        <w:t xml:space="preserve"> </w:t>
      </w:r>
      <w:r w:rsidRPr="00AF7A7F">
        <w:rPr>
          <w:rFonts w:eastAsiaTheme="minorHAnsi"/>
          <w:szCs w:val="28"/>
        </w:rPr>
        <w:t xml:space="preserve">по результатам осуществления управлениями Федерального казначейства по субъектам Российской Федерации </w:t>
      </w:r>
      <w:proofErr w:type="spellStart"/>
      <w:r w:rsidRPr="00AF7A7F">
        <w:rPr>
          <w:rFonts w:eastAsiaTheme="minorHAnsi"/>
          <w:szCs w:val="28"/>
        </w:rPr>
        <w:t>предпроверочного</w:t>
      </w:r>
      <w:proofErr w:type="spellEnd"/>
      <w:r w:rsidRPr="00AF7A7F">
        <w:rPr>
          <w:rFonts w:eastAsiaTheme="minorHAnsi"/>
          <w:szCs w:val="28"/>
        </w:rPr>
        <w:t xml:space="preserve"> анализа с учето</w:t>
      </w:r>
      <w:r w:rsidR="002F0460">
        <w:rPr>
          <w:rFonts w:eastAsiaTheme="minorHAnsi"/>
          <w:szCs w:val="28"/>
        </w:rPr>
        <w:t>м риск-ориентированного подхода</w:t>
      </w:r>
      <w:r w:rsidR="002F0460">
        <w:rPr>
          <w:rFonts w:eastAsiaTheme="minorHAnsi"/>
          <w:szCs w:val="28"/>
        </w:rPr>
        <w:br/>
      </w:r>
      <w:r w:rsidRPr="00AF7A7F">
        <w:rPr>
          <w:rFonts w:eastAsiaTheme="minorHAnsi"/>
          <w:szCs w:val="28"/>
        </w:rPr>
        <w:t xml:space="preserve">в соответствии с Методикой. </w:t>
      </w:r>
    </w:p>
    <w:p w:rsidR="00D266C5" w:rsidRPr="00AF7A7F" w:rsidRDefault="00D266C5" w:rsidP="002B7D24">
      <w:pPr>
        <w:pStyle w:val="a4"/>
        <w:shd w:val="clear" w:color="auto" w:fill="FFFFFF" w:themeFill="background1"/>
        <w:ind w:left="0" w:right="-1"/>
        <w:rPr>
          <w:rFonts w:eastAsiaTheme="minorHAnsi"/>
          <w:strike/>
          <w:szCs w:val="28"/>
        </w:rPr>
      </w:pPr>
      <w:r w:rsidRPr="00AF7A7F">
        <w:rPr>
          <w:rFonts w:eastAsiaTheme="minorHAnsi"/>
          <w:szCs w:val="28"/>
        </w:rPr>
        <w:lastRenderedPageBreak/>
        <w:t xml:space="preserve">Как и в 2018 году, в целях своевременного и качественного проведения контрольных мероприятий контрольно-ревизионными управлениями центрального аппарата Федерального казначейства планируется привлечение специалистов из управлений Федерального казначейства по субъектам Российской Федерации. </w:t>
      </w:r>
    </w:p>
    <w:p w:rsidR="00D266C5" w:rsidRPr="00AF7A7F" w:rsidRDefault="00C11E65" w:rsidP="00143FA8">
      <w:pPr>
        <w:pStyle w:val="4"/>
      </w:pPr>
      <w:r w:rsidRPr="00AF7A7F">
        <w:t>3.1.3. </w:t>
      </w:r>
      <w:r w:rsidR="00D266C5" w:rsidRPr="00AF7A7F">
        <w:t>Осуществление межведомственного взаимодействия при планировании и осуществлении контроля в финансово-бюджетной сфере</w:t>
      </w:r>
    </w:p>
    <w:p w:rsidR="00D266C5" w:rsidRPr="00AF7A7F" w:rsidRDefault="00D266C5" w:rsidP="002B7D24">
      <w:pPr>
        <w:shd w:val="clear" w:color="auto" w:fill="FFFFFF" w:themeFill="background1"/>
      </w:pPr>
      <w:r w:rsidRPr="00AF7A7F">
        <w:rPr>
          <w:iCs/>
        </w:rPr>
        <w:t xml:space="preserve">В рамках реализации приказа Федерального казначейства </w:t>
      </w:r>
      <w:r w:rsidRPr="00AF7A7F">
        <w:rPr>
          <w:iCs/>
        </w:rPr>
        <w:br/>
        <w:t xml:space="preserve">от 19 апреля 2017 г. </w:t>
      </w:r>
      <w:r w:rsidR="00BD4117" w:rsidRPr="00AF7A7F">
        <w:rPr>
          <w:iCs/>
        </w:rPr>
        <w:t>№ </w:t>
      </w:r>
      <w:r w:rsidRPr="00AF7A7F">
        <w:rPr>
          <w:iCs/>
        </w:rPr>
        <w:t xml:space="preserve">81 «Об организации в Федеральном казначействе работы по взаимодействию с полномочными представителями Президента Российской Федерации в федеральных округах по вопросам контрольно-надзорной деятельности в финансово-бюджетной сфере» </w:t>
      </w:r>
      <w:r w:rsidRPr="00AF7A7F">
        <w:t xml:space="preserve">по состоянию </w:t>
      </w:r>
      <w:r w:rsidRPr="00AF7A7F">
        <w:br/>
        <w:t xml:space="preserve">на 31 декабря 2018 года на основании обращений полномочных представителей согласовано и проведено 259 внеплановых контрольных мероприятия. </w:t>
      </w:r>
    </w:p>
    <w:p w:rsidR="00D266C5" w:rsidRPr="00AF7A7F" w:rsidRDefault="00D266C5" w:rsidP="002B7D24">
      <w:pPr>
        <w:shd w:val="clear" w:color="auto" w:fill="FFFFFF" w:themeFill="background1"/>
      </w:pPr>
      <w:r w:rsidRPr="00AF7A7F">
        <w:rPr>
          <w:iCs/>
        </w:rPr>
        <w:t xml:space="preserve">В 2018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w:t>
      </w:r>
    </w:p>
    <w:p w:rsidR="00D266C5" w:rsidRPr="00AF7A7F" w:rsidRDefault="00D266C5" w:rsidP="002B7D24">
      <w:pPr>
        <w:shd w:val="clear" w:color="auto" w:fill="FFFFFF" w:themeFill="background1"/>
      </w:pPr>
      <w:r w:rsidRPr="00AF7A7F">
        <w:t xml:space="preserve">В соответствии с Соглашением 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 </w:t>
      </w:r>
      <w:r w:rsidRPr="00AF7A7F">
        <w:br/>
        <w:t xml:space="preserve">от 12 мая 2017 г. </w:t>
      </w:r>
      <w:r w:rsidR="00BD4117" w:rsidRPr="00AF7A7F">
        <w:t>№ </w:t>
      </w:r>
      <w:r w:rsidRPr="00AF7A7F">
        <w:t>07-04-30/3ДСП обеспечено согласование сотрудников управлений Федерального казначейства по субъектам Российской Федерации для участия в 46 контрольных мероприятиях.</w:t>
      </w:r>
    </w:p>
    <w:p w:rsidR="00D266C5" w:rsidRPr="00AF7A7F" w:rsidRDefault="00D266C5" w:rsidP="002B7D24">
      <w:pPr>
        <w:shd w:val="clear" w:color="auto" w:fill="FFFFFF" w:themeFill="background1"/>
      </w:pPr>
      <w:r w:rsidRPr="00AF7A7F">
        <w:t xml:space="preserve">Кроме того, в рамках реализации п. 2.14 Соглашения о порядке взаимодействия Федерального казначейства и Генеральной прокуратуры Российской Федерации от 29 ноября 2016 г. </w:t>
      </w:r>
      <w:r w:rsidR="00BD4117" w:rsidRPr="00AF7A7F">
        <w:t>№ </w:t>
      </w:r>
      <w:r w:rsidRPr="00AF7A7F">
        <w:t>07-04-30/12:</w:t>
      </w:r>
    </w:p>
    <w:p w:rsidR="00D266C5" w:rsidRPr="00AF7A7F" w:rsidRDefault="00D266C5" w:rsidP="002B7D24">
      <w:pPr>
        <w:shd w:val="clear" w:color="auto" w:fill="FFFFFF" w:themeFill="background1"/>
      </w:pPr>
      <w:r w:rsidRPr="00AF7A7F">
        <w:t xml:space="preserve">проведена сверка сведений о материалах контрольных мероприятий Федерального казначейства за II полугодие 2017 года, направленных </w:t>
      </w:r>
      <w:r w:rsidRPr="00AF7A7F">
        <w:br/>
        <w:t xml:space="preserve">в Генеральную прокуратуру Российской Федерации (письмо Федерального казначейства от 15 января 2018 г. </w:t>
      </w:r>
      <w:r w:rsidR="00BD4117" w:rsidRPr="00AF7A7F">
        <w:t>№ </w:t>
      </w:r>
      <w:r w:rsidRPr="00AF7A7F">
        <w:t>21-00-05/422-ДСП; письмо Генеральной прокуратуры Рос</w:t>
      </w:r>
      <w:r w:rsidR="007F4918" w:rsidRPr="00AF7A7F">
        <w:t xml:space="preserve">сийской Федерации от 14 февраля </w:t>
      </w:r>
      <w:r w:rsidRPr="00AF7A7F">
        <w:t>2018 г.</w:t>
      </w:r>
      <w:r w:rsidR="00BD4117" w:rsidRPr="00AF7A7F">
        <w:t>№ </w:t>
      </w:r>
      <w:r w:rsidRPr="00AF7A7F">
        <w:t>73/2-255-2018 ДСП о принятых решениях по материалам, представленным Федеральным казначейством);</w:t>
      </w:r>
    </w:p>
    <w:p w:rsidR="00D266C5" w:rsidRPr="00AF7A7F" w:rsidRDefault="00D266C5" w:rsidP="002B7D24">
      <w:pPr>
        <w:shd w:val="clear" w:color="auto" w:fill="FFFFFF" w:themeFill="background1"/>
      </w:pPr>
      <w:r w:rsidRPr="00AF7A7F">
        <w:t>проведена сверка сведений о материалах контрольных мероприятий Федерального казначейства за I по</w:t>
      </w:r>
      <w:r w:rsidR="002F0460">
        <w:t>лугодие 2018 года, направленных</w:t>
      </w:r>
      <w:r w:rsidR="002F0460">
        <w:br/>
      </w:r>
      <w:r w:rsidRPr="00AF7A7F">
        <w:t xml:space="preserve">в Генеральную прокуратуру Российской Федерации (письмо Федерального </w:t>
      </w:r>
      <w:r w:rsidRPr="00AF7A7F">
        <w:lastRenderedPageBreak/>
        <w:t xml:space="preserve">казначейства от 10 июля 2018 г. </w:t>
      </w:r>
      <w:r w:rsidR="00BD4117" w:rsidRPr="00AF7A7F">
        <w:t>№ </w:t>
      </w:r>
      <w:r w:rsidRPr="00AF7A7F">
        <w:t xml:space="preserve">21-00-05/14331-ДСП; письмо Генеральной прокуратуры Российской Федерации от 13 августа 2018 г. </w:t>
      </w:r>
      <w:r w:rsidR="00BD4117" w:rsidRPr="00AF7A7F">
        <w:t>№ </w:t>
      </w:r>
      <w:r w:rsidRPr="00AF7A7F">
        <w:t xml:space="preserve">73/2-1428-2018 ДСП о принятых решениях по материалам, представленным Федеральным казначейством). </w:t>
      </w:r>
    </w:p>
    <w:p w:rsidR="00D266C5" w:rsidRPr="00AF7A7F" w:rsidRDefault="00C11E65" w:rsidP="00143FA8">
      <w:pPr>
        <w:pStyle w:val="4"/>
      </w:pPr>
      <w:r w:rsidRPr="00AF7A7F">
        <w:t xml:space="preserve">3.1.4. </w:t>
      </w:r>
      <w:r w:rsidR="00D266C5" w:rsidRPr="00AF7A7F">
        <w:t>Экспертное сопровождение контрольных мероприятий</w:t>
      </w:r>
    </w:p>
    <w:p w:rsidR="00D266C5" w:rsidRPr="00AF7A7F" w:rsidRDefault="00D266C5" w:rsidP="002B7D24">
      <w:pPr>
        <w:shd w:val="clear" w:color="auto" w:fill="FFFFFF" w:themeFill="background1"/>
        <w:tabs>
          <w:tab w:val="left" w:pos="0"/>
        </w:tabs>
        <w:rPr>
          <w:szCs w:val="28"/>
        </w:rPr>
      </w:pPr>
      <w:r w:rsidRPr="00AF7A7F">
        <w:rPr>
          <w:szCs w:val="28"/>
        </w:rPr>
        <w:t>В 2018 году начались работы по систематическому привлечению независимых экспертов и специалистов ФКУ «ЦОКР» для проведения экспертиз и исследований в рамках контрольных мероприятий при осуществлении Федеральным</w:t>
      </w:r>
      <w:r w:rsidR="005411A6" w:rsidRPr="00AF7A7F">
        <w:rPr>
          <w:szCs w:val="28"/>
        </w:rPr>
        <w:t xml:space="preserve"> </w:t>
      </w:r>
      <w:r w:rsidR="002F0460">
        <w:rPr>
          <w:szCs w:val="28"/>
        </w:rPr>
        <w:t>казначейством, УФК полномочий</w:t>
      </w:r>
      <w:r w:rsidR="002F0460">
        <w:rPr>
          <w:szCs w:val="28"/>
        </w:rPr>
        <w:br/>
      </w:r>
      <w:r w:rsidRPr="00AF7A7F">
        <w:rPr>
          <w:szCs w:val="28"/>
        </w:rPr>
        <w:t xml:space="preserve">по контролю в финансово-бюджетной сфере. </w:t>
      </w:r>
    </w:p>
    <w:p w:rsidR="00D266C5" w:rsidRPr="00AF7A7F" w:rsidRDefault="00D266C5" w:rsidP="002B7D24">
      <w:pPr>
        <w:shd w:val="clear" w:color="auto" w:fill="FFFFFF" w:themeFill="background1"/>
        <w:tabs>
          <w:tab w:val="left" w:pos="0"/>
        </w:tabs>
        <w:rPr>
          <w:szCs w:val="28"/>
        </w:rPr>
      </w:pPr>
      <w:r w:rsidRPr="00AF7A7F">
        <w:rPr>
          <w:szCs w:val="28"/>
        </w:rPr>
        <w:t>Независимыми экспертами в 20</w:t>
      </w:r>
      <w:r w:rsidR="002F0460">
        <w:rPr>
          <w:szCs w:val="28"/>
        </w:rPr>
        <w:t>18 году проведено 423 экспертиз</w:t>
      </w:r>
      <w:r w:rsidR="002F0460">
        <w:rPr>
          <w:szCs w:val="28"/>
        </w:rPr>
        <w:br/>
      </w:r>
      <w:r w:rsidRPr="00AF7A7F">
        <w:rPr>
          <w:szCs w:val="28"/>
        </w:rPr>
        <w:t xml:space="preserve">в рамках 72 плановых контрольных мероприятий. </w:t>
      </w:r>
    </w:p>
    <w:p w:rsidR="00D266C5" w:rsidRPr="00AF7A7F" w:rsidRDefault="00D266C5" w:rsidP="002B7D24">
      <w:pPr>
        <w:shd w:val="clear" w:color="auto" w:fill="FFFFFF" w:themeFill="background1"/>
        <w:tabs>
          <w:tab w:val="left" w:pos="0"/>
        </w:tabs>
        <w:rPr>
          <w:szCs w:val="28"/>
        </w:rPr>
      </w:pPr>
      <w:r w:rsidRPr="00AF7A7F">
        <w:rPr>
          <w:szCs w:val="28"/>
        </w:rPr>
        <w:t>В то же время Казначейство Рос</w:t>
      </w:r>
      <w:r w:rsidR="002F0460">
        <w:rPr>
          <w:szCs w:val="28"/>
        </w:rPr>
        <w:t>сии проводит планомерную работу</w:t>
      </w:r>
      <w:r w:rsidR="002F0460">
        <w:rPr>
          <w:szCs w:val="28"/>
        </w:rPr>
        <w:br/>
      </w:r>
      <w:r w:rsidRPr="00AF7A7F">
        <w:rPr>
          <w:szCs w:val="28"/>
        </w:rPr>
        <w:t>по формированию собственной базы для организации экспертного сопровождения контрольной деят</w:t>
      </w:r>
      <w:r w:rsidR="002F0460">
        <w:rPr>
          <w:szCs w:val="28"/>
        </w:rPr>
        <w:t>ельности и минимизации расходов</w:t>
      </w:r>
      <w:r w:rsidR="002F0460">
        <w:rPr>
          <w:szCs w:val="28"/>
        </w:rPr>
        <w:br/>
      </w:r>
      <w:r w:rsidRPr="00AF7A7F">
        <w:rPr>
          <w:szCs w:val="28"/>
        </w:rPr>
        <w:t>в рамках государственных контрактов. В ФКУ «ЦОКР» функционирует Отдел организации проведения экспертиз, создана филиальная сеть, охватывающая все федеральные округа. Данная инициатива оправдала себя, специалисты указанных отделов в 201</w:t>
      </w:r>
      <w:r w:rsidR="002F0460">
        <w:rPr>
          <w:szCs w:val="28"/>
        </w:rPr>
        <w:t>8 году провели 278 исследований</w:t>
      </w:r>
      <w:r w:rsidR="002F0460">
        <w:rPr>
          <w:szCs w:val="28"/>
        </w:rPr>
        <w:br/>
      </w:r>
      <w:r w:rsidRPr="00AF7A7F">
        <w:rPr>
          <w:szCs w:val="28"/>
        </w:rPr>
        <w:t>в рамках 115 контрольных мероприятий, в том числе 71</w:t>
      </w:r>
      <w:r w:rsidR="002F0460">
        <w:rPr>
          <w:szCs w:val="28"/>
        </w:rPr>
        <w:t xml:space="preserve"> плановых</w:t>
      </w:r>
      <w:r w:rsidR="002F0460">
        <w:rPr>
          <w:szCs w:val="28"/>
        </w:rPr>
        <w:br/>
      </w:r>
      <w:r w:rsidRPr="00AF7A7F">
        <w:rPr>
          <w:szCs w:val="28"/>
        </w:rPr>
        <w:t>и 35 внеплановых. В дальнейшем планируется усиление роли специалистов подведомственного учреждения в экспертном сопровождении контрольной деятельности, в первоочередном порядке – в части строительно-технической экспертизы.</w:t>
      </w:r>
    </w:p>
    <w:p w:rsidR="00041FC9" w:rsidRPr="00AF7A7F" w:rsidRDefault="00041FC9" w:rsidP="00143FA8">
      <w:pPr>
        <w:pStyle w:val="4"/>
      </w:pPr>
      <w:r w:rsidRPr="00AF7A7F">
        <w:t>3.1.5. Совершенствование деятельности по контролю в финансово-бюджетной сфере</w:t>
      </w:r>
    </w:p>
    <w:p w:rsidR="00041FC9" w:rsidRPr="00AF7A7F" w:rsidRDefault="00041FC9" w:rsidP="00143FA8">
      <w:pPr>
        <w:pStyle w:val="5"/>
        <w:rPr>
          <w:color w:val="auto"/>
        </w:rPr>
      </w:pPr>
      <w:r w:rsidRPr="00AF7A7F">
        <w:rPr>
          <w:color w:val="auto"/>
        </w:rPr>
        <w:t>3.1.5.1. Подготовка предложений в законодательные и иные нормативные правовые акты Российской Федерации</w:t>
      </w:r>
    </w:p>
    <w:p w:rsidR="00041FC9" w:rsidRPr="00AF7A7F" w:rsidRDefault="00041FC9" w:rsidP="002B7D24">
      <w:pPr>
        <w:shd w:val="clear" w:color="auto" w:fill="FFFFFF" w:themeFill="background1"/>
      </w:pPr>
      <w:r w:rsidRPr="00AF7A7F">
        <w:t>В рамках совершенствования внутреннего государственного (муниципального) финансового контроля под</w:t>
      </w:r>
      <w:r w:rsidR="002F0460">
        <w:t>готовлены и направлены</w:t>
      </w:r>
      <w:r w:rsidR="002F0460">
        <w:br/>
      </w:r>
      <w:r w:rsidRPr="00AF7A7F">
        <w:t>в адрес Министерства финансов Р</w:t>
      </w:r>
      <w:r w:rsidR="002F0460">
        <w:t>оссийской Федерации предложения</w:t>
      </w:r>
      <w:r w:rsidR="002F0460">
        <w:br/>
      </w:r>
      <w:r w:rsidRPr="00AF7A7F">
        <w:t xml:space="preserve">по внесению изменений в статьи 160.2-1, 266.1, 269.2, 270.2 Бюджетного кодекса Российской Федерации (письма Федерального казначейства </w:t>
      </w:r>
      <w:r w:rsidRPr="00AF7A7F">
        <w:br/>
        <w:t xml:space="preserve">от 19 февраля 2018 г. </w:t>
      </w:r>
      <w:r w:rsidR="00BD4117" w:rsidRPr="00AF7A7F">
        <w:t>№ </w:t>
      </w:r>
      <w:r w:rsidRPr="00AF7A7F">
        <w:t xml:space="preserve">21-05-02/2721, от 25 мая 2018 г. </w:t>
      </w:r>
      <w:r w:rsidR="00BD4117" w:rsidRPr="00AF7A7F">
        <w:t>№ </w:t>
      </w:r>
      <w:r w:rsidRPr="00AF7A7F">
        <w:t xml:space="preserve">07-04-04/21-10386, от 9 октября 2018 г. </w:t>
      </w:r>
      <w:r w:rsidR="00BD4117" w:rsidRPr="00AF7A7F">
        <w:t>№ </w:t>
      </w:r>
      <w:r w:rsidRPr="00AF7A7F">
        <w:t>07-04-04/21-21645), предусматривающие ряд новаций, в том числе в части:</w:t>
      </w:r>
    </w:p>
    <w:p w:rsidR="00041FC9" w:rsidRPr="00AF7A7F" w:rsidRDefault="00041FC9" w:rsidP="002B7D24">
      <w:pPr>
        <w:shd w:val="clear" w:color="auto" w:fill="FFFFFF" w:themeFill="background1"/>
      </w:pPr>
      <w:r w:rsidRPr="00AF7A7F">
        <w:lastRenderedPageBreak/>
        <w:t>закрепления особенностей (направлений) осуществления государственного (муниципального) финансового контроля в отношении объектов, не являющихся участниками бюджетного процесса;</w:t>
      </w:r>
    </w:p>
    <w:p w:rsidR="00041FC9" w:rsidRPr="00AF7A7F" w:rsidRDefault="00041FC9" w:rsidP="002B7D24">
      <w:pPr>
        <w:shd w:val="clear" w:color="auto" w:fill="FFFFFF" w:themeFill="background1"/>
      </w:pPr>
      <w:r w:rsidRPr="00AF7A7F">
        <w:t>создания возможности «сопровождения» соответствующих бюджетных</w:t>
      </w:r>
      <w:r w:rsidR="005411A6" w:rsidRPr="00AF7A7F">
        <w:t xml:space="preserve"> </w:t>
      </w:r>
      <w:r w:rsidRPr="00AF7A7F">
        <w:t xml:space="preserve">средств, предоставленных организациям и учреждениям, </w:t>
      </w:r>
      <w:r w:rsidRPr="00AF7A7F">
        <w:br/>
        <w:t>не являющимся участниками бюджетного процесса, до достижения конечной цели их предоставления (использования), в том числе исполнения обязанностей государства и местного самоуправления перед гражданами;</w:t>
      </w:r>
    </w:p>
    <w:p w:rsidR="00041FC9" w:rsidRPr="00AF7A7F" w:rsidRDefault="00041FC9" w:rsidP="002B7D24">
      <w:pPr>
        <w:shd w:val="clear" w:color="auto" w:fill="FFFFFF" w:themeFill="background1"/>
      </w:pPr>
      <w:r w:rsidRPr="00AF7A7F">
        <w:t>расширения полномочий органов внутреннего государственного (муниципального) финансовог</w:t>
      </w:r>
      <w:r w:rsidR="002F0460">
        <w:t>о контроля в части реагирования</w:t>
      </w:r>
      <w:r w:rsidR="002F0460">
        <w:br/>
      </w:r>
      <w:r w:rsidRPr="00AF7A7F">
        <w:t>на нарушения, выявленные в ходе осуществления контроля в смежных сферах законодательства Российской Федерации, влекущих за собой бюджетные нарушения;</w:t>
      </w:r>
    </w:p>
    <w:p w:rsidR="00041FC9" w:rsidRPr="00AF7A7F" w:rsidRDefault="00041FC9" w:rsidP="002B7D24">
      <w:pPr>
        <w:shd w:val="clear" w:color="auto" w:fill="FFFFFF" w:themeFill="background1"/>
      </w:pPr>
      <w:r w:rsidRPr="00AF7A7F">
        <w:t>закрепления права постоянного доступа органов внутреннего государственного (муниц</w:t>
      </w:r>
      <w:r w:rsidR="002F0460">
        <w:t>ипального) финансового контроля</w:t>
      </w:r>
      <w:r w:rsidR="002F0460">
        <w:br/>
      </w:r>
      <w:r w:rsidRPr="00AF7A7F">
        <w:t xml:space="preserve">к государственным информационным системам, иным </w:t>
      </w:r>
      <w:r w:rsidRPr="00AF7A7F">
        <w:rPr>
          <w:szCs w:val="28"/>
        </w:rPr>
        <w:t>информационным системам, используемым объектами контроля,</w:t>
      </w:r>
      <w:r w:rsidR="002F0460">
        <w:t xml:space="preserve"> в режиме просмотра</w:t>
      </w:r>
      <w:r w:rsidR="002F0460">
        <w:br/>
      </w:r>
      <w:r w:rsidRPr="00AF7A7F">
        <w:t>и выбора необходимой информации, а также получения информации (документов) из них;</w:t>
      </w:r>
    </w:p>
    <w:p w:rsidR="00041FC9" w:rsidRPr="00AF7A7F" w:rsidRDefault="00041FC9" w:rsidP="002B7D24">
      <w:pPr>
        <w:shd w:val="clear" w:color="auto" w:fill="FFFFFF" w:themeFill="background1"/>
      </w:pPr>
      <w:r w:rsidRPr="00AF7A7F">
        <w:t>расширения возможностей привлечения лиц, обладающих специальными знаниями и навыками и</w:t>
      </w:r>
      <w:r w:rsidR="002F0460">
        <w:t xml:space="preserve"> опытом, к проведению экспертиз</w:t>
      </w:r>
      <w:r w:rsidR="002F0460">
        <w:br/>
      </w:r>
      <w:r w:rsidRPr="00AF7A7F">
        <w:t xml:space="preserve">и исследований, необходимых для осуществления контрольных мероприятий. </w:t>
      </w:r>
    </w:p>
    <w:p w:rsidR="00041FC9" w:rsidRPr="00AF7A7F" w:rsidRDefault="00041FC9" w:rsidP="002B7D24">
      <w:pPr>
        <w:shd w:val="clear" w:color="auto" w:fill="FFFFFF" w:themeFill="background1"/>
      </w:pPr>
      <w:r w:rsidRPr="00AF7A7F">
        <w:t xml:space="preserve">Предложения по внесению изменений в Бюджетный кодекс Российской Федерации, Кодекс Российской Федерации об административных правонарушениях (далее − КоАП) рассмотрены в ходе заседаний Координационного комитета Совета по вопросам внутреннего государственного финансового контроля, состоявшихся 22-23 июня 2018 года в г. Санкт-Петербурге, 14-15 сентября 2018 года в Алтайском крае </w:t>
      </w:r>
      <w:r w:rsidRPr="00AF7A7F">
        <w:br/>
        <w:t>(г. Белокуриха), а также Совета по вопросам внутреннего государственного финансового контроля 5 сентября 2018 г. в г. Москве.</w:t>
      </w:r>
    </w:p>
    <w:p w:rsidR="00041FC9" w:rsidRPr="00AF7A7F" w:rsidRDefault="00041FC9" w:rsidP="002B7D24">
      <w:pPr>
        <w:shd w:val="clear" w:color="auto" w:fill="FFFFFF" w:themeFill="background1"/>
      </w:pPr>
      <w:r w:rsidRPr="00AF7A7F">
        <w:t xml:space="preserve">По результатам анализа правоприменительной практики в целях совершенствования механизмов проведения контрольных мероприятий </w:t>
      </w:r>
      <w:r w:rsidRPr="00AF7A7F">
        <w:br/>
        <w:t xml:space="preserve">по контролю в финансово-бюджетной сфере Федеральным казначейством подготовлены и направлены в адрес Министерства финансов Российской Федерации предложения по внесению изменений в Правила осуществления Федеральным казначейством полномочий по контролю в финансово-бюджетной сфере, утвержденные постановлением Правительства Российской Федерации от 28 ноября 2013 г. </w:t>
      </w:r>
      <w:r w:rsidR="00BD4117" w:rsidRPr="00AF7A7F">
        <w:t>№ </w:t>
      </w:r>
      <w:r w:rsidRPr="00AF7A7F">
        <w:t xml:space="preserve">1092 (письмо Федерального </w:t>
      </w:r>
      <w:r w:rsidRPr="00AF7A7F">
        <w:lastRenderedPageBreak/>
        <w:t xml:space="preserve">казначейства от 4 сентября 2018 г. </w:t>
      </w:r>
      <w:r w:rsidR="00BD4117" w:rsidRPr="00AF7A7F">
        <w:t>№ </w:t>
      </w:r>
      <w:r w:rsidRPr="00AF7A7F">
        <w:t>07-04-04/21-18791), предусматривающие ряд новаций, в том числе в части:</w:t>
      </w:r>
    </w:p>
    <w:p w:rsidR="00041FC9" w:rsidRPr="00AF7A7F" w:rsidRDefault="00041FC9" w:rsidP="002B7D24">
      <w:pPr>
        <w:shd w:val="clear" w:color="auto" w:fill="FFFFFF" w:themeFill="background1"/>
      </w:pPr>
      <w:r w:rsidRPr="00AF7A7F">
        <w:t>закрепления за должностными лицами Федерального казначейства (его территориального органа), уполномоченными на осуществление контроля в финансово-бюджетной с</w:t>
      </w:r>
      <w:r w:rsidR="002F0460">
        <w:t>фере, права постоянного доступа</w:t>
      </w:r>
      <w:r w:rsidR="002F0460">
        <w:br/>
      </w:r>
      <w:r w:rsidRPr="00AF7A7F">
        <w:t xml:space="preserve">к государственным информационным системам, а также к иным </w:t>
      </w:r>
      <w:r w:rsidRPr="00AF7A7F">
        <w:rPr>
          <w:szCs w:val="28"/>
        </w:rPr>
        <w:t>информационным системам, используемым объектами контроля, в режиме просмотра информации</w:t>
      </w:r>
      <w:r w:rsidRPr="00AF7A7F">
        <w:t>;</w:t>
      </w:r>
    </w:p>
    <w:p w:rsidR="00041FC9" w:rsidRPr="00AF7A7F" w:rsidRDefault="00041FC9" w:rsidP="002B7D24">
      <w:pPr>
        <w:shd w:val="clear" w:color="auto" w:fill="FFFFFF" w:themeFill="background1"/>
      </w:pPr>
      <w:r w:rsidRPr="00AF7A7F">
        <w:t xml:space="preserve">возможности взаимодействия с правоохранительными органами при проведении контрольных мероприятий, в том числе путем привлечения </w:t>
      </w:r>
      <w:r w:rsidRPr="00AF7A7F">
        <w:br/>
        <w:t>к участию в контрольных мероприятиях сотрудников правоохранительных органов;</w:t>
      </w:r>
    </w:p>
    <w:p w:rsidR="00041FC9" w:rsidRPr="00AF7A7F" w:rsidRDefault="00041FC9" w:rsidP="002B7D24">
      <w:pPr>
        <w:shd w:val="clear" w:color="auto" w:fill="FFFFFF" w:themeFill="background1"/>
      </w:pPr>
      <w:r w:rsidRPr="00AF7A7F">
        <w:t>уточнения полномочия должностных лиц Федерального казначейства (его территориального органа), уполномоченных на осуществление контроля в финансово-бюджетной сфере</w:t>
      </w:r>
      <w:r w:rsidR="002F0460">
        <w:t>, в части привлечения к участию</w:t>
      </w:r>
      <w:r w:rsidR="002F0460">
        <w:br/>
      </w:r>
      <w:r w:rsidRPr="00AF7A7F">
        <w:t>в проведении контрольных мероприятий сотрудников подведомственных учреждений (организаций) Федерального казначейства, не являющихся государственными гражданскими служащими Федерального казначейства (его территориального органа), обладающих специальными знаниями, навыками и опытом, необходимыми для проведения исследований в ходе контрольных мероприятий;</w:t>
      </w:r>
    </w:p>
    <w:p w:rsidR="00041FC9" w:rsidRPr="00AF7A7F" w:rsidRDefault="00041FC9" w:rsidP="002B7D24">
      <w:pPr>
        <w:shd w:val="clear" w:color="auto" w:fill="FFFFFF" w:themeFill="background1"/>
      </w:pPr>
      <w:r w:rsidRPr="00AF7A7F">
        <w:t>исключения случаев изменения</w:t>
      </w:r>
      <w:r w:rsidR="002F0460">
        <w:t xml:space="preserve"> планов контрольных мероприятий</w:t>
      </w:r>
      <w:r w:rsidR="002F0460">
        <w:br/>
      </w:r>
      <w:r w:rsidRPr="00AF7A7F">
        <w:t>в части контрольных мероприятий, проведение которых уже начато на дату внесения изменений;</w:t>
      </w:r>
    </w:p>
    <w:p w:rsidR="00041FC9" w:rsidRPr="00AF7A7F" w:rsidRDefault="00041FC9" w:rsidP="002B7D24">
      <w:pPr>
        <w:shd w:val="clear" w:color="auto" w:fill="FFFFFF" w:themeFill="background1"/>
      </w:pPr>
      <w:r w:rsidRPr="00AF7A7F">
        <w:t>регламентации вопросов продления срока проведения контрольных действий по месту нахождения объекта и недопущения его многократного продления;</w:t>
      </w:r>
    </w:p>
    <w:p w:rsidR="00041FC9" w:rsidRPr="00AF7A7F" w:rsidRDefault="00041FC9" w:rsidP="002B7D24">
      <w:pPr>
        <w:shd w:val="clear" w:color="auto" w:fill="FFFFFF" w:themeFill="background1"/>
      </w:pPr>
      <w:r w:rsidRPr="00AF7A7F">
        <w:t xml:space="preserve">исключения двойного возврата объектом контроля средств в доход федерального бюджета: как в рамках исполнения представления </w:t>
      </w:r>
      <w:r w:rsidRPr="00AF7A7F">
        <w:br/>
        <w:t xml:space="preserve">или предписания, так и в связи с принятием Минфином России решения </w:t>
      </w:r>
      <w:r w:rsidRPr="00AF7A7F">
        <w:br/>
        <w:t>об их бесспорном взыскании;</w:t>
      </w:r>
    </w:p>
    <w:p w:rsidR="00041FC9" w:rsidRPr="00AF7A7F" w:rsidRDefault="00041FC9" w:rsidP="002B7D24">
      <w:pPr>
        <w:shd w:val="clear" w:color="auto" w:fill="FFFFFF" w:themeFill="background1"/>
      </w:pPr>
      <w:r w:rsidRPr="00AF7A7F">
        <w:t>возможности продления срока исполнения предписания, представления по результатам проведения соответствующего внепланового контрольного мероприятия.</w:t>
      </w:r>
    </w:p>
    <w:p w:rsidR="00041FC9" w:rsidRPr="00AF7A7F" w:rsidRDefault="00041FC9" w:rsidP="002B7D24">
      <w:pPr>
        <w:shd w:val="clear" w:color="auto" w:fill="FFFFFF" w:themeFill="background1"/>
      </w:pPr>
      <w:r w:rsidRPr="00AF7A7F">
        <w:t xml:space="preserve">В соответствии с поручением Министерства финансов Российской Федерации от 8 августа 2018 г. </w:t>
      </w:r>
      <w:r w:rsidR="00BD4117" w:rsidRPr="00AF7A7F">
        <w:t>№ </w:t>
      </w:r>
      <w:r w:rsidRPr="00AF7A7F">
        <w:t>02-09-06/55970 Федеральным казначейством подготовлены предложения по совершенствованию проекта постановления Правительства Российской Федерации «Об утверждении Правил принятия финансовым органом решений о применении бюджетных мер принуждения, решений об их и</w:t>
      </w:r>
      <w:r w:rsidR="002F0460">
        <w:t>зменении, их отмене или решений</w:t>
      </w:r>
      <w:r w:rsidR="002F0460">
        <w:br/>
      </w:r>
      <w:r w:rsidRPr="00AF7A7F">
        <w:lastRenderedPageBreak/>
        <w:t xml:space="preserve">об отказе в применении бюджетных мер принуждения» (письмо Федерального казначейства от 14 августа 2018 г. </w:t>
      </w:r>
      <w:r w:rsidR="00BD4117" w:rsidRPr="00AF7A7F">
        <w:t>№ </w:t>
      </w:r>
      <w:r w:rsidR="002F0460">
        <w:t>07-04-04/21-17081),</w:t>
      </w:r>
      <w:r w:rsidR="002F0460">
        <w:br/>
      </w:r>
      <w:r w:rsidRPr="00AF7A7F">
        <w:t>в части:</w:t>
      </w:r>
    </w:p>
    <w:p w:rsidR="00041FC9" w:rsidRPr="00AF7A7F" w:rsidRDefault="00041FC9" w:rsidP="002B7D24">
      <w:pPr>
        <w:shd w:val="clear" w:color="auto" w:fill="FFFFFF" w:themeFill="background1"/>
        <w:rPr>
          <w:szCs w:val="28"/>
        </w:rPr>
      </w:pPr>
      <w:r w:rsidRPr="00AF7A7F">
        <w:rPr>
          <w:szCs w:val="28"/>
        </w:rPr>
        <w:t>конкретизации бюджетных мер принуждения, которые подлежат применению в случае совершения отдельных видов бюджетных нарушений;</w:t>
      </w:r>
    </w:p>
    <w:p w:rsidR="00041FC9" w:rsidRPr="00AF7A7F" w:rsidRDefault="00041FC9" w:rsidP="002B7D24">
      <w:pPr>
        <w:shd w:val="clear" w:color="auto" w:fill="FFFFFF" w:themeFill="background1"/>
      </w:pPr>
      <w:r w:rsidRPr="00AF7A7F">
        <w:t xml:space="preserve">установления соответствия положений проектируемых изменений положениям Бюджетного кодекса Российской Федерации; </w:t>
      </w:r>
    </w:p>
    <w:p w:rsidR="00041FC9" w:rsidRPr="00AF7A7F" w:rsidRDefault="00041FC9" w:rsidP="002B7D24">
      <w:pPr>
        <w:shd w:val="clear" w:color="auto" w:fill="FFFFFF" w:themeFill="background1"/>
      </w:pPr>
      <w:r w:rsidRPr="00AF7A7F">
        <w:t xml:space="preserve">регламентации отдельных вопросов реализации процедуры принятия финансовым органом решений о применении бюджетных мер принуждения, решений об их изменении, их отмене или решений </w:t>
      </w:r>
      <w:r w:rsidRPr="00AF7A7F">
        <w:br/>
        <w:t>об отказе в применении бюджетных мер принуждения.</w:t>
      </w:r>
    </w:p>
    <w:p w:rsidR="00041FC9" w:rsidRPr="00AF7A7F" w:rsidRDefault="00041FC9" w:rsidP="002B7D24">
      <w:pPr>
        <w:shd w:val="clear" w:color="auto" w:fill="FFFFFF" w:themeFill="background1"/>
      </w:pPr>
      <w:r w:rsidRPr="00AF7A7F">
        <w:t xml:space="preserve">Во исполнение пункта 3 части I Протокола заседания межведомственной рабочей группы по противодействию незаконным финансовым операциям от 13 декабря 2017 г. </w:t>
      </w:r>
      <w:r w:rsidR="00BD4117" w:rsidRPr="00AF7A7F">
        <w:t>№ </w:t>
      </w:r>
      <w:r w:rsidRPr="00AF7A7F">
        <w:t>4 (36) Федеральное казначейством</w:t>
      </w:r>
      <w:r w:rsidR="005411A6" w:rsidRPr="00AF7A7F">
        <w:t xml:space="preserve"> </w:t>
      </w:r>
      <w:r w:rsidRPr="00AF7A7F">
        <w:t>в адрес Министерства финансов Российской Федерации направлены предложения по повышению степени участия главных распорядителей бюджетных средств, государственных заказчиков</w:t>
      </w:r>
      <w:r w:rsidRPr="00AF7A7F">
        <w:br/>
        <w:t xml:space="preserve">в системе государственного финансового контроля за расходованием бюджетных средств, а также по организации их взаимодействия </w:t>
      </w:r>
      <w:r w:rsidRPr="00AF7A7F">
        <w:br/>
        <w:t xml:space="preserve">с контрольно-надзорными органами (письмо Федерального казначейства </w:t>
      </w:r>
      <w:r w:rsidRPr="00AF7A7F">
        <w:br/>
        <w:t xml:space="preserve">от 23 мая 2018 г. </w:t>
      </w:r>
      <w:r w:rsidR="00BD4117" w:rsidRPr="00AF7A7F">
        <w:t>№ </w:t>
      </w:r>
      <w:r w:rsidRPr="00AF7A7F">
        <w:t>07-04-04/21-10114):</w:t>
      </w:r>
    </w:p>
    <w:p w:rsidR="00041FC9" w:rsidRPr="00AF7A7F" w:rsidRDefault="00041FC9" w:rsidP="002B7D24">
      <w:pPr>
        <w:shd w:val="clear" w:color="auto" w:fill="FFFFFF" w:themeFill="background1"/>
      </w:pPr>
      <w:r w:rsidRPr="00AF7A7F">
        <w:t xml:space="preserve">в части закрепления за </w:t>
      </w:r>
      <w:r w:rsidRPr="00AF7A7F">
        <w:rPr>
          <w:szCs w:val="28"/>
        </w:rPr>
        <w:t>главными распорядителями бюджетных средств обязанностей</w:t>
      </w:r>
      <w:r w:rsidRPr="00AF7A7F">
        <w:t>:</w:t>
      </w:r>
    </w:p>
    <w:p w:rsidR="00041FC9" w:rsidRPr="00AF7A7F" w:rsidRDefault="00041FC9" w:rsidP="002B7D24">
      <w:pPr>
        <w:shd w:val="clear" w:color="auto" w:fill="FFFFFF" w:themeFill="background1"/>
        <w:tabs>
          <w:tab w:val="left" w:pos="1134"/>
        </w:tabs>
        <w:rPr>
          <w:szCs w:val="28"/>
        </w:rPr>
      </w:pPr>
      <w:r w:rsidRPr="00AF7A7F">
        <w:rPr>
          <w:szCs w:val="28"/>
        </w:rPr>
        <w:t xml:space="preserve">по контролю за планированием и осуществлением расходов, в том числе за их обоснованностью и эффективностью, источником финансового обеспечения которых являются субсидии, субвенции, иные целевые межбюджетные трансферты, предоставленные из федерального бюджета бюджету субъекта Российской Федерации, субсидии, бюджетные инвестиции юридическим лицам (индивидуальным предпринимателям), взносы в уставные капиталы юридических лиц, в целях </w:t>
      </w:r>
      <w:proofErr w:type="spellStart"/>
      <w:r w:rsidRPr="00AF7A7F">
        <w:rPr>
          <w:szCs w:val="28"/>
        </w:rPr>
        <w:t>софинансирования</w:t>
      </w:r>
      <w:proofErr w:type="spellEnd"/>
      <w:r w:rsidRPr="00AF7A7F">
        <w:rPr>
          <w:szCs w:val="28"/>
        </w:rPr>
        <w:t xml:space="preserve"> расходных обязательств к</w:t>
      </w:r>
      <w:r w:rsidR="002F0460">
        <w:rPr>
          <w:szCs w:val="28"/>
        </w:rPr>
        <w:t>оторых предоставляются субсидии</w:t>
      </w:r>
      <w:r w:rsidR="002F0460">
        <w:rPr>
          <w:szCs w:val="28"/>
        </w:rPr>
        <w:br/>
      </w:r>
      <w:r w:rsidRPr="00AF7A7F">
        <w:rPr>
          <w:szCs w:val="28"/>
        </w:rPr>
        <w:t>из федерального бюджета;</w:t>
      </w:r>
    </w:p>
    <w:p w:rsidR="00041FC9" w:rsidRPr="00AF7A7F" w:rsidRDefault="00041FC9" w:rsidP="002B7D24">
      <w:pPr>
        <w:shd w:val="clear" w:color="auto" w:fill="FFFFFF" w:themeFill="background1"/>
        <w:tabs>
          <w:tab w:val="left" w:pos="1134"/>
        </w:tabs>
        <w:rPr>
          <w:szCs w:val="28"/>
        </w:rPr>
      </w:pPr>
      <w:r w:rsidRPr="00AF7A7F">
        <w:rPr>
          <w:szCs w:val="28"/>
        </w:rPr>
        <w:t>по контролю за планированием и осуществлением закупок государственными (муниципальными) заказчиками субъектов Российской Федерации (муниципальных образований), а также за осуществлением расходов получателями субсидий</w:t>
      </w:r>
      <w:r w:rsidR="002F0460">
        <w:rPr>
          <w:szCs w:val="28"/>
        </w:rPr>
        <w:t>, бюджетных инвестиций, взносов</w:t>
      </w:r>
      <w:r w:rsidR="002F0460">
        <w:rPr>
          <w:szCs w:val="28"/>
        </w:rPr>
        <w:br/>
      </w:r>
      <w:r w:rsidRPr="00AF7A7F">
        <w:rPr>
          <w:szCs w:val="28"/>
        </w:rPr>
        <w:t>в уставной капитал, источником финансового обеспечения которых являются вышеуказанные средства;</w:t>
      </w:r>
    </w:p>
    <w:p w:rsidR="00041FC9" w:rsidRPr="00AF7A7F" w:rsidRDefault="00041FC9" w:rsidP="002B7D24">
      <w:pPr>
        <w:shd w:val="clear" w:color="auto" w:fill="FFFFFF" w:themeFill="background1"/>
        <w:tabs>
          <w:tab w:val="left" w:pos="1134"/>
        </w:tabs>
        <w:rPr>
          <w:szCs w:val="28"/>
        </w:rPr>
      </w:pPr>
      <w:r w:rsidRPr="00AF7A7F">
        <w:rPr>
          <w:szCs w:val="28"/>
        </w:rPr>
        <w:t xml:space="preserve">по осуществлению взаимодействия с органами внутреннего государственного финансового контроля для принятия превентивных мер, </w:t>
      </w:r>
      <w:r w:rsidRPr="00AF7A7F">
        <w:rPr>
          <w:szCs w:val="28"/>
        </w:rPr>
        <w:lastRenderedPageBreak/>
        <w:t>направленных на предупреждение возникновения нарушений бюджетного законодательства Российской Федерации;</w:t>
      </w:r>
    </w:p>
    <w:p w:rsidR="00041FC9" w:rsidRPr="00AF7A7F" w:rsidRDefault="00041FC9" w:rsidP="002B7D24">
      <w:pPr>
        <w:shd w:val="clear" w:color="auto" w:fill="FFFFFF" w:themeFill="background1"/>
        <w:tabs>
          <w:tab w:val="left" w:pos="1134"/>
        </w:tabs>
        <w:rPr>
          <w:szCs w:val="28"/>
        </w:rPr>
      </w:pPr>
      <w:r w:rsidRPr="00AF7A7F">
        <w:rPr>
          <w:szCs w:val="28"/>
        </w:rPr>
        <w:t xml:space="preserve">по обеспечению участия </w:t>
      </w:r>
      <w:r w:rsidR="002F0460">
        <w:rPr>
          <w:szCs w:val="28"/>
        </w:rPr>
        <w:t>органов ведомственного контроля</w:t>
      </w:r>
      <w:r w:rsidR="002F0460">
        <w:rPr>
          <w:szCs w:val="28"/>
        </w:rPr>
        <w:br/>
      </w:r>
      <w:r w:rsidRPr="00AF7A7F">
        <w:rPr>
          <w:szCs w:val="28"/>
        </w:rPr>
        <w:t>в информационное взаимодействие с органами внутреннего государственного (муниципального) финансового контроля в ходе проведения контрольных мероприятий, а также в процедуру устранения выявленных нарушений, их причин и условий совершения;</w:t>
      </w:r>
    </w:p>
    <w:p w:rsidR="00041FC9" w:rsidRPr="00AF7A7F" w:rsidRDefault="00041FC9" w:rsidP="002B7D24">
      <w:pPr>
        <w:shd w:val="clear" w:color="auto" w:fill="FFFFFF" w:themeFill="background1"/>
      </w:pPr>
      <w:r w:rsidRPr="00AF7A7F">
        <w:t>по расширению предмета внутреннего контроля и внутреннего аудита на нефинансовые направления (вопросы) деятельности главных распорядителей бюджетных средств;</w:t>
      </w:r>
    </w:p>
    <w:p w:rsidR="00041FC9" w:rsidRPr="00AF7A7F" w:rsidRDefault="00041FC9" w:rsidP="002B7D24">
      <w:pPr>
        <w:shd w:val="clear" w:color="auto" w:fill="FFFFFF" w:themeFill="background1"/>
      </w:pPr>
      <w:r w:rsidRPr="00AF7A7F">
        <w:t>по регламентации и реали</w:t>
      </w:r>
      <w:r w:rsidR="002F0460">
        <w:t>зации мероприятий, направленных</w:t>
      </w:r>
      <w:r w:rsidR="002F0460">
        <w:br/>
      </w:r>
      <w:r w:rsidRPr="00AF7A7F">
        <w:t>на профилактику нарушений в финансово-бюджетной сфере;</w:t>
      </w:r>
    </w:p>
    <w:p w:rsidR="00041FC9" w:rsidRPr="00AF7A7F" w:rsidRDefault="00041FC9" w:rsidP="002B7D24">
      <w:pPr>
        <w:shd w:val="clear" w:color="auto" w:fill="FFFFFF" w:themeFill="background1"/>
      </w:pPr>
      <w:r w:rsidRPr="00AF7A7F">
        <w:t>по развитию риск-ориентированных подходов к контрольно-надзорной деятельности.</w:t>
      </w:r>
    </w:p>
    <w:p w:rsidR="00041FC9" w:rsidRPr="00AF7A7F" w:rsidRDefault="00041FC9" w:rsidP="002B7D24">
      <w:pPr>
        <w:shd w:val="clear" w:color="auto" w:fill="FFFFFF" w:themeFill="background1"/>
      </w:pPr>
      <w:r w:rsidRPr="00AF7A7F">
        <w:t xml:space="preserve">В соответствии с поручениями Министерства финансов Российской Федерации от 8 ноября 2018 г. </w:t>
      </w:r>
      <w:r w:rsidR="00BD4117" w:rsidRPr="00AF7A7F">
        <w:t>№ </w:t>
      </w:r>
      <w:r w:rsidRPr="00AF7A7F">
        <w:t xml:space="preserve">02-09-06/80316 и от 12 ноября 2018 г. </w:t>
      </w:r>
      <w:r w:rsidRPr="00AF7A7F">
        <w:br/>
      </w:r>
      <w:r w:rsidR="00BD4117" w:rsidRPr="00AF7A7F">
        <w:t>№ </w:t>
      </w:r>
      <w:r w:rsidRPr="00AF7A7F">
        <w:t>02-09-06/81291 Федеральным казначейством подготовлены предложения по формированию системы федеральных стандартов внутреннего государственного (муниципального) финансового контроля, а также представлены предложения по совершенствованию проектов федеральных стандартов внутреннего государственного (муниципального) финансового контроля «Основные принципы осуществления внутреннего государственного (муници</w:t>
      </w:r>
      <w:r w:rsidR="002F0460">
        <w:t>пального) финансового контроля»</w:t>
      </w:r>
      <w:r w:rsidR="002F0460">
        <w:br/>
      </w:r>
      <w:r w:rsidRPr="00AF7A7F">
        <w:t xml:space="preserve">и «Планирование контрольной деятельности органа внутреннего государственного (муниципального) финансового контроля» (письмо Федерального казначейства от 24 декабря 2018 г. </w:t>
      </w:r>
      <w:r w:rsidR="00BD4117" w:rsidRPr="00AF7A7F">
        <w:t>№ </w:t>
      </w:r>
      <w:r w:rsidRPr="00AF7A7F">
        <w:t>21-05-02/27971).</w:t>
      </w:r>
    </w:p>
    <w:p w:rsidR="00041FC9" w:rsidRPr="00AF7A7F" w:rsidRDefault="00041FC9" w:rsidP="002B7D24">
      <w:pPr>
        <w:shd w:val="clear" w:color="auto" w:fill="FFFFFF" w:themeFill="background1"/>
      </w:pPr>
      <w:r w:rsidRPr="00AF7A7F">
        <w:t>В целях обеспечения совершенствования государственного финансового контроля в Российской Федерации, в рамках деятельности Совета по вопросам внутреннего государ</w:t>
      </w:r>
      <w:r w:rsidR="002F0460">
        <w:t>ственного финансового контроля,</w:t>
      </w:r>
      <w:r w:rsidR="002F0460">
        <w:br/>
      </w:r>
      <w:r w:rsidRPr="00AF7A7F">
        <w:t>в адрес Министерства финансов Российской Федерации направлены предложения по подходам к формированию перспективной модели государственного финансового контроля, предусматривающей:</w:t>
      </w:r>
    </w:p>
    <w:p w:rsidR="00041FC9" w:rsidRPr="00AF7A7F" w:rsidRDefault="00041FC9" w:rsidP="002B7D24">
      <w:pPr>
        <w:shd w:val="clear" w:color="auto" w:fill="FFFFFF" w:themeFill="background1"/>
      </w:pPr>
      <w:r w:rsidRPr="00AF7A7F">
        <w:t>взаимный обмен информацией о контрольной деятельности;</w:t>
      </w:r>
    </w:p>
    <w:p w:rsidR="00041FC9" w:rsidRPr="00AF7A7F" w:rsidRDefault="00041FC9" w:rsidP="002B7D24">
      <w:pPr>
        <w:shd w:val="clear" w:color="auto" w:fill="FFFFFF" w:themeFill="background1"/>
      </w:pPr>
      <w:r w:rsidRPr="00AF7A7F">
        <w:t>обмен информацией об идентифицированных рисках совершения нарушений в финансово</w:t>
      </w:r>
      <w:r w:rsidR="002F0460">
        <w:t>-бюджетной сфере или отклонения</w:t>
      </w:r>
      <w:r w:rsidR="002F0460">
        <w:br/>
      </w:r>
      <w:r w:rsidRPr="00AF7A7F">
        <w:t>от установленных стандартов и правил в формате карт рисков;</w:t>
      </w:r>
    </w:p>
    <w:p w:rsidR="00041FC9" w:rsidRPr="00AF7A7F" w:rsidRDefault="00041FC9" w:rsidP="002B7D24">
      <w:pPr>
        <w:shd w:val="clear" w:color="auto" w:fill="FFFFFF" w:themeFill="background1"/>
      </w:pPr>
      <w:r w:rsidRPr="00AF7A7F">
        <w:t>взаимное признание результатов финансового контроля, осуществляемого органами внешнего и внутреннего государственного (муниципального) финансового контроля, а также ведомственного контроля.</w:t>
      </w:r>
    </w:p>
    <w:p w:rsidR="00041FC9" w:rsidRPr="00AF7A7F" w:rsidRDefault="00041FC9" w:rsidP="002B7D24">
      <w:pPr>
        <w:shd w:val="clear" w:color="auto" w:fill="FFFFFF" w:themeFill="background1"/>
        <w:rPr>
          <w:bCs/>
        </w:rPr>
      </w:pPr>
      <w:r w:rsidRPr="00AF7A7F">
        <w:rPr>
          <w:bCs/>
        </w:rPr>
        <w:lastRenderedPageBreak/>
        <w:t xml:space="preserve">Одновременно Федеральным казначейством совместно с Главным контрольным управлением г. Москвы разработаны и направлены в адрес Министерства финансов Российской Федерации структура единого классификатора нарушений (рисков), выявляемых органами внутреннего государственного (муниципального) контроля в ходе осуществления контроля в финансово-бюджетной сфере (письмо от 27 сентября 2018 г. </w:t>
      </w:r>
      <w:r w:rsidR="00BD4117" w:rsidRPr="00AF7A7F">
        <w:rPr>
          <w:bCs/>
        </w:rPr>
        <w:t>№ </w:t>
      </w:r>
      <w:r w:rsidRPr="00AF7A7F">
        <w:rPr>
          <w:bCs/>
        </w:rPr>
        <w:t>21-05-02/20524).</w:t>
      </w:r>
    </w:p>
    <w:p w:rsidR="00041FC9" w:rsidRPr="00AF7A7F" w:rsidRDefault="00041FC9" w:rsidP="002B7D24">
      <w:pPr>
        <w:shd w:val="clear" w:color="auto" w:fill="FFFFFF" w:themeFill="background1"/>
      </w:pPr>
      <w:r w:rsidRPr="00AF7A7F">
        <w:t xml:space="preserve">В целях обеспечения исполнения требований Федерального закона </w:t>
      </w:r>
      <w:r w:rsidRPr="00AF7A7F">
        <w:br/>
        <w:t xml:space="preserve">от 5 апреля 2013 г. </w:t>
      </w:r>
      <w:r w:rsidR="00BD4117" w:rsidRPr="00AF7A7F">
        <w:t>№ </w:t>
      </w:r>
      <w:r w:rsidRPr="00AF7A7F">
        <w:t xml:space="preserve">41-ФЗ «О Счетной палате Российской Федерации», </w:t>
      </w:r>
      <w:r w:rsidRPr="00AF7A7F">
        <w:br/>
        <w:t xml:space="preserve">а также организации сотрудничества между Федеральным казначейством </w:t>
      </w:r>
      <w:r w:rsidRPr="00AF7A7F">
        <w:br/>
        <w:t xml:space="preserve">и Счетной палатой Российской Федерации по вопросам осуществления государственного финансового контроля подготовлен и направлен в адрес Счетной палаты Российской Федерации проект дополнительного соглашения </w:t>
      </w:r>
      <w:r w:rsidR="00BD4117" w:rsidRPr="00AF7A7F">
        <w:t>№ </w:t>
      </w:r>
      <w:r w:rsidRPr="00AF7A7F">
        <w:t xml:space="preserve">3 к Соглашению об информационном взаимодействии между Счетной палатой Российской Федерации и Федеральным казначейством (письмо от 27 сентября 2018 г. </w:t>
      </w:r>
      <w:r w:rsidR="00BD4117" w:rsidRPr="00AF7A7F">
        <w:t>№ </w:t>
      </w:r>
      <w:r w:rsidRPr="00AF7A7F">
        <w:t>07-04-04/21-20656) в части организации взаимодействия, координации и информационного обмена при организации и осуществлении государственного финансового контроля.</w:t>
      </w:r>
    </w:p>
    <w:p w:rsidR="00041FC9" w:rsidRPr="00AF7A7F" w:rsidRDefault="00041FC9" w:rsidP="002B7D24">
      <w:pPr>
        <w:shd w:val="clear" w:color="auto" w:fill="FFFFFF" w:themeFill="background1"/>
      </w:pPr>
      <w:r w:rsidRPr="00AF7A7F">
        <w:t>Кроме того, в целях п</w:t>
      </w:r>
      <w:r w:rsidR="002F0460">
        <w:t>овышения эффективности контроля</w:t>
      </w:r>
      <w:r w:rsidR="002F0460">
        <w:br/>
      </w:r>
      <w:r w:rsidRPr="00AF7A7F">
        <w:t>за расходованием бюджетных средств и средств, предоставленны</w:t>
      </w:r>
      <w:r w:rsidR="002F0460">
        <w:t>х</w:t>
      </w:r>
      <w:r w:rsidR="002F0460">
        <w:br/>
      </w:r>
      <w:r w:rsidRPr="00AF7A7F">
        <w:t>из бюджетов бюджетной системы Российской Федерации, координации деятельности Счетной палаты Российской Федерации и Федерального казначейства, обеспечению унификации подходов к контролю разработаны предложения по схемам проведения совместных контрольных мероприятий, организована работа по синхронизации п</w:t>
      </w:r>
      <w:r w:rsidR="002F0460">
        <w:t>ланов контрольной деятельности,</w:t>
      </w:r>
      <w:r w:rsidR="002F0460">
        <w:br/>
      </w:r>
      <w:r w:rsidRPr="00AF7A7F">
        <w:t xml:space="preserve">а также обмену методическими документами в сфере государственного финансового контроля. </w:t>
      </w:r>
    </w:p>
    <w:p w:rsidR="00041FC9" w:rsidRPr="00AF7A7F" w:rsidRDefault="00041FC9" w:rsidP="002B7D24">
      <w:pPr>
        <w:shd w:val="clear" w:color="auto" w:fill="FFFFFF" w:themeFill="background1"/>
        <w:rPr>
          <w:bCs/>
        </w:rPr>
      </w:pPr>
      <w:r w:rsidRPr="00AF7A7F">
        <w:rPr>
          <w:bCs/>
        </w:rPr>
        <w:t>В ходе данных мероприятий также осуществлен анализ практики применения Счетной палатой Российской Федерации форм документов, составляемых должностными л</w:t>
      </w:r>
      <w:r w:rsidR="002F0460">
        <w:rPr>
          <w:bCs/>
        </w:rPr>
        <w:t>ицами при реализации полномочий</w:t>
      </w:r>
      <w:r w:rsidR="002F0460">
        <w:rPr>
          <w:bCs/>
        </w:rPr>
        <w:br/>
      </w:r>
      <w:r w:rsidRPr="00AF7A7F">
        <w:rPr>
          <w:bCs/>
        </w:rPr>
        <w:t>по государственному финансово</w:t>
      </w:r>
      <w:r w:rsidR="002F0460">
        <w:rPr>
          <w:bCs/>
        </w:rPr>
        <w:t>му контролю, а также требований</w:t>
      </w:r>
      <w:r w:rsidR="002F0460">
        <w:rPr>
          <w:bCs/>
        </w:rPr>
        <w:br/>
      </w:r>
      <w:r w:rsidRPr="00AF7A7F">
        <w:rPr>
          <w:bCs/>
        </w:rPr>
        <w:t xml:space="preserve">к их содержанию в целях актуализации форм документов, составляемых должностными лицами Федерального казначейства при реализации полномочий по контролю в финансово-бюджетной сфере, утвержденные приказом Федерального казначейства от 29 июля 2016 г. </w:t>
      </w:r>
      <w:r w:rsidR="00BD4117" w:rsidRPr="00AF7A7F">
        <w:rPr>
          <w:bCs/>
        </w:rPr>
        <w:t>№ </w:t>
      </w:r>
      <w:r w:rsidRPr="00AF7A7F">
        <w:rPr>
          <w:bCs/>
        </w:rPr>
        <w:t xml:space="preserve">12н. </w:t>
      </w:r>
    </w:p>
    <w:p w:rsidR="00041FC9" w:rsidRPr="00AF7A7F" w:rsidRDefault="00041FC9" w:rsidP="002B7D24">
      <w:pPr>
        <w:shd w:val="clear" w:color="auto" w:fill="FFFFFF" w:themeFill="background1"/>
        <w:rPr>
          <w:bCs/>
        </w:rPr>
      </w:pPr>
      <w:r w:rsidRPr="00AF7A7F">
        <w:rPr>
          <w:bCs/>
        </w:rPr>
        <w:t>По результатам этой работы подготовлен проект приказа Федерального казначейства «Об утверждении ф</w:t>
      </w:r>
      <w:r w:rsidR="002F0460">
        <w:rPr>
          <w:bCs/>
        </w:rPr>
        <w:t>орм и требований</w:t>
      </w:r>
      <w:r w:rsidR="002F0460">
        <w:rPr>
          <w:bCs/>
        </w:rPr>
        <w:br/>
      </w:r>
      <w:r w:rsidRPr="00AF7A7F">
        <w:rPr>
          <w:bCs/>
        </w:rPr>
        <w:t>к содержанию документов, составляемых должностными лицами Федерального казначейства при ре</w:t>
      </w:r>
      <w:r w:rsidR="002F0460">
        <w:rPr>
          <w:bCs/>
        </w:rPr>
        <w:t>ализации полномочий по контролю</w:t>
      </w:r>
      <w:r w:rsidR="002F0460">
        <w:rPr>
          <w:bCs/>
        </w:rPr>
        <w:br/>
      </w:r>
      <w:r w:rsidRPr="00AF7A7F">
        <w:rPr>
          <w:bCs/>
        </w:rPr>
        <w:t>в финансово-бюджетной сфере».</w:t>
      </w:r>
    </w:p>
    <w:p w:rsidR="00041FC9" w:rsidRPr="00AF7A7F" w:rsidRDefault="00041FC9" w:rsidP="002B7D24">
      <w:pPr>
        <w:shd w:val="clear" w:color="auto" w:fill="FFFFFF" w:themeFill="background1"/>
        <w:rPr>
          <w:bCs/>
        </w:rPr>
      </w:pPr>
      <w:r w:rsidRPr="00AF7A7F">
        <w:rPr>
          <w:bCs/>
        </w:rPr>
        <w:lastRenderedPageBreak/>
        <w:t xml:space="preserve">Во исполнение </w:t>
      </w:r>
      <w:r w:rsidR="002F0460">
        <w:rPr>
          <w:bCs/>
        </w:rPr>
        <w:t>протокола заседания подкомиссии</w:t>
      </w:r>
      <w:r w:rsidR="002F0460">
        <w:rPr>
          <w:bCs/>
        </w:rPr>
        <w:br/>
      </w:r>
      <w:r w:rsidRPr="00AF7A7F">
        <w:rPr>
          <w:bCs/>
        </w:rPr>
        <w:t xml:space="preserve">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от 18 августа 2016 г. </w:t>
      </w:r>
      <w:r w:rsidR="00BD4117" w:rsidRPr="00AF7A7F">
        <w:rPr>
          <w:bCs/>
        </w:rPr>
        <w:t>№ </w:t>
      </w:r>
      <w:r w:rsidRPr="00AF7A7F">
        <w:rPr>
          <w:bCs/>
        </w:rPr>
        <w:t>6 обеспечена ежеквартальная актуализация перечня нормативных правовых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041FC9" w:rsidRPr="00AF7A7F" w:rsidRDefault="00041FC9" w:rsidP="00143FA8">
      <w:pPr>
        <w:pStyle w:val="5"/>
        <w:rPr>
          <w:color w:val="auto"/>
        </w:rPr>
      </w:pPr>
      <w:r w:rsidRPr="00AF7A7F">
        <w:rPr>
          <w:color w:val="auto"/>
        </w:rPr>
        <w:t xml:space="preserve">3.1.5.2. Регламентация внутренней организации в Федеральном казначействе работ по организации и осуществлению контроля </w:t>
      </w:r>
      <w:r w:rsidRPr="00AF7A7F">
        <w:rPr>
          <w:color w:val="auto"/>
        </w:rPr>
        <w:br/>
        <w:t>в финансово-бюджетной сфере</w:t>
      </w:r>
    </w:p>
    <w:p w:rsidR="00041FC9" w:rsidRPr="00AF7A7F" w:rsidRDefault="00041FC9" w:rsidP="002B7D24">
      <w:pPr>
        <w:shd w:val="clear" w:color="auto" w:fill="FFFFFF" w:themeFill="background1"/>
        <w:rPr>
          <w:bCs/>
        </w:rPr>
      </w:pPr>
      <w:r w:rsidRPr="00AF7A7F">
        <w:rPr>
          <w:bCs/>
        </w:rPr>
        <w:t xml:space="preserve">В целях обеспечения систематизации информации о нарушениях (рисках), выявляемых Федеральным казначейством в ходе осуществления полномочий по контролю в финансово-бюджетной сфере, издан приказ Федерального казначейства от 22 августа 2018 г. </w:t>
      </w:r>
      <w:r w:rsidR="00BD4117" w:rsidRPr="00AF7A7F">
        <w:rPr>
          <w:bCs/>
        </w:rPr>
        <w:t>№ </w:t>
      </w:r>
      <w:r w:rsidRPr="00AF7A7F">
        <w:rPr>
          <w:bCs/>
        </w:rPr>
        <w:t xml:space="preserve">231 «Об организации работы Федерального казначейства и его территориальных органов </w:t>
      </w:r>
      <w:r w:rsidRPr="00AF7A7F">
        <w:rPr>
          <w:bCs/>
        </w:rPr>
        <w:br/>
        <w:t>по обеспечению ведения классификатора нарушений (рисков), выявляемых Федеральным казначейством в ходе осуществления контроля в финансово-бюджетной сфере».</w:t>
      </w:r>
    </w:p>
    <w:p w:rsidR="00041FC9" w:rsidRPr="00AF7A7F" w:rsidRDefault="00041FC9" w:rsidP="002B7D24">
      <w:pPr>
        <w:shd w:val="clear" w:color="auto" w:fill="FFFFFF" w:themeFill="background1"/>
        <w:rPr>
          <w:bCs/>
        </w:rPr>
      </w:pPr>
      <w:r w:rsidRPr="00AF7A7F">
        <w:rPr>
          <w:bCs/>
        </w:rPr>
        <w:t xml:space="preserve">В целях совершенствования внутренней организации контрольных мероприятий Федерального казначейства обеспечено издание приказа Федерального казначейства от 5 декабря 2018 г. </w:t>
      </w:r>
      <w:r w:rsidR="00BD4117" w:rsidRPr="00AF7A7F">
        <w:rPr>
          <w:bCs/>
        </w:rPr>
        <w:t>№ </w:t>
      </w:r>
      <w:r w:rsidRPr="00AF7A7F">
        <w:rPr>
          <w:bCs/>
        </w:rPr>
        <w:t xml:space="preserve">392 «О внесении изменений в Стандарт внутренней организации контрольного мероприятия «Общие требования к внутренней организации контрольного мероприятия», утвержденный приказом Федерального казначейства от 1 марта 2017 г. </w:t>
      </w:r>
      <w:r w:rsidR="00BD4117" w:rsidRPr="00AF7A7F">
        <w:rPr>
          <w:bCs/>
        </w:rPr>
        <w:t>№ </w:t>
      </w:r>
      <w:r w:rsidRPr="00AF7A7F">
        <w:rPr>
          <w:bCs/>
        </w:rPr>
        <w:t>39».</w:t>
      </w:r>
    </w:p>
    <w:p w:rsidR="00041FC9" w:rsidRPr="00AF7A7F" w:rsidRDefault="00041FC9" w:rsidP="002B7D24">
      <w:pPr>
        <w:shd w:val="clear" w:color="auto" w:fill="FFFFFF" w:themeFill="background1"/>
        <w:rPr>
          <w:bCs/>
        </w:rPr>
      </w:pPr>
      <w:r w:rsidRPr="00AF7A7F">
        <w:rPr>
          <w:bCs/>
        </w:rPr>
        <w:t>В целях совершенствования исполнения территориальными органами Федерального казначейства функции по административному производству подготовлены предложения по изменению организационно-штатной структуры управлений Федерального казначейства по субъектам Российской Федерации в части создания отдела административного производства и разработаны предложения по задачам и функциям указанного подразделения (письмо от</w:t>
      </w:r>
      <w:r w:rsidR="005411A6" w:rsidRPr="00AF7A7F">
        <w:rPr>
          <w:bCs/>
        </w:rPr>
        <w:t xml:space="preserve"> </w:t>
      </w:r>
      <w:r w:rsidRPr="00AF7A7F">
        <w:rPr>
          <w:bCs/>
        </w:rPr>
        <w:t xml:space="preserve">19 октября 2018 г. </w:t>
      </w:r>
      <w:r w:rsidR="00BD4117" w:rsidRPr="00AF7A7F">
        <w:rPr>
          <w:bCs/>
        </w:rPr>
        <w:t>№ </w:t>
      </w:r>
      <w:r w:rsidRPr="00AF7A7F">
        <w:rPr>
          <w:bCs/>
        </w:rPr>
        <w:t>21-07-04/46).</w:t>
      </w:r>
    </w:p>
    <w:p w:rsidR="00041FC9" w:rsidRPr="00AF7A7F" w:rsidRDefault="00041FC9" w:rsidP="002B7D24">
      <w:pPr>
        <w:shd w:val="clear" w:color="auto" w:fill="FFFFFF" w:themeFill="background1"/>
        <w:rPr>
          <w:bCs/>
        </w:rPr>
      </w:pPr>
      <w:r w:rsidRPr="00AF7A7F">
        <w:rPr>
          <w:bCs/>
        </w:rPr>
        <w:t xml:space="preserve">Приказы Федерального казначейства, регламентирующие вопросы организации, осуществления и координации контрольной деятельности </w:t>
      </w:r>
      <w:r w:rsidRPr="00AF7A7F">
        <w:rPr>
          <w:bCs/>
        </w:rPr>
        <w:br/>
        <w:t xml:space="preserve">в финансово-бюджетной сфере, размещаются на официальном сайте Федерального казначейства (www.roskazna.ru) в подразделе «Методологические документы, стандарты осуществления контрольной </w:t>
      </w:r>
      <w:r w:rsidRPr="00AF7A7F">
        <w:rPr>
          <w:bCs/>
        </w:rPr>
        <w:lastRenderedPageBreak/>
        <w:t xml:space="preserve">деятельности, приказы Федерального казначейства» раздела «Контроль </w:t>
      </w:r>
      <w:r w:rsidRPr="00AF7A7F">
        <w:rPr>
          <w:bCs/>
        </w:rPr>
        <w:br/>
        <w:t>в финансово-бюджетной сфере»</w:t>
      </w:r>
      <w:r w:rsidR="005411A6" w:rsidRPr="00AF7A7F">
        <w:rPr>
          <w:bCs/>
        </w:rPr>
        <w:t xml:space="preserve"> </w:t>
      </w:r>
      <w:r w:rsidRPr="00AF7A7F">
        <w:rPr>
          <w:bCs/>
        </w:rPr>
        <w:t xml:space="preserve">рубрики «Контроль». </w:t>
      </w:r>
    </w:p>
    <w:p w:rsidR="00041FC9" w:rsidRPr="00AF7A7F" w:rsidRDefault="00041FC9" w:rsidP="00143FA8">
      <w:pPr>
        <w:pStyle w:val="5"/>
        <w:rPr>
          <w:color w:val="auto"/>
        </w:rPr>
      </w:pPr>
      <w:r w:rsidRPr="00AF7A7F">
        <w:rPr>
          <w:color w:val="auto"/>
        </w:rPr>
        <w:t>3.1.5.3. Методологическая работа по вопросам осуществления контроля в финансово-бюджетной сфере</w:t>
      </w:r>
    </w:p>
    <w:p w:rsidR="00041FC9" w:rsidRPr="00AF7A7F" w:rsidRDefault="00041FC9" w:rsidP="002B7D24">
      <w:pPr>
        <w:shd w:val="clear" w:color="auto" w:fill="FFFFFF" w:themeFill="background1"/>
        <w:rPr>
          <w:bCs/>
        </w:rPr>
      </w:pPr>
      <w:r w:rsidRPr="00AF7A7F">
        <w:rPr>
          <w:bCs/>
        </w:rPr>
        <w:t>В целях совершенствования риск-ориентированного подхода при планировании контрольной деятельности в финансово-бюджетной сфере утверждена Методика отбора контрольных мероприятий при формировании планов контрольных меропр</w:t>
      </w:r>
      <w:r w:rsidR="002F0460">
        <w:rPr>
          <w:bCs/>
        </w:rPr>
        <w:t>иятий Федерального казначейства</w:t>
      </w:r>
      <w:r w:rsidR="002F0460">
        <w:rPr>
          <w:bCs/>
        </w:rPr>
        <w:br/>
      </w:r>
      <w:r w:rsidRPr="00AF7A7F">
        <w:rPr>
          <w:bCs/>
        </w:rPr>
        <w:t xml:space="preserve">и территориальных органов Федерального казначейства в финансово-бюджетной сфере (приказ Федерального казначейства от 26 декабря 2018 г. </w:t>
      </w:r>
      <w:r w:rsidR="00BD4117" w:rsidRPr="00AF7A7F">
        <w:rPr>
          <w:bCs/>
        </w:rPr>
        <w:t>№ </w:t>
      </w:r>
      <w:r w:rsidRPr="00AF7A7F">
        <w:rPr>
          <w:bCs/>
        </w:rPr>
        <w:t>433).</w:t>
      </w:r>
    </w:p>
    <w:p w:rsidR="00041FC9" w:rsidRPr="00AF7A7F" w:rsidRDefault="00041FC9" w:rsidP="002B7D24">
      <w:pPr>
        <w:shd w:val="clear" w:color="auto" w:fill="FFFFFF" w:themeFill="background1"/>
        <w:rPr>
          <w:bCs/>
        </w:rPr>
      </w:pPr>
      <w:r w:rsidRPr="00AF7A7F">
        <w:rPr>
          <w:bCs/>
        </w:rPr>
        <w:t xml:space="preserve">В целях обеспечения единства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 </w:t>
      </w:r>
      <w:r w:rsidRPr="00AF7A7F">
        <w:rPr>
          <w:bCs/>
        </w:rPr>
        <w:br/>
        <w:t xml:space="preserve">а также совершенствования требований федеральных законов и иных нормативных правовых актов Российской Федерации, контроль </w:t>
      </w:r>
      <w:r w:rsidRPr="00AF7A7F">
        <w:rPr>
          <w:bCs/>
        </w:rPr>
        <w:br/>
        <w:t xml:space="preserve">за соблюдением которых возложен на Федеральное казначейство, подготовлен и направлен в адрес территориальных органов Федерального казначейства по контролю в финансово-бюджетной сфере Обзор правоприменительной практики осуществления Федеральным казначейством контроля в финансово-бюджетной сфере (письмо Федерального казначейства от 5 декабря 2018 г. </w:t>
      </w:r>
      <w:r w:rsidR="00BD4117" w:rsidRPr="00AF7A7F">
        <w:rPr>
          <w:bCs/>
        </w:rPr>
        <w:t>№ </w:t>
      </w:r>
      <w:r w:rsidRPr="00AF7A7F">
        <w:rPr>
          <w:bCs/>
        </w:rPr>
        <w:t xml:space="preserve">07-04-05/21-26174). </w:t>
      </w:r>
    </w:p>
    <w:p w:rsidR="00041FC9" w:rsidRPr="00AF7A7F" w:rsidRDefault="00041FC9" w:rsidP="002B7D24">
      <w:pPr>
        <w:shd w:val="clear" w:color="auto" w:fill="FFFFFF" w:themeFill="background1"/>
        <w:rPr>
          <w:bCs/>
        </w:rPr>
      </w:pPr>
      <w:r w:rsidRPr="00AF7A7F">
        <w:rPr>
          <w:bCs/>
        </w:rPr>
        <w:t>В целях методического обеспечения деятельности территориальных органов Федерального казначейства по контролю в финансово-бюджетной сфере разработаны и направлены в адрес указанных органов:</w:t>
      </w:r>
    </w:p>
    <w:p w:rsidR="00041FC9" w:rsidRPr="00AF7A7F" w:rsidRDefault="00041FC9" w:rsidP="002B7D24">
      <w:pPr>
        <w:shd w:val="clear" w:color="auto" w:fill="FFFFFF" w:themeFill="background1"/>
        <w:rPr>
          <w:bCs/>
        </w:rPr>
      </w:pPr>
      <w:r w:rsidRPr="00AF7A7F">
        <w:rPr>
          <w:bCs/>
        </w:rPr>
        <w:t xml:space="preserve">Классификатор нарушений (рисков), выявляемых Федеральным казначейством в ходе осуществления контроля в финансово-бюджетной сфере, утвержденный руководителем Федерального казначейства </w:t>
      </w:r>
      <w:r w:rsidRPr="00AF7A7F">
        <w:rPr>
          <w:bCs/>
        </w:rPr>
        <w:br/>
        <w:t xml:space="preserve">Р.Е. Артюхиным 19 декабря 2017 г. (письмо Федерального казначейства </w:t>
      </w:r>
      <w:r w:rsidRPr="00AF7A7F">
        <w:rPr>
          <w:bCs/>
        </w:rPr>
        <w:br/>
        <w:t xml:space="preserve">от 29 декабря 2017 г. </w:t>
      </w:r>
      <w:r w:rsidR="00BD4117" w:rsidRPr="00AF7A7F">
        <w:rPr>
          <w:bCs/>
        </w:rPr>
        <w:t>№ </w:t>
      </w:r>
      <w:r w:rsidRPr="00AF7A7F">
        <w:rPr>
          <w:bCs/>
        </w:rPr>
        <w:t>07-04-05/06-1035);</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планированием, обоснованием бюджетных ассигнований </w:t>
      </w:r>
      <w:r w:rsidRPr="00AF7A7F">
        <w:rPr>
          <w:bCs/>
        </w:rPr>
        <w:br/>
        <w:t>и использованием средств федерального бюджета на научно-исследовательские и опытно-конструкторские работы, утвержденные руководителем Федерального казначейства Р.Е. Артюхиным 29 декабря 2017 года (письмо Федерального казначейства от 12 января 2018 г.</w:t>
      </w:r>
      <w:r w:rsidRPr="00AF7A7F">
        <w:rPr>
          <w:bCs/>
        </w:rPr>
        <w:br/>
      </w:r>
      <w:r w:rsidR="00BD4117" w:rsidRPr="00AF7A7F">
        <w:rPr>
          <w:bCs/>
        </w:rPr>
        <w:t>№ </w:t>
      </w:r>
      <w:r w:rsidRPr="00AF7A7F">
        <w:rPr>
          <w:bCs/>
        </w:rPr>
        <w:t>07-04-05/21-335);</w:t>
      </w:r>
    </w:p>
    <w:p w:rsidR="00041FC9" w:rsidRPr="00AF7A7F" w:rsidRDefault="00041FC9" w:rsidP="002B7D24">
      <w:pPr>
        <w:shd w:val="clear" w:color="auto" w:fill="FFFFFF" w:themeFill="background1"/>
        <w:rPr>
          <w:bCs/>
        </w:rPr>
      </w:pPr>
      <w:r w:rsidRPr="00AF7A7F">
        <w:rPr>
          <w:bCs/>
        </w:rPr>
        <w:t xml:space="preserve">Указание о назначении контрольных мероприятий по обращениям главных распорядителей бюджетных средств в связи с невыполнением </w:t>
      </w:r>
      <w:r w:rsidRPr="00AF7A7F">
        <w:rPr>
          <w:bCs/>
        </w:rPr>
        <w:lastRenderedPageBreak/>
        <w:t xml:space="preserve">органами власти субъектов Российской Федерации требования о возврате соответствующих средств в рамках реализации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BD4117" w:rsidRPr="00AF7A7F">
        <w:rPr>
          <w:bCs/>
        </w:rPr>
        <w:t>№ </w:t>
      </w:r>
      <w:r w:rsidRPr="00AF7A7F">
        <w:rPr>
          <w:bCs/>
        </w:rPr>
        <w:t xml:space="preserve">999 (письмо Федерального казначейства от 27 марта 2018 г. </w:t>
      </w:r>
      <w:r w:rsidR="00BD4117" w:rsidRPr="00AF7A7F">
        <w:rPr>
          <w:bCs/>
        </w:rPr>
        <w:t>№ </w:t>
      </w:r>
      <w:r w:rsidRPr="00AF7A7F">
        <w:rPr>
          <w:bCs/>
        </w:rPr>
        <w:t>07-04-05/21-5055);</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использованием средств федерального бюджета и средств государственных внебюджетных фондов Российской Федерации на текущий и капитальный ремонт, строительство и реконструкцию объектов капитального строительства (письмо Федерального казначейства </w:t>
      </w:r>
      <w:r w:rsidRPr="00AF7A7F">
        <w:rPr>
          <w:bCs/>
        </w:rPr>
        <w:br/>
        <w:t xml:space="preserve">от 27 июня 2018 г. </w:t>
      </w:r>
      <w:r w:rsidR="00BD4117" w:rsidRPr="00AF7A7F">
        <w:rPr>
          <w:bCs/>
        </w:rPr>
        <w:t>№ </w:t>
      </w:r>
      <w:r w:rsidRPr="00AF7A7F">
        <w:rPr>
          <w:bCs/>
        </w:rPr>
        <w:t>07-04-05/21-13279);</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планированием, обоснованием и использованием средств федерального бюджета и бюджетов государственных внебюджетных фондов Российской Федерации на создание, развитие, эксплуатацию и вывод из эксплуатации информационных систем и информационно-телекоммуникационной инфраструктуры (письмо Федерального казначейства от 5 июля 2018 г. </w:t>
      </w:r>
      <w:r w:rsidRPr="00AF7A7F">
        <w:rPr>
          <w:bCs/>
        </w:rPr>
        <w:br/>
      </w:r>
      <w:r w:rsidR="00BD4117" w:rsidRPr="00AF7A7F">
        <w:rPr>
          <w:bCs/>
        </w:rPr>
        <w:t>№ </w:t>
      </w:r>
      <w:r w:rsidRPr="00AF7A7F">
        <w:rPr>
          <w:bCs/>
        </w:rPr>
        <w:t>07-04-05/21-140</w:t>
      </w:r>
      <w:r w:rsidR="00356A24" w:rsidRPr="00AF7A7F">
        <w:rPr>
          <w:bCs/>
        </w:rPr>
        <w:t>77);</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полнотой и достоверностью отчетности о реализации государственных программ (письмо Федерального казначейства от 23 ноября 2018 г. </w:t>
      </w:r>
      <w:r w:rsidRPr="00AF7A7F">
        <w:rPr>
          <w:bCs/>
        </w:rPr>
        <w:br/>
      </w:r>
      <w:r w:rsidR="00BD4117" w:rsidRPr="00AF7A7F">
        <w:rPr>
          <w:bCs/>
        </w:rPr>
        <w:t>№ </w:t>
      </w:r>
      <w:r w:rsidRPr="00AF7A7F">
        <w:rPr>
          <w:bCs/>
        </w:rPr>
        <w:t>07-04-05/21-25198).</w:t>
      </w:r>
    </w:p>
    <w:p w:rsidR="00041FC9" w:rsidRPr="00AF7A7F" w:rsidRDefault="00041FC9" w:rsidP="002B7D24">
      <w:pPr>
        <w:shd w:val="clear" w:color="auto" w:fill="FFFFFF" w:themeFill="background1"/>
        <w:rPr>
          <w:bCs/>
        </w:rPr>
      </w:pPr>
      <w:r w:rsidRPr="00AF7A7F">
        <w:rPr>
          <w:bCs/>
        </w:rPr>
        <w:t xml:space="preserve">Руководство по организации и осуществлению взаимодействия при привлечении Федеральным казначейством и управлениями Федерального казначейства по субъектам Российской Федерации независимых экспертов, специалистов при осуществлении полномочий по контролю в финансово-бюджетной сфере (письмо Федерального казначейства от 1 июня 2018 г. </w:t>
      </w:r>
      <w:r w:rsidRPr="00AF7A7F">
        <w:rPr>
          <w:bCs/>
        </w:rPr>
        <w:br/>
      </w:r>
      <w:r w:rsidR="00BD4117" w:rsidRPr="00AF7A7F">
        <w:rPr>
          <w:bCs/>
        </w:rPr>
        <w:t>№ </w:t>
      </w:r>
      <w:r w:rsidRPr="00AF7A7F">
        <w:rPr>
          <w:bCs/>
        </w:rPr>
        <w:t>07-04-05/21-11149, данный документ также направлен в адрес Федерального казенного учреждения «Центр по обеспечению деятельности Казначейства России»).</w:t>
      </w:r>
    </w:p>
    <w:p w:rsidR="00041FC9" w:rsidRPr="00AF7A7F" w:rsidRDefault="00041FC9" w:rsidP="002B7D24">
      <w:pPr>
        <w:shd w:val="clear" w:color="auto" w:fill="FFFFFF" w:themeFill="background1"/>
        <w:rPr>
          <w:bCs/>
        </w:rPr>
      </w:pPr>
      <w:r w:rsidRPr="00AF7A7F">
        <w:rPr>
          <w:bCs/>
        </w:rPr>
        <w:t>В целях совершенствования и унификации подходов к квалификации нарушений, выявляемых Федеральным казначейством при осуществлении полномочий по контролю в финансово-бюджетной сфере разработан проект рекомендаций по оценке действий объекта контроля в случаях нецелевого использования бюджетных средств.</w:t>
      </w:r>
    </w:p>
    <w:p w:rsidR="00041FC9" w:rsidRPr="00AF7A7F" w:rsidRDefault="00041FC9" w:rsidP="002B7D24">
      <w:pPr>
        <w:shd w:val="clear" w:color="auto" w:fill="FFFFFF" w:themeFill="background1"/>
        <w:rPr>
          <w:bCs/>
        </w:rPr>
      </w:pPr>
      <w:r w:rsidRPr="00AF7A7F">
        <w:rPr>
          <w:bCs/>
        </w:rPr>
        <w:t xml:space="preserve">В целях оказания практической помощи должностным лицам контрольно-ревизионных подразделений Федерального казначейства и его территориальных органов при осуществлении административного </w:t>
      </w:r>
      <w:r w:rsidRPr="00AF7A7F">
        <w:rPr>
          <w:bCs/>
        </w:rPr>
        <w:lastRenderedPageBreak/>
        <w:t>производства в рамках контроля исполнения представлений (предписаний), выданных по результатам контрольных мероприятий разработан проект методических рекомендаций по осуществлению и оформлению административно-процессуальных действий, проводимых должностными лицами Федерального казначейства, управлений Федерального казначейства по субъектам Российской Федерации, в рамках осуществления функции по контролю в финансово-бюджетной сфере, в части производства по делам об административны</w:t>
      </w:r>
      <w:r w:rsidR="002F0460">
        <w:rPr>
          <w:bCs/>
        </w:rPr>
        <w:t>х правонарушениях, возбуждаемых</w:t>
      </w:r>
      <w:r w:rsidR="002F0460">
        <w:rPr>
          <w:bCs/>
        </w:rPr>
        <w:br/>
      </w:r>
      <w:r w:rsidRPr="00AF7A7F">
        <w:rPr>
          <w:bCs/>
        </w:rPr>
        <w:t>за неисполнение представлений (предписаний) Федерального казначейства, а также за несвоевременное представление информации об их исполнении.</w:t>
      </w:r>
    </w:p>
    <w:p w:rsidR="00041FC9" w:rsidRPr="00AF7A7F" w:rsidRDefault="00041FC9" w:rsidP="002B7D24">
      <w:pPr>
        <w:shd w:val="clear" w:color="auto" w:fill="FFFFFF" w:themeFill="background1"/>
        <w:rPr>
          <w:bCs/>
        </w:rPr>
      </w:pPr>
      <w:r w:rsidRPr="00AF7A7F">
        <w:rPr>
          <w:bCs/>
        </w:rPr>
        <w:t xml:space="preserve">В целях разрешения отдельных вопросов организации взаимодействия территориальных органов Федерального казначейства и </w:t>
      </w:r>
      <w:r w:rsidR="00D7097F" w:rsidRPr="00AF7A7F">
        <w:rPr>
          <w:szCs w:val="28"/>
        </w:rPr>
        <w:t>ФКУ «ЦОКР»</w:t>
      </w:r>
      <w:r w:rsidRPr="00AF7A7F">
        <w:rPr>
          <w:bCs/>
        </w:rPr>
        <w:t xml:space="preserve"> при привлечении специалистов к про</w:t>
      </w:r>
      <w:r w:rsidR="002F0460">
        <w:rPr>
          <w:bCs/>
        </w:rPr>
        <w:t>ведению контрольных мероприятий</w:t>
      </w:r>
      <w:r w:rsidR="002F0460">
        <w:rPr>
          <w:bCs/>
        </w:rPr>
        <w:br/>
      </w:r>
      <w:r w:rsidRPr="00AF7A7F">
        <w:rPr>
          <w:bCs/>
        </w:rPr>
        <w:t>в финансово-бюджетной сфере в адрес управлений Федерального казначейства по субъектам Российской Федерации, а также указанного казенного учреждения направле</w:t>
      </w:r>
      <w:r w:rsidR="002F0460">
        <w:rPr>
          <w:bCs/>
        </w:rPr>
        <w:t>но письмо от 14 декабря 2018 г.</w:t>
      </w:r>
      <w:r w:rsidR="002F0460">
        <w:rPr>
          <w:bCs/>
        </w:rPr>
        <w:br/>
      </w:r>
      <w:r w:rsidR="00BD4117" w:rsidRPr="00AF7A7F">
        <w:rPr>
          <w:bCs/>
        </w:rPr>
        <w:t>№ </w:t>
      </w:r>
      <w:r w:rsidRPr="00AF7A7F">
        <w:rPr>
          <w:bCs/>
        </w:rPr>
        <w:t>07-04-05/21-27210 «О взаимодействии при рассмотрении возражений объектов контроля».</w:t>
      </w:r>
    </w:p>
    <w:p w:rsidR="00041FC9" w:rsidRPr="00AF7A7F" w:rsidRDefault="00041FC9" w:rsidP="002B7D24">
      <w:pPr>
        <w:shd w:val="clear" w:color="auto" w:fill="FFFFFF" w:themeFill="background1"/>
        <w:rPr>
          <w:bCs/>
        </w:rPr>
      </w:pPr>
      <w:r w:rsidRPr="00AF7A7F">
        <w:rPr>
          <w:bCs/>
        </w:rPr>
        <w:t>Указанные материалы размещаются на официальном сайте Федерального казначейства (www.roskazna.ru) в подразделах «Методологические документы, стандарты осуществления контрольной деятельности, приказы Федерального казначейства», «Перечень нормативных правовых актов, иных документов, соблюдение которых является предметом контроля» раздела «Контроль в финансово-бюджетной сфере»</w:t>
      </w:r>
      <w:r w:rsidR="005411A6" w:rsidRPr="00AF7A7F">
        <w:rPr>
          <w:bCs/>
        </w:rPr>
        <w:t xml:space="preserve"> </w:t>
      </w:r>
      <w:r w:rsidRPr="00AF7A7F">
        <w:rPr>
          <w:bCs/>
        </w:rPr>
        <w:t>рубрики «Контроль».</w:t>
      </w:r>
    </w:p>
    <w:p w:rsidR="00041FC9" w:rsidRPr="00AF7A7F" w:rsidRDefault="00041FC9" w:rsidP="002B7D24">
      <w:pPr>
        <w:shd w:val="clear" w:color="auto" w:fill="FFFFFF" w:themeFill="background1"/>
        <w:rPr>
          <w:bCs/>
        </w:rPr>
      </w:pPr>
      <w:r w:rsidRPr="00AF7A7F">
        <w:rPr>
          <w:bCs/>
        </w:rPr>
        <w:t>Кроме того, Федеральным казначейством обеспечена организация деятельности Совета по вопросам государственного финансового контроля, проведена актуализация его состава (пр</w:t>
      </w:r>
      <w:r w:rsidR="002F0460">
        <w:rPr>
          <w:bCs/>
        </w:rPr>
        <w:t>иказы Федерального казначейства</w:t>
      </w:r>
      <w:r w:rsidR="002F0460">
        <w:rPr>
          <w:bCs/>
        </w:rPr>
        <w:br/>
      </w:r>
      <w:r w:rsidRPr="00AF7A7F">
        <w:rPr>
          <w:bCs/>
        </w:rPr>
        <w:t xml:space="preserve">от 27 февраля 2018 г. </w:t>
      </w:r>
      <w:r w:rsidR="00BD4117" w:rsidRPr="00AF7A7F">
        <w:rPr>
          <w:bCs/>
        </w:rPr>
        <w:t>№ </w:t>
      </w:r>
      <w:r w:rsidRPr="00AF7A7F">
        <w:rPr>
          <w:bCs/>
        </w:rPr>
        <w:t xml:space="preserve">41, от 22 августа 2018 г. </w:t>
      </w:r>
      <w:r w:rsidR="00BD4117" w:rsidRPr="00AF7A7F">
        <w:rPr>
          <w:bCs/>
        </w:rPr>
        <w:t>№ </w:t>
      </w:r>
      <w:r w:rsidRPr="00AF7A7F">
        <w:rPr>
          <w:bCs/>
        </w:rPr>
        <w:t xml:space="preserve">230, от 27 ноября 2018 г. </w:t>
      </w:r>
      <w:r w:rsidR="00BD4117" w:rsidRPr="00AF7A7F">
        <w:rPr>
          <w:bCs/>
        </w:rPr>
        <w:t>№ </w:t>
      </w:r>
      <w:r w:rsidRPr="00AF7A7F">
        <w:rPr>
          <w:bCs/>
        </w:rPr>
        <w:t xml:space="preserve">378), а также 18 декабря 2018 года </w:t>
      </w:r>
      <w:r w:rsidR="002F0460">
        <w:rPr>
          <w:bCs/>
        </w:rPr>
        <w:t>утвержден отчет о работе Совета</w:t>
      </w:r>
      <w:r w:rsidR="002F0460">
        <w:rPr>
          <w:bCs/>
        </w:rPr>
        <w:br/>
      </w:r>
      <w:r w:rsidRPr="00AF7A7F">
        <w:rPr>
          <w:bCs/>
        </w:rPr>
        <w:t>по вопросам внутреннего госуда</w:t>
      </w:r>
      <w:r w:rsidR="002F0460">
        <w:rPr>
          <w:bCs/>
        </w:rPr>
        <w:t>рственного контроля за 2018 год</w:t>
      </w:r>
      <w:r w:rsidR="002F0460">
        <w:rPr>
          <w:bCs/>
        </w:rPr>
        <w:br/>
      </w:r>
      <w:r w:rsidRPr="00AF7A7F">
        <w:rPr>
          <w:bCs/>
        </w:rPr>
        <w:t>и подготовлен проект план работы указанного Совета на 2019 год.</w:t>
      </w:r>
    </w:p>
    <w:p w:rsidR="00041FC9" w:rsidRPr="00AF7A7F" w:rsidRDefault="00041FC9" w:rsidP="00143FA8">
      <w:pPr>
        <w:pStyle w:val="4"/>
      </w:pPr>
      <w:r w:rsidRPr="00AF7A7F">
        <w:t>3.1.6. Мониторинг деятельности по контролю в финансово-бюджетной сфере</w:t>
      </w:r>
    </w:p>
    <w:p w:rsidR="00041FC9" w:rsidRPr="00AF7A7F" w:rsidRDefault="00041FC9" w:rsidP="002B7D24">
      <w:pPr>
        <w:shd w:val="clear" w:color="auto" w:fill="FFFFFF" w:themeFill="background1"/>
      </w:pPr>
      <w:r w:rsidRPr="00AF7A7F">
        <w:rPr>
          <w:shd w:val="clear" w:color="auto" w:fill="FFFFFF" w:themeFill="background1"/>
        </w:rPr>
        <w:t>В 2018</w:t>
      </w:r>
      <w:r w:rsidRPr="00AF7A7F">
        <w:t xml:space="preserve"> году мониторинг контрольной деятельности Федерального казначейства осуществлялся на постоянной основе, по его результатам </w:t>
      </w:r>
      <w:r w:rsidRPr="00AF7A7F">
        <w:br/>
        <w:t>руководству Федерального казначейства еженедельно представлялись аналитические материалы и следующая информация:</w:t>
      </w:r>
    </w:p>
    <w:p w:rsidR="00041FC9" w:rsidRPr="00AF7A7F" w:rsidRDefault="00041FC9" w:rsidP="002B7D24">
      <w:pPr>
        <w:shd w:val="clear" w:color="auto" w:fill="FFFFFF" w:themeFill="background1"/>
      </w:pPr>
      <w:r w:rsidRPr="00AF7A7F">
        <w:lastRenderedPageBreak/>
        <w:t>о ходе проведения контрольных мероприятий в финансово-бюджетной сфере;</w:t>
      </w:r>
    </w:p>
    <w:p w:rsidR="00041FC9" w:rsidRPr="00AF7A7F" w:rsidRDefault="00041FC9" w:rsidP="002B7D24">
      <w:pPr>
        <w:shd w:val="clear" w:color="auto" w:fill="FFFFFF" w:themeFill="background1"/>
      </w:pPr>
      <w:r w:rsidRPr="00AF7A7F">
        <w:t xml:space="preserve">о сроках завершения контрольных мероприятий, проводимых </w:t>
      </w:r>
      <w:r w:rsidRPr="00AF7A7F">
        <w:rPr>
          <w:iCs/>
        </w:rPr>
        <w:t xml:space="preserve">управлениями Федерального казначейства по субъектам Российской Федерации </w:t>
      </w:r>
      <w:r w:rsidRPr="00AF7A7F">
        <w:t xml:space="preserve">на основании централизованных заданий, представления </w:t>
      </w:r>
      <w:r w:rsidRPr="00AF7A7F">
        <w:br/>
        <w:t xml:space="preserve">и рассмотрения на Контрольной комиссии Федерального казначейства </w:t>
      </w:r>
      <w:r w:rsidRPr="00AF7A7F">
        <w:br/>
        <w:t>их результатов;</w:t>
      </w:r>
    </w:p>
    <w:p w:rsidR="00041FC9" w:rsidRPr="00AF7A7F" w:rsidRDefault="00041FC9" w:rsidP="002B7D24">
      <w:pPr>
        <w:shd w:val="clear" w:color="auto" w:fill="FFFFFF" w:themeFill="background1"/>
      </w:pPr>
      <w:r w:rsidRPr="00AF7A7F">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041FC9" w:rsidRPr="00AF7A7F" w:rsidRDefault="00041FC9" w:rsidP="002B7D24">
      <w:pPr>
        <w:shd w:val="clear" w:color="auto" w:fill="FFFFFF" w:themeFill="background1"/>
      </w:pPr>
      <w:r w:rsidRPr="00AF7A7F">
        <w:t>о направлении проектов уведомлений о применении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rsidR="00041FC9" w:rsidRPr="00AF7A7F" w:rsidRDefault="00041FC9" w:rsidP="002B7D24">
      <w:pPr>
        <w:shd w:val="clear" w:color="auto" w:fill="FFFFFF" w:themeFill="background1"/>
      </w:pPr>
      <w:r w:rsidRPr="00AF7A7F">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041FC9" w:rsidRPr="00AF7A7F" w:rsidRDefault="00041FC9" w:rsidP="002B7D24">
      <w:pPr>
        <w:shd w:val="clear" w:color="auto" w:fill="FFFFFF" w:themeFill="background1"/>
      </w:pPr>
      <w:r w:rsidRPr="00AF7A7F">
        <w:t xml:space="preserve">о вынесенных Федеральным казначейством постановлениях; </w:t>
      </w:r>
    </w:p>
    <w:p w:rsidR="00041FC9" w:rsidRPr="00AF7A7F" w:rsidRDefault="00041FC9" w:rsidP="002B7D24">
      <w:pPr>
        <w:shd w:val="clear" w:color="auto" w:fill="FFFFFF" w:themeFill="background1"/>
      </w:pPr>
      <w:r w:rsidRPr="00AF7A7F">
        <w:t>о назначении административных наказаний;</w:t>
      </w:r>
    </w:p>
    <w:p w:rsidR="00041FC9" w:rsidRPr="00AF7A7F" w:rsidRDefault="00041FC9" w:rsidP="002B7D24">
      <w:pPr>
        <w:shd w:val="clear" w:color="auto" w:fill="FFFFFF" w:themeFill="background1"/>
      </w:pPr>
      <w:r w:rsidRPr="00AF7A7F">
        <w:t>об исполнении протокольных поручений Контрольной комиссии Федерального казначейства.</w:t>
      </w:r>
    </w:p>
    <w:p w:rsidR="00041FC9" w:rsidRPr="00AF7A7F" w:rsidRDefault="00041FC9" w:rsidP="002B7D24">
      <w:pPr>
        <w:shd w:val="clear" w:color="auto" w:fill="FFFFFF" w:themeFill="background1"/>
      </w:pPr>
      <w:r w:rsidRPr="00AF7A7F">
        <w:t xml:space="preserve">Осуществление мониторинга позволило своевременно выявлять </w:t>
      </w:r>
      <w:r w:rsidRPr="00AF7A7F">
        <w:br/>
        <w:t xml:space="preserve">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w:t>
      </w:r>
      <w:r w:rsidR="002F0460">
        <w:t>своевременное устранение причин</w:t>
      </w:r>
      <w:r w:rsidR="002F0460">
        <w:br/>
      </w:r>
      <w:r w:rsidRPr="00AF7A7F">
        <w:t>их возникновения.</w:t>
      </w:r>
    </w:p>
    <w:p w:rsidR="00041FC9" w:rsidRPr="00AF7A7F" w:rsidRDefault="00041FC9" w:rsidP="00143FA8">
      <w:pPr>
        <w:pStyle w:val="4"/>
      </w:pPr>
      <w:r w:rsidRPr="00AF7A7F">
        <w:t>3.1.</w:t>
      </w:r>
      <w:r w:rsidR="007A616A" w:rsidRPr="00AF7A7F">
        <w:t>7.</w:t>
      </w:r>
      <w:r w:rsidRPr="00AF7A7F">
        <w:t xml:space="preserve"> Формирование отчетности об осуществлении контроля в финансово-бюджетной сфере </w:t>
      </w:r>
    </w:p>
    <w:p w:rsidR="00041FC9" w:rsidRPr="00AF7A7F" w:rsidRDefault="00041FC9" w:rsidP="002B7D24">
      <w:pPr>
        <w:shd w:val="clear" w:color="auto" w:fill="FFFFFF" w:themeFill="background1"/>
        <w:rPr>
          <w:bCs/>
        </w:rPr>
      </w:pPr>
      <w:r w:rsidRPr="00AF7A7F">
        <w:rPr>
          <w:bCs/>
        </w:rPr>
        <w:t xml:space="preserve">В соответствии с пунктом 80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w:t>
      </w:r>
      <w:r w:rsidRPr="00AF7A7F">
        <w:rPr>
          <w:bCs/>
        </w:rPr>
        <w:br/>
        <w:t xml:space="preserve">от 28 ноября 2013 г. </w:t>
      </w:r>
      <w:r w:rsidR="00BD4117" w:rsidRPr="00AF7A7F">
        <w:rPr>
          <w:bCs/>
        </w:rPr>
        <w:t>№ </w:t>
      </w:r>
      <w:r w:rsidRPr="00AF7A7F">
        <w:rPr>
          <w:bCs/>
        </w:rPr>
        <w:t xml:space="preserve">1092, и приказом Министерства финансов Российской Федерации от 18 мая 2016 г. </w:t>
      </w:r>
      <w:r w:rsidR="00BD4117" w:rsidRPr="00AF7A7F">
        <w:rPr>
          <w:bCs/>
        </w:rPr>
        <w:t>№ </w:t>
      </w:r>
      <w:r w:rsidRPr="00AF7A7F">
        <w:rPr>
          <w:bCs/>
        </w:rPr>
        <w:t xml:space="preserve">67н «Об утверждении формы </w:t>
      </w:r>
    </w:p>
    <w:p w:rsidR="00041FC9" w:rsidRPr="00AF7A7F" w:rsidRDefault="00041FC9" w:rsidP="002B7D24">
      <w:pPr>
        <w:shd w:val="clear" w:color="auto" w:fill="FFFFFF" w:themeFill="background1"/>
        <w:rPr>
          <w:bCs/>
        </w:rPr>
      </w:pPr>
      <w:r w:rsidRPr="00AF7A7F">
        <w:rPr>
          <w:bCs/>
        </w:rPr>
        <w:t xml:space="preserve">и порядка представления отчета о результатах проведения Федеральным казначейством контрольных мероприятий в финансово-бюджетной сфере» регламентировано ежегодное предоставление </w:t>
      </w:r>
      <w:r w:rsidRPr="00AF7A7F">
        <w:rPr>
          <w:bCs/>
        </w:rPr>
        <w:lastRenderedPageBreak/>
        <w:t>отчетности о результатах контрольной деятельности в Министерство финансов Российской Федерации.</w:t>
      </w:r>
    </w:p>
    <w:p w:rsidR="00041FC9" w:rsidRPr="00AF7A7F" w:rsidRDefault="00041FC9" w:rsidP="002B7D24">
      <w:pPr>
        <w:shd w:val="clear" w:color="auto" w:fill="FFFFFF" w:themeFill="background1"/>
        <w:rPr>
          <w:bCs/>
        </w:rPr>
      </w:pPr>
      <w:r w:rsidRPr="00AF7A7F">
        <w:rPr>
          <w:bCs/>
        </w:rPr>
        <w:t xml:space="preserve">Федеральным казначейством в Министерство финансов Российской Федерации представлен Отчет о результатах проведения Федеральным казначейством контрольных мероприятий в финансово-бюджетной сфере </w:t>
      </w:r>
    </w:p>
    <w:p w:rsidR="00041FC9" w:rsidRPr="00AF7A7F" w:rsidRDefault="00041FC9" w:rsidP="002B7D24">
      <w:pPr>
        <w:shd w:val="clear" w:color="auto" w:fill="FFFFFF" w:themeFill="background1"/>
        <w:rPr>
          <w:bCs/>
        </w:rPr>
      </w:pPr>
      <w:r w:rsidRPr="00AF7A7F">
        <w:rPr>
          <w:bCs/>
        </w:rPr>
        <w:t xml:space="preserve">в </w:t>
      </w:r>
      <w:r w:rsidRPr="00AF7A7F">
        <w:rPr>
          <w:bCs/>
          <w:shd w:val="clear" w:color="auto" w:fill="FFFFFF" w:themeFill="background1"/>
        </w:rPr>
        <w:t>2017 году (письмо от 28 февраля 2018 г.</w:t>
      </w:r>
      <w:r w:rsidR="000153EA" w:rsidRPr="00AF7A7F">
        <w:rPr>
          <w:bCs/>
          <w:shd w:val="clear" w:color="auto" w:fill="FFFFFF" w:themeFill="background1"/>
        </w:rPr>
        <w:t xml:space="preserve"> </w:t>
      </w:r>
      <w:r w:rsidR="00BD4117" w:rsidRPr="00AF7A7F">
        <w:rPr>
          <w:bCs/>
          <w:shd w:val="clear" w:color="auto" w:fill="FFFFFF" w:themeFill="background1"/>
        </w:rPr>
        <w:t>№ </w:t>
      </w:r>
      <w:r w:rsidRPr="00AF7A7F">
        <w:rPr>
          <w:bCs/>
          <w:shd w:val="clear" w:color="auto" w:fill="FFFFFF" w:themeFill="background1"/>
        </w:rPr>
        <w:t xml:space="preserve">07-04-04/21-3289), </w:t>
      </w:r>
      <w:r w:rsidRPr="00AF7A7F">
        <w:rPr>
          <w:bCs/>
          <w:shd w:val="clear" w:color="auto" w:fill="FFFFFF" w:themeFill="background1"/>
        </w:rPr>
        <w:br/>
      </w:r>
      <w:r w:rsidRPr="00AF7A7F">
        <w:rPr>
          <w:bCs/>
        </w:rPr>
        <w:t>в котором отражены сведения об осуще</w:t>
      </w:r>
      <w:r w:rsidR="002F0460">
        <w:rPr>
          <w:bCs/>
        </w:rPr>
        <w:t>ствлении полномочий по контролю</w:t>
      </w:r>
      <w:r w:rsidR="002F0460">
        <w:rPr>
          <w:bCs/>
        </w:rPr>
        <w:br/>
      </w:r>
      <w:r w:rsidRPr="00AF7A7F">
        <w:rPr>
          <w:bCs/>
        </w:rPr>
        <w:t xml:space="preserve">в финансово-бюджетной </w:t>
      </w:r>
      <w:r w:rsidR="002F0460">
        <w:rPr>
          <w:bCs/>
        </w:rPr>
        <w:t>сфере Федеральным казначейством</w:t>
      </w:r>
      <w:r w:rsidR="002F0460">
        <w:rPr>
          <w:bCs/>
        </w:rPr>
        <w:br/>
      </w:r>
      <w:r w:rsidRPr="00AF7A7F">
        <w:rPr>
          <w:bCs/>
        </w:rPr>
        <w:t xml:space="preserve">и </w:t>
      </w:r>
      <w:r w:rsidRPr="00AF7A7F">
        <w:rPr>
          <w:bCs/>
          <w:iCs/>
        </w:rPr>
        <w:t>управлениями Федерального казначейства по субъектам Российской Федерации.</w:t>
      </w:r>
    </w:p>
    <w:p w:rsidR="00041FC9" w:rsidRPr="00AF7A7F" w:rsidRDefault="00041FC9" w:rsidP="002B7D24">
      <w:pPr>
        <w:shd w:val="clear" w:color="auto" w:fill="FFFFFF" w:themeFill="background1"/>
        <w:rPr>
          <w:b/>
          <w:bCs/>
        </w:rPr>
      </w:pPr>
      <w:r w:rsidRPr="00AF7A7F">
        <w:t xml:space="preserve">В 2018 году процесс формирования и сбора отчетности претерпел ряд существенных изменений. Вступил в силу приказ Федерального казначейства </w:t>
      </w:r>
      <w:r w:rsidRPr="00AF7A7F">
        <w:rPr>
          <w:shd w:val="clear" w:color="auto" w:fill="FFFFFF" w:themeFill="background1"/>
        </w:rPr>
        <w:t xml:space="preserve">от 22 ноября 2018 года </w:t>
      </w:r>
      <w:r w:rsidR="00BD4117" w:rsidRPr="00AF7A7F">
        <w:rPr>
          <w:shd w:val="clear" w:color="auto" w:fill="FFFFFF" w:themeFill="background1"/>
        </w:rPr>
        <w:t>№ </w:t>
      </w:r>
      <w:r w:rsidRPr="00AF7A7F">
        <w:rPr>
          <w:shd w:val="clear" w:color="auto" w:fill="FFFFFF" w:themeFill="background1"/>
        </w:rPr>
        <w:t>375 «О представлении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w:t>
      </w:r>
      <w:r w:rsidRPr="00AF7A7F">
        <w:t xml:space="preserve">, утвердивший новые виды отчетных форм и сроки их предоставления управлениями центрального аппарата, осуществляющими контрольную деятельность в финансово-бюджетной сфере, территориальными органами Федерального казначейства, </w:t>
      </w:r>
      <w:r w:rsidR="00D7097F" w:rsidRPr="00AF7A7F">
        <w:rPr>
          <w:szCs w:val="28"/>
        </w:rPr>
        <w:t>ФКУ «ЦОКР»</w:t>
      </w:r>
      <w:r w:rsidRPr="00AF7A7F">
        <w:rPr>
          <w:shd w:val="clear" w:color="auto" w:fill="FFFFFF" w:themeFill="background1"/>
        </w:rPr>
        <w:t>.</w:t>
      </w:r>
    </w:p>
    <w:p w:rsidR="00041FC9" w:rsidRPr="00AF7A7F" w:rsidRDefault="007A616A" w:rsidP="00143FA8">
      <w:pPr>
        <w:pStyle w:val="4"/>
      </w:pPr>
      <w:r w:rsidRPr="00AF7A7F">
        <w:t>3.1.8. </w:t>
      </w:r>
      <w:r w:rsidR="00041FC9" w:rsidRPr="00AF7A7F">
        <w:t xml:space="preserve">Автоматизация контрольной деятельности </w:t>
      </w:r>
    </w:p>
    <w:p w:rsidR="00041FC9" w:rsidRPr="00AF7A7F" w:rsidRDefault="00041FC9" w:rsidP="002B7D24">
      <w:r w:rsidRPr="00AF7A7F">
        <w:t xml:space="preserve">В 2018 году Федеральным казначейством проведена доработка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 </w:t>
      </w:r>
    </w:p>
    <w:p w:rsidR="00041FC9" w:rsidRPr="00AF7A7F" w:rsidRDefault="00041FC9" w:rsidP="002B7D24">
      <w:r w:rsidRPr="00AF7A7F">
        <w:t>В рамках доработки реализованы процедуры и централизованный учет внесения изменений в планы контрольной деятельности Федерального казначейства и управлений Федерального казначейства по субъектам Российской Федерации с примен</w:t>
      </w:r>
      <w:r w:rsidR="002F0460">
        <w:t>ением единых системных подходов</w:t>
      </w:r>
      <w:r w:rsidR="002F0460">
        <w:br/>
      </w:r>
      <w:r w:rsidRPr="00AF7A7F">
        <w:t>и обеспечения возможности отслеживания всех изменений в единой базе данных.</w:t>
      </w:r>
    </w:p>
    <w:p w:rsidR="00041FC9" w:rsidRPr="00AF7A7F" w:rsidRDefault="00041FC9" w:rsidP="002B7D24">
      <w:r w:rsidRPr="00AF7A7F">
        <w:t>В целях обеспечения достоверности информации, размещаемой на портале Единой информационной системы в сфере закупок, исключения влияния человеческого фактора при заполнении экранных форм веб-интерфейса, а также для повышения оперативности размещения в ЕИС информации, документов о результатах контрольных мероприятий, реализованы процедуры интег</w:t>
      </w:r>
      <w:r w:rsidR="002F0460">
        <w:t>рационного взаимодействия между</w:t>
      </w:r>
      <w:r w:rsidR="002F0460">
        <w:br/>
      </w:r>
      <w:r w:rsidRPr="00AF7A7F">
        <w:t>АС Планирование и ЕИС. Это т</w:t>
      </w:r>
      <w:r w:rsidR="002F0460">
        <w:t>акже позволило снизить нагрузку</w:t>
      </w:r>
      <w:r w:rsidR="002F0460">
        <w:br/>
      </w:r>
      <w:r w:rsidRPr="00AF7A7F">
        <w:lastRenderedPageBreak/>
        <w:t xml:space="preserve">на сотрудников при формировании соответствующей отчетности, что позволило им больше внимания уделять непосредственно проведению контрольных мероприятий. </w:t>
      </w:r>
    </w:p>
    <w:p w:rsidR="00041FC9" w:rsidRPr="00AF7A7F" w:rsidRDefault="00041FC9" w:rsidP="002B7D24">
      <w:r w:rsidRPr="00AF7A7F">
        <w:t>Обеспечена возможность автоматического формирования сводной отчетности по результатам проведения централизованных заданий на</w:t>
      </w:r>
      <w:r w:rsidR="00FE2316">
        <w:t xml:space="preserve"> </w:t>
      </w:r>
      <w:r w:rsidRPr="00AF7A7F">
        <w:t>основе сведений, введенных пользователями в АС Планирование.</w:t>
      </w:r>
    </w:p>
    <w:p w:rsidR="00041FC9" w:rsidRPr="00AF7A7F" w:rsidRDefault="00041FC9" w:rsidP="002B7D24">
      <w:r w:rsidRPr="00AF7A7F">
        <w:t xml:space="preserve">Поскольку Федеральное казначейство определило для себя необходимость переноса акцентов с выявления уже совершенных нарушений на их предупреждение </w:t>
      </w:r>
      <w:r w:rsidR="002F0460">
        <w:t>как одну из приоритетных задач,</w:t>
      </w:r>
      <w:r w:rsidR="002F0460">
        <w:br/>
      </w:r>
      <w:r w:rsidRPr="00AF7A7F">
        <w:t xml:space="preserve">то значительные усилия в 2018 году были направлены на разработку сервисного инструмента, отвечающего поставленной задаче. В целях решения этой задачи в 2018 году проведена разработка и обеспечено внутреннее согласование структуры системы </w:t>
      </w:r>
      <w:proofErr w:type="spellStart"/>
      <w:r w:rsidRPr="00AF7A7F">
        <w:t>рейтингования</w:t>
      </w:r>
      <w:proofErr w:type="spellEnd"/>
      <w:r w:rsidRPr="00AF7A7F">
        <w:t xml:space="preserve"> объектов контроля в финансово-бюджетной сфере.</w:t>
      </w:r>
    </w:p>
    <w:p w:rsidR="00041FC9" w:rsidRPr="00AF7A7F" w:rsidRDefault="00041FC9" w:rsidP="002B7D24">
      <w:r w:rsidRPr="00AF7A7F">
        <w:t xml:space="preserve">Выявление и анализ </w:t>
      </w:r>
      <w:proofErr w:type="spellStart"/>
      <w:r w:rsidRPr="00AF7A7F">
        <w:t>рискоемких</w:t>
      </w:r>
      <w:proofErr w:type="spellEnd"/>
      <w:r w:rsidRPr="00AF7A7F">
        <w:t xml:space="preserve"> направлений деятельности объектов контроля на основе большого массива доступных Федеральному казначейству в информационных системах сведений откроет возможность формирования интегральной оценки успешности деятельности объектов контроля, составленной на основании значений различных показателей деятельности учреждений и организаций.</w:t>
      </w:r>
    </w:p>
    <w:p w:rsidR="00041FC9" w:rsidRPr="00AF7A7F" w:rsidRDefault="00041FC9" w:rsidP="002B7D24">
      <w:r w:rsidRPr="00AF7A7F">
        <w:t>В целях организации в Федер</w:t>
      </w:r>
      <w:r w:rsidR="002F0460">
        <w:t>альном казначействе мероприятий</w:t>
      </w:r>
      <w:r w:rsidR="002F0460">
        <w:br/>
      </w:r>
      <w:r w:rsidRPr="00AF7A7F">
        <w:t xml:space="preserve">по разработке критериев ранжирования объектов контроля в финансово-бюджетной сфере и выявлению </w:t>
      </w:r>
      <w:proofErr w:type="spellStart"/>
      <w:r w:rsidRPr="00AF7A7F">
        <w:t>рискоемких</w:t>
      </w:r>
      <w:proofErr w:type="spellEnd"/>
      <w:r w:rsidRPr="00AF7A7F">
        <w:t xml:space="preserve"> направлений их деятельности в Федеральном казначействе создана Рабочая группа по разработке перечня показателей для выявления </w:t>
      </w:r>
      <w:proofErr w:type="spellStart"/>
      <w:r w:rsidRPr="00AF7A7F">
        <w:t>рискоемких</w:t>
      </w:r>
      <w:proofErr w:type="spellEnd"/>
      <w:r w:rsidRPr="00AF7A7F">
        <w:t xml:space="preserve"> направлений деятельности объектов контроля в финансово-бюджетной сфере (далее – Рабочая группа) под руководством заместителя руководителя Федерального казначейства Э.А.</w:t>
      </w:r>
      <w:r w:rsidR="002F0460">
        <w:t> </w:t>
      </w:r>
      <w:r w:rsidRPr="00AF7A7F">
        <w:t xml:space="preserve">Исаева. По результатам работы Рабочей группы, проведенной совместно с 17 структурными подразделениями центрального аппарата Федерального казначейства и 5 территориальными органами Федерального казначейства, сформирован и 28 сентября 2018 г. утвержден Перечень показателей для выявления </w:t>
      </w:r>
      <w:proofErr w:type="spellStart"/>
      <w:r w:rsidRPr="00AF7A7F">
        <w:t>рискоемких</w:t>
      </w:r>
      <w:proofErr w:type="spellEnd"/>
      <w:r w:rsidRPr="00AF7A7F">
        <w:t xml:space="preserve"> направлений деятельности объектов контроля в финансово-бюджетной сфере (далее – Перечень), содержащий 168 показателей. </w:t>
      </w:r>
    </w:p>
    <w:p w:rsidR="00041FC9" w:rsidRPr="00AF7A7F" w:rsidRDefault="00041FC9" w:rsidP="002B7D24">
      <w:r w:rsidRPr="00AF7A7F">
        <w:t>Одновременно, ведется работа по созданию паспорта объекта контроля в финансово-бюджетной сфере, который будет «единым окном» для представления всего объема информации, которую Федеральное казначейство может получить из информационных систем по каждому объекту контроля. В 2018 году Рабочей группой разработана и утверждена структура паспорта объекта контроля.</w:t>
      </w:r>
    </w:p>
    <w:p w:rsidR="00041FC9" w:rsidRPr="00AF7A7F" w:rsidRDefault="00D25720" w:rsidP="00143FA8">
      <w:pPr>
        <w:pStyle w:val="4"/>
      </w:pPr>
      <w:r w:rsidRPr="00AF7A7F">
        <w:lastRenderedPageBreak/>
        <w:t>3.1.</w:t>
      </w:r>
      <w:r w:rsidR="00041FC9" w:rsidRPr="00AF7A7F">
        <w:t xml:space="preserve">9. Работа с Государственной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Единая информационная система в сфере закупок (ГИС ЕСГФК) </w:t>
      </w:r>
    </w:p>
    <w:p w:rsidR="00041FC9" w:rsidRPr="00AF7A7F" w:rsidRDefault="00041FC9" w:rsidP="002B7D24">
      <w:pPr>
        <w:widowControl w:val="0"/>
        <w:rPr>
          <w:szCs w:val="28"/>
        </w:rPr>
      </w:pPr>
      <w:r w:rsidRPr="00AF7A7F">
        <w:rPr>
          <w:rFonts w:eastAsia="Arial Unicode MS"/>
          <w:szCs w:val="28"/>
          <w:bdr w:val="nil"/>
        </w:rPr>
        <w:t xml:space="preserve">В 2018 году Федеральным казначейством обеспечено </w:t>
      </w:r>
      <w:r w:rsidRPr="00AF7A7F">
        <w:rPr>
          <w:szCs w:val="28"/>
        </w:rPr>
        <w:t xml:space="preserve">размещение </w:t>
      </w:r>
      <w:r w:rsidRPr="00AF7A7F">
        <w:rPr>
          <w:rFonts w:cs="Calibri"/>
          <w:szCs w:val="28"/>
        </w:rPr>
        <w:t xml:space="preserve">всеми </w:t>
      </w:r>
      <w:r w:rsidRPr="00AF7A7F">
        <w:rPr>
          <w:rFonts w:eastAsia="Arial Unicode MS"/>
          <w:szCs w:val="28"/>
          <w:bdr w:val="nil"/>
        </w:rPr>
        <w:t>управлениями Федерального казначейства по субъектам Российской Федерации</w:t>
      </w:r>
      <w:r w:rsidRPr="00AF7A7F">
        <w:rPr>
          <w:szCs w:val="28"/>
        </w:rPr>
        <w:t xml:space="preserve"> в ГИС ЕСГФК информации, документов о результатах контрольных мероприятий, проведенных в 2018 году.</w:t>
      </w:r>
    </w:p>
    <w:p w:rsidR="00041FC9" w:rsidRPr="00AF7A7F" w:rsidRDefault="00041FC9" w:rsidP="002B7D24">
      <w:pPr>
        <w:widowControl w:val="0"/>
        <w:rPr>
          <w:szCs w:val="28"/>
        </w:rPr>
      </w:pPr>
      <w:r w:rsidRPr="00AF7A7F">
        <w:rPr>
          <w:szCs w:val="28"/>
        </w:rPr>
        <w:t xml:space="preserve">Одновременно в целях обеспечения достоверности информации, размещаемой в ГИС ЕСГФК, исключения влияния человеческого фактора при заполнении экранных форм веб-интерфейса ГИС ЕСГФК, а также </w:t>
      </w:r>
      <w:r w:rsidRPr="00AF7A7F">
        <w:rPr>
          <w:szCs w:val="28"/>
        </w:rPr>
        <w:br/>
        <w:t xml:space="preserve">для повышения оперативности размещения в ГИС ЕСГФК информации, документов о результатах контрольных мероприятий Федеральным казначейством планируется осуществление размещения информации посредством интеграционного взаимодействия АС Планирование и ГИС ЕСГФК. В 2018 году проведена масштабная подготовительная работа, включающая апробацию интеграционного взаимодействия АС Планирование и ГИС ЕСГФК. На текущий момент в рамках пилотного проекта одно из структурных подразделений центрального аппарата Федерального казначейства и 10 </w:t>
      </w:r>
      <w:r w:rsidRPr="00AF7A7F">
        <w:rPr>
          <w:rFonts w:eastAsia="Arial Unicode MS"/>
          <w:szCs w:val="28"/>
          <w:bdr w:val="nil"/>
        </w:rPr>
        <w:t>управ</w:t>
      </w:r>
      <w:r w:rsidR="002F0460">
        <w:rPr>
          <w:rFonts w:eastAsia="Arial Unicode MS"/>
          <w:szCs w:val="28"/>
          <w:bdr w:val="nil"/>
        </w:rPr>
        <w:t>лений Федерального казначейства</w:t>
      </w:r>
      <w:r w:rsidR="002F0460">
        <w:rPr>
          <w:rFonts w:eastAsia="Arial Unicode MS"/>
          <w:szCs w:val="28"/>
          <w:bdr w:val="nil"/>
        </w:rPr>
        <w:br/>
      </w:r>
      <w:r w:rsidRPr="00AF7A7F">
        <w:rPr>
          <w:rFonts w:eastAsia="Arial Unicode MS"/>
          <w:szCs w:val="28"/>
          <w:bdr w:val="nil"/>
        </w:rPr>
        <w:t xml:space="preserve">по субъектам Российской Федерации осуществляют размещение информации в ГИС ЕСГФК посредством интеграционного взаимодействия. </w:t>
      </w:r>
    </w:p>
    <w:p w:rsidR="00041FC9" w:rsidRPr="00AF7A7F" w:rsidRDefault="00041FC9" w:rsidP="002B7D24">
      <w:pPr>
        <w:widowControl w:val="0"/>
        <w:rPr>
          <w:szCs w:val="28"/>
        </w:rPr>
      </w:pPr>
      <w:r w:rsidRPr="00AF7A7F">
        <w:rPr>
          <w:szCs w:val="28"/>
        </w:rPr>
        <w:t>Также по результатам апробации интеграционного взаимодействия Федеральным казначейством в Счетную палату Российской Федерации направлены предложения по совершенствованию ГИС ЕСГФК. По результатам рассмотрения предложений Федерального казначейства Счетной палатой Российской Федерации была проведена работа по доработке и совершенствованию ряда функциональных возможностей ГИС ЕСГФК.</w:t>
      </w:r>
    </w:p>
    <w:p w:rsidR="003A3469" w:rsidRPr="00AF7A7F" w:rsidRDefault="003A3469" w:rsidP="00143FA8">
      <w:pPr>
        <w:pStyle w:val="4"/>
      </w:pPr>
      <w:r w:rsidRPr="00AF7A7F">
        <w:t>3.1.10. 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w:t>
      </w:r>
      <w:r w:rsidR="000153EA" w:rsidRPr="00AF7A7F">
        <w:t>о финансов Российской Федерации</w:t>
      </w:r>
    </w:p>
    <w:p w:rsidR="003A3469" w:rsidRPr="00AF7A7F" w:rsidRDefault="003A3469" w:rsidP="002B7D24">
      <w:pPr>
        <w:rPr>
          <w:szCs w:val="28"/>
        </w:rPr>
      </w:pPr>
      <w:r w:rsidRPr="00AF7A7F">
        <w:rPr>
          <w:szCs w:val="28"/>
        </w:rPr>
        <w:t xml:space="preserve">Федеральным казначейством в 2018 году в соответствии с приказом Федерального казначейства от 20.11.2017 </w:t>
      </w:r>
      <w:r w:rsidR="00BD4117" w:rsidRPr="00AF7A7F">
        <w:rPr>
          <w:szCs w:val="28"/>
        </w:rPr>
        <w:t>№ </w:t>
      </w:r>
      <w:r w:rsidRPr="00AF7A7F">
        <w:rPr>
          <w:szCs w:val="28"/>
        </w:rPr>
        <w:t xml:space="preserve">314 «Об организации работы по направлению уведомлений о применении бюджетных мер принуждения в Федеральном казначействе» оформлено и направлено в Министерство </w:t>
      </w:r>
      <w:r w:rsidRPr="00AF7A7F">
        <w:rPr>
          <w:szCs w:val="28"/>
        </w:rPr>
        <w:lastRenderedPageBreak/>
        <w:t>финансов Российской Федерации 546 уведомлений о применении бюджетных мер принуждения, подготовленных по результатам контрольных мероприятий, проведенных территориальными органами Федерального казначейства,</w:t>
      </w:r>
      <w:r w:rsidR="005411A6" w:rsidRPr="00AF7A7F">
        <w:rPr>
          <w:szCs w:val="28"/>
        </w:rPr>
        <w:t xml:space="preserve"> </w:t>
      </w:r>
      <w:r w:rsidRPr="00AF7A7F">
        <w:rPr>
          <w:szCs w:val="28"/>
        </w:rPr>
        <w:t>на общую сум</w:t>
      </w:r>
      <w:r w:rsidR="002F0460">
        <w:rPr>
          <w:szCs w:val="28"/>
        </w:rPr>
        <w:t>му 55 695 691 105 руб. 16 коп.,</w:t>
      </w:r>
      <w:r w:rsidR="002F0460">
        <w:rPr>
          <w:szCs w:val="28"/>
        </w:rPr>
        <w:br/>
      </w:r>
      <w:r w:rsidRPr="00AF7A7F">
        <w:rPr>
          <w:szCs w:val="28"/>
        </w:rPr>
        <w:t>из них:</w:t>
      </w:r>
    </w:p>
    <w:p w:rsidR="003A3469" w:rsidRPr="00AF7A7F" w:rsidRDefault="003A3469" w:rsidP="002B7D24">
      <w:pPr>
        <w:rPr>
          <w:szCs w:val="28"/>
        </w:rPr>
      </w:pPr>
      <w:r w:rsidRPr="00AF7A7F">
        <w:rPr>
          <w:szCs w:val="28"/>
          <w:lang w:eastAsia="ar-SA"/>
        </w:rPr>
        <w:t>– </w:t>
      </w:r>
      <w:r w:rsidRPr="00AF7A7F">
        <w:rPr>
          <w:szCs w:val="28"/>
        </w:rPr>
        <w:t>45 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на сумму 686 061 014 руб. 55 коп.;</w:t>
      </w:r>
    </w:p>
    <w:p w:rsidR="003A3469" w:rsidRPr="00AF7A7F" w:rsidRDefault="003A3469" w:rsidP="002B7D24">
      <w:pPr>
        <w:rPr>
          <w:szCs w:val="28"/>
        </w:rPr>
      </w:pPr>
      <w:r w:rsidRPr="00AF7A7F">
        <w:rPr>
          <w:szCs w:val="28"/>
          <w:lang w:eastAsia="ar-SA"/>
        </w:rPr>
        <w:t>– </w:t>
      </w:r>
      <w:r w:rsidRPr="00AF7A7F">
        <w:rPr>
          <w:szCs w:val="28"/>
        </w:rPr>
        <w:t>495 уведомлений о применении бюджетных мер принуждения подготовлены и направлены 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на сумму 18 044 376 482 руб. 39 коп.;</w:t>
      </w:r>
    </w:p>
    <w:p w:rsidR="003A3469" w:rsidRPr="00AF7A7F" w:rsidRDefault="003A3469" w:rsidP="002B7D24">
      <w:pPr>
        <w:rPr>
          <w:szCs w:val="28"/>
        </w:rPr>
      </w:pPr>
      <w:r w:rsidRPr="00AF7A7F">
        <w:rPr>
          <w:szCs w:val="28"/>
          <w:lang w:eastAsia="ar-SA"/>
        </w:rPr>
        <w:t>– </w:t>
      </w:r>
      <w:r w:rsidRPr="00AF7A7F">
        <w:rPr>
          <w:szCs w:val="28"/>
        </w:rPr>
        <w:t>6 уведомлений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w:t>
      </w:r>
      <w:r w:rsidR="0042333A" w:rsidRPr="00AF7A7F">
        <w:rPr>
          <w:szCs w:val="28"/>
        </w:rPr>
        <w:t>ого кредита на сумму 36 965 253 </w:t>
      </w:r>
      <w:r w:rsidRPr="00AF7A7F">
        <w:rPr>
          <w:szCs w:val="28"/>
        </w:rPr>
        <w:t>608 руб. 22 коп.</w:t>
      </w:r>
    </w:p>
    <w:p w:rsidR="00521BEC" w:rsidRPr="00AF7A7F" w:rsidRDefault="00521BEC" w:rsidP="00143FA8">
      <w:pPr>
        <w:pStyle w:val="3"/>
        <w:rPr>
          <w:i/>
        </w:rPr>
      </w:pPr>
      <w:bookmarkStart w:id="48" w:name="_Toc1078125"/>
      <w:bookmarkStart w:id="49" w:name="_Toc7092854"/>
      <w:r w:rsidRPr="00AF7A7F">
        <w:t>3.</w:t>
      </w:r>
      <w:r w:rsidR="001A062F" w:rsidRPr="00AF7A7F">
        <w:t>2</w:t>
      </w:r>
      <w:r w:rsidRPr="00AF7A7F">
        <w:t xml:space="preserve">. </w:t>
      </w:r>
      <w:r w:rsidR="001A062F" w:rsidRPr="00AF7A7F">
        <w:t>Реализация функций по контролю планирования и осуществления закупок</w:t>
      </w:r>
      <w:bookmarkEnd w:id="48"/>
      <w:bookmarkEnd w:id="49"/>
    </w:p>
    <w:p w:rsidR="00521BEC" w:rsidRPr="00AF7A7F" w:rsidRDefault="00521BEC" w:rsidP="002B7D24">
      <w:pPr>
        <w:rPr>
          <w:szCs w:val="28"/>
        </w:rPr>
      </w:pPr>
      <w:r w:rsidRPr="00AF7A7F">
        <w:rPr>
          <w:szCs w:val="28"/>
        </w:rPr>
        <w:t>1. В рамках реализации контрольных мероприятий, предусмотренных пунктами 25 и 70 Плана контрольных мероприятий Федерального казначейства в финансово-бюджетной сфере на 2018 год, согласованного Министром фин</w:t>
      </w:r>
      <w:r w:rsidR="00F4015E" w:rsidRPr="00AF7A7F">
        <w:rPr>
          <w:szCs w:val="28"/>
        </w:rPr>
        <w:t>ансов Российской Федерации А.Г. </w:t>
      </w:r>
      <w:proofErr w:type="spellStart"/>
      <w:r w:rsidRPr="00AF7A7F">
        <w:rPr>
          <w:szCs w:val="28"/>
        </w:rPr>
        <w:t>Силуановым</w:t>
      </w:r>
      <w:proofErr w:type="spellEnd"/>
      <w:r w:rsidRPr="00AF7A7F">
        <w:rPr>
          <w:szCs w:val="28"/>
        </w:rPr>
        <w:t xml:space="preserve"> 3 ноября 2017 года и утвержденного руководителем</w:t>
      </w:r>
      <w:r w:rsidR="00F4015E" w:rsidRPr="00AF7A7F">
        <w:rPr>
          <w:szCs w:val="28"/>
        </w:rPr>
        <w:t xml:space="preserve"> Федерального казначейства Р.Е. </w:t>
      </w:r>
      <w:r w:rsidRPr="00AF7A7F">
        <w:rPr>
          <w:szCs w:val="28"/>
        </w:rPr>
        <w:t>Артюхиным 7 ноября 2017 года (далее – План), по осуществлению контроля за соблюдением требований к обоснованию и обоснованности закупок, правил нормирования в сфере закупок, обоснования начальных (максимальных) цен контракт</w:t>
      </w:r>
      <w:r w:rsidR="002F0460">
        <w:rPr>
          <w:szCs w:val="28"/>
        </w:rPr>
        <w:t>ов, цен контрактов, заключаемых</w:t>
      </w:r>
      <w:r w:rsidR="002F0460">
        <w:rPr>
          <w:szCs w:val="28"/>
        </w:rPr>
        <w:br/>
      </w:r>
      <w:r w:rsidRPr="00AF7A7F">
        <w:rPr>
          <w:szCs w:val="28"/>
        </w:rPr>
        <w:t>с единственными поставщиками (подрядчиками, исполнителями) (далее – НМЦК), включенных в планы-графики закупок, исполнения государственных контрактов в отношении закупок для обеспечения федеральных нужд, а так же внеплановых проверок по соблюдению законодательства Российской Федерации</w:t>
      </w:r>
      <w:r w:rsidR="002F0460">
        <w:rPr>
          <w:szCs w:val="28"/>
        </w:rPr>
        <w:t xml:space="preserve"> в сфере закупок товаров, работ</w:t>
      </w:r>
      <w:r w:rsidR="002F0460">
        <w:rPr>
          <w:szCs w:val="28"/>
        </w:rPr>
        <w:br/>
      </w:r>
      <w:r w:rsidRPr="00AF7A7F">
        <w:rPr>
          <w:szCs w:val="28"/>
        </w:rPr>
        <w:t xml:space="preserve">и услуг для обеспечения государственных и муниципальных нужд </w:t>
      </w:r>
      <w:r w:rsidRPr="00AF7A7F">
        <w:rPr>
          <w:szCs w:val="28"/>
        </w:rPr>
        <w:lastRenderedPageBreak/>
        <w:t>Федеральным казначейством в текущем году проведено 44 контрольных мероприятия, в том числе:</w:t>
      </w:r>
    </w:p>
    <w:p w:rsidR="00521BEC" w:rsidRPr="00AF7A7F" w:rsidRDefault="00521BEC" w:rsidP="002B7D24">
      <w:pPr>
        <w:rPr>
          <w:szCs w:val="28"/>
        </w:rPr>
      </w:pPr>
      <w:r w:rsidRPr="00AF7A7F">
        <w:rPr>
          <w:szCs w:val="28"/>
        </w:rPr>
        <w:t xml:space="preserve">– 40 плановых камеральных проверок в части планирования закупок главными распорядителями средств федерального бюджета для обеспечения федеральных нужд в 2018 году; </w:t>
      </w:r>
    </w:p>
    <w:p w:rsidR="00521BEC" w:rsidRPr="00AF7A7F" w:rsidRDefault="00521BEC" w:rsidP="002B7D24">
      <w:pPr>
        <w:rPr>
          <w:szCs w:val="28"/>
        </w:rPr>
      </w:pPr>
      <w:r w:rsidRPr="00AF7A7F">
        <w:rPr>
          <w:szCs w:val="28"/>
        </w:rPr>
        <w:t>–</w:t>
      </w:r>
      <w:r w:rsidRPr="00AF7A7F">
        <w:rPr>
          <w:szCs w:val="28"/>
          <w:lang w:val="en-US"/>
        </w:rPr>
        <w:t> </w:t>
      </w:r>
      <w:r w:rsidRPr="00AF7A7F">
        <w:rPr>
          <w:szCs w:val="28"/>
        </w:rPr>
        <w:t>1 плановая выездная проверка Федерального агентства лесного хозяйства планирования и осуществления отдельных закупок в 2015-2017 годах в рамках государственной программы Российской Федерации «Развития лесного хозяйства на 2013-2020 годы»;</w:t>
      </w:r>
    </w:p>
    <w:p w:rsidR="00521BEC" w:rsidRPr="00AF7A7F" w:rsidRDefault="00521BEC" w:rsidP="002B7D24">
      <w:pPr>
        <w:rPr>
          <w:szCs w:val="28"/>
        </w:rPr>
      </w:pPr>
      <w:r w:rsidRPr="00AF7A7F">
        <w:rPr>
          <w:szCs w:val="28"/>
        </w:rPr>
        <w:t>– 1 внеплановая камеральная проверка Минобороны России в части планирования закупок отдельных товаров и услуг;</w:t>
      </w:r>
    </w:p>
    <w:p w:rsidR="00521BEC" w:rsidRPr="00AF7A7F" w:rsidRDefault="00521BEC" w:rsidP="002B7D24">
      <w:pPr>
        <w:rPr>
          <w:szCs w:val="28"/>
        </w:rPr>
      </w:pPr>
      <w:r w:rsidRPr="00AF7A7F">
        <w:rPr>
          <w:szCs w:val="28"/>
        </w:rPr>
        <w:t xml:space="preserve">– 1 внеплановая камеральная проверка </w:t>
      </w:r>
      <w:proofErr w:type="spellStart"/>
      <w:r w:rsidRPr="00AF7A7F">
        <w:rPr>
          <w:szCs w:val="28"/>
        </w:rPr>
        <w:t>Минпромторга</w:t>
      </w:r>
      <w:proofErr w:type="spellEnd"/>
      <w:r w:rsidRPr="00AF7A7F">
        <w:rPr>
          <w:szCs w:val="28"/>
        </w:rPr>
        <w:t xml:space="preserve"> России в части планирования и осуществления отдельных закупок у единственных поставщиков;</w:t>
      </w:r>
    </w:p>
    <w:p w:rsidR="00521BEC" w:rsidRPr="00AF7A7F" w:rsidRDefault="00521BEC" w:rsidP="002B7D24">
      <w:pPr>
        <w:rPr>
          <w:szCs w:val="28"/>
        </w:rPr>
      </w:pPr>
      <w:r w:rsidRPr="00AF7A7F">
        <w:rPr>
          <w:szCs w:val="28"/>
        </w:rPr>
        <w:t>– 1 внеплановая выездная проверка ФГБУ «</w:t>
      </w:r>
      <w:proofErr w:type="spellStart"/>
      <w:r w:rsidRPr="00AF7A7F">
        <w:rPr>
          <w:szCs w:val="28"/>
        </w:rPr>
        <w:t>Рослесинфорг</w:t>
      </w:r>
      <w:proofErr w:type="spellEnd"/>
      <w:r w:rsidRPr="00AF7A7F">
        <w:rPr>
          <w:szCs w:val="28"/>
        </w:rPr>
        <w:t>» в части планирования и осуществления отдельных закупок в 2016-2017 годах.</w:t>
      </w:r>
    </w:p>
    <w:p w:rsidR="00521BEC" w:rsidRPr="00AF7A7F" w:rsidRDefault="00521BEC" w:rsidP="002B7D24">
      <w:pPr>
        <w:autoSpaceDE w:val="0"/>
        <w:autoSpaceDN w:val="0"/>
        <w:adjustRightInd w:val="0"/>
        <w:rPr>
          <w:szCs w:val="28"/>
        </w:rPr>
      </w:pPr>
      <w:r w:rsidRPr="00AF7A7F">
        <w:rPr>
          <w:szCs w:val="28"/>
        </w:rPr>
        <w:t xml:space="preserve">В ходе контрольных мероприятий проведен анализ планов-графиков закупок на поставку товаров, выполнение работ, оказание услуг </w:t>
      </w:r>
      <w:r w:rsidRPr="00AF7A7F">
        <w:rPr>
          <w:szCs w:val="28"/>
        </w:rPr>
        <w:br/>
        <w:t>для обеспечения федеральных нужд на 2018 год (далее – План-график закупок), содержащих 6 802 позиции, совокупный объем закупок</w:t>
      </w:r>
      <w:r w:rsidR="002F0460">
        <w:rPr>
          <w:szCs w:val="28"/>
        </w:rPr>
        <w:t>,</w:t>
      </w:r>
      <w:r w:rsidRPr="00AF7A7F">
        <w:rPr>
          <w:szCs w:val="28"/>
        </w:rPr>
        <w:t xml:space="preserve"> </w:t>
      </w:r>
      <w:r w:rsidRPr="00AF7A7F">
        <w:rPr>
          <w:szCs w:val="28"/>
        </w:rPr>
        <w:br/>
        <w:t>по которым составляет 228 482 241,5 тыс. рублей.</w:t>
      </w:r>
    </w:p>
    <w:p w:rsidR="00521BEC" w:rsidRPr="00AF7A7F" w:rsidRDefault="00521BEC" w:rsidP="002B7D24">
      <w:pPr>
        <w:autoSpaceDE w:val="0"/>
        <w:autoSpaceDN w:val="0"/>
        <w:adjustRightInd w:val="0"/>
        <w:rPr>
          <w:szCs w:val="28"/>
        </w:rPr>
      </w:pPr>
      <w:r w:rsidRPr="00AF7A7F">
        <w:rPr>
          <w:szCs w:val="28"/>
        </w:rPr>
        <w:t xml:space="preserve">По результатам проведенных контрольных мероприятий выявлены 517 нарушений соблюдения требований законодательства Российской Федерации и иных нормативных правовых актов о контрактной системе </w:t>
      </w:r>
      <w:r w:rsidRPr="00AF7A7F">
        <w:rPr>
          <w:szCs w:val="28"/>
        </w:rPr>
        <w:br/>
        <w:t xml:space="preserve">в сфере закупок (в среднем на 1 проверку приходится 12 нарушений), </w:t>
      </w:r>
      <w:r w:rsidRPr="00AF7A7F">
        <w:rPr>
          <w:szCs w:val="28"/>
        </w:rPr>
        <w:br/>
        <w:t>из которых:</w:t>
      </w:r>
    </w:p>
    <w:p w:rsidR="00521BEC" w:rsidRPr="00AF7A7F" w:rsidRDefault="00521BEC" w:rsidP="002B7D24">
      <w:pPr>
        <w:autoSpaceDE w:val="0"/>
        <w:autoSpaceDN w:val="0"/>
        <w:adjustRightInd w:val="0"/>
        <w:rPr>
          <w:szCs w:val="28"/>
        </w:rPr>
      </w:pPr>
      <w:r w:rsidRPr="00AF7A7F">
        <w:rPr>
          <w:szCs w:val="28"/>
        </w:rPr>
        <w:t xml:space="preserve">– 133 нарушения правил нормирования в сфере закупок, предусмотренного статьей 19 Федерального закона от 5 апреля 2013 г. </w:t>
      </w:r>
      <w:r w:rsidR="00BD4117" w:rsidRPr="00AF7A7F">
        <w:rPr>
          <w:szCs w:val="28"/>
        </w:rPr>
        <w:t>№ </w:t>
      </w:r>
      <w:r w:rsidRPr="00AF7A7F">
        <w:rPr>
          <w:szCs w:val="28"/>
        </w:rPr>
        <w:t>44-ФЗ «О контрактной системе сфере закупок товаров, работ, услуг для обеспечения государ</w:t>
      </w:r>
      <w:r w:rsidR="005B4D50" w:rsidRPr="00AF7A7F">
        <w:rPr>
          <w:szCs w:val="28"/>
        </w:rPr>
        <w:t>ственных и муниципальных нужд»;</w:t>
      </w:r>
    </w:p>
    <w:p w:rsidR="00521BEC" w:rsidRPr="00AF7A7F" w:rsidRDefault="00521BEC" w:rsidP="002B7D24">
      <w:pPr>
        <w:autoSpaceDE w:val="0"/>
        <w:autoSpaceDN w:val="0"/>
        <w:adjustRightInd w:val="0"/>
        <w:rPr>
          <w:szCs w:val="28"/>
        </w:rPr>
      </w:pPr>
      <w:r w:rsidRPr="00AF7A7F">
        <w:rPr>
          <w:szCs w:val="28"/>
        </w:rPr>
        <w:t xml:space="preserve">– 379 нарушений требований к обоснованности закупок </w:t>
      </w:r>
      <w:r w:rsidRPr="00AF7A7F">
        <w:rPr>
          <w:szCs w:val="28"/>
        </w:rPr>
        <w:br/>
        <w:t>и обоснованию НМЦК. При этом сумма выявленных нарушений составляет 65 782 292,54</w:t>
      </w:r>
      <w:r w:rsidR="003E74E1">
        <w:rPr>
          <w:szCs w:val="28"/>
        </w:rPr>
        <w:t> </w:t>
      </w:r>
      <w:r w:rsidRPr="00AF7A7F">
        <w:rPr>
          <w:szCs w:val="28"/>
        </w:rPr>
        <w:t>тыс.</w:t>
      </w:r>
      <w:r w:rsidR="003E74E1">
        <w:rPr>
          <w:szCs w:val="28"/>
        </w:rPr>
        <w:t> </w:t>
      </w:r>
      <w:r w:rsidRPr="00AF7A7F">
        <w:rPr>
          <w:szCs w:val="28"/>
        </w:rPr>
        <w:t>рублей (29</w:t>
      </w:r>
      <w:r w:rsidR="003E74E1">
        <w:rPr>
          <w:szCs w:val="28"/>
        </w:rPr>
        <w:t> </w:t>
      </w:r>
      <w:r w:rsidRPr="00AF7A7F">
        <w:rPr>
          <w:szCs w:val="28"/>
        </w:rPr>
        <w:t>% от общего объема проверенных средств);</w:t>
      </w:r>
    </w:p>
    <w:p w:rsidR="00521BEC" w:rsidRPr="00AF7A7F" w:rsidRDefault="00521BEC" w:rsidP="002B7D24">
      <w:pPr>
        <w:autoSpaceDE w:val="0"/>
        <w:autoSpaceDN w:val="0"/>
        <w:adjustRightInd w:val="0"/>
        <w:rPr>
          <w:szCs w:val="28"/>
        </w:rPr>
      </w:pPr>
      <w:r w:rsidRPr="00AF7A7F">
        <w:rPr>
          <w:szCs w:val="28"/>
        </w:rPr>
        <w:t>– 5 нарушений в части правил ведения бухгалтерского (бюджетного) учета и представления бухгалтерской (бюджетной) отчетности, а также неприменения мер ответственности за нарушение поставщиком (подрядчиком, исполнителем) условий контракта.</w:t>
      </w:r>
      <w:r w:rsidR="005411A6" w:rsidRPr="00AF7A7F">
        <w:rPr>
          <w:szCs w:val="28"/>
        </w:rPr>
        <w:t xml:space="preserve"> </w:t>
      </w:r>
    </w:p>
    <w:p w:rsidR="00521BEC" w:rsidRPr="00AF7A7F" w:rsidRDefault="00521BEC" w:rsidP="002B7D24">
      <w:pPr>
        <w:autoSpaceDE w:val="0"/>
        <w:autoSpaceDN w:val="0"/>
        <w:adjustRightInd w:val="0"/>
        <w:rPr>
          <w:szCs w:val="28"/>
        </w:rPr>
      </w:pPr>
      <w:r w:rsidRPr="00AF7A7F">
        <w:rPr>
          <w:szCs w:val="28"/>
        </w:rPr>
        <w:t xml:space="preserve">В рамках реализации результатов контрольных мероприятий </w:t>
      </w:r>
      <w:r w:rsidRPr="00AF7A7F">
        <w:rPr>
          <w:szCs w:val="28"/>
        </w:rPr>
        <w:br/>
        <w:t>в адрес ГРБС и подведомственных организаций направлено:</w:t>
      </w:r>
    </w:p>
    <w:p w:rsidR="00521BEC" w:rsidRPr="00AF7A7F" w:rsidRDefault="00280AB9" w:rsidP="002B7D24">
      <w:pPr>
        <w:autoSpaceDE w:val="0"/>
        <w:autoSpaceDN w:val="0"/>
        <w:adjustRightInd w:val="0"/>
        <w:rPr>
          <w:szCs w:val="28"/>
        </w:rPr>
      </w:pPr>
      <w:r w:rsidRPr="00AF7A7F">
        <w:rPr>
          <w:szCs w:val="28"/>
        </w:rPr>
        <w:lastRenderedPageBreak/>
        <w:t xml:space="preserve"> – </w:t>
      </w:r>
      <w:r w:rsidR="00521BEC" w:rsidRPr="00AF7A7F">
        <w:rPr>
          <w:szCs w:val="28"/>
        </w:rPr>
        <w:t xml:space="preserve">25 предписаний об устранении нарушений законодательства Российской Федерации и иных нормативных правовых актов </w:t>
      </w:r>
      <w:r w:rsidR="00521BEC" w:rsidRPr="00AF7A7F">
        <w:rPr>
          <w:szCs w:val="28"/>
        </w:rPr>
        <w:br/>
        <w:t>о контрактной системе в сфере закупок товаров, работ, услуг для обеспечения государственных и муниципальных нужд (в части устранения нарушений требований к обоснованию НМЦК и требований в части нормирования в сфере закупок);</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сведения в правоохранительные органы о выявленных признаках неэффективного использования бюджетных средств на общую сумму 342 961 293,57 рублей.</w:t>
      </w:r>
    </w:p>
    <w:p w:rsidR="00521BEC" w:rsidRPr="00AF7A7F" w:rsidRDefault="00521BEC" w:rsidP="002B7D24">
      <w:pPr>
        <w:autoSpaceDE w:val="0"/>
        <w:autoSpaceDN w:val="0"/>
        <w:adjustRightInd w:val="0"/>
        <w:rPr>
          <w:szCs w:val="28"/>
        </w:rPr>
      </w:pPr>
      <w:r w:rsidRPr="00AF7A7F">
        <w:rPr>
          <w:szCs w:val="28"/>
        </w:rPr>
        <w:t>В проверяемом периоде 2018 года выявлено 164 нарушения, влекущих административную ответственность в соответствии со статьей 7.29.3 Кодекса Российской Федерации об административных правонарушениях.</w:t>
      </w:r>
    </w:p>
    <w:p w:rsidR="00521BEC" w:rsidRPr="00AF7A7F" w:rsidRDefault="00521BEC" w:rsidP="002B7D24">
      <w:pPr>
        <w:autoSpaceDE w:val="0"/>
        <w:autoSpaceDN w:val="0"/>
        <w:adjustRightInd w:val="0"/>
        <w:rPr>
          <w:szCs w:val="28"/>
        </w:rPr>
      </w:pPr>
      <w:r w:rsidRPr="00AF7A7F">
        <w:rPr>
          <w:szCs w:val="28"/>
        </w:rPr>
        <w:t>2. За Федеральным казначейством как за федеральным органом исполнительной власти, осуществля</w:t>
      </w:r>
      <w:r w:rsidR="002F0460">
        <w:rPr>
          <w:szCs w:val="28"/>
        </w:rPr>
        <w:t>ющим в соответствии с пунктом 3</w:t>
      </w:r>
      <w:r w:rsidR="002F0460">
        <w:rPr>
          <w:szCs w:val="28"/>
        </w:rPr>
        <w:br/>
      </w:r>
      <w:r w:rsidRPr="00AF7A7F">
        <w:rPr>
          <w:szCs w:val="28"/>
        </w:rPr>
        <w:t>статьи 166.1 Бюджетного кодек</w:t>
      </w:r>
      <w:r w:rsidR="002F0460">
        <w:rPr>
          <w:szCs w:val="28"/>
        </w:rPr>
        <w:t>са Российской Федерации функции</w:t>
      </w:r>
      <w:r w:rsidR="002F0460">
        <w:rPr>
          <w:szCs w:val="28"/>
        </w:rPr>
        <w:br/>
      </w:r>
      <w:r w:rsidRPr="00AF7A7F">
        <w:rPr>
          <w:szCs w:val="28"/>
        </w:rPr>
        <w:t>по контролю и надзору в финансово-бюджетной сфере, частью 11.2 статьи 99 Закона о контрактной системе, подпунктом б) пункта 6 Правил осуществления Федеральным казна</w:t>
      </w:r>
      <w:r w:rsidR="002F0460">
        <w:rPr>
          <w:szCs w:val="28"/>
        </w:rPr>
        <w:t>чейством полномочий по контролю</w:t>
      </w:r>
      <w:r w:rsidR="002F0460">
        <w:rPr>
          <w:szCs w:val="28"/>
        </w:rPr>
        <w:br/>
      </w:r>
      <w:r w:rsidRPr="00AF7A7F">
        <w:rPr>
          <w:szCs w:val="28"/>
        </w:rPr>
        <w:t xml:space="preserve">в финансово-бюджетной сфере утвержденных Постановлением Правительства Российской Федерации от 28 ноября 2013 г. </w:t>
      </w:r>
      <w:r w:rsidR="00BD4117" w:rsidRPr="00AF7A7F">
        <w:rPr>
          <w:szCs w:val="28"/>
        </w:rPr>
        <w:t>№ </w:t>
      </w:r>
      <w:r w:rsidRPr="00AF7A7F">
        <w:rPr>
          <w:szCs w:val="28"/>
        </w:rPr>
        <w:t xml:space="preserve">1092 закреплены полномочия по проведению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 контроля субъекта </w:t>
      </w:r>
      <w:r w:rsidR="0000267F" w:rsidRPr="00AF7A7F">
        <w:rPr>
          <w:szCs w:val="28"/>
        </w:rPr>
        <w:t>Российской Федерации</w:t>
      </w:r>
      <w:r w:rsidRPr="00AF7A7F">
        <w:rPr>
          <w:szCs w:val="28"/>
        </w:rPr>
        <w:t xml:space="preserve"> (ме</w:t>
      </w:r>
      <w:r w:rsidR="002F0460">
        <w:rPr>
          <w:szCs w:val="28"/>
        </w:rPr>
        <w:t>стной администрации)), контроля</w:t>
      </w:r>
      <w:r w:rsidR="002F0460">
        <w:rPr>
          <w:szCs w:val="28"/>
        </w:rPr>
        <w:br/>
      </w:r>
      <w:r w:rsidRPr="00AF7A7F">
        <w:rPr>
          <w:szCs w:val="28"/>
        </w:rPr>
        <w:t>за соблюдением Закона о контрактной системе (далее – проверка Органа контроля субъекта Российской Федерации (местной администрации)).</w:t>
      </w:r>
    </w:p>
    <w:p w:rsidR="00521BEC" w:rsidRPr="00AF7A7F" w:rsidRDefault="00521BEC" w:rsidP="002B7D24">
      <w:pPr>
        <w:autoSpaceDE w:val="0"/>
        <w:autoSpaceDN w:val="0"/>
        <w:adjustRightInd w:val="0"/>
        <w:rPr>
          <w:szCs w:val="28"/>
        </w:rPr>
      </w:pPr>
      <w:r w:rsidRPr="00AF7A7F">
        <w:rPr>
          <w:szCs w:val="28"/>
        </w:rPr>
        <w:t>В соответствии с пунктами 71,72 Плана проведено УФК:</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 xml:space="preserve">85 выездных проверок Органов контроля субъектов Российской Федерации, 70 встречных проверок субъектов контроля, в отношении которых Органами контроля субъектов Российской Федерации осуществлены мероприятия по контролю в соответствии с частью 8 статьи 99 Закона о контрактной системе (согласно части 27.1 статьи 99 Закона </w:t>
      </w:r>
      <w:r w:rsidR="00521BEC" w:rsidRPr="00AF7A7F">
        <w:rPr>
          <w:szCs w:val="28"/>
        </w:rPr>
        <w:br/>
        <w:t>о контрактной системе);</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 xml:space="preserve">104 выездные проверки муниципальных Органов контроля, 148 встречных проверок субъектов контроля, в отношении которых муниципальными Органами контроля осуществлены мероприятия </w:t>
      </w:r>
      <w:r w:rsidR="00521BEC" w:rsidRPr="00AF7A7F">
        <w:rPr>
          <w:szCs w:val="28"/>
        </w:rPr>
        <w:br/>
        <w:t>по контролю в соответствии с частью 8 статьи 99 Закона о контрактной системе (согласно части 27.1 статьи 99 Закона о контрактной системе).</w:t>
      </w:r>
    </w:p>
    <w:p w:rsidR="00521BEC" w:rsidRPr="00AF7A7F" w:rsidRDefault="00521BEC" w:rsidP="002B7D24">
      <w:pPr>
        <w:autoSpaceDE w:val="0"/>
        <w:autoSpaceDN w:val="0"/>
        <w:adjustRightInd w:val="0"/>
        <w:rPr>
          <w:szCs w:val="28"/>
        </w:rPr>
      </w:pPr>
      <w:r w:rsidRPr="00AF7A7F">
        <w:rPr>
          <w:szCs w:val="28"/>
        </w:rPr>
        <w:lastRenderedPageBreak/>
        <w:t>В ходе проведенных контрольных мероприятий рассматривались следующие вопросы:</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соблюдение Органами контроля соответствующих порядков осуществления контроля за соблюдением Закона о контрактной системе, установленных высшими исполнительными органами государственной власти субъектов Российской Федерации, местными администрациями (далее – Порядки по контролю в сфере закупок);</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оценка качества проводимых Органами контроля проверок;</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реализация Органами контроля результатов проверок;</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размещение Органами контроля информации о проводимых проверках в Единой информационной системе в сфере закупок.</w:t>
      </w:r>
    </w:p>
    <w:p w:rsidR="00521BEC" w:rsidRPr="00AF7A7F" w:rsidRDefault="00521BEC" w:rsidP="002B7D24">
      <w:pPr>
        <w:autoSpaceDE w:val="0"/>
        <w:autoSpaceDN w:val="0"/>
        <w:adjustRightInd w:val="0"/>
        <w:rPr>
          <w:szCs w:val="28"/>
        </w:rPr>
      </w:pPr>
      <w:r w:rsidRPr="00AF7A7F">
        <w:rPr>
          <w:szCs w:val="28"/>
        </w:rPr>
        <w:t>По результатам контрольных мероприятий установлено следующее:</w:t>
      </w:r>
    </w:p>
    <w:p w:rsidR="00521BEC" w:rsidRPr="00AF7A7F" w:rsidRDefault="00521BEC" w:rsidP="002B7D24">
      <w:pPr>
        <w:autoSpaceDE w:val="0"/>
        <w:autoSpaceDN w:val="0"/>
        <w:adjustRightInd w:val="0"/>
        <w:rPr>
          <w:szCs w:val="28"/>
        </w:rPr>
      </w:pPr>
      <w:r w:rsidRPr="00AF7A7F">
        <w:rPr>
          <w:szCs w:val="28"/>
        </w:rPr>
        <w:t>В 2017-2018 гг.</w:t>
      </w:r>
      <w:r w:rsidR="005411A6" w:rsidRPr="00AF7A7F">
        <w:rPr>
          <w:szCs w:val="28"/>
        </w:rPr>
        <w:t xml:space="preserve"> </w:t>
      </w:r>
      <w:r w:rsidRPr="00AF7A7F">
        <w:rPr>
          <w:szCs w:val="28"/>
        </w:rPr>
        <w:t>было проверено:</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Органами контроля субъектов Российской Федерации 117 585 закупок, что составляет 4</w:t>
      </w:r>
      <w:r w:rsidR="003E74E1">
        <w:rPr>
          <w:szCs w:val="28"/>
        </w:rPr>
        <w:t> </w:t>
      </w:r>
      <w:r w:rsidR="00521BEC" w:rsidRPr="00AF7A7F">
        <w:rPr>
          <w:szCs w:val="28"/>
        </w:rPr>
        <w:t xml:space="preserve">% от общего числа закупок в субъектах Российской Федерации за указанный период (2 747 285), сумма проверенных закупок составила 325 </w:t>
      </w:r>
      <w:r w:rsidR="004F4B1D" w:rsidRPr="00AF7A7F">
        <w:rPr>
          <w:szCs w:val="28"/>
        </w:rPr>
        <w:t>млрд</w:t>
      </w:r>
      <w:r w:rsidR="00521BEC" w:rsidRPr="00AF7A7F">
        <w:rPr>
          <w:szCs w:val="28"/>
        </w:rPr>
        <w:t xml:space="preserve"> руб., что составило 7</w:t>
      </w:r>
      <w:r w:rsidR="003E74E1">
        <w:rPr>
          <w:szCs w:val="28"/>
        </w:rPr>
        <w:t> </w:t>
      </w:r>
      <w:r w:rsidR="00521BEC" w:rsidRPr="00AF7A7F">
        <w:rPr>
          <w:szCs w:val="28"/>
        </w:rPr>
        <w:t>% от общей суммы закупок (4</w:t>
      </w:r>
      <w:r w:rsidR="003E74E1">
        <w:rPr>
          <w:szCs w:val="28"/>
        </w:rPr>
        <w:t> </w:t>
      </w:r>
      <w:r w:rsidR="00521BEC" w:rsidRPr="00AF7A7F">
        <w:rPr>
          <w:szCs w:val="28"/>
        </w:rPr>
        <w:t>765</w:t>
      </w:r>
      <w:r w:rsidR="003E74E1">
        <w:rPr>
          <w:szCs w:val="28"/>
        </w:rPr>
        <w:t> </w:t>
      </w:r>
      <w:r w:rsidR="004F4B1D" w:rsidRPr="00AF7A7F">
        <w:rPr>
          <w:szCs w:val="28"/>
        </w:rPr>
        <w:t>млрд</w:t>
      </w:r>
      <w:r w:rsidR="003E74E1">
        <w:rPr>
          <w:szCs w:val="28"/>
        </w:rPr>
        <w:t> </w:t>
      </w:r>
      <w:r w:rsidR="00521BEC" w:rsidRPr="00AF7A7F">
        <w:rPr>
          <w:szCs w:val="28"/>
        </w:rPr>
        <w:t>руб.);</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муниципальными Органами контроля 73</w:t>
      </w:r>
      <w:r w:rsidR="003E74E1">
        <w:rPr>
          <w:szCs w:val="28"/>
        </w:rPr>
        <w:t> </w:t>
      </w:r>
      <w:r w:rsidR="00521BEC" w:rsidRPr="00AF7A7F">
        <w:rPr>
          <w:szCs w:val="28"/>
        </w:rPr>
        <w:t>931 закупка, что составляет 17</w:t>
      </w:r>
      <w:r w:rsidR="003E74E1">
        <w:rPr>
          <w:szCs w:val="28"/>
        </w:rPr>
        <w:t> </w:t>
      </w:r>
      <w:r w:rsidR="00521BEC" w:rsidRPr="00AF7A7F">
        <w:rPr>
          <w:szCs w:val="28"/>
        </w:rPr>
        <w:t>% от общего числа закупок в муниципалитетах за указанный период (430</w:t>
      </w:r>
      <w:r w:rsidR="003E74E1">
        <w:rPr>
          <w:szCs w:val="28"/>
        </w:rPr>
        <w:t> </w:t>
      </w:r>
      <w:r w:rsidR="00521BEC" w:rsidRPr="00AF7A7F">
        <w:rPr>
          <w:szCs w:val="28"/>
        </w:rPr>
        <w:t>647).</w:t>
      </w:r>
    </w:p>
    <w:p w:rsidR="00521BEC" w:rsidRPr="00AF7A7F" w:rsidRDefault="00521BEC" w:rsidP="00166464">
      <w:r w:rsidRPr="00AF7A7F">
        <w:t>12</w:t>
      </w:r>
      <w:r w:rsidR="003E74E1">
        <w:t> </w:t>
      </w:r>
      <w:r w:rsidRPr="00AF7A7F">
        <w:t>% проверенных Органами контроля субъектов Российской Федерации закупок составляют закупки лекарственных препаратов (8</w:t>
      </w:r>
      <w:r w:rsidR="003E74E1">
        <w:t> </w:t>
      </w:r>
      <w:r w:rsidRPr="00AF7A7F">
        <w:t>043 закупки), изделий медицинского назначения (3</w:t>
      </w:r>
      <w:r w:rsidR="003E74E1">
        <w:t> </w:t>
      </w:r>
      <w:r w:rsidRPr="00AF7A7F">
        <w:t>058), работ по строительству и капитальному ремонту (2</w:t>
      </w:r>
      <w:r w:rsidR="003E74E1">
        <w:t> </w:t>
      </w:r>
      <w:r w:rsidRPr="00AF7A7F">
        <w:t>407), финансовых услуг, кроме услуг по страхования и пенсионному обеспечению (53).</w:t>
      </w:r>
    </w:p>
    <w:p w:rsidR="00521BEC" w:rsidRPr="00AF7A7F" w:rsidRDefault="00521BEC" w:rsidP="002B7D24">
      <w:pPr>
        <w:autoSpaceDE w:val="0"/>
        <w:autoSpaceDN w:val="0"/>
        <w:adjustRightInd w:val="0"/>
        <w:rPr>
          <w:szCs w:val="28"/>
        </w:rPr>
      </w:pPr>
      <w:r w:rsidRPr="00AF7A7F">
        <w:rPr>
          <w:szCs w:val="28"/>
        </w:rPr>
        <w:t>1</w:t>
      </w:r>
      <w:r w:rsidR="003E74E1">
        <w:rPr>
          <w:szCs w:val="28"/>
        </w:rPr>
        <w:t> </w:t>
      </w:r>
      <w:r w:rsidRPr="00AF7A7F">
        <w:rPr>
          <w:szCs w:val="28"/>
        </w:rPr>
        <w:t>% проверенных муниципальными Органами контроля закупок составляют закупки работ по строительству и капитальному ремонту (872 закупки).</w:t>
      </w:r>
    </w:p>
    <w:p w:rsidR="00521BEC" w:rsidRPr="00AF7A7F" w:rsidRDefault="00521BEC" w:rsidP="002B7D24">
      <w:pPr>
        <w:autoSpaceDE w:val="0"/>
        <w:autoSpaceDN w:val="0"/>
        <w:adjustRightInd w:val="0"/>
        <w:rPr>
          <w:szCs w:val="28"/>
        </w:rPr>
      </w:pPr>
      <w:r w:rsidRPr="00AF7A7F">
        <w:rPr>
          <w:szCs w:val="28"/>
        </w:rPr>
        <w:t xml:space="preserve">Результативность проведенных органами контроля проверок закупок </w:t>
      </w:r>
    </w:p>
    <w:p w:rsidR="00521BEC" w:rsidRPr="00AF7A7F" w:rsidRDefault="00521BEC" w:rsidP="002B7D24">
      <w:pPr>
        <w:autoSpaceDE w:val="0"/>
        <w:autoSpaceDN w:val="0"/>
        <w:adjustRightInd w:val="0"/>
        <w:rPr>
          <w:szCs w:val="28"/>
        </w:rPr>
      </w:pPr>
      <w:r w:rsidRPr="00AF7A7F">
        <w:rPr>
          <w:szCs w:val="28"/>
        </w:rPr>
        <w:t>в 2017-2018 гг. составила:</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в Органах контроля субъектов Российской Федерации – 54</w:t>
      </w:r>
      <w:r w:rsidR="003E74E1">
        <w:rPr>
          <w:szCs w:val="28"/>
        </w:rPr>
        <w:t> </w:t>
      </w:r>
      <w:r w:rsidR="00521BEC" w:rsidRPr="00AF7A7F">
        <w:rPr>
          <w:szCs w:val="28"/>
        </w:rPr>
        <w:t xml:space="preserve">% – </w:t>
      </w:r>
      <w:r w:rsidR="00521BEC" w:rsidRPr="00AF7A7F">
        <w:rPr>
          <w:szCs w:val="28"/>
        </w:rPr>
        <w:br/>
        <w:t>2</w:t>
      </w:r>
      <w:r w:rsidR="003E74E1">
        <w:rPr>
          <w:szCs w:val="28"/>
        </w:rPr>
        <w:t> </w:t>
      </w:r>
      <w:r w:rsidR="00521BEC" w:rsidRPr="00AF7A7F">
        <w:rPr>
          <w:szCs w:val="28"/>
        </w:rPr>
        <w:t xml:space="preserve">889 проверок, по результатам которых были выявлены нарушения, </w:t>
      </w:r>
      <w:r w:rsidR="00521BEC" w:rsidRPr="00AF7A7F">
        <w:rPr>
          <w:szCs w:val="28"/>
        </w:rPr>
        <w:br/>
        <w:t>от общего числа проверок (5</w:t>
      </w:r>
      <w:r w:rsidR="003E74E1">
        <w:rPr>
          <w:szCs w:val="28"/>
        </w:rPr>
        <w:t> </w:t>
      </w:r>
      <w:r w:rsidR="00521BEC" w:rsidRPr="00AF7A7F">
        <w:rPr>
          <w:szCs w:val="28"/>
        </w:rPr>
        <w:t>396);</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в муниципальных Органах контроля – 55</w:t>
      </w:r>
      <w:r w:rsidR="003E74E1">
        <w:rPr>
          <w:szCs w:val="28"/>
        </w:rPr>
        <w:t> </w:t>
      </w:r>
      <w:r w:rsidR="00521BEC" w:rsidRPr="00AF7A7F">
        <w:rPr>
          <w:szCs w:val="28"/>
        </w:rPr>
        <w:t>% – 2</w:t>
      </w:r>
      <w:r w:rsidR="003E74E1">
        <w:rPr>
          <w:szCs w:val="28"/>
        </w:rPr>
        <w:t> </w:t>
      </w:r>
      <w:r w:rsidR="00521BEC" w:rsidRPr="00AF7A7F">
        <w:rPr>
          <w:szCs w:val="28"/>
        </w:rPr>
        <w:t xml:space="preserve">292 проверок, </w:t>
      </w:r>
    </w:p>
    <w:p w:rsidR="00521BEC" w:rsidRPr="00AF7A7F" w:rsidRDefault="00521BEC" w:rsidP="002B7D24">
      <w:pPr>
        <w:autoSpaceDE w:val="0"/>
        <w:autoSpaceDN w:val="0"/>
        <w:adjustRightInd w:val="0"/>
        <w:rPr>
          <w:szCs w:val="28"/>
        </w:rPr>
      </w:pPr>
      <w:r w:rsidRPr="00AF7A7F">
        <w:rPr>
          <w:szCs w:val="28"/>
        </w:rPr>
        <w:t>по результатам которых были выявлены нарушения, от общего числа проверок (4 152).</w:t>
      </w:r>
    </w:p>
    <w:p w:rsidR="00521BEC" w:rsidRPr="00AF7A7F" w:rsidRDefault="00521BEC" w:rsidP="002B7D24">
      <w:pPr>
        <w:autoSpaceDE w:val="0"/>
        <w:autoSpaceDN w:val="0"/>
        <w:adjustRightInd w:val="0"/>
        <w:rPr>
          <w:szCs w:val="28"/>
        </w:rPr>
      </w:pPr>
      <w:r w:rsidRPr="00AF7A7F">
        <w:rPr>
          <w:szCs w:val="28"/>
        </w:rPr>
        <w:t>В результате проведения проверок УФК выявлено:</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1</w:t>
      </w:r>
      <w:r w:rsidR="003E74E1">
        <w:rPr>
          <w:szCs w:val="28"/>
        </w:rPr>
        <w:t> </w:t>
      </w:r>
      <w:r w:rsidR="00521BEC" w:rsidRPr="00AF7A7F">
        <w:rPr>
          <w:szCs w:val="28"/>
        </w:rPr>
        <w:t xml:space="preserve">288 нарушений (недостатков) в деятельности Органов контроля субъектов Российской Федерации при осуществлении ими контроля </w:t>
      </w:r>
      <w:r w:rsidR="00521BEC" w:rsidRPr="00AF7A7F">
        <w:rPr>
          <w:szCs w:val="28"/>
        </w:rPr>
        <w:br/>
      </w:r>
      <w:r w:rsidR="00521BEC" w:rsidRPr="00AF7A7F">
        <w:rPr>
          <w:szCs w:val="28"/>
        </w:rPr>
        <w:lastRenderedPageBreak/>
        <w:t>за соблюдением Закона о контрактной системе в 2017 году и 1</w:t>
      </w:r>
      <w:r w:rsidR="003E74E1">
        <w:rPr>
          <w:szCs w:val="28"/>
        </w:rPr>
        <w:t> </w:t>
      </w:r>
      <w:r w:rsidR="00521BEC" w:rsidRPr="00AF7A7F">
        <w:rPr>
          <w:szCs w:val="28"/>
        </w:rPr>
        <w:t>231 нарушение (недостаток) в 2018 году;</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 xml:space="preserve">730 нарушений (недостатков) в деятельности муниципальных Органов контроля при осуществлении ими контроля за соблюдением Закона о контрактной системе в 2017 году и 603 нарушения (недостатка) </w:t>
      </w:r>
      <w:r w:rsidR="00521BEC" w:rsidRPr="00AF7A7F">
        <w:rPr>
          <w:szCs w:val="28"/>
        </w:rPr>
        <w:br/>
        <w:t>в 2018 году.</w:t>
      </w:r>
    </w:p>
    <w:p w:rsidR="00521BEC" w:rsidRPr="00AF7A7F" w:rsidRDefault="00521BEC" w:rsidP="002B7D24">
      <w:pPr>
        <w:rPr>
          <w:szCs w:val="28"/>
        </w:rPr>
      </w:pPr>
      <w:r w:rsidRPr="00AF7A7F">
        <w:rPr>
          <w:szCs w:val="28"/>
        </w:rPr>
        <w:t xml:space="preserve">3. В рамках реализации отраслевого подхода при осуществлении контроля за соблюдением законодательства Российской Федерации </w:t>
      </w:r>
      <w:r w:rsidRPr="00AF7A7F">
        <w:rPr>
          <w:szCs w:val="28"/>
        </w:rPr>
        <w:br/>
        <w:t xml:space="preserve">и иных нормативных правовых актов о контрактной системе в сфере закупок товаров, работ, услуг </w:t>
      </w:r>
      <w:r w:rsidR="00C15042">
        <w:rPr>
          <w:szCs w:val="28"/>
        </w:rPr>
        <w:t>для обеспечения государственных</w:t>
      </w:r>
      <w:r w:rsidR="00C15042">
        <w:rPr>
          <w:szCs w:val="28"/>
        </w:rPr>
        <w:br/>
      </w:r>
      <w:r w:rsidRPr="00AF7A7F">
        <w:rPr>
          <w:szCs w:val="28"/>
        </w:rPr>
        <w:t>и муниципальных нужд Федеральным казначейством в 2018 году проведена кампания по контролю закупок лекарственных препаратов для обеспечения федеральных нужд отдельными заказчиками.</w:t>
      </w:r>
    </w:p>
    <w:p w:rsidR="00521BEC" w:rsidRPr="00AF7A7F" w:rsidRDefault="00521BEC" w:rsidP="002B7D24">
      <w:pPr>
        <w:rPr>
          <w:szCs w:val="28"/>
        </w:rPr>
      </w:pPr>
      <w:r w:rsidRPr="00AF7A7F">
        <w:rPr>
          <w:szCs w:val="28"/>
        </w:rPr>
        <w:t>В целях методического обеспечения деятельности органов Федерального казначейства по контролю планирования закупок лекарственных препаратов для обеспечения федеральных нужд разработан алгоритм проверки обоснования начальной (максимальной) цены контракта,</w:t>
      </w:r>
      <w:r w:rsidRPr="00AF7A7F">
        <w:t xml:space="preserve"> </w:t>
      </w:r>
      <w:r w:rsidRPr="00AF7A7F">
        <w:rPr>
          <w:szCs w:val="28"/>
        </w:rPr>
        <w:t xml:space="preserve">цены контракта, заключаемого с единственным поставщиком (подрядчиком, исполнителем) (далее – алгоритм проверки, НМЦК), при закупке лекарственных препаратов в соответствии с требованиями приказа Минздрава России от 26 октября 2017 г. </w:t>
      </w:r>
      <w:r w:rsidR="00BD4117" w:rsidRPr="00AF7A7F">
        <w:rPr>
          <w:szCs w:val="28"/>
        </w:rPr>
        <w:t>№ </w:t>
      </w:r>
      <w:r w:rsidRPr="00AF7A7F">
        <w:rPr>
          <w:szCs w:val="28"/>
        </w:rPr>
        <w:t xml:space="preserve">871н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(далее – Порядок </w:t>
      </w:r>
      <w:r w:rsidR="00BD4117" w:rsidRPr="00AF7A7F">
        <w:rPr>
          <w:szCs w:val="28"/>
        </w:rPr>
        <w:t>№ </w:t>
      </w:r>
      <w:r w:rsidRPr="00AF7A7F">
        <w:rPr>
          <w:szCs w:val="28"/>
        </w:rPr>
        <w:t xml:space="preserve">871н). </w:t>
      </w:r>
    </w:p>
    <w:p w:rsidR="00521BEC" w:rsidRPr="00AF7A7F" w:rsidRDefault="00521BEC" w:rsidP="002B7D24">
      <w:pPr>
        <w:rPr>
          <w:szCs w:val="28"/>
        </w:rPr>
      </w:pPr>
      <w:r w:rsidRPr="00AF7A7F">
        <w:rPr>
          <w:szCs w:val="28"/>
        </w:rPr>
        <w:t xml:space="preserve">В части проверки планирования закупок лекарственных препаратов Управлением по контролю в сфере контрактных отношений Федерального казначейства проведены плановые камеральные проверки Минздрава России, Минобороны России и ФСИН России. УФК проведено 80 проверок планирования закупок лекарственных препаратов. Общая сумма проверенных средств составляет порядка 76,0 </w:t>
      </w:r>
      <w:r w:rsidR="004F4B1D" w:rsidRPr="00AF7A7F">
        <w:rPr>
          <w:szCs w:val="28"/>
        </w:rPr>
        <w:t>млрд</w:t>
      </w:r>
      <w:r w:rsidRPr="00AF7A7F">
        <w:rPr>
          <w:szCs w:val="28"/>
        </w:rPr>
        <w:t xml:space="preserve"> рублей.</w:t>
      </w:r>
    </w:p>
    <w:p w:rsidR="00521BEC" w:rsidRPr="00AF7A7F" w:rsidRDefault="00521BEC" w:rsidP="002B7D24">
      <w:pPr>
        <w:rPr>
          <w:szCs w:val="28"/>
        </w:rPr>
      </w:pPr>
      <w:r w:rsidRPr="00AF7A7F">
        <w:rPr>
          <w:szCs w:val="28"/>
        </w:rPr>
        <w:t xml:space="preserve">При проведении указанных проверок выявлено более 300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 сумму порядка 160 </w:t>
      </w:r>
      <w:r w:rsidR="0017679A" w:rsidRPr="00AF7A7F">
        <w:rPr>
          <w:szCs w:val="28"/>
        </w:rPr>
        <w:t>млн</w:t>
      </w:r>
      <w:r w:rsidRPr="00AF7A7F">
        <w:rPr>
          <w:szCs w:val="28"/>
        </w:rPr>
        <w:t xml:space="preserve"> рублей.</w:t>
      </w:r>
    </w:p>
    <w:p w:rsidR="00521BEC" w:rsidRPr="00AF7A7F" w:rsidRDefault="00521BEC" w:rsidP="002B7D24">
      <w:pPr>
        <w:rPr>
          <w:szCs w:val="28"/>
        </w:rPr>
      </w:pPr>
      <w:r w:rsidRPr="00AF7A7F">
        <w:rPr>
          <w:szCs w:val="28"/>
        </w:rPr>
        <w:t>В ходе проведенных проверок выявлены следующие типичные нарушения:</w:t>
      </w:r>
    </w:p>
    <w:p w:rsidR="00521BEC" w:rsidRPr="00AF7A7F" w:rsidRDefault="00FE2316" w:rsidP="00FE2316">
      <w:pPr>
        <w:pStyle w:val="a4"/>
        <w:tabs>
          <w:tab w:val="left" w:pos="1134"/>
        </w:tabs>
        <w:ind w:left="0"/>
      </w:pPr>
      <w:r w:rsidRPr="00AF7A7F">
        <w:rPr>
          <w:szCs w:val="28"/>
        </w:rPr>
        <w:t>– </w:t>
      </w:r>
      <w:r w:rsidR="00521BEC" w:rsidRPr="00AF7A7F">
        <w:t xml:space="preserve">определение НМЦК без учета требований Порядка </w:t>
      </w:r>
      <w:r w:rsidR="00BD4117" w:rsidRPr="00AF7A7F">
        <w:t>№ </w:t>
      </w:r>
      <w:r w:rsidR="00521BEC" w:rsidRPr="00AF7A7F">
        <w:t>871н;</w:t>
      </w:r>
    </w:p>
    <w:p w:rsidR="00521BEC" w:rsidRPr="00AF7A7F" w:rsidRDefault="00FE2316" w:rsidP="00FE2316">
      <w:pPr>
        <w:pStyle w:val="a4"/>
        <w:tabs>
          <w:tab w:val="left" w:pos="1134"/>
        </w:tabs>
        <w:ind w:left="0"/>
      </w:pPr>
      <w:r w:rsidRPr="00AF7A7F">
        <w:rPr>
          <w:szCs w:val="28"/>
        </w:rPr>
        <w:lastRenderedPageBreak/>
        <w:t>– </w:t>
      </w:r>
      <w:r w:rsidR="00521BEC" w:rsidRPr="00AF7A7F">
        <w:t xml:space="preserve">неприменение при определении НМЦК метода сопоставимых рыночных цен (анализа рынка) либо тарифного метода в нарушение подпункта «а» пункта 3 Порядка </w:t>
      </w:r>
      <w:r w:rsidR="00BD4117" w:rsidRPr="00AF7A7F">
        <w:t>№ </w:t>
      </w:r>
      <w:r w:rsidR="00521BEC" w:rsidRPr="00AF7A7F">
        <w:t>871н;</w:t>
      </w:r>
    </w:p>
    <w:p w:rsidR="00FE2316" w:rsidRDefault="00FE2316" w:rsidP="00FE2316">
      <w:pPr>
        <w:pStyle w:val="a4"/>
        <w:tabs>
          <w:tab w:val="left" w:pos="1134"/>
        </w:tabs>
        <w:ind w:left="0"/>
        <w:rPr>
          <w:szCs w:val="28"/>
        </w:rPr>
      </w:pPr>
      <w:r w:rsidRPr="00AF7A7F">
        <w:rPr>
          <w:szCs w:val="28"/>
        </w:rPr>
        <w:t>– </w:t>
      </w:r>
      <w:r w:rsidR="00521BEC" w:rsidRPr="00AF7A7F">
        <w:t xml:space="preserve">определение цены единицы лекарственного препарата с учетом НДС и оптовой надбавки в нарушение подпункта «б» пункта 3 Порядка </w:t>
      </w:r>
      <w:r w:rsidR="00521BEC" w:rsidRPr="00AF7A7F">
        <w:br/>
      </w:r>
      <w:r w:rsidR="00BD4117" w:rsidRPr="00AF7A7F">
        <w:t>№ </w:t>
      </w:r>
      <w:r w:rsidR="00521BEC" w:rsidRPr="00AF7A7F">
        <w:t>871н;</w:t>
      </w:r>
      <w:r w:rsidRPr="00FE2316">
        <w:rPr>
          <w:szCs w:val="28"/>
        </w:rPr>
        <w:t xml:space="preserve"> </w:t>
      </w:r>
    </w:p>
    <w:p w:rsidR="00521BEC" w:rsidRPr="00AF7A7F" w:rsidRDefault="00FE2316" w:rsidP="00FE2316">
      <w:pPr>
        <w:pStyle w:val="a4"/>
        <w:tabs>
          <w:tab w:val="left" w:pos="1134"/>
        </w:tabs>
        <w:ind w:left="0"/>
      </w:pPr>
      <w:r w:rsidRPr="00AF7A7F">
        <w:rPr>
          <w:szCs w:val="28"/>
        </w:rPr>
        <w:t>– </w:t>
      </w:r>
      <w:r w:rsidR="00521BEC" w:rsidRPr="00AF7A7F">
        <w:t xml:space="preserve">превышение при установлении НМЦК размеров оптовых надбавок к фактическим отпускным ценам, установленным производителями лекарственных препаратов, включенных в перечень жизненно необходимых и важнейших лекарственных препаратов, в субъектах Российской Федерации в соответствии постановлением Правительства Российской Федерации от 29 октября 2010 г. </w:t>
      </w:r>
      <w:r w:rsidR="00BD4117" w:rsidRPr="00AF7A7F">
        <w:t>№ </w:t>
      </w:r>
      <w:r w:rsidR="00521BEC" w:rsidRPr="00AF7A7F">
        <w:t>865 «О государственном регулировании цен на лекарственные препараты, включенные в перечень жизненно необходимых и важнейших лекарственных препаратов»;</w:t>
      </w:r>
    </w:p>
    <w:p w:rsidR="00521BEC" w:rsidRPr="00AF7A7F" w:rsidRDefault="00FE2316" w:rsidP="00FE2316">
      <w:pPr>
        <w:pStyle w:val="a4"/>
        <w:tabs>
          <w:tab w:val="left" w:pos="1134"/>
        </w:tabs>
        <w:ind w:left="0"/>
      </w:pPr>
      <w:r w:rsidRPr="00AF7A7F">
        <w:rPr>
          <w:szCs w:val="28"/>
        </w:rPr>
        <w:t>– </w:t>
      </w:r>
      <w:r w:rsidR="00521BEC" w:rsidRPr="00AF7A7F">
        <w:t xml:space="preserve">применение в расчете НМЦК не минимального значения из цен, рассчитанных посредством применения метода сопоставимых рыночных цен, тарифного метода, расчета средневзвешенной цены в нарушение пункта 5 Порядка </w:t>
      </w:r>
      <w:r w:rsidR="00BD4117" w:rsidRPr="00AF7A7F">
        <w:t>№ </w:t>
      </w:r>
      <w:r w:rsidR="00521BEC" w:rsidRPr="00AF7A7F">
        <w:t>871.</w:t>
      </w:r>
    </w:p>
    <w:p w:rsidR="00521BEC" w:rsidRPr="00AF7A7F" w:rsidRDefault="00521BEC" w:rsidP="002B7D24">
      <w:pPr>
        <w:rPr>
          <w:szCs w:val="28"/>
        </w:rPr>
      </w:pPr>
      <w:r w:rsidRPr="00AF7A7F">
        <w:rPr>
          <w:szCs w:val="28"/>
        </w:rPr>
        <w:t xml:space="preserve">Также УФК проведено 65 проверок соблюдения законодательства Российской Федерации и иных нормативных правовых актов </w:t>
      </w:r>
      <w:r w:rsidRPr="00AF7A7F">
        <w:rPr>
          <w:szCs w:val="28"/>
        </w:rPr>
        <w:br/>
        <w:t>о контрактной системе в сфере закупок товаров, работ, услуг для обеспечения государственных и муниципальных нужд при исполнении контрактов на закупку лекарственных препаратов медицинского назначения, заключенных для обеспечения федеральных нужд.</w:t>
      </w:r>
    </w:p>
    <w:p w:rsidR="00521BEC" w:rsidRPr="00AF7A7F" w:rsidRDefault="00521BEC" w:rsidP="002B7D24">
      <w:pPr>
        <w:rPr>
          <w:szCs w:val="28"/>
        </w:rPr>
      </w:pPr>
      <w:r w:rsidRPr="00AF7A7F">
        <w:rPr>
          <w:szCs w:val="28"/>
        </w:rPr>
        <w:t xml:space="preserve">При проведении указанных проверок выявлено 57 нарушений законодательства Российской Федерации и иных нормативных правовых актов о контрактной системе в сфере закупок товаров, работ, услуг </w:t>
      </w:r>
      <w:r w:rsidRPr="00AF7A7F">
        <w:rPr>
          <w:szCs w:val="28"/>
        </w:rPr>
        <w:br/>
        <w:t xml:space="preserve">для обеспечения государственных и муниципальных нужд на сумму порядка 14,4 </w:t>
      </w:r>
      <w:r w:rsidR="0017679A" w:rsidRPr="00AF7A7F">
        <w:rPr>
          <w:szCs w:val="28"/>
        </w:rPr>
        <w:t>млн</w:t>
      </w:r>
      <w:r w:rsidRPr="00AF7A7F">
        <w:rPr>
          <w:szCs w:val="28"/>
        </w:rPr>
        <w:t xml:space="preserve"> рублей.</w:t>
      </w:r>
    </w:p>
    <w:p w:rsidR="00521BEC" w:rsidRPr="00AF7A7F" w:rsidRDefault="00521BEC" w:rsidP="002B7D24">
      <w:pPr>
        <w:rPr>
          <w:szCs w:val="28"/>
        </w:rPr>
      </w:pPr>
      <w:r w:rsidRPr="00AF7A7F">
        <w:rPr>
          <w:szCs w:val="28"/>
        </w:rPr>
        <w:t>В ходе проведенных проверок выявлены следующие типичные нарушения:</w:t>
      </w:r>
    </w:p>
    <w:p w:rsidR="00521BEC" w:rsidRPr="00AF7A7F" w:rsidRDefault="00F4015E" w:rsidP="00F4015E">
      <w:pPr>
        <w:pStyle w:val="a4"/>
        <w:tabs>
          <w:tab w:val="left" w:pos="1134"/>
        </w:tabs>
        <w:ind w:left="709" w:firstLine="0"/>
      </w:pPr>
      <w:r w:rsidRPr="00AF7A7F">
        <w:rPr>
          <w:szCs w:val="28"/>
        </w:rPr>
        <w:t>- </w:t>
      </w:r>
      <w:r w:rsidR="00521BEC" w:rsidRPr="00AF7A7F">
        <w:t>заключены контракты по не минимальной цене, рассчитанной посредством применения методов, предусмотренных Порядком 871н;</w:t>
      </w:r>
    </w:p>
    <w:p w:rsidR="00521BEC" w:rsidRPr="00AF7A7F" w:rsidRDefault="00F4015E" w:rsidP="002B7D24">
      <w:pPr>
        <w:rPr>
          <w:szCs w:val="28"/>
        </w:rPr>
      </w:pPr>
      <w:r w:rsidRPr="00AF7A7F">
        <w:rPr>
          <w:szCs w:val="28"/>
        </w:rPr>
        <w:t>- </w:t>
      </w:r>
      <w:r w:rsidR="00521BEC" w:rsidRPr="00AF7A7F">
        <w:rPr>
          <w:szCs w:val="28"/>
        </w:rPr>
        <w:t>характеристики поставленных лекарственных препаратов отличаются от характеристик, указанных в спецификации к контракту;</w:t>
      </w:r>
    </w:p>
    <w:p w:rsidR="00521BEC" w:rsidRPr="00AF7A7F" w:rsidRDefault="00F4015E" w:rsidP="002B7D24">
      <w:pPr>
        <w:rPr>
          <w:szCs w:val="28"/>
        </w:rPr>
      </w:pPr>
      <w:r w:rsidRPr="00AF7A7F">
        <w:rPr>
          <w:szCs w:val="28"/>
        </w:rPr>
        <w:t>- </w:t>
      </w:r>
      <w:r w:rsidR="00521BEC" w:rsidRPr="00AF7A7F">
        <w:rPr>
          <w:szCs w:val="28"/>
        </w:rPr>
        <w:t xml:space="preserve">заказчиками не применяются меры ответственности </w:t>
      </w:r>
      <w:r w:rsidR="00521BEC" w:rsidRPr="00AF7A7F">
        <w:rPr>
          <w:szCs w:val="28"/>
        </w:rPr>
        <w:br/>
        <w:t>к недобросовестным поставщикам (на нарушения условий государственных контрактов).</w:t>
      </w:r>
    </w:p>
    <w:p w:rsidR="00521BEC" w:rsidRPr="00AF7A7F" w:rsidRDefault="00521BEC" w:rsidP="002B7D24">
      <w:pPr>
        <w:rPr>
          <w:szCs w:val="28"/>
        </w:rPr>
      </w:pPr>
      <w:r w:rsidRPr="00AF7A7F">
        <w:rPr>
          <w:szCs w:val="28"/>
        </w:rPr>
        <w:t xml:space="preserve">4. Утвержден и зарегистрирован в Министерстве юстиции Российской Федерации 29 марта 2018 года под </w:t>
      </w:r>
      <w:r w:rsidR="00BD4117" w:rsidRPr="00AF7A7F">
        <w:rPr>
          <w:szCs w:val="28"/>
        </w:rPr>
        <w:t>№ </w:t>
      </w:r>
      <w:r w:rsidRPr="00AF7A7F">
        <w:rPr>
          <w:szCs w:val="28"/>
        </w:rPr>
        <w:t xml:space="preserve">50571 приказ Федерального </w:t>
      </w:r>
      <w:r w:rsidRPr="00AF7A7F">
        <w:rPr>
          <w:szCs w:val="28"/>
        </w:rPr>
        <w:lastRenderedPageBreak/>
        <w:t xml:space="preserve">казначейства от 12 марта 2018 года </w:t>
      </w:r>
      <w:r w:rsidR="00BD4117" w:rsidRPr="00AF7A7F">
        <w:rPr>
          <w:szCs w:val="28"/>
        </w:rPr>
        <w:t>№ </w:t>
      </w:r>
      <w:r w:rsidRPr="00AF7A7F">
        <w:rPr>
          <w:szCs w:val="28"/>
        </w:rPr>
        <w:t xml:space="preserve">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Органы контроля),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(далее – Приказ </w:t>
      </w:r>
      <w:r w:rsidR="00BD4117" w:rsidRPr="00AF7A7F">
        <w:rPr>
          <w:szCs w:val="28"/>
        </w:rPr>
        <w:t>№ </w:t>
      </w:r>
      <w:r w:rsidRPr="00AF7A7F">
        <w:rPr>
          <w:szCs w:val="28"/>
        </w:rPr>
        <w:t>14н).</w:t>
      </w:r>
    </w:p>
    <w:p w:rsidR="00521BEC" w:rsidRPr="00AF7A7F" w:rsidRDefault="00521BEC" w:rsidP="002B7D24">
      <w:pPr>
        <w:rPr>
          <w:szCs w:val="28"/>
        </w:rPr>
      </w:pPr>
      <w:r w:rsidRPr="00AF7A7F">
        <w:rPr>
          <w:szCs w:val="28"/>
        </w:rPr>
        <w:t xml:space="preserve">Письмом Федерального казначейства от 9 апреля 2018 г. </w:t>
      </w:r>
      <w:r w:rsidRPr="00AF7A7F">
        <w:rPr>
          <w:szCs w:val="28"/>
        </w:rPr>
        <w:br/>
      </w:r>
      <w:r w:rsidR="00BD4117" w:rsidRPr="00AF7A7F">
        <w:rPr>
          <w:szCs w:val="28"/>
        </w:rPr>
        <w:t>№ </w:t>
      </w:r>
      <w:r w:rsidRPr="00AF7A7F">
        <w:rPr>
          <w:szCs w:val="28"/>
        </w:rPr>
        <w:t xml:space="preserve">07-04-05/20-6167 Приказ </w:t>
      </w:r>
      <w:r w:rsidR="00BD4117" w:rsidRPr="00AF7A7F">
        <w:rPr>
          <w:szCs w:val="28"/>
        </w:rPr>
        <w:t>№ </w:t>
      </w:r>
      <w:r w:rsidRPr="00AF7A7F">
        <w:rPr>
          <w:szCs w:val="28"/>
        </w:rPr>
        <w:t xml:space="preserve">14н направлен в УФК для доведения </w:t>
      </w:r>
      <w:r w:rsidRPr="00AF7A7F">
        <w:rPr>
          <w:szCs w:val="28"/>
        </w:rPr>
        <w:br/>
        <w:t xml:space="preserve">до сведения высших исполнительных органов государственной власти соответствующих субъектов Российской Федерации, местных администраций в целях установления и уточнения установленных ими Порядков осуществления контроля за соблюдением Федерального закона </w:t>
      </w:r>
      <w:r w:rsidRPr="00AF7A7F">
        <w:rPr>
          <w:szCs w:val="28"/>
        </w:rPr>
        <w:br/>
        <w:t xml:space="preserve">от 5 апреля 2013 года </w:t>
      </w:r>
      <w:r w:rsidR="00BD4117" w:rsidRPr="00AF7A7F">
        <w:rPr>
          <w:szCs w:val="28"/>
        </w:rPr>
        <w:t>№ </w:t>
      </w:r>
      <w:r w:rsidRPr="00AF7A7F">
        <w:rPr>
          <w:szCs w:val="28"/>
        </w:rPr>
        <w:t xml:space="preserve">44-ФЗ «О контрактной системе в сфере закупок товаров, работ, услуг для обеспечения государственных и муниципальных нужд» (далее – Порядки) в соответствии с требованиями Приказа </w:t>
      </w:r>
      <w:r w:rsidR="00BD4117" w:rsidRPr="00AF7A7F">
        <w:rPr>
          <w:szCs w:val="28"/>
        </w:rPr>
        <w:t>№ </w:t>
      </w:r>
      <w:r w:rsidRPr="00AF7A7F">
        <w:rPr>
          <w:szCs w:val="28"/>
        </w:rPr>
        <w:t xml:space="preserve">14н. </w:t>
      </w:r>
    </w:p>
    <w:p w:rsidR="00521BEC" w:rsidRPr="00AF7A7F" w:rsidRDefault="00521BEC" w:rsidP="002B7D24">
      <w:pPr>
        <w:rPr>
          <w:szCs w:val="28"/>
        </w:rPr>
      </w:pPr>
      <w:r w:rsidRPr="00AF7A7F">
        <w:rPr>
          <w:szCs w:val="28"/>
        </w:rPr>
        <w:t xml:space="preserve">В связи с поступающими вопросами о применении Приказа </w:t>
      </w:r>
      <w:r w:rsidR="00BD4117" w:rsidRPr="00AF7A7F">
        <w:rPr>
          <w:szCs w:val="28"/>
        </w:rPr>
        <w:t>№ </w:t>
      </w:r>
      <w:r w:rsidRPr="00AF7A7F">
        <w:rPr>
          <w:szCs w:val="28"/>
        </w:rPr>
        <w:t xml:space="preserve">14н письмом Федерального казначейства от 24 июля 2018 г. </w:t>
      </w:r>
      <w:r w:rsidR="00BD4117" w:rsidRPr="00AF7A7F">
        <w:rPr>
          <w:szCs w:val="28"/>
        </w:rPr>
        <w:t>№ </w:t>
      </w:r>
      <w:r w:rsidRPr="00AF7A7F">
        <w:rPr>
          <w:szCs w:val="28"/>
        </w:rPr>
        <w:t>07-04-05/20-15546 через УФК до сведения высших исполнительных органов государственной власти соответствующих субъектов Российской Федерации, местных администраций, а также до органов государственного (муниципального финансового контроля доведены соответствующие разъяснения.</w:t>
      </w:r>
    </w:p>
    <w:p w:rsidR="00521BEC" w:rsidRPr="00AF7A7F" w:rsidRDefault="00521BEC" w:rsidP="0076072B">
      <w:pPr>
        <w:rPr>
          <w:szCs w:val="28"/>
        </w:rPr>
      </w:pPr>
      <w:r w:rsidRPr="00AF7A7F">
        <w:rPr>
          <w:szCs w:val="28"/>
        </w:rPr>
        <w:t xml:space="preserve">Федеральным казначейством совместно с УФК проводится мониторинг актуализации и утверждения Порядков осуществления контроля за соблюдением Федерального закона от 5 апреля 2013 г. </w:t>
      </w:r>
      <w:r w:rsidR="00BD4117" w:rsidRPr="00AF7A7F">
        <w:rPr>
          <w:szCs w:val="28"/>
        </w:rPr>
        <w:t>№ </w:t>
      </w:r>
      <w:r w:rsidRPr="00AF7A7F">
        <w:rPr>
          <w:szCs w:val="28"/>
        </w:rPr>
        <w:t>44-ФЗ «О контрактной системе в сфере закупок товаров, работ, услуг для обеспечения государственных и мун</w:t>
      </w:r>
      <w:r w:rsidR="00C15042">
        <w:rPr>
          <w:szCs w:val="28"/>
        </w:rPr>
        <w:t>иципальных нужд» в соответствии</w:t>
      </w:r>
      <w:r w:rsidR="00C15042">
        <w:rPr>
          <w:szCs w:val="28"/>
        </w:rPr>
        <w:br/>
      </w:r>
      <w:r w:rsidRPr="00AF7A7F">
        <w:rPr>
          <w:szCs w:val="28"/>
        </w:rPr>
        <w:t xml:space="preserve">с требованиями Приказа </w:t>
      </w:r>
      <w:r w:rsidR="00BD4117" w:rsidRPr="00AF7A7F">
        <w:rPr>
          <w:szCs w:val="28"/>
        </w:rPr>
        <w:t>№ </w:t>
      </w:r>
      <w:r w:rsidRPr="00AF7A7F">
        <w:rPr>
          <w:szCs w:val="28"/>
        </w:rPr>
        <w:t>14н.</w:t>
      </w:r>
    </w:p>
    <w:p w:rsidR="00521BEC" w:rsidRPr="00AF7A7F" w:rsidRDefault="00521BEC" w:rsidP="00166464">
      <w:r w:rsidRPr="00AF7A7F">
        <w:t xml:space="preserve">По состоянию на 1 октября 2018 г. утверждено 80 (из 85) Порядков для региональных Органов контроля и 4849 (из порядка 6600) Порядков для муниципальных Органов контроля. </w:t>
      </w:r>
    </w:p>
    <w:p w:rsidR="00521BEC" w:rsidRPr="00AF7A7F" w:rsidRDefault="00521BEC" w:rsidP="002B7D24">
      <w:pPr>
        <w:rPr>
          <w:szCs w:val="28"/>
        </w:rPr>
      </w:pPr>
      <w:r w:rsidRPr="00AF7A7F">
        <w:rPr>
          <w:szCs w:val="28"/>
        </w:rPr>
        <w:t xml:space="preserve">5. Письмом Федерального казначейства от 24 декабря 2018 г. </w:t>
      </w:r>
      <w:r w:rsidRPr="00AF7A7F">
        <w:rPr>
          <w:szCs w:val="28"/>
        </w:rPr>
        <w:br/>
      </w:r>
      <w:r w:rsidR="00BD4117" w:rsidRPr="00AF7A7F">
        <w:rPr>
          <w:szCs w:val="28"/>
        </w:rPr>
        <w:t>№ </w:t>
      </w:r>
      <w:r w:rsidRPr="00AF7A7F">
        <w:rPr>
          <w:szCs w:val="28"/>
        </w:rPr>
        <w:t xml:space="preserve">07-04-04/20-28074 в Минфин России направлены предложения </w:t>
      </w:r>
      <w:r w:rsidRPr="00AF7A7F">
        <w:rPr>
          <w:szCs w:val="28"/>
        </w:rPr>
        <w:br/>
        <w:t xml:space="preserve">по внесению изменений в Федеральный закон от 5 апреля 2013 г. </w:t>
      </w:r>
      <w:r w:rsidR="00BD4117" w:rsidRPr="00AF7A7F">
        <w:rPr>
          <w:szCs w:val="28"/>
        </w:rPr>
        <w:t>№ </w:t>
      </w:r>
      <w:r w:rsidRPr="00AF7A7F">
        <w:rPr>
          <w:szCs w:val="28"/>
        </w:rPr>
        <w:t xml:space="preserve">44-ФЗ «О контрактной системе в сфере закупок товаров, работ, услуг </w:t>
      </w:r>
      <w:r w:rsidRPr="00AF7A7F">
        <w:rPr>
          <w:szCs w:val="28"/>
        </w:rPr>
        <w:br/>
        <w:t>для обеспечения государственных и муниципальных нужд» в части оптимизации деятельности муниципальных Органов контроля.</w:t>
      </w:r>
    </w:p>
    <w:p w:rsidR="00D266C5" w:rsidRPr="00AF7A7F" w:rsidRDefault="00D266C5" w:rsidP="00143FA8">
      <w:pPr>
        <w:pStyle w:val="3"/>
        <w:rPr>
          <w:lang w:eastAsia="ar-SA"/>
        </w:rPr>
      </w:pPr>
      <w:bookmarkStart w:id="50" w:name="_Toc1078126"/>
      <w:bookmarkStart w:id="51" w:name="_Toc7092855"/>
      <w:r w:rsidRPr="00AF7A7F">
        <w:rPr>
          <w:lang w:eastAsia="ar-SA"/>
        </w:rPr>
        <w:lastRenderedPageBreak/>
        <w:t xml:space="preserve">3.3. Организация и проведение анализа исполнения бюджетных полномочий органов государственного (муниципального) финансового контроля, </w:t>
      </w:r>
      <w:r w:rsidRPr="00AF7A7F">
        <w:rPr>
          <w:szCs w:val="28"/>
        </w:rPr>
        <w:t>являющихся</w:t>
      </w:r>
      <w:r w:rsidRPr="00AF7A7F">
        <w:rPr>
          <w:lang w:eastAsia="ar-SA"/>
        </w:rPr>
        <w:t xml:space="preserve">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bookmarkEnd w:id="50"/>
      <w:bookmarkEnd w:id="51"/>
    </w:p>
    <w:p w:rsidR="00D266C5" w:rsidRPr="00AF7A7F" w:rsidRDefault="00D266C5" w:rsidP="002B7D24">
      <w:pPr>
        <w:shd w:val="clear" w:color="auto" w:fill="FFFFFF" w:themeFill="background1"/>
        <w:ind w:right="-1"/>
        <w:rPr>
          <w:szCs w:val="28"/>
        </w:rPr>
      </w:pPr>
      <w:r w:rsidRPr="00AF7A7F">
        <w:rPr>
          <w:szCs w:val="28"/>
        </w:rPr>
        <w:t xml:space="preserve">1. Федеральным казначейством подготовлен и 29 марта 2018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(далее – Анализ исполнения бюджетных полномочий, органы государственного (муниципального) финансового контроля соответственно), за 2017 год. Также в адрес высших исполнительных органов государственной власти субъектов Российской Федерации направлена информация о результатах проведения в 2017 году Анализа </w:t>
      </w:r>
      <w:r w:rsidR="00C15042">
        <w:rPr>
          <w:szCs w:val="28"/>
        </w:rPr>
        <w:t>исполнения бюджетных полномочий</w:t>
      </w:r>
      <w:r w:rsidR="00C15042">
        <w:rPr>
          <w:szCs w:val="28"/>
        </w:rPr>
        <w:br/>
      </w:r>
      <w:r w:rsidRPr="00AF7A7F">
        <w:rPr>
          <w:szCs w:val="28"/>
        </w:rPr>
        <w:t>в субъектах Российской Федерации.</w:t>
      </w:r>
    </w:p>
    <w:p w:rsidR="00D266C5" w:rsidRPr="00AF7A7F" w:rsidRDefault="00D266C5" w:rsidP="002B7D24">
      <w:pPr>
        <w:shd w:val="clear" w:color="auto" w:fill="FFFFFF" w:themeFill="background1"/>
        <w:ind w:right="-1"/>
        <w:rPr>
          <w:szCs w:val="28"/>
        </w:rPr>
      </w:pPr>
      <w:r w:rsidRPr="00AF7A7F">
        <w:rPr>
          <w:szCs w:val="28"/>
        </w:rPr>
        <w:t>В целях систематизации результатов Анализа исполнения бюджетных полномочий и повышения качества подготовки доклада о результатах проведения Анализа исполнения бюдж</w:t>
      </w:r>
      <w:r w:rsidR="00C15042">
        <w:rPr>
          <w:szCs w:val="28"/>
        </w:rPr>
        <w:t>етных полномочий, направляемого</w:t>
      </w:r>
      <w:r w:rsidR="00C15042">
        <w:rPr>
          <w:szCs w:val="28"/>
        </w:rPr>
        <w:br/>
      </w:r>
      <w:r w:rsidRPr="00AF7A7F">
        <w:rPr>
          <w:szCs w:val="28"/>
        </w:rPr>
        <w:t>в Минфин России, Федеральным казначейством разработан и</w:t>
      </w:r>
      <w:r w:rsidR="00C15042">
        <w:rPr>
          <w:szCs w:val="28"/>
        </w:rPr>
        <w:t xml:space="preserve"> направлен</w:t>
      </w:r>
      <w:r w:rsidR="00C15042">
        <w:rPr>
          <w:szCs w:val="28"/>
        </w:rPr>
        <w:br/>
      </w:r>
      <w:r w:rsidRPr="00AF7A7F">
        <w:rPr>
          <w:szCs w:val="28"/>
        </w:rPr>
        <w:t xml:space="preserve">в </w:t>
      </w:r>
      <w:r w:rsidRPr="00AF7A7F">
        <w:rPr>
          <w:szCs w:val="28"/>
          <w:lang w:eastAsia="ar-SA"/>
        </w:rPr>
        <w:t>управления Федерального казначейства по субъектам Российской Федерации Перечень возможных (основных) недостатков, выявляемых управлениями Федерального казначейства по субъектам Российской Федерации при проведении Анализа исполнения бюджетных полномочий.</w:t>
      </w:r>
    </w:p>
    <w:p w:rsidR="00D266C5" w:rsidRPr="00AF7A7F" w:rsidRDefault="00D266C5" w:rsidP="002B7D24">
      <w:pPr>
        <w:shd w:val="clear" w:color="auto" w:fill="FFFFFF" w:themeFill="background1"/>
        <w:ind w:right="-1"/>
        <w:rPr>
          <w:szCs w:val="28"/>
        </w:rPr>
      </w:pPr>
      <w:r w:rsidRPr="00AF7A7F">
        <w:rPr>
          <w:szCs w:val="28"/>
        </w:rPr>
        <w:t>По состоянию на 1 января 2019 года в соответствии с Планом Федерального казначейства по проведению Анализа исполнения бюджетных полномочий на 2018 год, утвержденным 8 декабря 2017 года, проведено 1740 аналитических мероприятий. Следует отметить, что в 2018</w:t>
      </w:r>
      <w:r w:rsidR="00FE2316">
        <w:rPr>
          <w:szCs w:val="28"/>
        </w:rPr>
        <w:t> </w:t>
      </w:r>
      <w:r w:rsidRPr="00AF7A7F">
        <w:rPr>
          <w:szCs w:val="28"/>
        </w:rPr>
        <w:t>году проведено на 384 (или на 22 %) больше аналитических мероприятий, чем в 2017 году.</w:t>
      </w:r>
    </w:p>
    <w:p w:rsidR="00D266C5" w:rsidRPr="00AF7A7F" w:rsidRDefault="00D266C5" w:rsidP="002B7D24">
      <w:pPr>
        <w:shd w:val="clear" w:color="auto" w:fill="FFFFFF" w:themeFill="background1"/>
        <w:suppressAutoHyphens/>
        <w:ind w:right="-1"/>
        <w:rPr>
          <w:szCs w:val="28"/>
          <w:lang w:eastAsia="ar-SA"/>
        </w:rPr>
      </w:pPr>
      <w:r w:rsidRPr="00AF7A7F">
        <w:rPr>
          <w:szCs w:val="28"/>
          <w:lang w:eastAsia="ar-SA"/>
        </w:rPr>
        <w:t>В 2018 году Федеральным ка</w:t>
      </w:r>
      <w:r w:rsidR="00C15042">
        <w:rPr>
          <w:szCs w:val="28"/>
          <w:lang w:eastAsia="ar-SA"/>
        </w:rPr>
        <w:t>значейством организована работа</w:t>
      </w:r>
      <w:r w:rsidR="00C15042">
        <w:rPr>
          <w:szCs w:val="28"/>
          <w:lang w:eastAsia="ar-SA"/>
        </w:rPr>
        <w:br/>
      </w:r>
      <w:r w:rsidRPr="00AF7A7F">
        <w:rPr>
          <w:szCs w:val="28"/>
          <w:lang w:eastAsia="ar-SA"/>
        </w:rPr>
        <w:t>по рассмотрению результатов анализа исполнения бюджетных полномочий органов государственного финансового контроля на заседаниях контрольных комиссий управ</w:t>
      </w:r>
      <w:r w:rsidR="00C15042">
        <w:rPr>
          <w:szCs w:val="28"/>
          <w:lang w:eastAsia="ar-SA"/>
        </w:rPr>
        <w:t>лений Федерального казначейства</w:t>
      </w:r>
      <w:r w:rsidR="00C15042">
        <w:rPr>
          <w:szCs w:val="28"/>
          <w:lang w:eastAsia="ar-SA"/>
        </w:rPr>
        <w:br/>
      </w:r>
      <w:r w:rsidRPr="00AF7A7F">
        <w:rPr>
          <w:szCs w:val="28"/>
          <w:lang w:eastAsia="ar-SA"/>
        </w:rPr>
        <w:t>по субъектам Российской Федерации.</w:t>
      </w:r>
    </w:p>
    <w:p w:rsidR="00D266C5" w:rsidRPr="00AF7A7F" w:rsidRDefault="00D266C5" w:rsidP="002B7D24">
      <w:pPr>
        <w:shd w:val="clear" w:color="auto" w:fill="FFFFFF" w:themeFill="background1"/>
        <w:ind w:right="-1"/>
        <w:rPr>
          <w:szCs w:val="28"/>
        </w:rPr>
      </w:pPr>
      <w:r w:rsidRPr="00AF7A7F">
        <w:rPr>
          <w:szCs w:val="28"/>
        </w:rPr>
        <w:t xml:space="preserve">В связи с необходимостью планирования проведения Федеральным казначейством в 2019 году Анализа исполнения бюджетных полномочий актуализирован по состоянию на 1 ноября 2018 года Перечень органов </w:t>
      </w:r>
      <w:r w:rsidRPr="00AF7A7F">
        <w:rPr>
          <w:szCs w:val="28"/>
        </w:rPr>
        <w:lastRenderedPageBreak/>
        <w:t>государственного (муниципального) финансового контроля, осуществляющих свою деятельность в</w:t>
      </w:r>
      <w:r w:rsidR="00C15042">
        <w:rPr>
          <w:szCs w:val="28"/>
        </w:rPr>
        <w:t xml:space="preserve"> субъектах Российской Федерации</w:t>
      </w:r>
      <w:r w:rsidR="00C15042">
        <w:rPr>
          <w:szCs w:val="28"/>
        </w:rPr>
        <w:br/>
      </w:r>
      <w:r w:rsidRPr="00AF7A7F">
        <w:rPr>
          <w:szCs w:val="28"/>
        </w:rPr>
        <w:t>и муниципальных образованиях.</w:t>
      </w:r>
    </w:p>
    <w:p w:rsidR="00D266C5" w:rsidRDefault="00D266C5" w:rsidP="002B7D24">
      <w:pPr>
        <w:shd w:val="clear" w:color="auto" w:fill="FFFFFF" w:themeFill="background1"/>
        <w:ind w:right="-1"/>
        <w:rPr>
          <w:szCs w:val="28"/>
        </w:rPr>
      </w:pPr>
      <w:r w:rsidRPr="00AF7A7F">
        <w:rPr>
          <w:szCs w:val="28"/>
        </w:rPr>
        <w:t xml:space="preserve">По результатам данной работы установлено, что по состоянию </w:t>
      </w:r>
      <w:r w:rsidRPr="00AF7A7F">
        <w:rPr>
          <w:szCs w:val="28"/>
        </w:rPr>
        <w:br/>
        <w:t xml:space="preserve">на 1 ноября 2018 года органы государственного финансового контроля созданы в 85 субъектах Российской Федерации, органы муниципального финансового контроля – в 7 533 муниципальных образованиях. 11 272 муниципальными образованиями полномочия по внутреннему муниципальному финансовому контролю переданы по соглашениям муниципальным образованиям, в состав которых они входят. В 2 967 муниципальных образованиях внутренний муниципальный финансовый контроль не организован. </w:t>
      </w:r>
    </w:p>
    <w:p w:rsidR="00C15042" w:rsidRPr="00AF7A7F" w:rsidRDefault="00C15042" w:rsidP="00C15042">
      <w:pPr>
        <w:shd w:val="clear" w:color="auto" w:fill="FFFFFF" w:themeFill="background1"/>
        <w:ind w:right="-1"/>
        <w:jc w:val="right"/>
        <w:rPr>
          <w:szCs w:val="28"/>
        </w:rPr>
      </w:pPr>
      <w:r>
        <w:rPr>
          <w:szCs w:val="28"/>
        </w:rPr>
        <w:t>Диаграмма</w:t>
      </w:r>
      <w:r w:rsidR="009152EC">
        <w:rPr>
          <w:szCs w:val="28"/>
        </w:rPr>
        <w:t xml:space="preserve"> 30</w:t>
      </w:r>
    </w:p>
    <w:p w:rsidR="00D266C5" w:rsidRPr="00C15042" w:rsidRDefault="00D266C5" w:rsidP="00C15042">
      <w:pPr>
        <w:pStyle w:val="ConsPlusNormal"/>
        <w:shd w:val="clear" w:color="auto" w:fill="FFFFFF" w:themeFill="background1"/>
        <w:spacing w:line="360" w:lineRule="atLeast"/>
        <w:ind w:firstLine="709"/>
        <w:jc w:val="center"/>
        <w:rPr>
          <w:rFonts w:ascii="Times New Roman" w:hAnsi="Times New Roman" w:cs="Times New Roman"/>
          <w:b/>
          <w:sz w:val="28"/>
          <w:szCs w:val="28"/>
        </w:rPr>
      </w:pPr>
      <w:r w:rsidRPr="00C15042">
        <w:rPr>
          <w:rFonts w:ascii="Times New Roman" w:hAnsi="Times New Roman" w:cs="Times New Roman"/>
          <w:b/>
          <w:sz w:val="28"/>
          <w:szCs w:val="28"/>
        </w:rPr>
        <w:t>Организация внутреннего муниципального финансового контроля по состоянию на 1 ноября 2018 года в 21</w:t>
      </w:r>
      <w:r w:rsidR="000B3A65">
        <w:rPr>
          <w:rFonts w:ascii="Times New Roman" w:hAnsi="Times New Roman" w:cs="Times New Roman"/>
          <w:b/>
          <w:sz w:val="28"/>
          <w:szCs w:val="28"/>
        </w:rPr>
        <w:t> </w:t>
      </w:r>
      <w:r w:rsidRPr="00C15042">
        <w:rPr>
          <w:rFonts w:ascii="Times New Roman" w:hAnsi="Times New Roman" w:cs="Times New Roman"/>
          <w:b/>
          <w:sz w:val="28"/>
          <w:szCs w:val="28"/>
        </w:rPr>
        <w:t>753 муниципальных образованиях</w:t>
      </w:r>
    </w:p>
    <w:p w:rsidR="00D266C5" w:rsidRPr="00AF7A7F" w:rsidRDefault="00D266C5" w:rsidP="00166464">
      <w:pPr>
        <w:ind w:left="709" w:firstLine="0"/>
      </w:pPr>
      <w:r w:rsidRPr="00AF7A7F">
        <w:rPr>
          <w:noProof/>
          <w:lang w:eastAsia="ru-RU"/>
        </w:rPr>
        <w:drawing>
          <wp:inline distT="0" distB="0" distL="0" distR="0" wp14:anchorId="030A9316" wp14:editId="47B95DED">
            <wp:extent cx="4826442" cy="4102873"/>
            <wp:effectExtent l="0" t="0" r="0" b="0"/>
            <wp:docPr id="7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D266C5" w:rsidRPr="00AF7A7F" w:rsidRDefault="00D266C5" w:rsidP="002B7D24">
      <w:pPr>
        <w:shd w:val="clear" w:color="auto" w:fill="FFFFFF" w:themeFill="background1"/>
        <w:ind w:right="-1"/>
        <w:rPr>
          <w:szCs w:val="28"/>
        </w:rPr>
      </w:pPr>
      <w:r w:rsidRPr="00AF7A7F">
        <w:rPr>
          <w:szCs w:val="28"/>
        </w:rPr>
        <w:t>3 декабря 2018 года утвержден</w:t>
      </w:r>
      <w:r w:rsidR="00C15042">
        <w:rPr>
          <w:szCs w:val="28"/>
        </w:rPr>
        <w:t xml:space="preserve"> План Федерального казначейства</w:t>
      </w:r>
      <w:r w:rsidR="00C15042">
        <w:rPr>
          <w:szCs w:val="28"/>
        </w:rPr>
        <w:br/>
      </w:r>
      <w:r w:rsidRPr="00AF7A7F">
        <w:rPr>
          <w:szCs w:val="28"/>
        </w:rPr>
        <w:t>по проведению Анализа исполнения бю</w:t>
      </w:r>
      <w:r w:rsidR="00C15042">
        <w:rPr>
          <w:szCs w:val="28"/>
        </w:rPr>
        <w:t>джетных полномочий на 2019 год,</w:t>
      </w:r>
      <w:r w:rsidR="00C15042">
        <w:rPr>
          <w:szCs w:val="28"/>
        </w:rPr>
        <w:br/>
      </w:r>
      <w:r w:rsidRPr="00AF7A7F">
        <w:rPr>
          <w:szCs w:val="28"/>
        </w:rPr>
        <w:t>в соответствии с которым предусмотрено проведение в 2019 году 1898 аналитических мероприятий.</w:t>
      </w:r>
    </w:p>
    <w:p w:rsidR="00D266C5" w:rsidRPr="00AF7A7F" w:rsidRDefault="00D266C5" w:rsidP="002B7D24">
      <w:pPr>
        <w:shd w:val="clear" w:color="auto" w:fill="FFFFFF" w:themeFill="background1"/>
        <w:ind w:right="-1"/>
        <w:rPr>
          <w:szCs w:val="28"/>
        </w:rPr>
      </w:pPr>
      <w:r w:rsidRPr="00AF7A7F">
        <w:rPr>
          <w:szCs w:val="28"/>
        </w:rPr>
        <w:t xml:space="preserve">2. В соответствии с Планом проведения Федеральным казначейством анализа осуществления в 2017 году главными администраторами средств </w:t>
      </w:r>
      <w:r w:rsidRPr="00AF7A7F">
        <w:rPr>
          <w:szCs w:val="28"/>
        </w:rPr>
        <w:lastRenderedPageBreak/>
        <w:t xml:space="preserve">федерального бюджета внутреннего финансового контроля и внутреннего финансового аудита, утвержденным 11 декабря 2017 года, подготовлены </w:t>
      </w:r>
      <w:r w:rsidRPr="00AF7A7F">
        <w:rPr>
          <w:szCs w:val="28"/>
        </w:rPr>
        <w:br/>
        <w:t>и направлены заключения по результатам указанного анализа в адрес 95 главных администраторов средств федерального бюджета (далее – главные администраторы).</w:t>
      </w:r>
    </w:p>
    <w:p w:rsidR="00D266C5" w:rsidRPr="00AF7A7F" w:rsidRDefault="00D266C5" w:rsidP="002B7D24">
      <w:pPr>
        <w:shd w:val="clear" w:color="auto" w:fill="FFFFFF" w:themeFill="background1"/>
        <w:ind w:right="-1"/>
        <w:rPr>
          <w:szCs w:val="28"/>
        </w:rPr>
      </w:pPr>
      <w:r w:rsidRPr="00AF7A7F">
        <w:rPr>
          <w:szCs w:val="28"/>
        </w:rPr>
        <w:t>Федеральным казначейством подготовлен и 31 мая 2018 года направлен в Минфин России Доклад о результатах осуществления главными администраторами в 2017 году внутреннего финансового контроля и внутреннего финансового аудита.</w:t>
      </w:r>
    </w:p>
    <w:p w:rsidR="00D266C5" w:rsidRPr="00AF7A7F" w:rsidRDefault="00D266C5" w:rsidP="002B7D24">
      <w:pPr>
        <w:shd w:val="clear" w:color="auto" w:fill="FFFFFF" w:themeFill="background1"/>
        <w:ind w:right="-1"/>
        <w:rPr>
          <w:szCs w:val="28"/>
        </w:rPr>
      </w:pPr>
      <w:r w:rsidRPr="00AF7A7F">
        <w:rPr>
          <w:szCs w:val="28"/>
        </w:rPr>
        <w:t>Проведенный анализ осуществления главными админи</w:t>
      </w:r>
      <w:r w:rsidR="00C15042">
        <w:rPr>
          <w:szCs w:val="28"/>
        </w:rPr>
        <w:t>страторами</w:t>
      </w:r>
      <w:r w:rsidR="00C15042">
        <w:rPr>
          <w:szCs w:val="28"/>
        </w:rPr>
        <w:br/>
      </w:r>
      <w:r w:rsidRPr="00AF7A7F">
        <w:rPr>
          <w:szCs w:val="28"/>
        </w:rPr>
        <w:t>в 2017 году внутреннего финансового контроля и внутреннего финансового аудита (далее – Анализ осуществления ВФК и ВФА) показал следующее:</w:t>
      </w:r>
    </w:p>
    <w:p w:rsidR="00D266C5" w:rsidRPr="00AF7A7F" w:rsidRDefault="00D266C5" w:rsidP="002B7D24">
      <w:pPr>
        <w:shd w:val="clear" w:color="auto" w:fill="FFFFFF" w:themeFill="background1"/>
        <w:ind w:right="-1"/>
        <w:rPr>
          <w:szCs w:val="28"/>
        </w:rPr>
      </w:pPr>
      <w:r w:rsidRPr="00AF7A7F">
        <w:rPr>
          <w:szCs w:val="28"/>
        </w:rPr>
        <w:t>правовые акты, регламентирующие организацию и осуществление внутреннего финансового контроля, утверждены 89 главными администраторами из 95 главных администраторов, в отношении которых проведен Анализ осуществления ВФК и ВФА;</w:t>
      </w:r>
    </w:p>
    <w:p w:rsidR="00D266C5" w:rsidRPr="00AF7A7F" w:rsidRDefault="00D266C5" w:rsidP="002B7D24">
      <w:pPr>
        <w:shd w:val="clear" w:color="auto" w:fill="FFFFFF" w:themeFill="background1"/>
        <w:ind w:right="-1"/>
        <w:rPr>
          <w:szCs w:val="28"/>
        </w:rPr>
      </w:pPr>
      <w:r w:rsidRPr="00AF7A7F">
        <w:rPr>
          <w:szCs w:val="28"/>
        </w:rPr>
        <w:t>внутренний финансовый контроль на основании ведомственных правовых актов в той или иной степени соответствия требованиям Правилами осуществления</w:t>
      </w:r>
      <w:r w:rsidRPr="00AF7A7F">
        <w:rPr>
          <w:sz w:val="24"/>
          <w:szCs w:val="24"/>
        </w:rPr>
        <w:t xml:space="preserve"> </w:t>
      </w:r>
      <w:r w:rsidRPr="00AF7A7F">
        <w:rPr>
          <w:szCs w:val="28"/>
        </w:rPr>
        <w:t>главными распорядителями (распорядителями) средств федерального бюджета (бюджета государственного внебюджетного фонда Российской Федерации),</w:t>
      </w:r>
      <w:r w:rsidRPr="00AF7A7F">
        <w:rPr>
          <w:sz w:val="24"/>
          <w:szCs w:val="24"/>
        </w:rPr>
        <w:t xml:space="preserve"> </w:t>
      </w:r>
      <w:r w:rsidRPr="00AF7A7F">
        <w:rPr>
          <w:szCs w:val="28"/>
        </w:rPr>
        <w:t>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w:t>
      </w:r>
      <w:r w:rsidRPr="00AF7A7F">
        <w:rPr>
          <w:sz w:val="24"/>
          <w:szCs w:val="24"/>
        </w:rPr>
        <w:t xml:space="preserve"> </w:t>
      </w:r>
      <w:r w:rsidRPr="00AF7A7F">
        <w:rPr>
          <w:szCs w:val="28"/>
        </w:rPr>
        <w:t xml:space="preserve">(бюджета государственного внебюджетного фонда Российской Федерации) внутреннего финансового контроля и внутреннего финансового аудита, утвержденными постановлением Правительства Российской Федерации от 17 марта 2014 г. </w:t>
      </w:r>
      <w:r w:rsidR="00BD4117" w:rsidRPr="00AF7A7F">
        <w:rPr>
          <w:szCs w:val="28"/>
        </w:rPr>
        <w:t>№ </w:t>
      </w:r>
      <w:r w:rsidRPr="00AF7A7F">
        <w:rPr>
          <w:szCs w:val="28"/>
        </w:rPr>
        <w:t>193 (далее – Правила), осуществлялся 88 главными администраторами;</w:t>
      </w:r>
    </w:p>
    <w:p w:rsidR="00D266C5" w:rsidRPr="00AF7A7F" w:rsidRDefault="00D266C5" w:rsidP="002B7D24">
      <w:pPr>
        <w:shd w:val="clear" w:color="auto" w:fill="FFFFFF" w:themeFill="background1"/>
        <w:ind w:right="-1"/>
        <w:rPr>
          <w:szCs w:val="28"/>
        </w:rPr>
      </w:pPr>
      <w:r w:rsidRPr="00AF7A7F">
        <w:rPr>
          <w:szCs w:val="28"/>
        </w:rPr>
        <w:t>ведомственные правовые акты, регламентирующие организацию и осуществление внутреннего финансового аудита, утверждены 87 главными администраторами;</w:t>
      </w:r>
    </w:p>
    <w:p w:rsidR="00D266C5" w:rsidRPr="00AF7A7F" w:rsidRDefault="00D266C5" w:rsidP="00166464">
      <w:r w:rsidRPr="00AF7A7F">
        <w:t>внутренний финансовый аудит на основании ведомственных правовых актов осуществлялся 82 главными администраторами.</w:t>
      </w: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D266C5" w:rsidRPr="00AF7A7F" w:rsidRDefault="00C15042" w:rsidP="00C15042">
      <w:pPr>
        <w:shd w:val="clear" w:color="auto" w:fill="FFFFFF" w:themeFill="background1"/>
        <w:ind w:right="-1"/>
        <w:jc w:val="right"/>
        <w:rPr>
          <w:szCs w:val="28"/>
        </w:rPr>
      </w:pPr>
      <w:r>
        <w:rPr>
          <w:szCs w:val="28"/>
        </w:rPr>
        <w:lastRenderedPageBreak/>
        <w:t>Рисунок</w:t>
      </w:r>
      <w:r w:rsidR="00CA1871">
        <w:rPr>
          <w:szCs w:val="28"/>
        </w:rPr>
        <w:t xml:space="preserve"> 19</w:t>
      </w:r>
    </w:p>
    <w:p w:rsidR="00D266C5" w:rsidRPr="00C15042" w:rsidRDefault="00D266C5" w:rsidP="00E178C7">
      <w:pPr>
        <w:pStyle w:val="ConsPlusNormal"/>
        <w:shd w:val="clear" w:color="auto" w:fill="FFFFFF" w:themeFill="background1"/>
        <w:spacing w:line="360" w:lineRule="atLeast"/>
        <w:ind w:firstLine="0"/>
        <w:jc w:val="center"/>
        <w:rPr>
          <w:rFonts w:ascii="Times New Roman" w:hAnsi="Times New Roman" w:cs="Times New Roman"/>
          <w:b/>
          <w:sz w:val="28"/>
          <w:szCs w:val="28"/>
        </w:rPr>
      </w:pPr>
      <w:r w:rsidRPr="00C15042">
        <w:rPr>
          <w:rFonts w:ascii="Times New Roman" w:hAnsi="Times New Roman" w:cs="Times New Roman"/>
          <w:b/>
          <w:sz w:val="28"/>
          <w:szCs w:val="28"/>
        </w:rPr>
        <w:t>Выполнение главными администраторами требований Правил</w:t>
      </w:r>
    </w:p>
    <w:p w:rsidR="00D266C5" w:rsidRPr="00AF7A7F" w:rsidRDefault="00D266C5" w:rsidP="00E178C7">
      <w:pPr>
        <w:pStyle w:val="ConsPlusNormal"/>
        <w:shd w:val="clear" w:color="auto" w:fill="FFFFFF" w:themeFill="background1"/>
        <w:spacing w:line="360" w:lineRule="atLeast"/>
        <w:ind w:firstLine="0"/>
        <w:jc w:val="center"/>
        <w:rPr>
          <w:b/>
          <w:i/>
          <w:szCs w:val="28"/>
        </w:rPr>
      </w:pPr>
      <w:r w:rsidRPr="00C15042">
        <w:rPr>
          <w:rFonts w:ascii="Times New Roman" w:hAnsi="Times New Roman" w:cs="Times New Roman"/>
          <w:b/>
          <w:sz w:val="28"/>
          <w:szCs w:val="28"/>
        </w:rPr>
        <w:t>при организации и осуществлении внутреннего финансового контроля и внутреннего финансового аудита в 2016-2017 годах</w:t>
      </w:r>
      <w:r w:rsidRPr="00AF7A7F">
        <w:rPr>
          <w:noProof/>
        </w:rPr>
        <w:drawing>
          <wp:inline distT="0" distB="0" distL="0" distR="0" wp14:anchorId="2D552A03" wp14:editId="37398890">
            <wp:extent cx="5943600" cy="3352800"/>
            <wp:effectExtent l="0" t="0" r="0" b="0"/>
            <wp:docPr id="7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D266C5" w:rsidRPr="00AF7A7F" w:rsidRDefault="00D266C5" w:rsidP="002B7D24">
      <w:pPr>
        <w:shd w:val="clear" w:color="auto" w:fill="FFFFFF" w:themeFill="background1"/>
        <w:ind w:right="-1"/>
        <w:rPr>
          <w:szCs w:val="28"/>
        </w:rPr>
      </w:pPr>
      <w:r w:rsidRPr="00AF7A7F">
        <w:rPr>
          <w:szCs w:val="28"/>
        </w:rPr>
        <w:t>По итогам проведенного Анализа осуществления ВФК и ВФА сформирован рейтинг главных администраторов.</w:t>
      </w:r>
    </w:p>
    <w:p w:rsidR="00D266C5" w:rsidRPr="00AF7A7F" w:rsidRDefault="00D266C5" w:rsidP="002B7D24">
      <w:pPr>
        <w:shd w:val="clear" w:color="auto" w:fill="FFFFFF" w:themeFill="background1"/>
        <w:ind w:right="-1"/>
        <w:rPr>
          <w:szCs w:val="28"/>
        </w:rPr>
      </w:pPr>
      <w:r w:rsidRPr="00AF7A7F">
        <w:rPr>
          <w:szCs w:val="28"/>
        </w:rPr>
        <w:t>Средняя оценка осуществления внутреннего финансового контроля и внутреннего финансового аудита в 2017 году главными администраторами составила 2,06 балла из 2,57 возможных баллов (80</w:t>
      </w:r>
      <w:r w:rsidR="003E74E1">
        <w:rPr>
          <w:szCs w:val="28"/>
        </w:rPr>
        <w:t> </w:t>
      </w:r>
      <w:r w:rsidRPr="00AF7A7F">
        <w:rPr>
          <w:szCs w:val="28"/>
        </w:rPr>
        <w:t>%).</w:t>
      </w:r>
    </w:p>
    <w:p w:rsidR="00D266C5" w:rsidRPr="00AF7A7F" w:rsidRDefault="00D266C5" w:rsidP="002B7D24">
      <w:pPr>
        <w:shd w:val="clear" w:color="auto" w:fill="FFFFFF" w:themeFill="background1"/>
        <w:ind w:right="-1"/>
        <w:rPr>
          <w:szCs w:val="28"/>
        </w:rPr>
      </w:pPr>
      <w:r w:rsidRPr="00AF7A7F">
        <w:rPr>
          <w:szCs w:val="28"/>
        </w:rPr>
        <w:t>Наивысшие оценки получили следующие главные администраторы:</w:t>
      </w:r>
    </w:p>
    <w:p w:rsidR="00D266C5" w:rsidRPr="00AF7A7F" w:rsidRDefault="00D266C5" w:rsidP="002B7D24">
      <w:pPr>
        <w:shd w:val="clear" w:color="auto" w:fill="FFFFFF" w:themeFill="background1"/>
        <w:ind w:right="-1"/>
        <w:rPr>
          <w:szCs w:val="28"/>
        </w:rPr>
      </w:pPr>
      <w:r w:rsidRPr="00AF7A7F">
        <w:rPr>
          <w:szCs w:val="28"/>
        </w:rPr>
        <w:t>Главное управление специальных программ Президента Российской Федерации – 2,57;</w:t>
      </w:r>
    </w:p>
    <w:p w:rsidR="00D266C5" w:rsidRPr="00AF7A7F" w:rsidRDefault="00D266C5" w:rsidP="002B7D24">
      <w:pPr>
        <w:shd w:val="clear" w:color="auto" w:fill="FFFFFF" w:themeFill="background1"/>
        <w:ind w:right="-1"/>
        <w:rPr>
          <w:szCs w:val="28"/>
        </w:rPr>
      </w:pPr>
      <w:r w:rsidRPr="00AF7A7F">
        <w:rPr>
          <w:szCs w:val="28"/>
        </w:rPr>
        <w:t>Федеральное агентство научных организаций – 2,55;</w:t>
      </w:r>
    </w:p>
    <w:p w:rsidR="00D266C5" w:rsidRPr="00AF7A7F" w:rsidRDefault="00D266C5" w:rsidP="002B7D24">
      <w:pPr>
        <w:shd w:val="clear" w:color="auto" w:fill="FFFFFF" w:themeFill="background1"/>
        <w:ind w:right="-1"/>
        <w:rPr>
          <w:szCs w:val="28"/>
        </w:rPr>
      </w:pPr>
      <w:r w:rsidRPr="00AF7A7F">
        <w:rPr>
          <w:szCs w:val="28"/>
        </w:rPr>
        <w:t>Федеральная таможенная служба – 2,55;</w:t>
      </w:r>
    </w:p>
    <w:p w:rsidR="00D266C5" w:rsidRPr="00AF7A7F" w:rsidRDefault="00D266C5" w:rsidP="002B7D24">
      <w:pPr>
        <w:shd w:val="clear" w:color="auto" w:fill="FFFFFF" w:themeFill="background1"/>
        <w:ind w:right="-1"/>
        <w:rPr>
          <w:szCs w:val="28"/>
        </w:rPr>
      </w:pPr>
      <w:r w:rsidRPr="00AF7A7F">
        <w:rPr>
          <w:szCs w:val="28"/>
        </w:rPr>
        <w:t>Федеральная служба по финансовому мониторингу – 2,54;</w:t>
      </w:r>
    </w:p>
    <w:p w:rsidR="00D266C5" w:rsidRPr="00AF7A7F" w:rsidRDefault="00D266C5" w:rsidP="002B7D24">
      <w:pPr>
        <w:shd w:val="clear" w:color="auto" w:fill="FFFFFF" w:themeFill="background1"/>
        <w:ind w:right="-1"/>
        <w:rPr>
          <w:szCs w:val="28"/>
        </w:rPr>
      </w:pPr>
      <w:r w:rsidRPr="00AF7A7F">
        <w:rPr>
          <w:szCs w:val="28"/>
        </w:rPr>
        <w:t>Федеральная налоговая служба – 2,53;</w:t>
      </w:r>
    </w:p>
    <w:p w:rsidR="00D266C5" w:rsidRPr="00AF7A7F" w:rsidRDefault="00D266C5" w:rsidP="002B7D24">
      <w:pPr>
        <w:shd w:val="clear" w:color="auto" w:fill="FFFFFF" w:themeFill="background1"/>
        <w:ind w:right="-1"/>
        <w:rPr>
          <w:szCs w:val="28"/>
        </w:rPr>
      </w:pPr>
      <w:r w:rsidRPr="00AF7A7F">
        <w:rPr>
          <w:szCs w:val="28"/>
        </w:rPr>
        <w:t>Федеральная служба по э</w:t>
      </w:r>
      <w:r w:rsidR="00C15042">
        <w:rPr>
          <w:szCs w:val="28"/>
        </w:rPr>
        <w:t>кологическому, технологическому</w:t>
      </w:r>
      <w:r w:rsidR="00C15042">
        <w:rPr>
          <w:szCs w:val="28"/>
        </w:rPr>
        <w:br/>
      </w:r>
      <w:r w:rsidRPr="00AF7A7F">
        <w:rPr>
          <w:szCs w:val="28"/>
        </w:rPr>
        <w:t>и атомному надзору – 2,53;</w:t>
      </w:r>
    </w:p>
    <w:p w:rsidR="00D266C5" w:rsidRPr="00AF7A7F" w:rsidRDefault="00D266C5" w:rsidP="002B7D24">
      <w:pPr>
        <w:shd w:val="clear" w:color="auto" w:fill="FFFFFF" w:themeFill="background1"/>
        <w:ind w:right="-1"/>
        <w:rPr>
          <w:szCs w:val="28"/>
        </w:rPr>
      </w:pPr>
      <w:r w:rsidRPr="00AF7A7F">
        <w:rPr>
          <w:szCs w:val="28"/>
        </w:rPr>
        <w:t>Министерство энергетики Российской Федерации – 2,52;</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учреждение культуры «Государственный фонд кинофильмов Российской Федерации» – 2,51;</w:t>
      </w:r>
    </w:p>
    <w:p w:rsidR="00D266C5" w:rsidRPr="00AF7A7F" w:rsidRDefault="00D266C5" w:rsidP="002B7D24">
      <w:pPr>
        <w:shd w:val="clear" w:color="auto" w:fill="FFFFFF" w:themeFill="background1"/>
        <w:ind w:right="-1"/>
        <w:rPr>
          <w:szCs w:val="28"/>
        </w:rPr>
      </w:pPr>
      <w:r w:rsidRPr="00AF7A7F">
        <w:rPr>
          <w:szCs w:val="28"/>
        </w:rPr>
        <w:t>Государственная фельдъегерская служба Российской Федерации – 2,51;</w:t>
      </w:r>
    </w:p>
    <w:p w:rsidR="00D266C5" w:rsidRPr="00AF7A7F" w:rsidRDefault="00D266C5" w:rsidP="002B7D24">
      <w:pPr>
        <w:shd w:val="clear" w:color="auto" w:fill="FFFFFF" w:themeFill="background1"/>
        <w:ind w:right="-1"/>
        <w:rPr>
          <w:szCs w:val="28"/>
        </w:rPr>
      </w:pPr>
      <w:r w:rsidRPr="00AF7A7F">
        <w:rPr>
          <w:szCs w:val="28"/>
        </w:rPr>
        <w:t>Федеральное агентство по государственным резервам – 2,51.</w:t>
      </w:r>
    </w:p>
    <w:p w:rsidR="00D266C5" w:rsidRPr="00AF7A7F" w:rsidRDefault="00D266C5" w:rsidP="002B7D24">
      <w:pPr>
        <w:shd w:val="clear" w:color="auto" w:fill="FFFFFF" w:themeFill="background1"/>
        <w:ind w:right="-1"/>
        <w:rPr>
          <w:szCs w:val="28"/>
        </w:rPr>
      </w:pPr>
      <w:r w:rsidRPr="00AF7A7F">
        <w:rPr>
          <w:szCs w:val="28"/>
        </w:rPr>
        <w:t>Самые низкие оценки получили следующие главные администраторы:</w:t>
      </w:r>
    </w:p>
    <w:p w:rsidR="00D266C5" w:rsidRPr="00AF7A7F" w:rsidRDefault="00D266C5" w:rsidP="002B7D24">
      <w:pPr>
        <w:shd w:val="clear" w:color="auto" w:fill="FFFFFF" w:themeFill="background1"/>
        <w:ind w:right="-1"/>
        <w:rPr>
          <w:szCs w:val="28"/>
        </w:rPr>
      </w:pPr>
      <w:r w:rsidRPr="00AF7A7F">
        <w:rPr>
          <w:szCs w:val="28"/>
        </w:rPr>
        <w:lastRenderedPageBreak/>
        <w:t>Министерство природных ресурсов и экологии Российской Федерации – 1,52;</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 1,43;</w:t>
      </w:r>
    </w:p>
    <w:p w:rsidR="00D266C5" w:rsidRPr="00AF7A7F" w:rsidRDefault="00D266C5" w:rsidP="002B7D24">
      <w:pPr>
        <w:shd w:val="clear" w:color="auto" w:fill="FFFFFF" w:themeFill="background1"/>
        <w:ind w:right="-1"/>
        <w:rPr>
          <w:szCs w:val="28"/>
        </w:rPr>
      </w:pPr>
      <w:r w:rsidRPr="00AF7A7F">
        <w:rPr>
          <w:szCs w:val="28"/>
        </w:rPr>
        <w:t>Федеральное агентство по рыболовству – 1,42;</w:t>
      </w:r>
    </w:p>
    <w:p w:rsidR="00D266C5" w:rsidRPr="00AF7A7F" w:rsidRDefault="00D266C5" w:rsidP="002B7D24">
      <w:pPr>
        <w:shd w:val="clear" w:color="auto" w:fill="FFFFFF" w:themeFill="background1"/>
        <w:ind w:right="-1"/>
        <w:rPr>
          <w:szCs w:val="28"/>
        </w:rPr>
      </w:pPr>
      <w:r w:rsidRPr="00AF7A7F">
        <w:rPr>
          <w:szCs w:val="28"/>
        </w:rPr>
        <w:t>Федеральное агентство по туризму – 1,29;</w:t>
      </w:r>
    </w:p>
    <w:p w:rsidR="00D266C5" w:rsidRPr="00AF7A7F" w:rsidRDefault="00D266C5" w:rsidP="002B7D24">
      <w:pPr>
        <w:shd w:val="clear" w:color="auto" w:fill="FFFFFF" w:themeFill="background1"/>
        <w:ind w:right="-1"/>
        <w:rPr>
          <w:szCs w:val="28"/>
        </w:rPr>
      </w:pPr>
      <w:r w:rsidRPr="00AF7A7F">
        <w:rPr>
          <w:szCs w:val="28"/>
        </w:rPr>
        <w:t>Уполномоченный по правам человека в Российской Федерации – 1,27;</w:t>
      </w:r>
    </w:p>
    <w:p w:rsidR="00D266C5" w:rsidRPr="00AF7A7F" w:rsidRDefault="00D266C5" w:rsidP="002B7D24">
      <w:pPr>
        <w:shd w:val="clear" w:color="auto" w:fill="FFFFFF" w:themeFill="background1"/>
        <w:ind w:right="-1"/>
        <w:rPr>
          <w:szCs w:val="28"/>
        </w:rPr>
      </w:pPr>
      <w:r w:rsidRPr="00AF7A7F">
        <w:rPr>
          <w:szCs w:val="28"/>
        </w:rPr>
        <w:t>Министерство обороны Российской Федерации – 1,25;</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учреждение культуры «Государственный академический большой театр России» – 1,12;</w:t>
      </w:r>
    </w:p>
    <w:p w:rsidR="00D266C5" w:rsidRPr="00AF7A7F" w:rsidRDefault="00D266C5" w:rsidP="002B7D24">
      <w:pPr>
        <w:shd w:val="clear" w:color="auto" w:fill="FFFFFF" w:themeFill="background1"/>
        <w:ind w:right="-1"/>
        <w:rPr>
          <w:szCs w:val="28"/>
        </w:rPr>
      </w:pPr>
      <w:r w:rsidRPr="00AF7A7F">
        <w:rPr>
          <w:szCs w:val="28"/>
        </w:rPr>
        <w:t>Федеральное архивное агентство – 0,99;</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 0,53;</w:t>
      </w:r>
    </w:p>
    <w:p w:rsidR="00D266C5" w:rsidRPr="00AF7A7F" w:rsidRDefault="00D266C5" w:rsidP="002B7D24">
      <w:pPr>
        <w:shd w:val="clear" w:color="auto" w:fill="FFFFFF" w:themeFill="background1"/>
        <w:ind w:right="-1"/>
        <w:rPr>
          <w:szCs w:val="28"/>
        </w:rPr>
      </w:pPr>
      <w:r w:rsidRPr="00AF7A7F">
        <w:rPr>
          <w:szCs w:val="28"/>
        </w:rPr>
        <w:t>Федеральное агентство железнодорожного транспорта – 0,42;</w:t>
      </w:r>
    </w:p>
    <w:p w:rsidR="00D266C5" w:rsidRPr="00AF7A7F" w:rsidRDefault="00D266C5" w:rsidP="002B7D24">
      <w:pPr>
        <w:shd w:val="clear" w:color="auto" w:fill="FFFFFF" w:themeFill="background1"/>
        <w:ind w:right="-1"/>
        <w:rPr>
          <w:szCs w:val="28"/>
        </w:rPr>
      </w:pPr>
      <w:r w:rsidRPr="00AF7A7F">
        <w:rPr>
          <w:szCs w:val="28"/>
        </w:rPr>
        <w:t>Федеральная служба по военно-техническому сотрудничеству – 0,23.</w:t>
      </w:r>
    </w:p>
    <w:p w:rsidR="00D266C5" w:rsidRPr="00AF7A7F" w:rsidRDefault="00D266C5" w:rsidP="002B7D24">
      <w:pPr>
        <w:shd w:val="clear" w:color="auto" w:fill="FFFFFF" w:themeFill="background1"/>
        <w:ind w:right="-1"/>
        <w:rPr>
          <w:szCs w:val="28"/>
        </w:rPr>
      </w:pPr>
      <w:r w:rsidRPr="00AF7A7F">
        <w:rPr>
          <w:szCs w:val="28"/>
        </w:rPr>
        <w:t>10 декабря 2018 года утвержден План проведения Федеральным казначейством Анализа осуще</w:t>
      </w:r>
      <w:r w:rsidR="00C15042">
        <w:rPr>
          <w:szCs w:val="28"/>
        </w:rPr>
        <w:t>ствления в 2018 году ВФК и ВФА,</w:t>
      </w:r>
      <w:r w:rsidR="00C15042">
        <w:rPr>
          <w:szCs w:val="28"/>
        </w:rPr>
        <w:br/>
      </w:r>
      <w:r w:rsidRPr="00AF7A7F">
        <w:rPr>
          <w:szCs w:val="28"/>
        </w:rPr>
        <w:t>в соответствии с которым в 2019 году предусмотрено проведение Анализа осуществления ВФК и ВФА в отношении 89 главных администраторов.</w:t>
      </w:r>
    </w:p>
    <w:p w:rsidR="005C3D09" w:rsidRPr="00AF7A7F" w:rsidRDefault="005C3D09" w:rsidP="00143FA8">
      <w:pPr>
        <w:pStyle w:val="3"/>
      </w:pPr>
      <w:bookmarkStart w:id="52" w:name="_Toc1078127"/>
      <w:bookmarkStart w:id="53" w:name="_Toc7092856"/>
      <w:r w:rsidRPr="00AF7A7F">
        <w:t>3.4</w:t>
      </w:r>
      <w:r w:rsidR="00904856">
        <w:t>.</w:t>
      </w:r>
      <w:r w:rsidRPr="00AF7A7F">
        <w:t xml:space="preserve"> Осуществление и совершенствование функции по внешнему контролю качества работы аудиторских организаций</w:t>
      </w:r>
      <w:bookmarkEnd w:id="52"/>
      <w:bookmarkEnd w:id="53"/>
    </w:p>
    <w:p w:rsidR="005C3D09" w:rsidRPr="00AF7A7F" w:rsidRDefault="005C3D09" w:rsidP="002B7D24">
      <w:pPr>
        <w:autoSpaceDE w:val="0"/>
        <w:autoSpaceDN w:val="0"/>
        <w:adjustRightInd w:val="0"/>
        <w:rPr>
          <w:szCs w:val="28"/>
        </w:rPr>
      </w:pPr>
      <w:r w:rsidRPr="00AF7A7F">
        <w:rPr>
          <w:szCs w:val="28"/>
        </w:rPr>
        <w:t xml:space="preserve">Внешний контроль качества работы аудиторских организаций </w:t>
      </w:r>
      <w:r w:rsidRPr="00AF7A7F">
        <w:rPr>
          <w:szCs w:val="28"/>
        </w:rPr>
        <w:br/>
        <w:t xml:space="preserve">(далее – ВККР АО) является одним из важнейших элементов системы обеспечения качества аудиторских услуг и положительно влияет </w:t>
      </w:r>
      <w:r w:rsidRPr="00AF7A7F">
        <w:rPr>
          <w:szCs w:val="28"/>
        </w:rPr>
        <w:br/>
        <w:t xml:space="preserve">на повышение роли института аудита бухгалтерской (финансовой) отчетности в общенациональной системе финансового контроля </w:t>
      </w:r>
      <w:r w:rsidRPr="00AF7A7F">
        <w:rPr>
          <w:szCs w:val="28"/>
        </w:rPr>
        <w:br/>
        <w:t>и востребованности его результатов.</w:t>
      </w:r>
    </w:p>
    <w:p w:rsidR="005C3D09" w:rsidRPr="00AF7A7F" w:rsidRDefault="005C3D09" w:rsidP="002B7D24">
      <w:pPr>
        <w:autoSpaceDE w:val="0"/>
        <w:autoSpaceDN w:val="0"/>
        <w:adjustRightInd w:val="0"/>
        <w:rPr>
          <w:szCs w:val="28"/>
        </w:rPr>
      </w:pPr>
      <w:r w:rsidRPr="00AF7A7F">
        <w:rPr>
          <w:szCs w:val="28"/>
        </w:rPr>
        <w:t>Наличие независимого от аудиторской профессии государственного органа, уполномоченного 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субъектам, является одним из ключевых требований к эффективной системе регулирования аудиторской деятельности. Федеральное казначейство является таким международно-признанным уполномоченным федеральным органом по контролю и надзору,</w:t>
      </w:r>
      <w:r w:rsidR="00C15042">
        <w:rPr>
          <w:szCs w:val="28"/>
        </w:rPr>
        <w:t xml:space="preserve"> о чем свидетельствует членство</w:t>
      </w:r>
      <w:r w:rsidR="00C15042">
        <w:rPr>
          <w:szCs w:val="28"/>
        </w:rPr>
        <w:br/>
      </w:r>
      <w:r w:rsidRPr="00AF7A7F">
        <w:rPr>
          <w:szCs w:val="28"/>
        </w:rPr>
        <w:lastRenderedPageBreak/>
        <w:t>в Международном форуме независимых регуляторов аудиторской деятельности (I</w:t>
      </w:r>
      <w:r w:rsidRPr="00AF7A7F">
        <w:rPr>
          <w:szCs w:val="28"/>
          <w:lang w:val="en-US"/>
        </w:rPr>
        <w:t>FIAR</w:t>
      </w:r>
      <w:r w:rsidRPr="00AF7A7F">
        <w:rPr>
          <w:szCs w:val="28"/>
        </w:rPr>
        <w:t>).</w:t>
      </w:r>
    </w:p>
    <w:p w:rsidR="005C3D09" w:rsidRPr="00AF7A7F" w:rsidRDefault="005C3D09" w:rsidP="002B7D24">
      <w:pPr>
        <w:autoSpaceDE w:val="0"/>
        <w:autoSpaceDN w:val="0"/>
        <w:adjustRightInd w:val="0"/>
        <w:rPr>
          <w:szCs w:val="28"/>
        </w:rPr>
      </w:pPr>
      <w:r w:rsidRPr="00AF7A7F">
        <w:rPr>
          <w:szCs w:val="28"/>
        </w:rPr>
        <w:t xml:space="preserve">Казначейство России осуществляет контрольные функции </w:t>
      </w:r>
      <w:r w:rsidRPr="00AF7A7F">
        <w:rPr>
          <w:szCs w:val="28"/>
        </w:rPr>
        <w:br/>
        <w:t xml:space="preserve">в отношении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w:t>
      </w:r>
      <w:r w:rsidR="00BD4117" w:rsidRPr="00AF7A7F">
        <w:rPr>
          <w:szCs w:val="28"/>
        </w:rPr>
        <w:t>№ </w:t>
      </w:r>
      <w:r w:rsidRPr="00AF7A7F">
        <w:rPr>
          <w:szCs w:val="28"/>
        </w:rPr>
        <w:t xml:space="preserve">307-ФЗ </w:t>
      </w:r>
      <w:r w:rsidRPr="00AF7A7F">
        <w:rPr>
          <w:szCs w:val="28"/>
        </w:rPr>
        <w:br/>
        <w:t xml:space="preserve">«Об аудиторской деятельности» (далее – аудиторские организации, осуществляющие обязательный аудит). </w:t>
      </w:r>
    </w:p>
    <w:p w:rsidR="005C3D09" w:rsidRPr="00AF7A7F" w:rsidRDefault="005C3D09" w:rsidP="00166464">
      <w:r w:rsidRPr="00AF7A7F">
        <w:t xml:space="preserve">В 2018 году количество таких аудиторских организаций составило 625. Следует отметить, что с 2014 года наблюдается устойчивая тенденция к сокращению количества аудиторских организаций, осуществляющих обязательный аудит. Динамика изменения количества аудиторских организаций, осуществляющих обязательный аудит, за период </w:t>
      </w:r>
      <w:r w:rsidRPr="00AF7A7F">
        <w:br/>
        <w:t xml:space="preserve">2014-2018 годов представлена на рисунке </w:t>
      </w:r>
      <w:r w:rsidR="00CA1871">
        <w:t>20</w:t>
      </w:r>
      <w:r w:rsidRPr="00AF7A7F">
        <w:t>.</w:t>
      </w:r>
    </w:p>
    <w:p w:rsidR="005C3D09" w:rsidRPr="00AF7A7F" w:rsidRDefault="00356A24" w:rsidP="00C013E0">
      <w:pPr>
        <w:autoSpaceDE w:val="0"/>
        <w:autoSpaceDN w:val="0"/>
        <w:adjustRightInd w:val="0"/>
        <w:jc w:val="right"/>
        <w:rPr>
          <w:szCs w:val="28"/>
        </w:rPr>
      </w:pPr>
      <w:r w:rsidRPr="00AF7A7F">
        <w:rPr>
          <w:noProof/>
          <w:sz w:val="22"/>
          <w:lang w:eastAsia="ru-RU"/>
        </w:rPr>
        <w:drawing>
          <wp:anchor distT="0" distB="0" distL="114300" distR="114300" simplePos="0" relativeHeight="251669504" behindDoc="0" locked="0" layoutInCell="1" allowOverlap="1" wp14:anchorId="3538BD20" wp14:editId="5CBC5309">
            <wp:simplePos x="0" y="0"/>
            <wp:positionH relativeFrom="column">
              <wp:posOffset>-3810</wp:posOffset>
            </wp:positionH>
            <wp:positionV relativeFrom="paragraph">
              <wp:posOffset>237490</wp:posOffset>
            </wp:positionV>
            <wp:extent cx="5857875" cy="1781175"/>
            <wp:effectExtent l="0" t="0" r="0" b="0"/>
            <wp:wrapTopAndBottom/>
            <wp:docPr id="4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14:sizeRelH relativeFrom="margin">
              <wp14:pctWidth>0</wp14:pctWidth>
            </wp14:sizeRelH>
          </wp:anchor>
        </w:drawing>
      </w:r>
      <w:r w:rsidR="00C013E0" w:rsidRPr="00AF7A7F">
        <w:rPr>
          <w:szCs w:val="28"/>
        </w:rPr>
        <w:t xml:space="preserve">Рисунок </w:t>
      </w:r>
      <w:r w:rsidR="00CA1871">
        <w:rPr>
          <w:szCs w:val="28"/>
        </w:rPr>
        <w:t>20</w:t>
      </w:r>
    </w:p>
    <w:p w:rsidR="005C3D09" w:rsidRPr="00AF7A7F" w:rsidRDefault="005C3D09" w:rsidP="002B7D24">
      <w:pPr>
        <w:autoSpaceDE w:val="0"/>
        <w:autoSpaceDN w:val="0"/>
        <w:adjustRightInd w:val="0"/>
        <w:rPr>
          <w:szCs w:val="28"/>
        </w:rPr>
      </w:pPr>
      <w:r w:rsidRPr="00AF7A7F">
        <w:t>Рис</w:t>
      </w:r>
      <w:r w:rsidR="00C013E0" w:rsidRPr="00AF7A7F">
        <w:t>унок</w:t>
      </w:r>
      <w:r w:rsidRPr="00AF7A7F">
        <w:t xml:space="preserve"> </w:t>
      </w:r>
      <w:r w:rsidR="00CA1871">
        <w:t>20</w:t>
      </w:r>
      <w:r w:rsidR="00C013E0" w:rsidRPr="00AF7A7F">
        <w:t>.</w:t>
      </w:r>
      <w:r w:rsidRPr="00AF7A7F">
        <w:t>Динамика АО, проводящих аудит ОЗХС</w:t>
      </w:r>
    </w:p>
    <w:p w:rsidR="005C3D09" w:rsidRPr="00AF7A7F" w:rsidRDefault="005C3D09" w:rsidP="002B7D24">
      <w:pPr>
        <w:autoSpaceDE w:val="0"/>
        <w:autoSpaceDN w:val="0"/>
        <w:adjustRightInd w:val="0"/>
        <w:rPr>
          <w:szCs w:val="28"/>
        </w:rPr>
      </w:pPr>
      <w:r w:rsidRPr="00AF7A7F">
        <w:t xml:space="preserve">При осуществлении государственной функции по ВККР АО </w:t>
      </w:r>
      <w:r w:rsidRPr="00AF7A7F">
        <w:br/>
        <w:t xml:space="preserve">в 2018 году Федеральным казначейством и его территориальными органами по субъектам Российской Федерации было проведено </w:t>
      </w:r>
      <w:r w:rsidRPr="00AF7A7F">
        <w:rPr>
          <w:szCs w:val="28"/>
        </w:rPr>
        <w:t>275</w:t>
      </w:r>
      <w:r w:rsidRPr="00AF7A7F">
        <w:t xml:space="preserve"> выездных внешних проверок качества работы аудиторских организаций: </w:t>
      </w:r>
      <w:r w:rsidRPr="00AF7A7F">
        <w:rPr>
          <w:szCs w:val="28"/>
        </w:rPr>
        <w:t>247</w:t>
      </w:r>
      <w:r w:rsidRPr="00AF7A7F">
        <w:t xml:space="preserve"> плановых проверок и 28 – внеплановых, </w:t>
      </w:r>
      <w:r w:rsidRPr="00AF7A7F">
        <w:rPr>
          <w:szCs w:val="28"/>
        </w:rPr>
        <w:t>из которых 6 проверок проведены в связи с поступившими в Федеральное казначейство жалобами на действия (бездействие) аудиторской организации, 22 – в целях осуществления контроля за исполнением аудиторской организацией, ранее допустившей нарушения правил аудиторской деятельности, предписания об устранении выявленных по результатам проверки качества ее работы нарушений</w:t>
      </w:r>
      <w:r w:rsidRPr="00AF7A7F">
        <w:t>.</w:t>
      </w:r>
    </w:p>
    <w:p w:rsidR="005C3D09" w:rsidRPr="00AF7A7F" w:rsidRDefault="00724B14" w:rsidP="002B7D24">
      <w:r>
        <w:rPr>
          <w:noProof/>
          <w:sz w:val="24"/>
          <w:lang w:eastAsia="ru-RU"/>
        </w:rPr>
        <mc:AlternateContent>
          <mc:Choice Requires="wpg">
            <w:drawing>
              <wp:anchor distT="0" distB="0" distL="114300" distR="114300" simplePos="0" relativeHeight="251666432" behindDoc="0" locked="0" layoutInCell="1" allowOverlap="1" wp14:anchorId="3FCA5504" wp14:editId="502C3EA3">
                <wp:simplePos x="0" y="0"/>
                <wp:positionH relativeFrom="column">
                  <wp:posOffset>8480425</wp:posOffset>
                </wp:positionH>
                <wp:positionV relativeFrom="paragraph">
                  <wp:posOffset>1520825</wp:posOffset>
                </wp:positionV>
                <wp:extent cx="2249805" cy="1972310"/>
                <wp:effectExtent l="12700" t="0" r="4445" b="2540"/>
                <wp:wrapNone/>
                <wp:docPr id="14"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9805" cy="1972310"/>
                          <a:chOff x="0" y="0"/>
                          <a:chExt cx="22500" cy="19478"/>
                        </a:xfrm>
                      </wpg:grpSpPr>
                      <wps:wsp>
                        <wps:cNvPr id="15" name="Прямоугольник 2"/>
                        <wps:cNvSpPr>
                          <a:spLocks noChangeArrowheads="1"/>
                        </wps:cNvSpPr>
                        <wps:spPr bwMode="auto">
                          <a:xfrm>
                            <a:off x="0" y="9735"/>
                            <a:ext cx="2979" cy="1800"/>
                          </a:xfrm>
                          <a:prstGeom prst="rect">
                            <a:avLst/>
                          </a:prstGeom>
                          <a:blipFill dpi="0" rotWithShape="1">
                            <a:blip r:embed="rId125"/>
                            <a:srcRect/>
                            <a:stretch>
                              <a:fillRect/>
                            </a:stretch>
                          </a:blipFill>
                          <a:ln w="9525">
                            <a:solidFill>
                              <a:srgbClr val="4E9FBA"/>
                            </a:solidFill>
                            <a:miter lim="800000"/>
                            <a:headEnd/>
                            <a:tailEnd/>
                          </a:ln>
                          <a:effectLst>
                            <a:outerShdw dist="50800" dir="5400000" algn="ctr" rotWithShape="0">
                              <a:srgbClr val="DDD9C3"/>
                            </a:outerShdw>
                          </a:effectLst>
                        </wps:spPr>
                        <wps:txbx>
                          <w:txbxContent>
                            <w:p w:rsidR="00146935" w:rsidRDefault="00146935" w:rsidP="005C3D09"/>
                          </w:txbxContent>
                        </wps:txbx>
                        <wps:bodyPr rot="0" vert="horz" wrap="square" lIns="77713" tIns="38855" rIns="77713" bIns="38855" anchor="ctr" anchorCtr="0" upright="1">
                          <a:noAutofit/>
                        </wps:bodyPr>
                      </wps:wsp>
                      <wps:wsp>
                        <wps:cNvPr id="16" name="Прямоугольник 3"/>
                        <wps:cNvSpPr>
                          <a:spLocks noChangeArrowheads="1"/>
                        </wps:cNvSpPr>
                        <wps:spPr bwMode="auto">
                          <a:xfrm>
                            <a:off x="0" y="1160"/>
                            <a:ext cx="2979" cy="1807"/>
                          </a:xfrm>
                          <a:prstGeom prst="rect">
                            <a:avLst/>
                          </a:prstGeom>
                          <a:solidFill>
                            <a:srgbClr val="DB9731"/>
                          </a:solidFill>
                          <a:ln>
                            <a:noFill/>
                          </a:ln>
                          <a:effectLst>
                            <a:outerShdw dist="50800" dir="5400000" algn="ctr" rotWithShape="0">
                              <a:srgbClr val="DDD9C3"/>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146935" w:rsidRDefault="00146935" w:rsidP="005C3D09"/>
                          </w:txbxContent>
                        </wps:txbx>
                        <wps:bodyPr rot="0" vert="horz" wrap="square" lIns="77713" tIns="38855" rIns="77713" bIns="38855" anchor="ctr" anchorCtr="0" upright="1">
                          <a:noAutofit/>
                        </wps:bodyPr>
                      </wps:wsp>
                      <wps:wsp>
                        <wps:cNvPr id="17" name="TextBox 57"/>
                        <wps:cNvSpPr txBox="1">
                          <a:spLocks noChangeArrowheads="1"/>
                        </wps:cNvSpPr>
                        <wps:spPr bwMode="auto">
                          <a:xfrm>
                            <a:off x="3804" y="0"/>
                            <a:ext cx="16734" cy="10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935" w:rsidRDefault="00146935"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rot="0" vert="horz" wrap="square" lIns="91440" tIns="45720" rIns="91440" bIns="45720" anchor="t" anchorCtr="0" upright="1">
                          <a:spAutoFit/>
                        </wps:bodyPr>
                      </wps:wsp>
                      <wps:wsp>
                        <wps:cNvPr id="18" name="TextBox 58"/>
                        <wps:cNvSpPr txBox="1">
                          <a:spLocks noChangeArrowheads="1"/>
                        </wps:cNvSpPr>
                        <wps:spPr bwMode="auto">
                          <a:xfrm>
                            <a:off x="3963" y="8478"/>
                            <a:ext cx="18537" cy="1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935" w:rsidRDefault="00146935"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Группа 50" o:spid="_x0000_s1026" style="position:absolute;left:0;text-align:left;margin-left:667.75pt;margin-top:119.75pt;width:177.15pt;height:155.3pt;z-index:251666432" coordsize="22500,19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">
                <v:rect id="Прямоугольник 2" o:spid="_x0000_s1027" style="position:absolute;top:9735;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Hy8sAA&#10;AADbAAAADwAAAGRycy9kb3ducmV2LnhtbERP24rCMBB9X9h/CLPg2zZdQXGraZEFQRDB2+Lr2Ixt&#10;sZmUJmr1640g+DaHc51J1plaXKh1lWUFP1EMgji3uuJCwW47+x6BcB5ZY22ZFNzIQZZ+fkww0fbK&#10;a7psfCFCCLsEFZTeN4mULi/JoItsQxy4o20N+gDbQuoWryHc1LIfx0NpsOLQUGJDfyXlp83ZKDh0&#10;W14s8//Dr/TT+wjX+2G8YqV6X910DMJT59/il3uuw/wBPH8JB8j0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vHy8sAAAADbAAAADwAAAAAAAAAAAAAAAACYAgAAZHJzL2Rvd25y&#10;ZXYueG1sUEsFBgAAAAAEAAQA9QAAAIUDAAAAAA==&#10;" strokecolor="#4e9fba">
                  <v:fill r:id="rId126" o:title="" recolor="t" rotate="t" type="frame"/>
                  <v:shadow on="t" color="#ddd9c3" offset="0,4pt"/>
                  <v:textbox inset="2.15869mm,1.0793mm,2.15869mm,1.0793mm">
                    <w:txbxContent>
                      <w:p w:rsidR="00146935" w:rsidRDefault="00146935" w:rsidP="005C3D09"/>
                    </w:txbxContent>
                  </v:textbox>
                </v:rect>
                <v:rect id="Прямоугольник 3" o:spid="_x0000_s1028" style="position:absolute;top:1160;width:2979;height:1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UUb4A&#10;AADbAAAADwAAAGRycy9kb3ducmV2LnhtbERPzWrCQBC+C32HZQq96aY9qERXEaFoexFjHmDIjkkw&#10;Mxt2tzF9+25B8DYf3++styN3aiAfWicG3mcZKJLK2VZqA+Xlc7oEFSKKxc4JGfilANvNy2SNuXV3&#10;OdNQxFqlEAk5Gmhi7HOtQ9UQY5i5niRxV+cZY4K+1tbjPYVzpz+ybK4ZW0kNDfa0b6i6FT9s4Pso&#10;BcrQLjJ/wBN/MftDyca8vY67FahIY3yKH+6jTfPn8P9LOkB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hBlFG+AAAA2wAAAA8AAAAAAAAAAAAAAAAAmAIAAGRycy9kb3ducmV2&#10;LnhtbFBLBQYAAAAABAAEAPUAAACDAwAAAAA=&#10;" fillcolor="#db9731" stroked="f">
                  <v:shadow on="t" color="#ddd9c3" offset="0,4pt"/>
                  <v:textbox inset="2.15869mm,1.0793mm,2.15869mm,1.0793mm">
                    <w:txbxContent>
                      <w:p w:rsidR="00146935" w:rsidRDefault="00146935" w:rsidP="005C3D09"/>
                    </w:txbxContent>
                  </v:textbox>
                </v:rect>
                <v:shapetype id="_x0000_t202" coordsize="21600,21600" o:spt="202" path="m,l,21600r21600,l21600,xe">
                  <v:stroke joinstyle="miter"/>
                  <v:path gradientshapeok="t" o:connecttype="rect"/>
                </v:shapetype>
                <v:shape id="TextBox 57" o:spid="_x0000_s1029" type="#_x0000_t202" style="position:absolute;left:3804;width:16734;height:10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r/TL8A&#10;AADbAAAADwAAAGRycy9kb3ducmV2LnhtbERPS2vCQBC+F/wPywje6saCbYmuIj7AQy+18T5kx2ww&#10;OxuyUxP/vSsUepuP7znL9eAbdaMu1oENzKYZKOIy2JorA8XP4fUTVBRki01gMnCnCOvV6GWJuQ09&#10;f9PtJJVKIRxzNOBE2lzrWDryGKehJU7cJXQeJcGu0rbDPoX7Rr9l2bv2WHNqcNjS1lF5Pf16AyJ2&#10;M7sXex+P5+Fr17usnGNhzGQ8bBaghAb5F/+5jzbN/4D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av9MvwAAANsAAAAPAAAAAAAAAAAAAAAAAJgCAABkcnMvZG93bnJl&#10;di54bWxQSwUGAAAAAAQABAD1AAAAhAMAAAAA&#10;" filled="f" stroked="f">
                  <v:textbox style="mso-fit-shape-to-text:t">
                    <w:txbxContent>
                      <w:p w:rsidR="00146935" w:rsidRDefault="00146935"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0" type="#_x0000_t202" style="position:absolute;left:3963;top:8478;width:18537;height:1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rPsIA&#10;AADbAAAADwAAAGRycy9kb3ducmV2LnhtbESPQWvDMAyF74P9B6PCbqvTwcrI6pbSddDDLu2yu4jV&#10;ODSWQ6w26b+fDoPdJN7Te59Wmyl25kZDbhM7WMwLMMR18i03Dqrvz+c3MFmQPXaJycGdMmzWjw8r&#10;LH0a+Ui3kzRGQziX6CCI9KW1uQ4UMc9TT6zaOQ0RRdehsX7AUcNjZ1+KYmkjtqwNAXvaBaovp2t0&#10;IOK3i3u1j/nwM319jKGoX7Fy7mk2bd/BCE3yb/67PnjFV1j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9Ws+wgAAANsAAAAPAAAAAAAAAAAAAAAAAJgCAABkcnMvZG93&#10;bnJldi54bWxQSwUGAAAAAAQABAD1AAAAhwMAAAAA&#10;" filled="f" stroked="f">
                  <v:textbox style="mso-fit-shape-to-text:t">
                    <w:txbxContent>
                      <w:p w:rsidR="00146935" w:rsidRDefault="00146935"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sidR="005C3D09" w:rsidRPr="00AF7A7F">
        <w:t>По результатам проведенных в 2018 году проверок ВККР АО было вынесено 206 решений о применении мер воздействия</w:t>
      </w:r>
      <w:r w:rsidR="005C3D09" w:rsidRPr="00AF7A7F">
        <w:rPr>
          <w:szCs w:val="28"/>
        </w:rPr>
        <w:t>, из которых 19 мер воздействия по результатам проверок за 2017 год</w:t>
      </w:r>
      <w:r w:rsidR="005C3D09" w:rsidRPr="00AF7A7F">
        <w:t>, включая:</w:t>
      </w:r>
    </w:p>
    <w:p w:rsidR="005C3D09" w:rsidRPr="00AF7A7F" w:rsidRDefault="00280AB9" w:rsidP="002B7D24">
      <w:r w:rsidRPr="00AF7A7F">
        <w:t>- </w:t>
      </w:r>
      <w:r w:rsidR="005C3D09" w:rsidRPr="00AF7A7F">
        <w:t xml:space="preserve">126 предупреждений аудиторских организаций о недопустимости нарушения требований Федерального закона «Об аудиторской деятельности», стандартов аудиторской деятельности, правил </w:t>
      </w:r>
      <w:r w:rsidR="005C3D09" w:rsidRPr="00AF7A7F">
        <w:lastRenderedPageBreak/>
        <w:t>независимости аудиторов и аудиторских организаций, кодекса профессиональной этики аудиторов (61,2</w:t>
      </w:r>
      <w:r w:rsidR="003E74E1">
        <w:t> </w:t>
      </w:r>
      <w:r w:rsidR="005C3D09" w:rsidRPr="00AF7A7F">
        <w:t>% от общего количества принятых решений о применении мер воздействия);</w:t>
      </w:r>
    </w:p>
    <w:p w:rsidR="005C3D09" w:rsidRPr="00AF7A7F" w:rsidRDefault="00280AB9" w:rsidP="002B7D24">
      <w:r w:rsidRPr="00AF7A7F">
        <w:t>- </w:t>
      </w:r>
      <w:r w:rsidR="005C3D09" w:rsidRPr="00AF7A7F">
        <w:t>45 предписаний, обязывающих аудиторские организации устранить выявленные по результатам внешних проверок нарушения правил аудиторской деятельности (21,8</w:t>
      </w:r>
      <w:r w:rsidR="003E74E1">
        <w:t> </w:t>
      </w:r>
      <w:r w:rsidR="005C3D09" w:rsidRPr="00AF7A7F">
        <w:t>%);</w:t>
      </w:r>
    </w:p>
    <w:p w:rsidR="005C3D09" w:rsidRPr="00AF7A7F" w:rsidRDefault="00280AB9" w:rsidP="002B7D24">
      <w:r w:rsidRPr="00AF7A7F">
        <w:t>- </w:t>
      </w:r>
      <w:r w:rsidR="005C3D09" w:rsidRPr="00AF7A7F">
        <w:t xml:space="preserve">27 предписаний в саморегулируемые организации аудиторов </w:t>
      </w:r>
      <w:r w:rsidR="005C3D09" w:rsidRPr="00AF7A7F">
        <w:br/>
        <w:t>(далее – СРОА) о приостановлении членства аудиторской организации (13,1</w:t>
      </w:r>
      <w:r w:rsidR="003E74E1">
        <w:t> </w:t>
      </w:r>
      <w:r w:rsidR="005C3D09" w:rsidRPr="00AF7A7F">
        <w:t>%);</w:t>
      </w:r>
    </w:p>
    <w:p w:rsidR="005C3D09" w:rsidRPr="00AF7A7F" w:rsidRDefault="00280AB9" w:rsidP="002B7D24">
      <w:pPr>
        <w:autoSpaceDE w:val="0"/>
        <w:autoSpaceDN w:val="0"/>
        <w:adjustRightInd w:val="0"/>
      </w:pPr>
      <w:r w:rsidRPr="00AF7A7F">
        <w:t>- </w:t>
      </w:r>
      <w:r w:rsidR="005C3D09" w:rsidRPr="00AF7A7F">
        <w:t xml:space="preserve">8 предписаний об исключении сведений об аудиторских организациях из реестра аудиторов и аудиторских организаций, аудиторов </w:t>
      </w:r>
      <w:r w:rsidR="005C3D09" w:rsidRPr="00AF7A7F">
        <w:br/>
        <w:t>в СРОА (3,9</w:t>
      </w:r>
      <w:r w:rsidR="003E74E1">
        <w:t> </w:t>
      </w:r>
      <w:r w:rsidR="005C3D09" w:rsidRPr="00AF7A7F">
        <w:t>%).</w:t>
      </w:r>
    </w:p>
    <w:p w:rsidR="005C3D09" w:rsidRDefault="005C3D09" w:rsidP="002B7D24">
      <w:pPr>
        <w:autoSpaceDE w:val="0"/>
        <w:autoSpaceDN w:val="0"/>
        <w:adjustRightInd w:val="0"/>
      </w:pPr>
      <w:r w:rsidRPr="00AF7A7F">
        <w:t>Структура вынесенных Федеральным казначейством мер воздействия в отношении аудиторских организаций за 2</w:t>
      </w:r>
      <w:r w:rsidR="00C15042">
        <w:t>018 год представлена на рисунке </w:t>
      </w:r>
      <w:r w:rsidR="00CA1871">
        <w:t>21</w:t>
      </w:r>
      <w:r w:rsidRPr="00AF7A7F">
        <w:t>.</w:t>
      </w:r>
    </w:p>
    <w:p w:rsidR="00C15042" w:rsidRPr="00AF7A7F" w:rsidRDefault="00C15042" w:rsidP="00C15042">
      <w:pPr>
        <w:autoSpaceDE w:val="0"/>
        <w:autoSpaceDN w:val="0"/>
        <w:adjustRightInd w:val="0"/>
        <w:jc w:val="right"/>
        <w:rPr>
          <w:szCs w:val="28"/>
        </w:rPr>
      </w:pPr>
      <w:r>
        <w:rPr>
          <w:szCs w:val="28"/>
        </w:rPr>
        <w:t>Рисунок</w:t>
      </w:r>
      <w:r w:rsidR="00CA1871">
        <w:rPr>
          <w:szCs w:val="28"/>
        </w:rPr>
        <w:t xml:space="preserve"> 21</w:t>
      </w:r>
    </w:p>
    <w:p w:rsidR="00C013E0" w:rsidRPr="00AF7A7F" w:rsidRDefault="00301B09" w:rsidP="00C013E0">
      <w:pPr>
        <w:autoSpaceDE w:val="0"/>
        <w:autoSpaceDN w:val="0"/>
        <w:adjustRightInd w:val="0"/>
        <w:ind w:firstLine="0"/>
      </w:pPr>
      <w:r w:rsidRPr="00AF7A7F">
        <w:rPr>
          <w:noProof/>
          <w:lang w:eastAsia="ru-RU"/>
        </w:rPr>
        <w:drawing>
          <wp:inline distT="0" distB="0" distL="0" distR="0" wp14:anchorId="4C6BD84B" wp14:editId="6055905B">
            <wp:extent cx="5814204" cy="3562709"/>
            <wp:effectExtent l="0" t="0" r="0" b="0"/>
            <wp:docPr id="4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5C3D09" w:rsidRPr="00AF7A7F" w:rsidRDefault="005C3D09" w:rsidP="00CA1871">
      <w:pPr>
        <w:autoSpaceDE w:val="0"/>
        <w:autoSpaceDN w:val="0"/>
        <w:adjustRightInd w:val="0"/>
        <w:ind w:firstLine="0"/>
        <w:jc w:val="center"/>
      </w:pPr>
      <w:r w:rsidRPr="00AF7A7F">
        <w:t>Рис</w:t>
      </w:r>
      <w:r w:rsidR="00C013E0" w:rsidRPr="00AF7A7F">
        <w:t>унок</w:t>
      </w:r>
      <w:r w:rsidRPr="00AF7A7F">
        <w:t xml:space="preserve"> </w:t>
      </w:r>
      <w:r w:rsidR="00CA1871">
        <w:t>21</w:t>
      </w:r>
      <w:r w:rsidR="00C013E0" w:rsidRPr="00AF7A7F">
        <w:t>.</w:t>
      </w:r>
      <w:r w:rsidRPr="00AF7A7F">
        <w:t xml:space="preserve"> Структура вынесенных мер воздействия в отношении </w:t>
      </w:r>
      <w:r w:rsidR="00301B09" w:rsidRPr="00AF7A7F">
        <w:t>аудиторских организаций за 2018 год</w:t>
      </w:r>
    </w:p>
    <w:p w:rsidR="005C3D09" w:rsidRDefault="005C3D09" w:rsidP="002B7D24">
      <w:pPr>
        <w:autoSpaceDE w:val="0"/>
        <w:autoSpaceDN w:val="0"/>
        <w:adjustRightInd w:val="0"/>
      </w:pPr>
      <w:r w:rsidRPr="00AF7A7F">
        <w:t xml:space="preserve">Необходимо отметить, что в 2018 году сохранился рост числа вынесенных решений о применении мер воздействия в виде предписаний </w:t>
      </w:r>
      <w:r w:rsidRPr="00AF7A7F">
        <w:br/>
        <w:t xml:space="preserve">в саморегулируемые организации аудиторов о приостановлении членства аудиторских организаций в саморегулируемых организациях аудиторов </w:t>
      </w:r>
      <w:r w:rsidRPr="00AF7A7F">
        <w:br/>
        <w:t xml:space="preserve">(в 2016 году вынесено 13 предписаний о приостановлении членства аудиторской организации в СРОА, в 2017 году – 20, в 2018 – 27). Динамика </w:t>
      </w:r>
      <w:r w:rsidRPr="00AF7A7F">
        <w:lastRenderedPageBreak/>
        <w:t xml:space="preserve">вынесенных предписаний о приостановлении членства аудиторской организации представлена на рисунке </w:t>
      </w:r>
      <w:r w:rsidR="00CA1871">
        <w:t>22</w:t>
      </w:r>
      <w:r w:rsidRPr="00AF7A7F">
        <w:t>.</w:t>
      </w:r>
    </w:p>
    <w:p w:rsidR="00C15042" w:rsidRPr="00AF7A7F" w:rsidRDefault="00C15042" w:rsidP="00C15042">
      <w:pPr>
        <w:autoSpaceDE w:val="0"/>
        <w:autoSpaceDN w:val="0"/>
        <w:adjustRightInd w:val="0"/>
        <w:jc w:val="right"/>
      </w:pPr>
      <w:r>
        <w:t>Рисунок</w:t>
      </w:r>
      <w:r w:rsidR="00CA1871">
        <w:t xml:space="preserve"> 22</w:t>
      </w:r>
    </w:p>
    <w:p w:rsidR="00C013E0" w:rsidRPr="00AF7A7F" w:rsidRDefault="00C013E0" w:rsidP="00C013E0">
      <w:pPr>
        <w:autoSpaceDE w:val="0"/>
        <w:autoSpaceDN w:val="0"/>
        <w:adjustRightInd w:val="0"/>
        <w:ind w:firstLine="0"/>
      </w:pPr>
      <w:r w:rsidRPr="00AF7A7F">
        <w:rPr>
          <w:noProof/>
          <w:sz w:val="22"/>
          <w:lang w:eastAsia="ru-RU"/>
        </w:rPr>
        <w:drawing>
          <wp:inline distT="0" distB="0" distL="0" distR="0" wp14:anchorId="4D8FEE77" wp14:editId="25BC2B4A">
            <wp:extent cx="5857875" cy="1857375"/>
            <wp:effectExtent l="0" t="0" r="0" b="0"/>
            <wp:docPr id="4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5C3D09" w:rsidRPr="00AF7A7F" w:rsidRDefault="005C3D09" w:rsidP="00CA1871">
      <w:pPr>
        <w:autoSpaceDE w:val="0"/>
        <w:autoSpaceDN w:val="0"/>
        <w:adjustRightInd w:val="0"/>
        <w:ind w:firstLine="0"/>
        <w:jc w:val="center"/>
      </w:pPr>
      <w:r w:rsidRPr="00AF7A7F">
        <w:t>Рис</w:t>
      </w:r>
      <w:r w:rsidR="00C013E0" w:rsidRPr="00AF7A7F">
        <w:t xml:space="preserve">унок </w:t>
      </w:r>
      <w:r w:rsidR="00CA1871">
        <w:t>22</w:t>
      </w:r>
      <w:r w:rsidR="00C013E0" w:rsidRPr="00AF7A7F">
        <w:t>.</w:t>
      </w:r>
      <w:r w:rsidRPr="00AF7A7F">
        <w:t xml:space="preserve"> Динамика вынесенных предписаний о приостановлении членства аудиторской организации в СРОА</w:t>
      </w:r>
    </w:p>
    <w:p w:rsidR="005C3D09" w:rsidRPr="00AF7A7F" w:rsidRDefault="005C3D09" w:rsidP="002B7D24">
      <w:pPr>
        <w:contextualSpacing/>
      </w:pPr>
      <w:r w:rsidRPr="00AF7A7F">
        <w:t xml:space="preserve">В рамках исполнения государственной функции в 2018 году было составлено 15 протоколов об административных правонарушениях, </w:t>
      </w:r>
      <w:r w:rsidRPr="00AF7A7F">
        <w:br/>
        <w:t>из которых:</w:t>
      </w:r>
    </w:p>
    <w:p w:rsidR="005C3D09" w:rsidRPr="00AF7A7F" w:rsidRDefault="00280AB9" w:rsidP="002B7D24">
      <w:pPr>
        <w:contextualSpacing/>
        <w:rPr>
          <w:szCs w:val="28"/>
        </w:rPr>
      </w:pPr>
      <w:r w:rsidRPr="00AF7A7F">
        <w:t>- </w:t>
      </w:r>
      <w:r w:rsidR="005C3D09" w:rsidRPr="00AF7A7F">
        <w:t xml:space="preserve">5 протоколов за воспрепятствование законной деятельности должностного лица органа государственного контроля (статья 19.4.1 </w:t>
      </w:r>
      <w:r w:rsidR="005C3D09" w:rsidRPr="00AF7A7F">
        <w:rPr>
          <w:szCs w:val="28"/>
        </w:rPr>
        <w:t xml:space="preserve">Кодекса Российской Федерации об административных правонарушениях); </w:t>
      </w:r>
    </w:p>
    <w:p w:rsidR="005C3D09" w:rsidRPr="00AF7A7F" w:rsidRDefault="00280AB9" w:rsidP="002B7D24">
      <w:pPr>
        <w:contextualSpacing/>
        <w:rPr>
          <w:szCs w:val="28"/>
        </w:rPr>
      </w:pPr>
      <w:r w:rsidRPr="00AF7A7F">
        <w:rPr>
          <w:szCs w:val="28"/>
        </w:rPr>
        <w:t>- </w:t>
      </w:r>
      <w:r w:rsidR="005C3D09" w:rsidRPr="00AF7A7F">
        <w:rPr>
          <w:szCs w:val="28"/>
        </w:rPr>
        <w:t xml:space="preserve">9 протоколов за представление сведений (информации) в неполном объеме или искаженном виде (статья 19.7 КоАП); </w:t>
      </w:r>
    </w:p>
    <w:p w:rsidR="005C3D09" w:rsidRPr="00AF7A7F" w:rsidRDefault="00280AB9" w:rsidP="002B7D24">
      <w:pPr>
        <w:contextualSpacing/>
        <w:rPr>
          <w:szCs w:val="28"/>
        </w:rPr>
      </w:pPr>
      <w:r w:rsidRPr="00AF7A7F">
        <w:rPr>
          <w:szCs w:val="28"/>
        </w:rPr>
        <w:t>- </w:t>
      </w:r>
      <w:r w:rsidR="005C3D09" w:rsidRPr="00AF7A7F">
        <w:rPr>
          <w:szCs w:val="28"/>
        </w:rPr>
        <w:t>1 протокол за невыполнение в срок законного предписания органа (должностного лица), осуществляющего государственный надзор (статья 19.5 КоАП).</w:t>
      </w:r>
    </w:p>
    <w:p w:rsidR="005C3D09" w:rsidRPr="00AF7A7F" w:rsidRDefault="005C3D09" w:rsidP="002B7D24">
      <w:pPr>
        <w:autoSpaceDE w:val="0"/>
        <w:autoSpaceDN w:val="0"/>
        <w:adjustRightInd w:val="0"/>
        <w:rPr>
          <w:szCs w:val="28"/>
        </w:rPr>
      </w:pPr>
      <w:r w:rsidRPr="00AF7A7F">
        <w:rPr>
          <w:szCs w:val="28"/>
        </w:rPr>
        <w:t xml:space="preserve">Сводная информация о количестве проведенных проверок, а также </w:t>
      </w:r>
      <w:r w:rsidRPr="00AF7A7F">
        <w:rPr>
          <w:szCs w:val="28"/>
        </w:rPr>
        <w:br/>
        <w:t xml:space="preserve">о вынесенных мерах воздействия в отношении аудиторских организаций </w:t>
      </w:r>
      <w:r w:rsidRPr="00AF7A7F">
        <w:rPr>
          <w:szCs w:val="28"/>
        </w:rPr>
        <w:br/>
        <w:t xml:space="preserve">и составленных протоколов об административных правонарушениях представлена в таблице </w:t>
      </w:r>
      <w:r w:rsidR="00290ED8">
        <w:rPr>
          <w:szCs w:val="28"/>
        </w:rPr>
        <w:t>20</w:t>
      </w:r>
      <w:r w:rsidRPr="00AF7A7F">
        <w:rPr>
          <w:szCs w:val="28"/>
        </w:rPr>
        <w:t>.</w:t>
      </w:r>
    </w:p>
    <w:p w:rsidR="005C3D09" w:rsidRPr="00C15042" w:rsidRDefault="005C3D09" w:rsidP="00A924AF">
      <w:pPr>
        <w:autoSpaceDE w:val="0"/>
        <w:autoSpaceDN w:val="0"/>
        <w:adjustRightInd w:val="0"/>
        <w:jc w:val="right"/>
        <w:rPr>
          <w:szCs w:val="28"/>
        </w:rPr>
      </w:pPr>
      <w:r w:rsidRPr="00C15042">
        <w:rPr>
          <w:szCs w:val="28"/>
        </w:rPr>
        <w:t xml:space="preserve">Таблица </w:t>
      </w:r>
      <w:r w:rsidR="00290ED8">
        <w:rPr>
          <w:szCs w:val="28"/>
        </w:rPr>
        <w:t>20</w:t>
      </w:r>
    </w:p>
    <w:tbl>
      <w:tblPr>
        <w:tblW w:w="921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851"/>
        <w:gridCol w:w="4111"/>
        <w:gridCol w:w="850"/>
        <w:gridCol w:w="851"/>
        <w:gridCol w:w="850"/>
        <w:gridCol w:w="851"/>
        <w:gridCol w:w="850"/>
      </w:tblGrid>
      <w:tr w:rsidR="005C3D09" w:rsidRPr="00AF7A7F" w:rsidTr="00A924AF">
        <w:trPr>
          <w:trHeight w:val="449"/>
        </w:trPr>
        <w:tc>
          <w:tcPr>
            <w:tcW w:w="851" w:type="dxa"/>
            <w:shd w:val="clear" w:color="auto" w:fill="auto"/>
            <w:tcMar>
              <w:top w:w="72" w:type="dxa"/>
              <w:left w:w="144" w:type="dxa"/>
              <w:bottom w:w="72" w:type="dxa"/>
              <w:right w:w="144" w:type="dxa"/>
            </w:tcMar>
            <w:hideMark/>
          </w:tcPr>
          <w:p w:rsidR="005C3D09" w:rsidRPr="00AF7A7F" w:rsidRDefault="00BD4117" w:rsidP="00143FA8">
            <w:pPr>
              <w:spacing w:line="240" w:lineRule="auto"/>
              <w:ind w:firstLine="0"/>
              <w:contextualSpacing/>
              <w:rPr>
                <w:sz w:val="26"/>
                <w:szCs w:val="26"/>
              </w:rPr>
            </w:pPr>
            <w:r w:rsidRPr="00AF7A7F">
              <w:rPr>
                <w:b/>
                <w:bCs/>
                <w:sz w:val="26"/>
                <w:szCs w:val="26"/>
              </w:rPr>
              <w:t>№ </w:t>
            </w:r>
            <w:r w:rsidR="005C3D09" w:rsidRPr="00AF7A7F">
              <w:rPr>
                <w:b/>
                <w:bCs/>
                <w:sz w:val="26"/>
                <w:szCs w:val="26"/>
              </w:rPr>
              <w:t>п/п</w:t>
            </w:r>
          </w:p>
        </w:tc>
        <w:tc>
          <w:tcPr>
            <w:tcW w:w="4111" w:type="dxa"/>
            <w:shd w:val="clear" w:color="auto" w:fill="auto"/>
            <w:tcMar>
              <w:top w:w="72" w:type="dxa"/>
              <w:left w:w="144" w:type="dxa"/>
              <w:bottom w:w="72" w:type="dxa"/>
              <w:right w:w="144" w:type="dxa"/>
            </w:tcMar>
            <w:hideMark/>
          </w:tcPr>
          <w:p w:rsidR="005C3D09" w:rsidRPr="00AF7A7F" w:rsidRDefault="005C3D09" w:rsidP="00143FA8">
            <w:pPr>
              <w:spacing w:line="240" w:lineRule="auto"/>
              <w:ind w:firstLine="0"/>
              <w:contextualSpacing/>
              <w:rPr>
                <w:sz w:val="26"/>
                <w:szCs w:val="26"/>
              </w:rPr>
            </w:pPr>
            <w:r w:rsidRPr="00AF7A7F">
              <w:rPr>
                <w:b/>
                <w:bCs/>
                <w:sz w:val="26"/>
                <w:szCs w:val="26"/>
              </w:rPr>
              <w:t>Показатели</w:t>
            </w:r>
          </w:p>
        </w:tc>
        <w:tc>
          <w:tcPr>
            <w:tcW w:w="850"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2014</w:t>
            </w:r>
          </w:p>
        </w:tc>
        <w:tc>
          <w:tcPr>
            <w:tcW w:w="851"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2015</w:t>
            </w:r>
          </w:p>
        </w:tc>
        <w:tc>
          <w:tcPr>
            <w:tcW w:w="850"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2016</w:t>
            </w:r>
          </w:p>
        </w:tc>
        <w:tc>
          <w:tcPr>
            <w:tcW w:w="851"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2017</w:t>
            </w:r>
          </w:p>
        </w:tc>
        <w:tc>
          <w:tcPr>
            <w:tcW w:w="850"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2018</w:t>
            </w:r>
          </w:p>
        </w:tc>
      </w:tr>
      <w:tr w:rsidR="005C3D09" w:rsidRPr="00AF7A7F" w:rsidTr="00A924AF">
        <w:trPr>
          <w:trHeight w:val="270"/>
        </w:trPr>
        <w:tc>
          <w:tcPr>
            <w:tcW w:w="851" w:type="dxa"/>
            <w:shd w:val="clear" w:color="auto" w:fill="auto"/>
            <w:tcMar>
              <w:top w:w="15" w:type="dxa"/>
              <w:left w:w="92" w:type="dxa"/>
              <w:bottom w:w="0" w:type="dxa"/>
              <w:right w:w="92" w:type="dxa"/>
            </w:tcMar>
            <w:vAlign w:val="center"/>
            <w:hideMark/>
          </w:tcPr>
          <w:p w:rsidR="005C3D09" w:rsidRPr="00FE2316" w:rsidRDefault="005C3D09" w:rsidP="00143FA8">
            <w:pPr>
              <w:spacing w:line="240" w:lineRule="auto"/>
              <w:ind w:firstLine="0"/>
              <w:contextualSpacing/>
              <w:rPr>
                <w:b/>
                <w:sz w:val="26"/>
                <w:szCs w:val="26"/>
              </w:rPr>
            </w:pPr>
            <w:r w:rsidRPr="00FE2316">
              <w:rPr>
                <w:b/>
                <w:sz w:val="26"/>
                <w:szCs w:val="26"/>
              </w:rPr>
              <w:t>1</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 xml:space="preserve">Количество запланированных проверок на очередной год </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320</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258</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260</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260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262</w:t>
            </w:r>
          </w:p>
        </w:tc>
      </w:tr>
      <w:tr w:rsidR="005C3D09" w:rsidRPr="00AF7A7F" w:rsidTr="00A924AF">
        <w:trPr>
          <w:trHeight w:val="271"/>
        </w:trPr>
        <w:tc>
          <w:tcPr>
            <w:tcW w:w="851" w:type="dxa"/>
            <w:shd w:val="clear" w:color="auto" w:fill="auto"/>
            <w:tcMar>
              <w:top w:w="15" w:type="dxa"/>
              <w:left w:w="92" w:type="dxa"/>
              <w:bottom w:w="0" w:type="dxa"/>
              <w:right w:w="92" w:type="dxa"/>
            </w:tcMar>
            <w:vAlign w:val="center"/>
            <w:hideMark/>
          </w:tcPr>
          <w:p w:rsidR="005C3D09" w:rsidRPr="00FE2316" w:rsidRDefault="005C3D09" w:rsidP="00143FA8">
            <w:pPr>
              <w:spacing w:line="240" w:lineRule="auto"/>
              <w:ind w:firstLine="0"/>
              <w:contextualSpacing/>
              <w:rPr>
                <w:b/>
                <w:sz w:val="26"/>
                <w:szCs w:val="26"/>
              </w:rPr>
            </w:pPr>
            <w:r w:rsidRPr="00FE2316">
              <w:rPr>
                <w:b/>
                <w:sz w:val="26"/>
                <w:szCs w:val="26"/>
              </w:rPr>
              <w:t>2</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проведенных внешних проверок, в том числе:</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293</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237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239</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272</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275</w:t>
            </w:r>
          </w:p>
        </w:tc>
      </w:tr>
      <w:tr w:rsidR="005C3D09" w:rsidRPr="00AF7A7F" w:rsidTr="00A924AF">
        <w:trPr>
          <w:trHeight w:val="263"/>
        </w:trPr>
        <w:tc>
          <w:tcPr>
            <w:tcW w:w="851" w:type="dxa"/>
            <w:shd w:val="clear" w:color="auto" w:fill="auto"/>
            <w:tcMar>
              <w:top w:w="15" w:type="dxa"/>
              <w:left w:w="92" w:type="dxa"/>
              <w:bottom w:w="0" w:type="dxa"/>
              <w:right w:w="92" w:type="dxa"/>
            </w:tcMar>
            <w:hideMark/>
          </w:tcPr>
          <w:p w:rsidR="005C3D09" w:rsidRPr="00AF7A7F" w:rsidRDefault="005C3D09" w:rsidP="00143FA8">
            <w:pPr>
              <w:spacing w:line="240" w:lineRule="auto"/>
              <w:ind w:firstLine="0"/>
              <w:contextualSpacing/>
              <w:rPr>
                <w:sz w:val="26"/>
                <w:szCs w:val="26"/>
              </w:rPr>
            </w:pPr>
            <w:r w:rsidRPr="00AF7A7F">
              <w:rPr>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плановых</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287</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227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217</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241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247</w:t>
            </w:r>
          </w:p>
        </w:tc>
      </w:tr>
      <w:tr w:rsidR="005C3D09" w:rsidRPr="00AF7A7F" w:rsidTr="00A924AF">
        <w:trPr>
          <w:trHeight w:val="263"/>
        </w:trPr>
        <w:tc>
          <w:tcPr>
            <w:tcW w:w="851" w:type="dxa"/>
            <w:shd w:val="clear" w:color="auto" w:fill="auto"/>
            <w:tcMar>
              <w:top w:w="15" w:type="dxa"/>
              <w:left w:w="92" w:type="dxa"/>
              <w:bottom w:w="0" w:type="dxa"/>
              <w:right w:w="92" w:type="dxa"/>
            </w:tcMar>
            <w:hideMark/>
          </w:tcPr>
          <w:p w:rsidR="005C3D09" w:rsidRPr="00AF7A7F" w:rsidRDefault="005C3D09" w:rsidP="00143FA8">
            <w:pPr>
              <w:spacing w:line="240" w:lineRule="auto"/>
              <w:ind w:firstLine="0"/>
              <w:contextualSpacing/>
              <w:rPr>
                <w:sz w:val="26"/>
                <w:szCs w:val="26"/>
              </w:rPr>
            </w:pPr>
            <w:r w:rsidRPr="00AF7A7F">
              <w:rPr>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внеплановых</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6</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22</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31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28</w:t>
            </w:r>
          </w:p>
        </w:tc>
      </w:tr>
      <w:tr w:rsidR="005C3D09" w:rsidRPr="00AF7A7F" w:rsidTr="00A924AF">
        <w:trPr>
          <w:trHeight w:val="326"/>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lang w:val="en-US"/>
              </w:rPr>
              <w:t>3</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аудиторских организаций, в отношении которых применены меры воздействия</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247</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191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lang w:val="en-US"/>
              </w:rPr>
            </w:pPr>
            <w:r w:rsidRPr="00AF7A7F">
              <w:rPr>
                <w:sz w:val="26"/>
                <w:szCs w:val="26"/>
                <w:lang w:val="en-US"/>
              </w:rPr>
              <w:t>188</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lang w:val="en-US"/>
              </w:rPr>
            </w:pPr>
            <w:r w:rsidRPr="00AF7A7F">
              <w:rPr>
                <w:sz w:val="26"/>
                <w:szCs w:val="26"/>
                <w:lang w:val="en-US"/>
              </w:rPr>
              <w:t>224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lang w:val="en-US"/>
              </w:rPr>
            </w:pPr>
            <w:r w:rsidRPr="00AF7A7F">
              <w:rPr>
                <w:sz w:val="26"/>
                <w:szCs w:val="26"/>
                <w:lang w:val="en-US"/>
              </w:rPr>
              <w:t>206</w:t>
            </w:r>
          </w:p>
        </w:tc>
      </w:tr>
      <w:tr w:rsidR="005C3D09" w:rsidRPr="00AF7A7F" w:rsidTr="00A924AF">
        <w:trPr>
          <w:trHeight w:val="323"/>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lang w:val="en-US"/>
              </w:rPr>
              <w:lastRenderedPageBreak/>
              <w:t>4</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принятых решений о применении мер воздействия в виде:</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247</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191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188</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224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206</w:t>
            </w:r>
          </w:p>
        </w:tc>
      </w:tr>
      <w:tr w:rsidR="005C3D09" w:rsidRPr="00AF7A7F" w:rsidTr="00A924AF">
        <w:trPr>
          <w:trHeight w:val="778"/>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предупреждений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209</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149</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120</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150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126</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 xml:space="preserve">предписаний, обязывающих аудиторские организации устранить выявленные </w:t>
            </w:r>
            <w:r w:rsidRPr="00AF7A7F">
              <w:rPr>
                <w:sz w:val="26"/>
                <w:szCs w:val="26"/>
              </w:rPr>
              <w:br/>
              <w:t>по результатам внешних проверок нарушения</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28</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34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44</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46</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45</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предписаний в саморегулируемые организации аудиторов о приостановлении членства аудиторской организации</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5</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5</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13</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27</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предписаний в саморегулируемые организации аудиторов об исключении сведений</w:t>
            </w:r>
            <w:r w:rsidR="005411A6" w:rsidRPr="00AF7A7F">
              <w:rPr>
                <w:sz w:val="26"/>
                <w:szCs w:val="26"/>
              </w:rPr>
              <w:t xml:space="preserve"> </w:t>
            </w:r>
            <w:r w:rsidRPr="00AF7A7F">
              <w:rPr>
                <w:sz w:val="26"/>
                <w:szCs w:val="26"/>
              </w:rPr>
              <w:t>аудиторской организации из саморегулируемой организации аудиторов</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5</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3</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11</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8</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8</w:t>
            </w:r>
          </w:p>
        </w:tc>
      </w:tr>
      <w:tr w:rsidR="005C3D09" w:rsidRPr="00AF7A7F" w:rsidTr="00A924AF">
        <w:trPr>
          <w:trHeight w:val="328"/>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lang w:val="en-US"/>
              </w:rPr>
              <w:t>5</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составленных протоколов об административных правонарушениях</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16</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29</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15</w:t>
            </w:r>
          </w:p>
        </w:tc>
      </w:tr>
      <w:tr w:rsidR="005C3D09" w:rsidRPr="00AF7A7F" w:rsidTr="00A924AF">
        <w:trPr>
          <w:trHeight w:val="263"/>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57" w:type="dxa"/>
            </w:tcMar>
            <w:vAlign w:val="center"/>
            <w:hideMark/>
          </w:tcPr>
          <w:p w:rsidR="005C3D09" w:rsidRPr="00AF7A7F" w:rsidRDefault="00BE5360" w:rsidP="00143FA8">
            <w:pPr>
              <w:spacing w:line="240" w:lineRule="auto"/>
              <w:ind w:firstLine="0"/>
              <w:contextualSpacing/>
              <w:rPr>
                <w:sz w:val="26"/>
                <w:szCs w:val="26"/>
              </w:rPr>
            </w:pPr>
            <w:r>
              <w:rPr>
                <w:sz w:val="26"/>
                <w:szCs w:val="26"/>
              </w:rPr>
              <w:t xml:space="preserve">ст. 19.4.1 КоАП </w:t>
            </w:r>
            <w:r w:rsidR="005C3D09" w:rsidRPr="00AF7A7F">
              <w:rPr>
                <w:sz w:val="26"/>
                <w:szCs w:val="26"/>
              </w:rPr>
              <w:t>(уклонение от проведения внешних проверок)</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10</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8</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6</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5</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BE5360" w:rsidP="00BE5360">
            <w:pPr>
              <w:spacing w:line="240" w:lineRule="auto"/>
              <w:ind w:firstLine="0"/>
              <w:contextualSpacing/>
              <w:rPr>
                <w:sz w:val="26"/>
                <w:szCs w:val="26"/>
              </w:rPr>
            </w:pPr>
            <w:r>
              <w:rPr>
                <w:sz w:val="26"/>
                <w:szCs w:val="26"/>
              </w:rPr>
              <w:t xml:space="preserve">ст. 19.5 КоАП </w:t>
            </w:r>
            <w:r w:rsidR="005C3D09" w:rsidRPr="00AF7A7F">
              <w:rPr>
                <w:sz w:val="26"/>
                <w:szCs w:val="26"/>
              </w:rPr>
              <w:t>(невыполнение в законный срок предписания, обязывающего устранить выявленные по результатам внешней проверки нарушения)</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0</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0</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w:t>
            </w:r>
          </w:p>
        </w:tc>
      </w:tr>
      <w:tr w:rsidR="005C3D09" w:rsidRPr="00AF7A7F" w:rsidTr="00A924AF">
        <w:trPr>
          <w:trHeight w:val="457"/>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BE5360" w:rsidP="00143FA8">
            <w:pPr>
              <w:spacing w:line="240" w:lineRule="auto"/>
              <w:ind w:firstLine="0"/>
              <w:contextualSpacing/>
              <w:rPr>
                <w:sz w:val="26"/>
                <w:szCs w:val="26"/>
              </w:rPr>
            </w:pPr>
            <w:r>
              <w:rPr>
                <w:sz w:val="26"/>
                <w:szCs w:val="26"/>
              </w:rPr>
              <w:t xml:space="preserve">ст. 19.7 КоАП </w:t>
            </w:r>
            <w:r w:rsidR="005C3D09" w:rsidRPr="00AF7A7F">
              <w:rPr>
                <w:sz w:val="26"/>
                <w:szCs w:val="26"/>
              </w:rPr>
              <w:t>(предоставление сведений (информации) в неполном объеме или искаженном виде)</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6</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21</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8</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9</w:t>
            </w:r>
          </w:p>
        </w:tc>
      </w:tr>
    </w:tbl>
    <w:p w:rsidR="005C3D09" w:rsidRPr="00AF7A7F" w:rsidRDefault="005C3D09" w:rsidP="00166464">
      <w:pPr>
        <w:ind w:left="709" w:firstLine="0"/>
      </w:pPr>
    </w:p>
    <w:p w:rsidR="005C3D09" w:rsidRPr="00AF7A7F" w:rsidRDefault="005C3D09" w:rsidP="002B7D24">
      <w:pPr>
        <w:autoSpaceDE w:val="0"/>
        <w:autoSpaceDN w:val="0"/>
        <w:adjustRightInd w:val="0"/>
        <w:rPr>
          <w:szCs w:val="28"/>
        </w:rPr>
      </w:pPr>
      <w:r w:rsidRPr="00AF7A7F">
        <w:rPr>
          <w:szCs w:val="28"/>
        </w:rPr>
        <w:t xml:space="preserve">Федеральное казначейство, как уполномоченный орган по контролю и надзору, является участником Государственной программы Российской Федерации «Управление государственными финансами и регулирование </w:t>
      </w:r>
      <w:r w:rsidRPr="00AF7A7F">
        <w:rPr>
          <w:szCs w:val="28"/>
        </w:rPr>
        <w:lastRenderedPageBreak/>
        <w:t xml:space="preserve">финансовых рынков». В 2018 году Казначейством России достигнуты плановые значения по показателям 7.6, 7.7, 7.8 (таблица </w:t>
      </w:r>
      <w:r w:rsidR="00290ED8">
        <w:rPr>
          <w:szCs w:val="28"/>
        </w:rPr>
        <w:t>21</w:t>
      </w:r>
      <w:r w:rsidRPr="00AF7A7F">
        <w:rPr>
          <w:szCs w:val="28"/>
        </w:rPr>
        <w:t>).</w:t>
      </w:r>
    </w:p>
    <w:p w:rsidR="005C3D09" w:rsidRPr="00C15042" w:rsidRDefault="005C3D09" w:rsidP="00A924AF">
      <w:pPr>
        <w:autoSpaceDE w:val="0"/>
        <w:autoSpaceDN w:val="0"/>
        <w:adjustRightInd w:val="0"/>
        <w:jc w:val="right"/>
        <w:rPr>
          <w:szCs w:val="28"/>
        </w:rPr>
      </w:pPr>
      <w:r w:rsidRPr="00C15042">
        <w:rPr>
          <w:szCs w:val="28"/>
        </w:rPr>
        <w:t xml:space="preserve">Таблица </w:t>
      </w:r>
      <w:r w:rsidR="00290ED8">
        <w:rPr>
          <w:szCs w:val="28"/>
        </w:rPr>
        <w:t>21</w:t>
      </w:r>
    </w:p>
    <w:tbl>
      <w:tblPr>
        <w:tblW w:w="9214"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851"/>
        <w:gridCol w:w="2977"/>
        <w:gridCol w:w="1275"/>
        <w:gridCol w:w="709"/>
        <w:gridCol w:w="709"/>
        <w:gridCol w:w="850"/>
        <w:gridCol w:w="851"/>
        <w:gridCol w:w="992"/>
      </w:tblGrid>
      <w:tr w:rsidR="005C3D09" w:rsidRPr="00AF7A7F" w:rsidTr="00290ED8">
        <w:trPr>
          <w:trHeight w:val="474"/>
        </w:trPr>
        <w:tc>
          <w:tcPr>
            <w:tcW w:w="851" w:type="dxa"/>
            <w:shd w:val="clear" w:color="auto" w:fill="auto"/>
            <w:tcMar>
              <w:top w:w="15" w:type="dxa"/>
              <w:left w:w="92" w:type="dxa"/>
              <w:bottom w:w="0" w:type="dxa"/>
              <w:right w:w="92" w:type="dxa"/>
            </w:tcMar>
            <w:vAlign w:val="center"/>
            <w:hideMark/>
          </w:tcPr>
          <w:p w:rsidR="005C3D09" w:rsidRPr="00AF7A7F" w:rsidRDefault="00BD4117" w:rsidP="00143FA8">
            <w:pPr>
              <w:autoSpaceDE w:val="0"/>
              <w:autoSpaceDN w:val="0"/>
              <w:adjustRightInd w:val="0"/>
              <w:ind w:firstLine="0"/>
              <w:rPr>
                <w:sz w:val="20"/>
                <w:szCs w:val="20"/>
              </w:rPr>
            </w:pPr>
            <w:r w:rsidRPr="00AF7A7F">
              <w:rPr>
                <w:b/>
                <w:bCs/>
                <w:sz w:val="20"/>
                <w:szCs w:val="20"/>
              </w:rPr>
              <w:t>№ </w:t>
            </w:r>
            <w:r w:rsidR="005C3D09" w:rsidRPr="00AF7A7F">
              <w:rPr>
                <w:b/>
                <w:bCs/>
                <w:sz w:val="20"/>
                <w:szCs w:val="20"/>
              </w:rPr>
              <w:t>п/п</w:t>
            </w:r>
          </w:p>
        </w:tc>
        <w:tc>
          <w:tcPr>
            <w:tcW w:w="8363" w:type="dxa"/>
            <w:gridSpan w:val="7"/>
            <w:shd w:val="clear" w:color="auto" w:fill="auto"/>
            <w:tcMar>
              <w:top w:w="15" w:type="dxa"/>
              <w:left w:w="92" w:type="dxa"/>
              <w:bottom w:w="0" w:type="dxa"/>
              <w:right w:w="92" w:type="dxa"/>
            </w:tcMar>
            <w:vAlign w:val="center"/>
            <w:hideMark/>
          </w:tcPr>
          <w:p w:rsidR="005C3D09" w:rsidRPr="00AF7A7F" w:rsidRDefault="005C3D09" w:rsidP="002B7D24">
            <w:pPr>
              <w:autoSpaceDE w:val="0"/>
              <w:autoSpaceDN w:val="0"/>
              <w:adjustRightInd w:val="0"/>
              <w:rPr>
                <w:sz w:val="20"/>
                <w:szCs w:val="20"/>
              </w:rPr>
            </w:pPr>
            <w:r w:rsidRPr="00AF7A7F">
              <w:rPr>
                <w:b/>
                <w:bCs/>
                <w:sz w:val="20"/>
                <w:szCs w:val="20"/>
              </w:rPr>
              <w:t>Достижение показателей Государственной программы Российской Федерации «Управление государственными финансами и регулирование финансовых рынков»</w:t>
            </w:r>
          </w:p>
        </w:tc>
      </w:tr>
      <w:tr w:rsidR="005C3D09" w:rsidRPr="00AF7A7F" w:rsidTr="00290ED8">
        <w:trPr>
          <w:trHeight w:val="385"/>
        </w:trPr>
        <w:tc>
          <w:tcPr>
            <w:tcW w:w="851" w:type="dxa"/>
            <w:vMerge w:val="restart"/>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b/>
                <w:bCs/>
                <w:sz w:val="20"/>
                <w:szCs w:val="20"/>
              </w:rPr>
            </w:pPr>
            <w:r w:rsidRPr="00AF7A7F">
              <w:rPr>
                <w:b/>
                <w:bCs/>
                <w:sz w:val="20"/>
                <w:szCs w:val="20"/>
              </w:rPr>
              <w:t>1</w:t>
            </w:r>
          </w:p>
        </w:tc>
        <w:tc>
          <w:tcPr>
            <w:tcW w:w="2977" w:type="dxa"/>
            <w:vMerge w:val="restart"/>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rPr>
            </w:pPr>
            <w:r w:rsidRPr="00AF7A7F">
              <w:rPr>
                <w:sz w:val="20"/>
                <w:szCs w:val="20"/>
              </w:rPr>
              <w:t>Результативность внешних проверок качества работы аудиторских организаций, с учетом риск-ориентированного подхода к планированию и назначению контрольных мероприятий (показатель 7.6)</w:t>
            </w:r>
          </w:p>
        </w:tc>
        <w:tc>
          <w:tcPr>
            <w:tcW w:w="1275" w:type="dxa"/>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rPr>
            </w:pPr>
          </w:p>
        </w:tc>
        <w:tc>
          <w:tcPr>
            <w:tcW w:w="709" w:type="dxa"/>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lang w:val="en-US"/>
              </w:rPr>
            </w:pPr>
            <w:r w:rsidRPr="00AF7A7F">
              <w:rPr>
                <w:sz w:val="20"/>
                <w:szCs w:val="20"/>
                <w:lang w:val="en-US"/>
              </w:rPr>
              <w:t>2014</w:t>
            </w:r>
          </w:p>
        </w:tc>
        <w:tc>
          <w:tcPr>
            <w:tcW w:w="709" w:type="dxa"/>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lang w:val="en-US"/>
              </w:rPr>
            </w:pPr>
            <w:r w:rsidRPr="00AF7A7F">
              <w:rPr>
                <w:sz w:val="20"/>
                <w:szCs w:val="20"/>
                <w:lang w:val="en-US"/>
              </w:rPr>
              <w:t>2015</w:t>
            </w:r>
          </w:p>
        </w:tc>
        <w:tc>
          <w:tcPr>
            <w:tcW w:w="850" w:type="dxa"/>
            <w:shd w:val="clear" w:color="auto" w:fill="auto"/>
            <w:tcMar>
              <w:top w:w="15" w:type="dxa"/>
              <w:left w:w="108" w:type="dxa"/>
              <w:bottom w:w="0" w:type="dxa"/>
              <w:right w:w="108" w:type="dxa"/>
            </w:tcMar>
            <w:vAlign w:val="center"/>
          </w:tcPr>
          <w:p w:rsidR="005C3D09" w:rsidRPr="00AF7A7F" w:rsidRDefault="005C3D09" w:rsidP="00143FA8">
            <w:pPr>
              <w:autoSpaceDE w:val="0"/>
              <w:autoSpaceDN w:val="0"/>
              <w:adjustRightInd w:val="0"/>
              <w:ind w:firstLine="0"/>
              <w:rPr>
                <w:sz w:val="20"/>
                <w:szCs w:val="20"/>
                <w:lang w:val="en-US"/>
              </w:rPr>
            </w:pPr>
            <w:r w:rsidRPr="00AF7A7F">
              <w:rPr>
                <w:sz w:val="20"/>
                <w:szCs w:val="20"/>
                <w:lang w:val="en-US"/>
              </w:rPr>
              <w:t>2016</w:t>
            </w:r>
          </w:p>
        </w:tc>
        <w:tc>
          <w:tcPr>
            <w:tcW w:w="851" w:type="dxa"/>
            <w:shd w:val="clear" w:color="auto" w:fill="auto"/>
            <w:tcMar>
              <w:top w:w="15" w:type="dxa"/>
              <w:left w:w="108" w:type="dxa"/>
              <w:bottom w:w="0" w:type="dxa"/>
              <w:right w:w="108" w:type="dxa"/>
            </w:tcMar>
            <w:vAlign w:val="center"/>
          </w:tcPr>
          <w:p w:rsidR="005C3D09" w:rsidRPr="00AF7A7F" w:rsidRDefault="005C3D09" w:rsidP="00143FA8">
            <w:pPr>
              <w:autoSpaceDE w:val="0"/>
              <w:autoSpaceDN w:val="0"/>
              <w:adjustRightInd w:val="0"/>
              <w:ind w:firstLine="0"/>
              <w:rPr>
                <w:b/>
                <w:bCs/>
                <w:sz w:val="20"/>
                <w:szCs w:val="20"/>
                <w:lang w:val="en-US"/>
              </w:rPr>
            </w:pPr>
            <w:r w:rsidRPr="00AF7A7F">
              <w:rPr>
                <w:b/>
                <w:bCs/>
                <w:sz w:val="20"/>
                <w:szCs w:val="20"/>
                <w:lang w:val="en-US"/>
              </w:rPr>
              <w:t>2017</w:t>
            </w:r>
          </w:p>
        </w:tc>
        <w:tc>
          <w:tcPr>
            <w:tcW w:w="992" w:type="dxa"/>
            <w:shd w:val="clear" w:color="auto" w:fill="auto"/>
            <w:tcMar>
              <w:top w:w="15" w:type="dxa"/>
              <w:left w:w="108" w:type="dxa"/>
              <w:bottom w:w="0" w:type="dxa"/>
              <w:right w:w="108" w:type="dxa"/>
            </w:tcMar>
            <w:vAlign w:val="center"/>
          </w:tcPr>
          <w:p w:rsidR="005C3D09" w:rsidRPr="00AF7A7F" w:rsidRDefault="005C3D09" w:rsidP="00143FA8">
            <w:pPr>
              <w:autoSpaceDE w:val="0"/>
              <w:autoSpaceDN w:val="0"/>
              <w:adjustRightInd w:val="0"/>
              <w:ind w:firstLine="0"/>
              <w:rPr>
                <w:b/>
                <w:bCs/>
                <w:sz w:val="20"/>
                <w:szCs w:val="20"/>
                <w:lang w:val="en-US"/>
              </w:rPr>
            </w:pPr>
            <w:r w:rsidRPr="00AF7A7F">
              <w:rPr>
                <w:b/>
                <w:bCs/>
                <w:sz w:val="20"/>
                <w:szCs w:val="20"/>
                <w:lang w:val="en-US"/>
              </w:rPr>
              <w:t>2018</w:t>
            </w:r>
          </w:p>
        </w:tc>
      </w:tr>
      <w:tr w:rsidR="005C3D09" w:rsidRPr="00AF7A7F" w:rsidTr="00290ED8">
        <w:trPr>
          <w:trHeight w:val="385"/>
        </w:trPr>
        <w:tc>
          <w:tcPr>
            <w:tcW w:w="851" w:type="dxa"/>
            <w:vMerge/>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p>
        </w:tc>
        <w:tc>
          <w:tcPr>
            <w:tcW w:w="2977" w:type="dxa"/>
            <w:vMerge/>
            <w:shd w:val="clear" w:color="auto" w:fill="auto"/>
            <w:tcMar>
              <w:top w:w="15" w:type="dxa"/>
              <w:left w:w="92" w:type="dxa"/>
              <w:bottom w:w="0" w:type="dxa"/>
              <w:right w:w="92" w:type="dxa"/>
            </w:tcMar>
            <w:vAlign w:val="center"/>
            <w:hideMark/>
          </w:tcPr>
          <w:p w:rsidR="005C3D09" w:rsidRPr="00AF7A7F" w:rsidRDefault="005C3D09" w:rsidP="002B7D24">
            <w:pPr>
              <w:autoSpaceDE w:val="0"/>
              <w:autoSpaceDN w:val="0"/>
              <w:adjustRightInd w:val="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Плановое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60</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60</w:t>
            </w:r>
            <w:r w:rsidR="003E74E1">
              <w:rPr>
                <w:b/>
                <w:bCs/>
                <w:sz w:val="20"/>
                <w:szCs w:val="20"/>
              </w:rPr>
              <w:t> </w:t>
            </w:r>
            <w:r w:rsidRPr="00AF7A7F">
              <w:rPr>
                <w:b/>
                <w:bCs/>
                <w:sz w:val="20"/>
                <w:szCs w:val="20"/>
              </w:rPr>
              <w:t>%</w:t>
            </w:r>
          </w:p>
        </w:tc>
      </w:tr>
      <w:tr w:rsidR="005C3D09" w:rsidRPr="00AF7A7F" w:rsidTr="00290ED8">
        <w:trPr>
          <w:trHeight w:val="449"/>
        </w:trPr>
        <w:tc>
          <w:tcPr>
            <w:tcW w:w="851" w:type="dxa"/>
            <w:vMerge/>
            <w:shd w:val="clear" w:color="auto" w:fill="auto"/>
            <w:vAlign w:val="center"/>
            <w:hideMark/>
          </w:tcPr>
          <w:p w:rsidR="005C3D09" w:rsidRPr="00AF7A7F" w:rsidRDefault="005C3D09" w:rsidP="00143FA8">
            <w:pPr>
              <w:autoSpaceDE w:val="0"/>
              <w:autoSpaceDN w:val="0"/>
              <w:adjustRightInd w:val="0"/>
              <w:ind w:firstLine="0"/>
              <w:rPr>
                <w:sz w:val="20"/>
                <w:szCs w:val="20"/>
              </w:rPr>
            </w:pPr>
          </w:p>
        </w:tc>
        <w:tc>
          <w:tcPr>
            <w:tcW w:w="2977"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Фактическое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93</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74,9</w:t>
            </w:r>
            <w:r w:rsidR="003E74E1">
              <w:rPr>
                <w:b/>
                <w:bCs/>
                <w:sz w:val="20"/>
                <w:szCs w:val="20"/>
              </w:rPr>
              <w:t> </w:t>
            </w:r>
            <w:r w:rsidRPr="00AF7A7F">
              <w:rPr>
                <w:b/>
                <w:bCs/>
                <w:sz w:val="20"/>
                <w:szCs w:val="20"/>
              </w:rPr>
              <w:t>%</w:t>
            </w:r>
          </w:p>
        </w:tc>
      </w:tr>
      <w:tr w:rsidR="005C3D09" w:rsidRPr="00AF7A7F" w:rsidTr="00290ED8">
        <w:trPr>
          <w:trHeight w:val="496"/>
        </w:trPr>
        <w:tc>
          <w:tcPr>
            <w:tcW w:w="851"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2</w:t>
            </w:r>
          </w:p>
        </w:tc>
        <w:tc>
          <w:tcPr>
            <w:tcW w:w="2977"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7.7)</w:t>
            </w: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Плановое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70</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70</w:t>
            </w:r>
            <w:r w:rsidR="003E74E1">
              <w:rPr>
                <w:b/>
                <w:bCs/>
                <w:sz w:val="20"/>
                <w:szCs w:val="20"/>
              </w:rPr>
              <w:t> </w:t>
            </w:r>
            <w:r w:rsidRPr="00AF7A7F">
              <w:rPr>
                <w:b/>
                <w:bCs/>
                <w:sz w:val="20"/>
                <w:szCs w:val="20"/>
              </w:rPr>
              <w:t>%</w:t>
            </w:r>
          </w:p>
        </w:tc>
      </w:tr>
      <w:tr w:rsidR="005C3D09" w:rsidRPr="00AF7A7F" w:rsidTr="00290ED8">
        <w:trPr>
          <w:trHeight w:val="493"/>
        </w:trPr>
        <w:tc>
          <w:tcPr>
            <w:tcW w:w="851"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2977" w:type="dxa"/>
            <w:vMerge/>
            <w:shd w:val="clear" w:color="auto" w:fill="auto"/>
            <w:vAlign w:val="center"/>
            <w:hideMark/>
          </w:tcPr>
          <w:p w:rsidR="005C3D09" w:rsidRPr="00AF7A7F" w:rsidRDefault="005C3D09" w:rsidP="00143FA8">
            <w:pPr>
              <w:autoSpaceDE w:val="0"/>
              <w:autoSpaceDN w:val="0"/>
              <w:adjustRightInd w:val="0"/>
              <w:ind w:firstLine="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Фактическое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100</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100</w:t>
            </w:r>
            <w:r w:rsidR="003E74E1">
              <w:rPr>
                <w:b/>
                <w:bCs/>
                <w:sz w:val="20"/>
                <w:szCs w:val="20"/>
              </w:rPr>
              <w:t> </w:t>
            </w:r>
            <w:r w:rsidRPr="00AF7A7F">
              <w:rPr>
                <w:b/>
                <w:bCs/>
                <w:sz w:val="20"/>
                <w:szCs w:val="20"/>
              </w:rPr>
              <w:t>%</w:t>
            </w:r>
          </w:p>
        </w:tc>
      </w:tr>
      <w:tr w:rsidR="005C3D09" w:rsidRPr="00AF7A7F" w:rsidTr="00290ED8">
        <w:trPr>
          <w:trHeight w:val="496"/>
        </w:trPr>
        <w:tc>
          <w:tcPr>
            <w:tcW w:w="851"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3</w:t>
            </w:r>
          </w:p>
        </w:tc>
        <w:tc>
          <w:tcPr>
            <w:tcW w:w="2977"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7.8)</w:t>
            </w: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Плановое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10</w:t>
            </w:r>
            <w:r w:rsidR="003E74E1">
              <w:rPr>
                <w:sz w:val="20"/>
                <w:szCs w:val="20"/>
              </w:rPr>
              <w:t> </w:t>
            </w: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10</w:t>
            </w:r>
            <w:r w:rsidR="003E74E1">
              <w:rPr>
                <w:sz w:val="20"/>
                <w:szCs w:val="20"/>
              </w:rPr>
              <w:t> </w:t>
            </w: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15</w:t>
            </w:r>
            <w:r w:rsidR="003E74E1">
              <w:rPr>
                <w:sz w:val="20"/>
                <w:szCs w:val="20"/>
              </w:rPr>
              <w:t> </w:t>
            </w: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15</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25</w:t>
            </w:r>
            <w:r w:rsidR="003E74E1">
              <w:rPr>
                <w:b/>
                <w:bCs/>
                <w:sz w:val="20"/>
                <w:szCs w:val="20"/>
              </w:rPr>
              <w:t> </w:t>
            </w:r>
            <w:r w:rsidRPr="00AF7A7F">
              <w:rPr>
                <w:b/>
                <w:bCs/>
                <w:sz w:val="20"/>
                <w:szCs w:val="20"/>
              </w:rPr>
              <w:t>%</w:t>
            </w:r>
          </w:p>
        </w:tc>
      </w:tr>
      <w:tr w:rsidR="005C3D09" w:rsidRPr="00AF7A7F" w:rsidTr="00290ED8">
        <w:trPr>
          <w:trHeight w:val="496"/>
        </w:trPr>
        <w:tc>
          <w:tcPr>
            <w:tcW w:w="851"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2977"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Фактическое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32</w:t>
            </w:r>
            <w:r w:rsidR="003E74E1">
              <w:rPr>
                <w:sz w:val="20"/>
                <w:szCs w:val="20"/>
              </w:rPr>
              <w:t> </w:t>
            </w: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29,6%</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32,2</w:t>
            </w:r>
            <w:r w:rsidR="003E74E1">
              <w:rPr>
                <w:sz w:val="20"/>
                <w:szCs w:val="20"/>
              </w:rPr>
              <w:t> </w:t>
            </w: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39,5</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40,6</w:t>
            </w:r>
            <w:r w:rsidR="003E74E1">
              <w:rPr>
                <w:b/>
                <w:bCs/>
                <w:sz w:val="20"/>
                <w:szCs w:val="20"/>
              </w:rPr>
              <w:t> </w:t>
            </w:r>
            <w:r w:rsidRPr="00AF7A7F">
              <w:rPr>
                <w:b/>
                <w:bCs/>
                <w:sz w:val="20"/>
                <w:szCs w:val="20"/>
              </w:rPr>
              <w:t>%</w:t>
            </w:r>
          </w:p>
        </w:tc>
      </w:tr>
    </w:tbl>
    <w:p w:rsidR="005C3D09" w:rsidRPr="00AF7A7F" w:rsidRDefault="005C3D09" w:rsidP="002B7D24">
      <w:pPr>
        <w:autoSpaceDE w:val="0"/>
        <w:autoSpaceDN w:val="0"/>
        <w:adjustRightInd w:val="0"/>
        <w:rPr>
          <w:szCs w:val="28"/>
        </w:rPr>
      </w:pPr>
      <w:r w:rsidRPr="00AF7A7F">
        <w:rPr>
          <w:szCs w:val="28"/>
        </w:rPr>
        <w:t xml:space="preserve">В 2018 году сократилась доля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w:t>
      </w:r>
      <w:r w:rsidRPr="00AF7A7F">
        <w:rPr>
          <w:szCs w:val="28"/>
        </w:rPr>
        <w:br/>
        <w:t>и надзору: в 2015 году таких организаций было 31 (12</w:t>
      </w:r>
      <w:r w:rsidR="00907FCE">
        <w:rPr>
          <w:szCs w:val="28"/>
        </w:rPr>
        <w:t> </w:t>
      </w:r>
      <w:r w:rsidRPr="00AF7A7F">
        <w:rPr>
          <w:szCs w:val="28"/>
        </w:rPr>
        <w:t>% от общего числа запланированных проверок), в 2016 году – 37 (14</w:t>
      </w:r>
      <w:r w:rsidR="00907FCE">
        <w:rPr>
          <w:szCs w:val="28"/>
        </w:rPr>
        <w:t> </w:t>
      </w:r>
      <w:r w:rsidRPr="00AF7A7F">
        <w:rPr>
          <w:szCs w:val="28"/>
        </w:rPr>
        <w:t xml:space="preserve">%), в 2017 году – </w:t>
      </w:r>
      <w:r w:rsidRPr="00AF7A7F">
        <w:rPr>
          <w:szCs w:val="28"/>
        </w:rPr>
        <w:br/>
        <w:t>19 (7,3</w:t>
      </w:r>
      <w:r w:rsidR="00907FCE">
        <w:rPr>
          <w:szCs w:val="28"/>
        </w:rPr>
        <w:t> </w:t>
      </w:r>
      <w:r w:rsidRPr="00AF7A7F">
        <w:rPr>
          <w:szCs w:val="28"/>
        </w:rPr>
        <w:t>%), в 2018 году – 15 (5,7</w:t>
      </w:r>
      <w:r w:rsidR="00907FCE">
        <w:rPr>
          <w:szCs w:val="28"/>
        </w:rPr>
        <w:t> </w:t>
      </w:r>
      <w:r w:rsidRPr="00AF7A7F">
        <w:rPr>
          <w:szCs w:val="28"/>
        </w:rPr>
        <w:t xml:space="preserve">%) (14 аудиторских организаций </w:t>
      </w:r>
      <w:r w:rsidRPr="00AF7A7F">
        <w:rPr>
          <w:szCs w:val="28"/>
        </w:rPr>
        <w:br/>
        <w:t xml:space="preserve">и 1 филиал аудиторской организации). Данный факт явился результатом превентивных мер, принимаемых уполномоченным федеральным органом по контролю и надзору, в том числе публикацией на официальном сайте </w:t>
      </w:r>
      <w:r w:rsidRPr="00AF7A7F">
        <w:lastRenderedPageBreak/>
        <w:t xml:space="preserve">Федерального казначейства в информационно-телекоммуникационной сети Интернет </w:t>
      </w:r>
      <w:hyperlink r:id="rId129" w:history="1">
        <w:r w:rsidRPr="00AF7A7F">
          <w:rPr>
            <w:szCs w:val="28"/>
            <w:lang w:val="en-US"/>
          </w:rPr>
          <w:t>www</w:t>
        </w:r>
        <w:r w:rsidRPr="00AF7A7F">
          <w:rPr>
            <w:szCs w:val="28"/>
          </w:rPr>
          <w:t>.</w:t>
        </w:r>
        <w:proofErr w:type="spellStart"/>
        <w:r w:rsidRPr="00AF7A7F">
          <w:rPr>
            <w:szCs w:val="28"/>
            <w:lang w:val="en-US"/>
          </w:rPr>
          <w:t>roskazna</w:t>
        </w:r>
        <w:proofErr w:type="spellEnd"/>
        <w:r w:rsidRPr="00AF7A7F">
          <w:rPr>
            <w:szCs w:val="28"/>
          </w:rPr>
          <w:t>.</w:t>
        </w:r>
        <w:proofErr w:type="spellStart"/>
        <w:r w:rsidRPr="00AF7A7F">
          <w:rPr>
            <w:szCs w:val="28"/>
            <w:lang w:val="en-US"/>
          </w:rPr>
          <w:t>ru</w:t>
        </w:r>
        <w:proofErr w:type="spellEnd"/>
      </w:hyperlink>
      <w:r w:rsidRPr="00AF7A7F">
        <w:rPr>
          <w:szCs w:val="28"/>
        </w:rPr>
        <w:t xml:space="preserve"> информации об аудиторских организациях, включенных в план уполномоченного федерального органа по контролю </w:t>
      </w:r>
      <w:r w:rsidRPr="00AF7A7F">
        <w:rPr>
          <w:szCs w:val="28"/>
        </w:rPr>
        <w:br/>
        <w:t>и надзору за аудиторской деятельностью, но не прошедших внешний контроль качества работы.</w:t>
      </w:r>
    </w:p>
    <w:p w:rsidR="005C3D09" w:rsidRPr="00AF7A7F" w:rsidRDefault="005C3D09" w:rsidP="002B7D24">
      <w:pPr>
        <w:autoSpaceDE w:val="0"/>
        <w:autoSpaceDN w:val="0"/>
        <w:adjustRightInd w:val="0"/>
        <w:rPr>
          <w:szCs w:val="28"/>
        </w:rPr>
      </w:pPr>
      <w:r w:rsidRPr="00AF7A7F">
        <w:rPr>
          <w:szCs w:val="28"/>
        </w:rPr>
        <w:t>Количество выявленных нарушений в 2018 году составило 14 722 нарушения (для сравнения в 2016 году количество нарушений составило 9 619, в 2017 году – 14 203). Значительн</w:t>
      </w:r>
      <w:r w:rsidR="00C15042">
        <w:rPr>
          <w:szCs w:val="28"/>
        </w:rPr>
        <w:t>о возросло количество нарушений</w:t>
      </w:r>
      <w:r w:rsidR="00C15042">
        <w:rPr>
          <w:szCs w:val="28"/>
        </w:rPr>
        <w:br/>
      </w:r>
      <w:r w:rsidRPr="00AF7A7F">
        <w:rPr>
          <w:szCs w:val="28"/>
        </w:rPr>
        <w:t xml:space="preserve">в сфере противодействия легализации (отмыванию) доходов, полученных преступным путем, и финансирования терроризма (далее – ПОД/ФТ), выявляемых в ходе ВККР АО. Всего в 2018 году Федеральным казначейством и его ТОФК было выявлено 147 нарушений в сфере ПОД/ФТ при осуществлении ВККР АО. Указанный факт связан, </w:t>
      </w:r>
      <w:r w:rsidRPr="00AF7A7F">
        <w:rPr>
          <w:szCs w:val="28"/>
        </w:rPr>
        <w:br/>
        <w:t xml:space="preserve">в том числе с внесением изменений в Федеральный закон «Об аудиторской деятельности» в части ПОД/ФТ. Динамика количества нарушений в сфере ПОД/ФТ представлена в таблице </w:t>
      </w:r>
      <w:r w:rsidR="00290ED8">
        <w:rPr>
          <w:szCs w:val="28"/>
        </w:rPr>
        <w:t>22</w:t>
      </w:r>
      <w:r w:rsidRPr="00AF7A7F">
        <w:rPr>
          <w:szCs w:val="28"/>
        </w:rPr>
        <w:t>.</w:t>
      </w:r>
    </w:p>
    <w:p w:rsidR="005C3D09" w:rsidRPr="00C15042" w:rsidRDefault="005C3D09" w:rsidP="00A924AF">
      <w:pPr>
        <w:autoSpaceDE w:val="0"/>
        <w:autoSpaceDN w:val="0"/>
        <w:adjustRightInd w:val="0"/>
        <w:jc w:val="right"/>
        <w:rPr>
          <w:szCs w:val="28"/>
        </w:rPr>
      </w:pPr>
      <w:r w:rsidRPr="00C15042">
        <w:rPr>
          <w:szCs w:val="28"/>
        </w:rPr>
        <w:t xml:space="preserve">Таблица </w:t>
      </w:r>
      <w:r w:rsidR="00290ED8">
        <w:rPr>
          <w:szCs w:val="28"/>
        </w:rPr>
        <w:t>22</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2"/>
        <w:gridCol w:w="1276"/>
        <w:gridCol w:w="1417"/>
        <w:gridCol w:w="1418"/>
        <w:gridCol w:w="1417"/>
        <w:gridCol w:w="1134"/>
      </w:tblGrid>
      <w:tr w:rsidR="005C3D09" w:rsidRPr="00AF7A7F" w:rsidTr="00A924AF">
        <w:trPr>
          <w:trHeight w:val="333"/>
        </w:trPr>
        <w:tc>
          <w:tcPr>
            <w:tcW w:w="255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8"/>
              </w:rPr>
            </w:pPr>
          </w:p>
        </w:tc>
        <w:tc>
          <w:tcPr>
            <w:tcW w:w="1276"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2014</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2015</w:t>
            </w:r>
          </w:p>
        </w:tc>
        <w:tc>
          <w:tcPr>
            <w:tcW w:w="1418"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2016</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2017</w:t>
            </w:r>
          </w:p>
        </w:tc>
        <w:tc>
          <w:tcPr>
            <w:tcW w:w="1134"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2018</w:t>
            </w:r>
          </w:p>
        </w:tc>
      </w:tr>
      <w:tr w:rsidR="005C3D09" w:rsidRPr="00AF7A7F" w:rsidTr="00A924AF">
        <w:trPr>
          <w:trHeight w:val="333"/>
        </w:trPr>
        <w:tc>
          <w:tcPr>
            <w:tcW w:w="255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8"/>
              </w:rPr>
            </w:pPr>
            <w:r w:rsidRPr="00AF7A7F">
              <w:rPr>
                <w:bCs/>
                <w:sz w:val="20"/>
                <w:szCs w:val="28"/>
              </w:rPr>
              <w:t>Нарушения в сфере ПОД/ФТ, выявленные в ходе ВККР АО</w:t>
            </w:r>
          </w:p>
        </w:tc>
        <w:tc>
          <w:tcPr>
            <w:tcW w:w="1276"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6</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1</w:t>
            </w:r>
          </w:p>
        </w:tc>
        <w:tc>
          <w:tcPr>
            <w:tcW w:w="1418"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12</w:t>
            </w:r>
          </w:p>
        </w:tc>
        <w:tc>
          <w:tcPr>
            <w:tcW w:w="1134"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147</w:t>
            </w:r>
          </w:p>
        </w:tc>
      </w:tr>
    </w:tbl>
    <w:p w:rsidR="005C3D09" w:rsidRPr="00AF7A7F" w:rsidRDefault="005C3D09" w:rsidP="002B7D24">
      <w:pPr>
        <w:autoSpaceDE w:val="0"/>
        <w:autoSpaceDN w:val="0"/>
        <w:adjustRightInd w:val="0"/>
        <w:rPr>
          <w:szCs w:val="28"/>
        </w:rPr>
      </w:pPr>
      <w:r w:rsidRPr="00AF7A7F">
        <w:rPr>
          <w:szCs w:val="28"/>
        </w:rPr>
        <w:t>Федеральным казначейством с конца 2017 года ведется реестр организаций, проводящих обязательный аудит. В 2018 году 387 аудиторских организаций уведомили о начале деятельности по аудиту общественно значимых организаций.</w:t>
      </w:r>
    </w:p>
    <w:p w:rsidR="005C3D09" w:rsidRPr="00AF7A7F" w:rsidRDefault="005C3D09" w:rsidP="002B7D24">
      <w:pPr>
        <w:autoSpaceDE w:val="0"/>
        <w:autoSpaceDN w:val="0"/>
        <w:adjustRightInd w:val="0"/>
        <w:rPr>
          <w:szCs w:val="28"/>
        </w:rPr>
      </w:pPr>
      <w:r w:rsidRPr="00AF7A7F">
        <w:rPr>
          <w:szCs w:val="28"/>
        </w:rPr>
        <w:t>В 2018 году в Федеральном казначействе продолжили работу Совет по организации внешнего контроля качества работы аудиторских организаций (далее – Совет) и рабочие группы, созданные при Совете:</w:t>
      </w:r>
    </w:p>
    <w:p w:rsidR="005C3D09" w:rsidRPr="00AF7A7F" w:rsidRDefault="005C3D09" w:rsidP="002B7D24">
      <w:pPr>
        <w:autoSpaceDE w:val="0"/>
        <w:autoSpaceDN w:val="0"/>
        <w:adjustRightInd w:val="0"/>
        <w:rPr>
          <w:szCs w:val="28"/>
        </w:rPr>
      </w:pPr>
      <w:r w:rsidRPr="00AF7A7F">
        <w:rPr>
          <w:szCs w:val="28"/>
        </w:rPr>
        <w:t xml:space="preserve">- Рабочая группа по подготовке Классификатора нарушений, выявляемых при осуществлении внешнего контроля качества работы аудиторских организаций, указанных в части 3 статьи 5 Федерального закона от 30 декабря 2008 года </w:t>
      </w:r>
      <w:r w:rsidR="00BD4117" w:rsidRPr="00AF7A7F">
        <w:rPr>
          <w:szCs w:val="28"/>
        </w:rPr>
        <w:t>№ </w:t>
      </w:r>
      <w:r w:rsidRPr="00AF7A7F">
        <w:rPr>
          <w:szCs w:val="28"/>
        </w:rPr>
        <w:t xml:space="preserve">307-ФЗ «Об аудиторской деятельности» (далее – Классификатор); </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Рабочая группа по обобщению правоприменительной практики </w:t>
      </w:r>
      <w:r w:rsidR="005C3D09" w:rsidRPr="00AF7A7F">
        <w:rPr>
          <w:szCs w:val="28"/>
        </w:rPr>
        <w:br/>
        <w:t>и осуществлению методической работы;</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Рабочая группа по обобщению правоприменительной практики </w:t>
      </w:r>
      <w:r w:rsidR="005C3D09" w:rsidRPr="00AF7A7F">
        <w:rPr>
          <w:szCs w:val="28"/>
        </w:rPr>
        <w:br/>
        <w:t xml:space="preserve">и осуществлению методической работы в рамках исполнения аудиторскими организациями требований Федерального закона от 7 августа 2001 г. </w:t>
      </w:r>
      <w:r w:rsidR="00BD4117" w:rsidRPr="00AF7A7F">
        <w:rPr>
          <w:szCs w:val="28"/>
        </w:rPr>
        <w:t>№ </w:t>
      </w:r>
      <w:r w:rsidR="005C3D09" w:rsidRPr="00AF7A7F">
        <w:rPr>
          <w:szCs w:val="28"/>
        </w:rPr>
        <w:t>115-ФЗ «О противодействии легализации (отмыванию) доходов, полученных преступным путем, и финансированию терроризма».</w:t>
      </w:r>
    </w:p>
    <w:p w:rsidR="005C3D09" w:rsidRPr="00AF7A7F" w:rsidRDefault="005C3D09" w:rsidP="002B7D24">
      <w:pPr>
        <w:autoSpaceDE w:val="0"/>
        <w:autoSpaceDN w:val="0"/>
        <w:adjustRightInd w:val="0"/>
        <w:rPr>
          <w:szCs w:val="28"/>
        </w:rPr>
      </w:pPr>
      <w:r w:rsidRPr="00AF7A7F">
        <w:rPr>
          <w:szCs w:val="28"/>
        </w:rPr>
        <w:lastRenderedPageBreak/>
        <w:t>Результатом деятельности указанных рабочих групп в отчетном периоде стали: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внесение изменений в Классификатор (в связи с изменением требований законодательства Российской Федерации в области ПОД/ФТ, </w:t>
      </w:r>
      <w:r w:rsidR="005C3D09" w:rsidRPr="00AF7A7F">
        <w:rPr>
          <w:szCs w:val="28"/>
        </w:rPr>
        <w:br/>
        <w:t>а также по результатам проведенного обобщения практики применения Классификатора);</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проекты Методических рекомендаций по осуществлению контроля за соблюдением аудиторскими организациями, аудиторами требований законодательства Российской Федерации, в том числе связанных </w:t>
      </w:r>
      <w:r w:rsidR="005C3D09" w:rsidRPr="00AF7A7F">
        <w:rPr>
          <w:szCs w:val="28"/>
        </w:rPr>
        <w:br/>
        <w:t xml:space="preserve">с ПОД/ФТ и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 (разработаны </w:t>
      </w:r>
      <w:r w:rsidR="005C3D09" w:rsidRPr="00AF7A7F">
        <w:rPr>
          <w:szCs w:val="28"/>
        </w:rPr>
        <w:br/>
        <w:t xml:space="preserve">во исполнения протокольных решений заседания Межведомственной комиссии по противодействию легализации (отмыванию) доходов, полученных преступным путем, финансированию терроризма </w:t>
      </w:r>
      <w:r w:rsidR="005C3D09" w:rsidRPr="00AF7A7F">
        <w:rPr>
          <w:szCs w:val="28"/>
        </w:rPr>
        <w:br/>
        <w:t xml:space="preserve">и финансированию распространения оружия массового уничтожения (пункт 2.3 протокола от 16 февраля 2017 г. </w:t>
      </w:r>
      <w:r w:rsidR="00BD4117" w:rsidRPr="00AF7A7F">
        <w:rPr>
          <w:szCs w:val="28"/>
        </w:rPr>
        <w:t>№ </w:t>
      </w:r>
      <w:r w:rsidR="005C3D09" w:rsidRPr="00AF7A7F">
        <w:rPr>
          <w:szCs w:val="28"/>
        </w:rPr>
        <w:t>1 (49)));</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предложения по доработке тендерных документов на оказание услуг, пользователем которых является </w:t>
      </w:r>
      <w:proofErr w:type="spellStart"/>
      <w:r w:rsidR="005C3D09" w:rsidRPr="00AF7A7F">
        <w:rPr>
          <w:szCs w:val="28"/>
        </w:rPr>
        <w:t>Росимущество</w:t>
      </w:r>
      <w:proofErr w:type="spellEnd"/>
      <w:r w:rsidR="005C3D09" w:rsidRPr="00AF7A7F">
        <w:rPr>
          <w:szCs w:val="28"/>
        </w:rPr>
        <w:t>, и совершенствованию процедур оценки конкурсных заявок, 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проекты Типового стандарта, Примерного технического задания проведения аудита реализации долгосрочной программы развития и выполнения ключевых показателей эффективности и Структуры отчета для включения в техническое задание для проведения аудита реализации долгосрочной программы развития и выполнения ключевых показателей эффективности.</w:t>
      </w:r>
    </w:p>
    <w:p w:rsidR="005C3D09" w:rsidRPr="00AF7A7F" w:rsidRDefault="005C3D09" w:rsidP="002B7D24">
      <w:pPr>
        <w:autoSpaceDE w:val="0"/>
        <w:autoSpaceDN w:val="0"/>
        <w:adjustRightInd w:val="0"/>
        <w:rPr>
          <w:szCs w:val="28"/>
        </w:rPr>
      </w:pPr>
      <w:r w:rsidRPr="00AF7A7F">
        <w:rPr>
          <w:szCs w:val="28"/>
        </w:rPr>
        <w:t>Также в 2018 году Федеральное казначейство принимало активное участие в деятельности рабочего органа и Совета по аудиторской деятельности Минфина России.</w:t>
      </w:r>
    </w:p>
    <w:p w:rsidR="005C3D09" w:rsidRPr="00AF7A7F" w:rsidRDefault="005C3D09" w:rsidP="002B7D24">
      <w:pPr>
        <w:autoSpaceDE w:val="0"/>
        <w:autoSpaceDN w:val="0"/>
        <w:adjustRightInd w:val="0"/>
        <w:rPr>
          <w:szCs w:val="28"/>
        </w:rPr>
      </w:pPr>
      <w:r w:rsidRPr="00AF7A7F">
        <w:rPr>
          <w:szCs w:val="28"/>
        </w:rPr>
        <w:t xml:space="preserve">Казначейством России в отчетном периоде подготовлены </w:t>
      </w:r>
      <w:r w:rsidRPr="00AF7A7F">
        <w:rPr>
          <w:szCs w:val="28"/>
        </w:rPr>
        <w:br/>
        <w:t>и направлены в Минфин России: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информация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2018 год;</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предложения и замечания в проекты федеральных законов</w:t>
      </w:r>
      <w:r w:rsidR="005C3D09" w:rsidRPr="00AF7A7F">
        <w:rPr>
          <w:szCs w:val="28"/>
        </w:rPr>
        <w:br/>
        <w:t xml:space="preserve">«О внесении изменений в Федеральный закон «О противодействии легализации (отмыванию) доходов, полученных преступным путем, </w:t>
      </w:r>
      <w:r w:rsidR="005C3D09" w:rsidRPr="00AF7A7F">
        <w:rPr>
          <w:szCs w:val="28"/>
        </w:rPr>
        <w:br/>
      </w:r>
      <w:r w:rsidR="005C3D09" w:rsidRPr="00AF7A7F">
        <w:rPr>
          <w:szCs w:val="28"/>
        </w:rPr>
        <w:lastRenderedPageBreak/>
        <w:t xml:space="preserve">и финансированию терроризма» (по вопросу контроля в сфере противодействия легализации (отмыванию) доходов, полученных преступным путем, и финансированию терроризма и финансированию распространения оружия массового уничтожения)», «О внесении изменений в отдельные законодательные акты Российской Федерации </w:t>
      </w:r>
      <w:r w:rsidR="005C3D09" w:rsidRPr="00AF7A7F">
        <w:rPr>
          <w:szCs w:val="28"/>
        </w:rPr>
        <w:br/>
        <w:t>(в части имплементации рекомендаций 22 и 23 Группы разработки финансовых мер борьбы с отмыванием денег)» и проект указа Президента Российской Федерации «Об организации и осуществлении федерального государственного контроля (надзора) в области противодействия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предложения в проект федерального закона «О внесении изменений в Уголовный кодекс Российской Федерации и статьи 31, 151 Уголовно-процессуального кодекса Российской Федерации (в части установления уголовной ответственности за подписание, публикацию и раскрытие заведомо ложного аудиторского заключения)» и предложения в проект федерального закона «О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нарушения законодательства Российской Федерации, регулирующего аудиторскую деятельность)»;</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предложения по доработке законопроекта «О внесении изменений </w:t>
      </w:r>
      <w:r w:rsidR="005C3D09" w:rsidRPr="00AF7A7F">
        <w:rPr>
          <w:szCs w:val="28"/>
        </w:rPr>
        <w:br/>
        <w:t xml:space="preserve">в отдельные законодательные акты Российской Федерации </w:t>
      </w:r>
      <w:r w:rsidR="005C3D09" w:rsidRPr="00AF7A7F">
        <w:rPr>
          <w:szCs w:val="28"/>
        </w:rPr>
        <w:br/>
        <w:t>(о наделении Банка России полномочиями в сфере аудиторской деятельности)», касающиеся корректировки подходов к распределению регулирующих и контролирующих функций;</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дополнения и изменения в Классификатор.</w:t>
      </w:r>
    </w:p>
    <w:p w:rsidR="005C3D09" w:rsidRPr="00AF7A7F" w:rsidRDefault="005C3D09" w:rsidP="002B7D24">
      <w:pPr>
        <w:autoSpaceDE w:val="0"/>
        <w:autoSpaceDN w:val="0"/>
        <w:adjustRightInd w:val="0"/>
        <w:rPr>
          <w:szCs w:val="28"/>
        </w:rPr>
      </w:pPr>
      <w:r w:rsidRPr="00AF7A7F">
        <w:rPr>
          <w:szCs w:val="28"/>
        </w:rPr>
        <w:t>Осуществляется работа Контрольных комиссий по рассмотрению результатов ВККР АО с участием представителей аудиторских организаций и СРОА. В рамках деятельности комиссий в 2018 году центральным аппаратом Федерального казначейства и его ТОФК рассмотрены результаты внешних проверок качества работы 77 аудиторских организаций.</w:t>
      </w:r>
    </w:p>
    <w:p w:rsidR="005C3D09" w:rsidRPr="00AF7A7F" w:rsidRDefault="005C3D09" w:rsidP="002B7D24">
      <w:pPr>
        <w:autoSpaceDE w:val="0"/>
        <w:autoSpaceDN w:val="0"/>
        <w:adjustRightInd w:val="0"/>
        <w:rPr>
          <w:szCs w:val="28"/>
        </w:rPr>
      </w:pPr>
      <w:r w:rsidRPr="00AF7A7F">
        <w:rPr>
          <w:szCs w:val="28"/>
        </w:rPr>
        <w:t>В 2018 году были обжалованы результаты контрольных мероприятий в отношении аудиторских организаций ООО «Аудиторская фирма «Аваль», ООО «ФБК Поволжье», ООО «НКЦ «Аудитор-Ч», АО «Аудиторская фирма «Уральский союз». Исковые требования указанных аудиторских организаций судами не удовлетворены.</w:t>
      </w:r>
    </w:p>
    <w:p w:rsidR="005C3D09" w:rsidRPr="00AF7A7F" w:rsidRDefault="005C3D09" w:rsidP="002B7D24">
      <w:pPr>
        <w:autoSpaceDE w:val="0"/>
        <w:autoSpaceDN w:val="0"/>
        <w:adjustRightInd w:val="0"/>
        <w:rPr>
          <w:szCs w:val="28"/>
        </w:rPr>
      </w:pPr>
      <w:r w:rsidRPr="00AF7A7F">
        <w:rPr>
          <w:szCs w:val="28"/>
        </w:rPr>
        <w:t xml:space="preserve">Кроме того, решением арбитражного суда Ростовской области </w:t>
      </w:r>
      <w:r w:rsidRPr="00AF7A7F">
        <w:rPr>
          <w:szCs w:val="28"/>
        </w:rPr>
        <w:br/>
        <w:t xml:space="preserve">по исковому заявлению Управления Федерального казначейства </w:t>
      </w:r>
      <w:r w:rsidRPr="00AF7A7F">
        <w:rPr>
          <w:szCs w:val="28"/>
        </w:rPr>
        <w:br/>
        <w:t xml:space="preserve">по Ростовской области аудиторское заключение ООО «Аудиторская фирма </w:t>
      </w:r>
      <w:r w:rsidRPr="00AF7A7F">
        <w:rPr>
          <w:szCs w:val="28"/>
        </w:rPr>
        <w:lastRenderedPageBreak/>
        <w:t>«ЛИТА» в отношении бухгалтерской отчетности ООО «</w:t>
      </w:r>
      <w:proofErr w:type="spellStart"/>
      <w:r w:rsidRPr="00AF7A7F">
        <w:rPr>
          <w:szCs w:val="28"/>
        </w:rPr>
        <w:t>Уверен.ру</w:t>
      </w:r>
      <w:proofErr w:type="spellEnd"/>
      <w:r w:rsidRPr="00AF7A7F">
        <w:rPr>
          <w:szCs w:val="28"/>
        </w:rPr>
        <w:t xml:space="preserve">» </w:t>
      </w:r>
      <w:r w:rsidRPr="00AF7A7F">
        <w:rPr>
          <w:szCs w:val="28"/>
        </w:rPr>
        <w:br/>
        <w:t>за 2012 год признано заведомо ложным.</w:t>
      </w:r>
    </w:p>
    <w:p w:rsidR="005C3D09" w:rsidRPr="00AF7A7F" w:rsidRDefault="005C3D09" w:rsidP="002B7D24">
      <w:pPr>
        <w:autoSpaceDE w:val="0"/>
        <w:autoSpaceDN w:val="0"/>
        <w:adjustRightInd w:val="0"/>
        <w:rPr>
          <w:szCs w:val="28"/>
        </w:rPr>
      </w:pPr>
      <w:r w:rsidRPr="00AF7A7F">
        <w:rPr>
          <w:szCs w:val="28"/>
        </w:rPr>
        <w:t>Федеральное казначейство, являясь участником национальной системы ПОД/ФТ, принимае</w:t>
      </w:r>
      <w:r w:rsidR="00C15042">
        <w:rPr>
          <w:szCs w:val="28"/>
        </w:rPr>
        <w:t>т активное участие в подготовке</w:t>
      </w:r>
      <w:r w:rsidR="00C15042">
        <w:rPr>
          <w:szCs w:val="28"/>
        </w:rPr>
        <w:br/>
      </w:r>
      <w:r w:rsidRPr="00AF7A7F">
        <w:rPr>
          <w:szCs w:val="28"/>
        </w:rPr>
        <w:t>к прохождению Российской Федерацией четвертого раунда взаимных оценок ФАТФ, в ходе которой Казначейством России совмес</w:t>
      </w:r>
      <w:r w:rsidR="00C15042">
        <w:rPr>
          <w:szCs w:val="28"/>
        </w:rPr>
        <w:t>тно</w:t>
      </w:r>
      <w:r w:rsidR="00C15042">
        <w:rPr>
          <w:szCs w:val="28"/>
        </w:rPr>
        <w:br/>
      </w:r>
      <w:r w:rsidRPr="00AF7A7F">
        <w:rPr>
          <w:szCs w:val="28"/>
        </w:rPr>
        <w:t xml:space="preserve">с Минфином России, </w:t>
      </w:r>
      <w:proofErr w:type="spellStart"/>
      <w:r w:rsidRPr="00AF7A7F">
        <w:rPr>
          <w:szCs w:val="28"/>
        </w:rPr>
        <w:t>Росфинмониторингом</w:t>
      </w:r>
      <w:proofErr w:type="spellEnd"/>
      <w:r w:rsidRPr="00AF7A7F">
        <w:rPr>
          <w:szCs w:val="28"/>
        </w:rPr>
        <w:t xml:space="preserve"> и СРОА проведены следующие мероприятия:</w:t>
      </w:r>
    </w:p>
    <w:p w:rsidR="005C3D09" w:rsidRPr="00AF7A7F" w:rsidRDefault="005C3D09" w:rsidP="002B7D24">
      <w:pPr>
        <w:autoSpaceDE w:val="0"/>
        <w:autoSpaceDN w:val="0"/>
        <w:adjustRightInd w:val="0"/>
        <w:rPr>
          <w:szCs w:val="28"/>
        </w:rPr>
      </w:pPr>
      <w:r w:rsidRPr="00AF7A7F">
        <w:rPr>
          <w:szCs w:val="28"/>
        </w:rPr>
        <w:t xml:space="preserve">- подготовлены и предоставлены в Минфин России сведения </w:t>
      </w:r>
      <w:r w:rsidRPr="00AF7A7F">
        <w:rPr>
          <w:szCs w:val="28"/>
        </w:rPr>
        <w:br/>
        <w:t>по вопроснику «Национальная оценка рисков легализации (отмывания) доходов, полученных преступным путем» и заполненные формы унифицированных статистических показателей по форме НР3 и НР4, характеризующих эффективность национальной системы ПОД/ФТ в сфере аудиторской деятельности;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подготовлены и направлены в </w:t>
      </w:r>
      <w:proofErr w:type="spellStart"/>
      <w:r w:rsidR="005C3D09" w:rsidRPr="00AF7A7F">
        <w:rPr>
          <w:szCs w:val="28"/>
        </w:rPr>
        <w:t>Росфинмониторинг</w:t>
      </w:r>
      <w:proofErr w:type="spellEnd"/>
      <w:r w:rsidR="005C3D09" w:rsidRPr="00AF7A7F">
        <w:rPr>
          <w:szCs w:val="28"/>
        </w:rPr>
        <w:t xml:space="preserve"> предложения </w:t>
      </w:r>
      <w:r w:rsidR="005C3D09" w:rsidRPr="00AF7A7F">
        <w:rPr>
          <w:szCs w:val="28"/>
        </w:rPr>
        <w:br/>
        <w:t xml:space="preserve">по возможным критериям оценки аудиторами операций и сделок </w:t>
      </w:r>
      <w:proofErr w:type="spellStart"/>
      <w:r w:rsidR="005C3D09" w:rsidRPr="00AF7A7F">
        <w:rPr>
          <w:szCs w:val="28"/>
        </w:rPr>
        <w:t>аудируемого</w:t>
      </w:r>
      <w:proofErr w:type="spellEnd"/>
      <w:r w:rsidR="005C3D09" w:rsidRPr="00AF7A7F">
        <w:rPr>
          <w:szCs w:val="28"/>
        </w:rPr>
        <w:t xml:space="preserve"> лица на предмет их осуществления в целях легализации преступных доходов и финансированию терроризма;</w:t>
      </w:r>
    </w:p>
    <w:p w:rsidR="005C3D09" w:rsidRPr="00AF7A7F" w:rsidRDefault="005C3D09" w:rsidP="002B7D24">
      <w:pPr>
        <w:autoSpaceDE w:val="0"/>
        <w:autoSpaceDN w:val="0"/>
        <w:adjustRightInd w:val="0"/>
        <w:rPr>
          <w:szCs w:val="28"/>
        </w:rPr>
      </w:pPr>
      <w:r w:rsidRPr="00AF7A7F">
        <w:rPr>
          <w:szCs w:val="28"/>
        </w:rPr>
        <w:t xml:space="preserve">- подготовлена и направлена в Минфин России </w:t>
      </w:r>
      <w:r w:rsidRPr="00AF7A7F">
        <w:rPr>
          <w:szCs w:val="28"/>
        </w:rPr>
        <w:br/>
        <w:t xml:space="preserve">и в </w:t>
      </w:r>
      <w:proofErr w:type="spellStart"/>
      <w:r w:rsidRPr="00AF7A7F">
        <w:rPr>
          <w:szCs w:val="28"/>
        </w:rPr>
        <w:t>Росфинмониторинг</w:t>
      </w:r>
      <w:proofErr w:type="spellEnd"/>
      <w:r w:rsidRPr="00AF7A7F">
        <w:rPr>
          <w:szCs w:val="28"/>
        </w:rPr>
        <w:t xml:space="preserve"> информация по вопроснику эффективности ПОД/ФТ, а также дополнения к нему;</w:t>
      </w:r>
    </w:p>
    <w:p w:rsidR="005C3D09" w:rsidRPr="00AF7A7F" w:rsidRDefault="005C3D09" w:rsidP="002B7D24">
      <w:pPr>
        <w:autoSpaceDE w:val="0"/>
        <w:autoSpaceDN w:val="0"/>
        <w:adjustRightInd w:val="0"/>
        <w:rPr>
          <w:szCs w:val="28"/>
        </w:rPr>
      </w:pPr>
      <w:r w:rsidRPr="00AF7A7F">
        <w:rPr>
          <w:szCs w:val="28"/>
        </w:rPr>
        <w:t xml:space="preserve">- принято участие в совещаниях по вопросам подготовки </w:t>
      </w:r>
      <w:r w:rsidRPr="00AF7A7F">
        <w:rPr>
          <w:szCs w:val="28"/>
        </w:rPr>
        <w:br/>
        <w:t xml:space="preserve">к четвертому раунду взаимных оценок ФАТФ на базе </w:t>
      </w:r>
      <w:proofErr w:type="spellStart"/>
      <w:r w:rsidRPr="00AF7A7F">
        <w:rPr>
          <w:szCs w:val="28"/>
        </w:rPr>
        <w:t>Росфинмониторинга</w:t>
      </w:r>
      <w:proofErr w:type="spellEnd"/>
      <w:r w:rsidRPr="00AF7A7F">
        <w:rPr>
          <w:szCs w:val="28"/>
        </w:rPr>
        <w:t xml:space="preserve"> и его территориальных органов;</w:t>
      </w:r>
    </w:p>
    <w:p w:rsidR="005C3D09" w:rsidRPr="00AF7A7F" w:rsidRDefault="005C3D09" w:rsidP="002B7D24">
      <w:pPr>
        <w:autoSpaceDE w:val="0"/>
        <w:autoSpaceDN w:val="0"/>
        <w:adjustRightInd w:val="0"/>
        <w:rPr>
          <w:szCs w:val="28"/>
        </w:rPr>
      </w:pPr>
      <w:r w:rsidRPr="00AF7A7F">
        <w:rPr>
          <w:szCs w:val="28"/>
        </w:rPr>
        <w:t>- проведены совещания посредством ВКС с ТОФК, а также совещания по обсуждению практики выявления нарушений в области ПОД/ФТ при осуществлении ВККР АО на ба</w:t>
      </w:r>
      <w:r w:rsidR="00C15042">
        <w:rPr>
          <w:szCs w:val="28"/>
        </w:rPr>
        <w:t>зе УФК по Новосибирской области</w:t>
      </w:r>
      <w:r w:rsidR="00C15042">
        <w:rPr>
          <w:szCs w:val="28"/>
        </w:rPr>
        <w:br/>
      </w:r>
      <w:r w:rsidRPr="00AF7A7F">
        <w:rPr>
          <w:szCs w:val="28"/>
        </w:rPr>
        <w:t xml:space="preserve">с представителями </w:t>
      </w:r>
      <w:proofErr w:type="spellStart"/>
      <w:r w:rsidRPr="00AF7A7F">
        <w:rPr>
          <w:szCs w:val="28"/>
        </w:rPr>
        <w:t>Росфинмониторинга</w:t>
      </w:r>
      <w:proofErr w:type="spellEnd"/>
      <w:r w:rsidRPr="00AF7A7F">
        <w:rPr>
          <w:szCs w:val="28"/>
        </w:rPr>
        <w:t>.</w:t>
      </w:r>
    </w:p>
    <w:p w:rsidR="005C3D09" w:rsidRPr="00AF7A7F" w:rsidRDefault="005C3D09" w:rsidP="002B7D24">
      <w:pPr>
        <w:autoSpaceDE w:val="0"/>
        <w:autoSpaceDN w:val="0"/>
        <w:adjustRightInd w:val="0"/>
        <w:rPr>
          <w:szCs w:val="28"/>
        </w:rPr>
      </w:pPr>
      <w:r w:rsidRPr="00AF7A7F">
        <w:rPr>
          <w:szCs w:val="28"/>
        </w:rPr>
        <w:t>Федеральное казначейство в рамках исполнения государственной функции по ВККР АО участвует в развитии международного сотрудничества в сфере ВККР АО.</w:t>
      </w:r>
    </w:p>
    <w:p w:rsidR="005C3D09" w:rsidRPr="00AF7A7F" w:rsidRDefault="005C3D09" w:rsidP="002B7D24">
      <w:pPr>
        <w:autoSpaceDE w:val="0"/>
        <w:autoSpaceDN w:val="0"/>
        <w:adjustRightInd w:val="0"/>
        <w:rPr>
          <w:szCs w:val="28"/>
        </w:rPr>
      </w:pPr>
      <w:r w:rsidRPr="00AF7A7F">
        <w:rPr>
          <w:szCs w:val="28"/>
        </w:rPr>
        <w:t xml:space="preserve">Казначейство России представляет Российскую Федерацию </w:t>
      </w:r>
      <w:r w:rsidRPr="00AF7A7F">
        <w:rPr>
          <w:szCs w:val="28"/>
        </w:rPr>
        <w:br/>
        <w:t xml:space="preserve">на ежегодных рабочих совещаниях Международного форума независимых регуляторов аудиторской деятельности (IFIAR), а также предоставляет информацию (отчет) для участия в мировом обзоре качества аудиторской деятельности, по мере необходимости взаимодействует с регуляторами стран ОЭСР (организации экономического сотрудничества и развития), </w:t>
      </w:r>
      <w:r w:rsidRPr="00AF7A7F">
        <w:rPr>
          <w:szCs w:val="28"/>
        </w:rPr>
        <w:br/>
        <w:t>в том числе посредством Минфина России.</w:t>
      </w:r>
    </w:p>
    <w:p w:rsidR="005C3D09" w:rsidRPr="00AF7A7F" w:rsidRDefault="005C3D09" w:rsidP="002B7D24">
      <w:pPr>
        <w:autoSpaceDE w:val="0"/>
        <w:autoSpaceDN w:val="0"/>
        <w:adjustRightInd w:val="0"/>
        <w:rPr>
          <w:szCs w:val="28"/>
        </w:rPr>
      </w:pPr>
      <w:r w:rsidRPr="00AF7A7F">
        <w:rPr>
          <w:szCs w:val="28"/>
        </w:rPr>
        <w:lastRenderedPageBreak/>
        <w:t xml:space="preserve">В 2018 году в рамках сотрудничества с Международным форумом независимых регуляторов аудиторской деятельности (далее – </w:t>
      </w:r>
      <w:r w:rsidRPr="00AF7A7F">
        <w:rPr>
          <w:szCs w:val="28"/>
          <w:lang w:val="en-US"/>
        </w:rPr>
        <w:t>IFIAR</w:t>
      </w:r>
      <w:r w:rsidRPr="00AF7A7F">
        <w:rPr>
          <w:szCs w:val="28"/>
        </w:rPr>
        <w:t>) подготовлены и направлены в Минфин России: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анкетный опрос по системам правоприменения в странах-членах IFIAR;</w:t>
      </w:r>
    </w:p>
    <w:p w:rsidR="005C3D09" w:rsidRPr="00AF7A7F" w:rsidRDefault="005C3D09" w:rsidP="002B7D24">
      <w:pPr>
        <w:autoSpaceDE w:val="0"/>
        <w:autoSpaceDN w:val="0"/>
        <w:adjustRightInd w:val="0"/>
        <w:rPr>
          <w:szCs w:val="28"/>
        </w:rPr>
      </w:pPr>
      <w:r w:rsidRPr="00AF7A7F">
        <w:rPr>
          <w:szCs w:val="28"/>
        </w:rPr>
        <w:t>- анкетный опрос по формированию списка членов IFIAR, квалификационных навыков их сотрудников в части осуществления надзорных функций;</w:t>
      </w:r>
    </w:p>
    <w:p w:rsidR="005C3D09" w:rsidRPr="00AF7A7F" w:rsidRDefault="005C3D09" w:rsidP="002B7D24">
      <w:pPr>
        <w:autoSpaceDE w:val="0"/>
        <w:autoSpaceDN w:val="0"/>
        <w:adjustRightInd w:val="0"/>
        <w:rPr>
          <w:szCs w:val="28"/>
        </w:rPr>
      </w:pPr>
      <w:r w:rsidRPr="00AF7A7F">
        <w:rPr>
          <w:szCs w:val="28"/>
        </w:rPr>
        <w:t>- ответы на вопросы анкеты IFIAR для ежегодного Обзора выявленных нарушений по результатам осуществления внешнего контроля качества работы аудиторских организаций, относящихся к компетенции Федерального казначейства;</w:t>
      </w:r>
    </w:p>
    <w:p w:rsidR="005C3D09" w:rsidRPr="00AF7A7F" w:rsidRDefault="005C3D09" w:rsidP="002B7D24">
      <w:pPr>
        <w:autoSpaceDE w:val="0"/>
        <w:autoSpaceDN w:val="0"/>
        <w:adjustRightInd w:val="0"/>
        <w:rPr>
          <w:szCs w:val="28"/>
        </w:rPr>
      </w:pPr>
      <w:r w:rsidRPr="00AF7A7F">
        <w:rPr>
          <w:szCs w:val="28"/>
        </w:rPr>
        <w:t>- ответы на вопросы анкеты IFIAR о степени удовлетворенности членством в организации.</w:t>
      </w:r>
    </w:p>
    <w:p w:rsidR="005C3D09" w:rsidRPr="00AF7A7F" w:rsidRDefault="005C3D09" w:rsidP="002B7D24">
      <w:pPr>
        <w:autoSpaceDE w:val="0"/>
        <w:autoSpaceDN w:val="0"/>
        <w:adjustRightInd w:val="0"/>
        <w:rPr>
          <w:szCs w:val="28"/>
        </w:rPr>
      </w:pPr>
      <w:r w:rsidRPr="00AF7A7F">
        <w:rPr>
          <w:szCs w:val="28"/>
        </w:rPr>
        <w:t xml:space="preserve">В соответствии с Договором о Евразийском экономическом союзе </w:t>
      </w:r>
      <w:r w:rsidRPr="00AF7A7F">
        <w:rPr>
          <w:szCs w:val="28"/>
        </w:rPr>
        <w:br/>
        <w:t>от 29 мая 2014 года Казначейство России совместно с Минфином России приняло участие в разработке проекта Соглашения об осуществлении аудиторской деятельности в рамках Евразийского экономического союза.</w:t>
      </w:r>
    </w:p>
    <w:p w:rsidR="005C3D09" w:rsidRPr="00AF7A7F" w:rsidRDefault="005C3D09" w:rsidP="002B7D24">
      <w:pPr>
        <w:autoSpaceDE w:val="0"/>
        <w:autoSpaceDN w:val="0"/>
        <w:adjustRightInd w:val="0"/>
        <w:rPr>
          <w:szCs w:val="28"/>
        </w:rPr>
      </w:pPr>
      <w:r w:rsidRPr="00AF7A7F">
        <w:rPr>
          <w:szCs w:val="28"/>
        </w:rPr>
        <w:t xml:space="preserve">В 2018 году проведены встречи и рабочие совещания </w:t>
      </w:r>
      <w:r w:rsidRPr="00AF7A7F">
        <w:rPr>
          <w:szCs w:val="28"/>
        </w:rPr>
        <w:br/>
        <w:t>с Казначейством Министерства финансов Республики Узбекистан, Казначейским управлением Министерства финансов Республики Сербия, Главным государственным казначейством Министерства финансов</w:t>
      </w:r>
      <w:r w:rsidR="005411A6" w:rsidRPr="00AF7A7F">
        <w:rPr>
          <w:szCs w:val="28"/>
        </w:rPr>
        <w:t xml:space="preserve"> </w:t>
      </w:r>
      <w:r w:rsidRPr="00AF7A7F">
        <w:rPr>
          <w:szCs w:val="28"/>
        </w:rPr>
        <w:t xml:space="preserve">Республики Беларусь, а также совещание в г. Санкт-Петербурге </w:t>
      </w:r>
      <w:r w:rsidRPr="00AF7A7F">
        <w:rPr>
          <w:szCs w:val="28"/>
        </w:rPr>
        <w:br/>
        <w:t>по вопросам обмена опытом в сфере надзора за аудиторской деятельностью.</w:t>
      </w:r>
    </w:p>
    <w:p w:rsidR="005C3D09" w:rsidRPr="00AF7A7F" w:rsidRDefault="005C3D09" w:rsidP="00166464">
      <w:r w:rsidRPr="00AF7A7F">
        <w:t xml:space="preserve">В рамках планирования деятельности на 2019 год Федеральным казначейством и его ТОФК подготовлены планы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w:t>
      </w:r>
      <w:r w:rsidRPr="00AF7A7F">
        <w:br/>
        <w:t>«Об аудиторской деятельности», на 2019 год центрального аппарата Федерального казначейства (утвержден руководителем Федерального казначейства 19 октября 2018 года, направлен в Генеральную прокуратуру Российской Федерации и размещен на официальном сайте Федерального казначейства в сети «Интернет» 24 октября 2018 года) и его ТОФК (утверждены руководителями ТОФК и направлены в соответствующие органы прокуратуры).</w:t>
      </w:r>
    </w:p>
    <w:p w:rsidR="00301B09" w:rsidRPr="00AF7A7F" w:rsidRDefault="00301B09" w:rsidP="00301B09">
      <w:pPr>
        <w:pStyle w:val="3"/>
      </w:pPr>
      <w:bookmarkStart w:id="54" w:name="_Toc1078128"/>
      <w:bookmarkStart w:id="55" w:name="_Toc7092857"/>
      <w:r w:rsidRPr="00AF7A7F">
        <w:lastRenderedPageBreak/>
        <w:t>3.5. Производство по делам об административных правонарушениях</w:t>
      </w:r>
      <w:bookmarkEnd w:id="54"/>
      <w:bookmarkEnd w:id="55"/>
    </w:p>
    <w:p w:rsidR="00301B09" w:rsidRPr="00AF7A7F" w:rsidRDefault="00301B09" w:rsidP="00301B09">
      <w:pPr>
        <w:ind w:right="-1"/>
        <w:rPr>
          <w:szCs w:val="28"/>
        </w:rPr>
      </w:pPr>
      <w:r w:rsidRPr="00AF7A7F">
        <w:rPr>
          <w:szCs w:val="28"/>
        </w:rPr>
        <w:t>В соответствии с частью 1 статьи 23.7 Кодекса Российской Федерации об административных правонарушениях на Федеральное казначейство и его территориальные органы возложены</w:t>
      </w:r>
      <w:r w:rsidR="00C15042">
        <w:rPr>
          <w:szCs w:val="28"/>
        </w:rPr>
        <w:t xml:space="preserve"> полномочия по рассмотрению дел</w:t>
      </w:r>
      <w:r w:rsidR="00C15042">
        <w:rPr>
          <w:szCs w:val="28"/>
        </w:rPr>
        <w:br/>
      </w:r>
      <w:r w:rsidRPr="00AF7A7F">
        <w:rPr>
          <w:szCs w:val="28"/>
        </w:rPr>
        <w:t xml:space="preserve">об административных правонарушениях, предусмотренных статьей 7.29.3, частями 8 - </w:t>
      </w:r>
      <w:r w:rsidRPr="00AF7A7F">
        <w:t>10 статьи 7.32</w:t>
      </w:r>
      <w:r w:rsidRPr="00AF7A7F">
        <w:rPr>
          <w:szCs w:val="28"/>
        </w:rPr>
        <w:t>, статьями 15.1, 15.14 - 15.15.16, частью 20 статьи 19.5 и частью 1 статьи 19.7.2 настоящего КоАП (в пределах своих полномочий).</w:t>
      </w:r>
    </w:p>
    <w:p w:rsidR="00301B09" w:rsidRPr="00AF7A7F" w:rsidRDefault="00301B09" w:rsidP="00301B09">
      <w:pPr>
        <w:ind w:right="-1"/>
        <w:rPr>
          <w:szCs w:val="28"/>
        </w:rPr>
      </w:pPr>
      <w:r w:rsidRPr="00AF7A7F">
        <w:rPr>
          <w:szCs w:val="28"/>
        </w:rPr>
        <w:t>Следует отметить, что за прошедший 2018 год в Федеральном казначействе рассмотрено 118 дел об административных правонарушениях, из них по 29 делам вынесены постановления о наложении административного штрафа на общую сумму 382 000,00 руб., по 47 делам вынесены постановления о прекращении производства по делу в связи с малозначительностью, по 42 делам</w:t>
      </w:r>
      <w:r w:rsidRPr="00AF7A7F">
        <w:t xml:space="preserve"> </w:t>
      </w:r>
      <w:r w:rsidRPr="00AF7A7F">
        <w:rPr>
          <w:szCs w:val="28"/>
        </w:rPr>
        <w:t>вынесены постановления о прекращении производства по делу по иным основаниям.</w:t>
      </w:r>
    </w:p>
    <w:p w:rsidR="00301B09" w:rsidRPr="00AF7A7F" w:rsidRDefault="00301B09" w:rsidP="00301B09">
      <w:pPr>
        <w:ind w:right="-1"/>
        <w:rPr>
          <w:szCs w:val="28"/>
        </w:rPr>
      </w:pPr>
      <w:r w:rsidRPr="00AF7A7F">
        <w:rPr>
          <w:szCs w:val="28"/>
        </w:rPr>
        <w:t xml:space="preserve">При этом сумма </w:t>
      </w:r>
      <w:r w:rsidR="00C15042">
        <w:rPr>
          <w:szCs w:val="28"/>
        </w:rPr>
        <w:t>взысканных (уплаченных) штрафов</w:t>
      </w:r>
      <w:r w:rsidR="00C15042">
        <w:rPr>
          <w:szCs w:val="28"/>
        </w:rPr>
        <w:br/>
      </w:r>
      <w:r w:rsidRPr="00AF7A7F">
        <w:rPr>
          <w:szCs w:val="28"/>
        </w:rPr>
        <w:t>по постановлениям, вынесенным Федеральным казначейством за 2016-2018 годы, и по 1 постановлению, вынесенному Федеральной службой финансово-бюджетного надзора в 2015 году, по состоянию на 01.01.2019 составила 507 000,00 руб., по остальным срок для добровольной оплаты еще не наступил или на постановления поданы жалобы в суд.</w:t>
      </w:r>
    </w:p>
    <w:p w:rsidR="00301B09" w:rsidRPr="00AF7A7F" w:rsidRDefault="00301B09" w:rsidP="00301B09">
      <w:pPr>
        <w:ind w:right="-1"/>
        <w:rPr>
          <w:szCs w:val="28"/>
        </w:rPr>
      </w:pPr>
      <w:r w:rsidRPr="00AF7A7F">
        <w:rPr>
          <w:szCs w:val="28"/>
        </w:rPr>
        <w:t>Касаясь статистики рассмотрения дел об административных правонарушениях, интересно обратить внимание на следующие статьи КоАП, по которым в 2018 году составлялись протоколы и рассматривались дела об административных правонарушениях:</w:t>
      </w:r>
    </w:p>
    <w:tbl>
      <w:tblPr>
        <w:tblW w:w="10315" w:type="dxa"/>
        <w:tblLayout w:type="fixed"/>
        <w:tblLook w:val="04A0" w:firstRow="1" w:lastRow="0" w:firstColumn="1" w:lastColumn="0" w:noHBand="0" w:noVBand="1"/>
      </w:tblPr>
      <w:tblGrid>
        <w:gridCol w:w="5070"/>
        <w:gridCol w:w="5245"/>
      </w:tblGrid>
      <w:tr w:rsidR="00301B09" w:rsidRPr="00AF7A7F" w:rsidTr="005B406B">
        <w:trPr>
          <w:trHeight w:val="7534"/>
        </w:trPr>
        <w:tc>
          <w:tcPr>
            <w:tcW w:w="5070" w:type="dxa"/>
          </w:tcPr>
          <w:p w:rsidR="00301B09" w:rsidRPr="00AF7A7F" w:rsidRDefault="00301B09" w:rsidP="005B406B">
            <w:r w:rsidRPr="00AF7A7F">
              <w:rPr>
                <w:b/>
              </w:rPr>
              <w:lastRenderedPageBreak/>
              <w:t>- по статье 7.29.3 КоАП (1)</w:t>
            </w:r>
            <w:r w:rsidRPr="00AF7A7F">
              <w:t xml:space="preserve"> рассмотрено 64 протокола, из них по 10 назначено административное наказание в виде штрафа, по 54 производство по делу прекращено;</w:t>
            </w:r>
          </w:p>
          <w:p w:rsidR="00301B09" w:rsidRPr="00AF7A7F" w:rsidRDefault="00301B09" w:rsidP="005B406B">
            <w:r w:rsidRPr="00AF7A7F">
              <w:rPr>
                <w:b/>
              </w:rPr>
              <w:t>- по статье 15.15.6 КоАП (2)</w:t>
            </w:r>
            <w:r w:rsidRPr="00AF7A7F">
              <w:t xml:space="preserve"> рассмотрено 18 протоколов, из них по 12 назначено административное наказание в виде штрафа, по 6 производство по делу прекращено;</w:t>
            </w:r>
          </w:p>
          <w:p w:rsidR="00301B09" w:rsidRPr="00AF7A7F" w:rsidRDefault="00301B09" w:rsidP="005B406B">
            <w:r w:rsidRPr="00AF7A7F">
              <w:rPr>
                <w:b/>
              </w:rPr>
              <w:t>- по статье 15.15.10 КоАП (3)</w:t>
            </w:r>
            <w:r w:rsidRPr="00AF7A7F">
              <w:t xml:space="preserve"> рассмотрено 18 протоколов, из них по 18 производство по делу прекращено;</w:t>
            </w:r>
          </w:p>
          <w:p w:rsidR="00301B09" w:rsidRPr="00AF7A7F" w:rsidRDefault="00301B09" w:rsidP="005B406B">
            <w:r w:rsidRPr="00AF7A7F">
              <w:rPr>
                <w:b/>
              </w:rPr>
              <w:t>- по статье 15.15.11 КоАП (4)</w:t>
            </w:r>
            <w:r w:rsidRPr="00AF7A7F">
              <w:t xml:space="preserve"> рассмотрено 14 протоколов, из них по 7 назначено административное наказание в виде штрафа, по 7 производство по делу прекращено;</w:t>
            </w:r>
          </w:p>
          <w:p w:rsidR="00301B09" w:rsidRPr="00AF7A7F" w:rsidRDefault="00301B09" w:rsidP="0042333A">
            <w:r w:rsidRPr="00AF7A7F">
              <w:t xml:space="preserve">- </w:t>
            </w:r>
            <w:r w:rsidRPr="00AF7A7F">
              <w:rPr>
                <w:b/>
              </w:rPr>
              <w:t>по части 20 статьи 19.5 КоАП (5)</w:t>
            </w:r>
            <w:r w:rsidRPr="00AF7A7F">
              <w:t xml:space="preserve"> рассмотрено 4 протокола, из них по 4 производство по делу прекращено.</w:t>
            </w:r>
          </w:p>
        </w:tc>
        <w:tc>
          <w:tcPr>
            <w:tcW w:w="5245" w:type="dxa"/>
            <w:hideMark/>
          </w:tcPr>
          <w:p w:rsidR="00301B09" w:rsidRPr="00AF7A7F" w:rsidRDefault="00301B09" w:rsidP="00356A24">
            <w:pPr>
              <w:ind w:firstLine="0"/>
              <w:rPr>
                <w:szCs w:val="28"/>
              </w:rPr>
            </w:pPr>
            <w:r w:rsidRPr="00AF7A7F">
              <w:rPr>
                <w:noProof/>
                <w:lang w:eastAsia="ru-RU"/>
              </w:rPr>
              <w:drawing>
                <wp:inline distT="0" distB="0" distL="0" distR="0" wp14:anchorId="3ED58A7A" wp14:editId="212E46EF">
                  <wp:extent cx="2733675" cy="4600575"/>
                  <wp:effectExtent l="0" t="0" r="0" b="0"/>
                  <wp:docPr id="7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tc>
      </w:tr>
    </w:tbl>
    <w:p w:rsidR="00301B09" w:rsidRPr="00AF7A7F" w:rsidRDefault="00301B09" w:rsidP="00301B09">
      <w:pPr>
        <w:autoSpaceDE w:val="0"/>
        <w:autoSpaceDN w:val="0"/>
        <w:adjustRightInd w:val="0"/>
        <w:rPr>
          <w:szCs w:val="28"/>
        </w:rPr>
      </w:pPr>
      <w:r w:rsidRPr="00AF7A7F">
        <w:rPr>
          <w:szCs w:val="28"/>
        </w:rPr>
        <w:t>Кроме того, Федеральным казнач</w:t>
      </w:r>
      <w:r w:rsidR="00C15042">
        <w:rPr>
          <w:szCs w:val="28"/>
        </w:rPr>
        <w:t>ейством составлено 6 протоколов</w:t>
      </w:r>
      <w:r w:rsidR="00C15042">
        <w:rPr>
          <w:szCs w:val="28"/>
        </w:rPr>
        <w:br/>
      </w:r>
      <w:r w:rsidRPr="00AF7A7F">
        <w:rPr>
          <w:szCs w:val="28"/>
        </w:rPr>
        <w:t>по части 1 статьи 20.25 КоАП за не</w:t>
      </w:r>
      <w:r w:rsidR="00C15042">
        <w:rPr>
          <w:szCs w:val="28"/>
        </w:rPr>
        <w:t>уплату административного штрафа</w:t>
      </w:r>
      <w:r w:rsidR="00C15042">
        <w:rPr>
          <w:szCs w:val="28"/>
        </w:rPr>
        <w:br/>
      </w:r>
      <w:r w:rsidRPr="00AF7A7F">
        <w:rPr>
          <w:szCs w:val="28"/>
        </w:rPr>
        <w:t xml:space="preserve">в установленный законом </w:t>
      </w:r>
      <w:r w:rsidR="00C15042">
        <w:rPr>
          <w:szCs w:val="28"/>
        </w:rPr>
        <w:t>срок, по которым судом вынесено</w:t>
      </w:r>
      <w:r w:rsidR="00C15042">
        <w:rPr>
          <w:szCs w:val="28"/>
        </w:rPr>
        <w:br/>
      </w:r>
      <w:r w:rsidRPr="00AF7A7F">
        <w:rPr>
          <w:szCs w:val="28"/>
        </w:rPr>
        <w:t>6 постановлений о наложении административных штрафов в двукратном размере на общую сумму 230 000,00 р</w:t>
      </w:r>
      <w:r w:rsidR="00C15042">
        <w:rPr>
          <w:szCs w:val="28"/>
        </w:rPr>
        <w:t>уб., из которых 5 постановлений</w:t>
      </w:r>
      <w:r w:rsidR="00C15042">
        <w:rPr>
          <w:szCs w:val="28"/>
        </w:rPr>
        <w:br/>
      </w:r>
      <w:r w:rsidRPr="00AF7A7F">
        <w:rPr>
          <w:szCs w:val="28"/>
        </w:rPr>
        <w:t>о наложении административных штрафов на сумму 200 000,00 руб. отменены вышестоящим судом.</w:t>
      </w:r>
    </w:p>
    <w:p w:rsidR="00301B09" w:rsidRPr="00AF7A7F" w:rsidRDefault="00301B09" w:rsidP="00301B09">
      <w:pPr>
        <w:autoSpaceDE w:val="0"/>
        <w:autoSpaceDN w:val="0"/>
        <w:adjustRightInd w:val="0"/>
        <w:rPr>
          <w:szCs w:val="28"/>
        </w:rPr>
      </w:pPr>
      <w:r w:rsidRPr="00AF7A7F">
        <w:rPr>
          <w:szCs w:val="28"/>
        </w:rPr>
        <w:t>Также в порядке взаимодействия с Федеральной службой судебных приставов по вопросам, связанным с исполнением постановлений, вынесенных Федеральным казначейством и Федеральной службой финансово-бюджетного надзора, в принудительном порядке взыскан административный штраф по постановлению, вынесенному Федеральной службой финансово-бюджетного надзора в 2015 году, в сумме 10 000, 00 руб.</w:t>
      </w:r>
    </w:p>
    <w:p w:rsidR="00301B09" w:rsidRPr="00AF7A7F" w:rsidRDefault="00301B09" w:rsidP="00301B09">
      <w:pPr>
        <w:pStyle w:val="3"/>
      </w:pPr>
      <w:bookmarkStart w:id="56" w:name="_Toc1078129"/>
      <w:bookmarkStart w:id="57" w:name="_Toc7092858"/>
      <w:r w:rsidRPr="00AF7A7F">
        <w:t>3.6.</w:t>
      </w:r>
      <w:r w:rsidRPr="00AF7A7F">
        <w:rPr>
          <w:i/>
        </w:rPr>
        <w:t xml:space="preserve"> </w:t>
      </w:r>
      <w:r w:rsidRPr="00AF7A7F">
        <w:t>Осуществление досудебного рассмотрения жалоб</w:t>
      </w:r>
      <w:bookmarkEnd w:id="56"/>
      <w:bookmarkEnd w:id="57"/>
    </w:p>
    <w:p w:rsidR="00301B09" w:rsidRPr="00AF7A7F" w:rsidRDefault="00301B09" w:rsidP="00301B09">
      <w:pPr>
        <w:rPr>
          <w:szCs w:val="28"/>
        </w:rPr>
      </w:pPr>
      <w:r w:rsidRPr="00AF7A7F">
        <w:rPr>
          <w:szCs w:val="28"/>
        </w:rPr>
        <w:t xml:space="preserve">Осуществление рассмотрения Федеральным казначейством жалоб объектов контроля на представления, предписания, вынесенные территориальными органами Федерального казначейства, а также действий </w:t>
      </w:r>
      <w:r w:rsidRPr="00AF7A7F">
        <w:rPr>
          <w:szCs w:val="28"/>
        </w:rPr>
        <w:lastRenderedPageBreak/>
        <w:t>(бездействия) должностных лиц Федерального казначейства, рассмотрения жалоб в порядке, установленном КоАП, способствует повышению качества работы ТОФК, исполнению требований законодательства и нормативных правовых актов в установленной сфере объектами контроля, лицами, привлеченными к административной ответственности, соблюдению их прав и законных интересов в случае отмены незаконных решений ТОФК, а также к сокращению обращений в судебные органы по пересмотру указанных правовых актов, а также повышению авторитета государственных органов.</w:t>
      </w:r>
    </w:p>
    <w:p w:rsidR="00301B09" w:rsidRPr="00AF7A7F" w:rsidRDefault="00301B09" w:rsidP="00301B09">
      <w:pPr>
        <w:rPr>
          <w:szCs w:val="28"/>
        </w:rPr>
      </w:pPr>
      <w:r w:rsidRPr="00AF7A7F">
        <w:rPr>
          <w:szCs w:val="28"/>
        </w:rPr>
        <w:t>За 2018 год Федеральным казн</w:t>
      </w:r>
      <w:r w:rsidR="00C15042">
        <w:rPr>
          <w:szCs w:val="28"/>
        </w:rPr>
        <w:t>ачейством рассмотрено 88 жалоб,</w:t>
      </w:r>
      <w:r w:rsidR="00C15042">
        <w:rPr>
          <w:szCs w:val="28"/>
        </w:rPr>
        <w:br/>
      </w:r>
      <w:r w:rsidRPr="00AF7A7F">
        <w:rPr>
          <w:szCs w:val="28"/>
        </w:rPr>
        <w:t>из них:</w:t>
      </w:r>
    </w:p>
    <w:p w:rsidR="00301B09" w:rsidRPr="00AF7A7F" w:rsidRDefault="00301B09" w:rsidP="00301B09">
      <w:pPr>
        <w:rPr>
          <w:szCs w:val="28"/>
        </w:rPr>
      </w:pPr>
      <w:r w:rsidRPr="00AF7A7F">
        <w:rPr>
          <w:szCs w:val="28"/>
        </w:rPr>
        <w:t>28 жалоб на постановления об административных правонарушениях:</w:t>
      </w:r>
    </w:p>
    <w:p w:rsidR="00301B09" w:rsidRPr="00AF7A7F" w:rsidRDefault="00D87808" w:rsidP="00301B09">
      <w:pPr>
        <w:rPr>
          <w:szCs w:val="28"/>
        </w:rPr>
      </w:pPr>
      <w:r w:rsidRPr="00AF7A7F">
        <w:rPr>
          <w:szCs w:val="28"/>
        </w:rPr>
        <w:t>– </w:t>
      </w:r>
      <w:r w:rsidR="00301B09" w:rsidRPr="00AF7A7F">
        <w:rPr>
          <w:szCs w:val="28"/>
        </w:rPr>
        <w:t xml:space="preserve">по 7 жалобам в удовлетворении отказано; </w:t>
      </w:r>
    </w:p>
    <w:p w:rsidR="00301B09" w:rsidRPr="00AF7A7F" w:rsidRDefault="00D87808" w:rsidP="00301B09">
      <w:pPr>
        <w:rPr>
          <w:szCs w:val="28"/>
        </w:rPr>
      </w:pPr>
      <w:r w:rsidRPr="00AF7A7F">
        <w:rPr>
          <w:szCs w:val="28"/>
        </w:rPr>
        <w:t>– </w:t>
      </w:r>
      <w:r w:rsidR="00301B09" w:rsidRPr="00AF7A7F">
        <w:rPr>
          <w:szCs w:val="28"/>
        </w:rPr>
        <w:t xml:space="preserve">по 9 – жалобы удовлетворены на основании пунктов 1,2, 6 части 1 </w:t>
      </w:r>
      <w:r w:rsidR="00301B09" w:rsidRPr="00AF7A7F">
        <w:rPr>
          <w:szCs w:val="28"/>
        </w:rPr>
        <w:br/>
        <w:t xml:space="preserve">статьи 24.5 КоАП; </w:t>
      </w:r>
    </w:p>
    <w:p w:rsidR="00301B09" w:rsidRPr="00AF7A7F" w:rsidRDefault="00D87808" w:rsidP="00301B09">
      <w:pPr>
        <w:rPr>
          <w:szCs w:val="28"/>
        </w:rPr>
      </w:pPr>
      <w:r w:rsidRPr="00AF7A7F">
        <w:rPr>
          <w:szCs w:val="28"/>
        </w:rPr>
        <w:t>– </w:t>
      </w:r>
      <w:r w:rsidR="00301B09" w:rsidRPr="00AF7A7F">
        <w:rPr>
          <w:szCs w:val="28"/>
        </w:rPr>
        <w:t xml:space="preserve">по 7 – жалобы удовлетворены с применением статьи 2.9 КоАП; </w:t>
      </w:r>
    </w:p>
    <w:p w:rsidR="00301B09" w:rsidRPr="00AF7A7F" w:rsidRDefault="00D87808" w:rsidP="00301B09">
      <w:pPr>
        <w:rPr>
          <w:szCs w:val="28"/>
        </w:rPr>
      </w:pPr>
      <w:r w:rsidRPr="00AF7A7F">
        <w:rPr>
          <w:szCs w:val="28"/>
        </w:rPr>
        <w:t>–</w:t>
      </w:r>
      <w:r w:rsidRPr="00AF7A7F">
        <w:t> </w:t>
      </w:r>
      <w:r w:rsidR="00301B09" w:rsidRPr="00AF7A7F">
        <w:rPr>
          <w:szCs w:val="28"/>
        </w:rPr>
        <w:t>по 1 жалобе производство по делу прекращено на основании части 2 статьи 30.1 КоАП;</w:t>
      </w:r>
    </w:p>
    <w:p w:rsidR="00301B09" w:rsidRPr="00AF7A7F" w:rsidRDefault="00D87808" w:rsidP="00301B09">
      <w:pPr>
        <w:rPr>
          <w:szCs w:val="28"/>
        </w:rPr>
      </w:pPr>
      <w:r w:rsidRPr="00AF7A7F">
        <w:rPr>
          <w:szCs w:val="28"/>
        </w:rPr>
        <w:t>–</w:t>
      </w:r>
      <w:r w:rsidRPr="00AF7A7F">
        <w:t> </w:t>
      </w:r>
      <w:r w:rsidR="00301B09" w:rsidRPr="00AF7A7F">
        <w:rPr>
          <w:szCs w:val="28"/>
        </w:rPr>
        <w:t>по 4 - производство по делу прекращено на основании части 1 статьи 30.3 КоАП;</w:t>
      </w:r>
    </w:p>
    <w:p w:rsidR="00301B09" w:rsidRPr="00AF7A7F" w:rsidRDefault="00301B09" w:rsidP="00301B09">
      <w:pPr>
        <w:rPr>
          <w:szCs w:val="28"/>
        </w:rPr>
      </w:pPr>
      <w:r w:rsidRPr="00AF7A7F">
        <w:rPr>
          <w:szCs w:val="28"/>
        </w:rPr>
        <w:t>60 жалоб на представления и предписания, вынесенные ТОФК:</w:t>
      </w:r>
    </w:p>
    <w:p w:rsidR="00301B09" w:rsidRPr="00AF7A7F" w:rsidRDefault="00D87808" w:rsidP="00301B09">
      <w:pPr>
        <w:ind w:left="709"/>
        <w:rPr>
          <w:szCs w:val="28"/>
        </w:rPr>
      </w:pPr>
      <w:r w:rsidRPr="00AF7A7F">
        <w:rPr>
          <w:szCs w:val="28"/>
        </w:rPr>
        <w:t>– </w:t>
      </w:r>
      <w:r w:rsidR="00301B09" w:rsidRPr="00AF7A7F">
        <w:rPr>
          <w:szCs w:val="28"/>
        </w:rPr>
        <w:t>8 жалоб удовлетворены в полном объеме,</w:t>
      </w:r>
    </w:p>
    <w:p w:rsidR="00301B09" w:rsidRPr="00AF7A7F" w:rsidRDefault="00D87808" w:rsidP="00301B09">
      <w:pPr>
        <w:ind w:left="709"/>
        <w:rPr>
          <w:szCs w:val="28"/>
        </w:rPr>
      </w:pPr>
      <w:r w:rsidRPr="00AF7A7F">
        <w:rPr>
          <w:szCs w:val="28"/>
        </w:rPr>
        <w:t>–</w:t>
      </w:r>
      <w:r w:rsidRPr="00AF7A7F">
        <w:t> </w:t>
      </w:r>
      <w:r w:rsidR="00301B09" w:rsidRPr="00AF7A7F">
        <w:rPr>
          <w:szCs w:val="28"/>
        </w:rPr>
        <w:t>по 20 жалобам в удовлетворении отказано,</w:t>
      </w:r>
    </w:p>
    <w:p w:rsidR="00301B09" w:rsidRPr="00AF7A7F" w:rsidRDefault="00D87808" w:rsidP="00301B09">
      <w:pPr>
        <w:ind w:left="709"/>
        <w:rPr>
          <w:szCs w:val="28"/>
        </w:rPr>
      </w:pPr>
      <w:r w:rsidRPr="00AF7A7F">
        <w:rPr>
          <w:szCs w:val="28"/>
        </w:rPr>
        <w:t>– </w:t>
      </w:r>
      <w:r w:rsidR="00301B09" w:rsidRPr="00AF7A7F">
        <w:rPr>
          <w:szCs w:val="28"/>
        </w:rPr>
        <w:t>14 жалоб удовлетворены частично;</w:t>
      </w:r>
    </w:p>
    <w:p w:rsidR="00301B09" w:rsidRPr="00AF7A7F" w:rsidRDefault="00D87808" w:rsidP="00D87808">
      <w:pPr>
        <w:ind w:firstLine="1418"/>
        <w:rPr>
          <w:szCs w:val="28"/>
        </w:rPr>
      </w:pPr>
      <w:r w:rsidRPr="00AF7A7F">
        <w:rPr>
          <w:szCs w:val="28"/>
        </w:rPr>
        <w:t>– </w:t>
      </w:r>
      <w:r w:rsidR="00301B09" w:rsidRPr="00AF7A7F">
        <w:rPr>
          <w:szCs w:val="28"/>
        </w:rPr>
        <w:t>18 жалоб оставлены без рассмотрения (1 - в виду отзыва жалобы, 2 – подана неуполномоченным л</w:t>
      </w:r>
      <w:r w:rsidR="00C15042">
        <w:rPr>
          <w:szCs w:val="28"/>
        </w:rPr>
        <w:t>ицом, 13 – в связи с обращением</w:t>
      </w:r>
      <w:r w:rsidR="00C15042">
        <w:rPr>
          <w:szCs w:val="28"/>
        </w:rPr>
        <w:br/>
      </w:r>
      <w:r w:rsidR="00301B09" w:rsidRPr="00AF7A7F">
        <w:rPr>
          <w:szCs w:val="28"/>
        </w:rPr>
        <w:t>в суд с аналогичной по содержанию жалобой; 1 – в связи с нарушением срока на обжалование; 1 – направлена по подведомственности в УФК).</w:t>
      </w:r>
    </w:p>
    <w:p w:rsidR="00301B09" w:rsidRPr="00AF7A7F" w:rsidRDefault="00301B09" w:rsidP="00301B09">
      <w:pPr>
        <w:rPr>
          <w:szCs w:val="28"/>
        </w:rPr>
      </w:pPr>
      <w:r w:rsidRPr="00AF7A7F">
        <w:rPr>
          <w:szCs w:val="28"/>
        </w:rPr>
        <w:t>Также в рамках рассмотрения жалоб на представления и предписания рассмотрено 15 ходатайств о приостановлении исполнения представления и предписания, из них:</w:t>
      </w:r>
    </w:p>
    <w:p w:rsidR="00301B09" w:rsidRPr="00AF7A7F" w:rsidRDefault="00D87808" w:rsidP="00301B09">
      <w:pPr>
        <w:rPr>
          <w:szCs w:val="28"/>
        </w:rPr>
      </w:pPr>
      <w:r w:rsidRPr="00AF7A7F">
        <w:rPr>
          <w:szCs w:val="28"/>
        </w:rPr>
        <w:t>– </w:t>
      </w:r>
      <w:r w:rsidR="00301B09" w:rsidRPr="00AF7A7F">
        <w:rPr>
          <w:szCs w:val="28"/>
        </w:rPr>
        <w:t xml:space="preserve">по 8 отказано в приостановлении обжалованных актов; </w:t>
      </w:r>
    </w:p>
    <w:p w:rsidR="00301B09" w:rsidRPr="00AF7A7F" w:rsidRDefault="00D87808" w:rsidP="00301B09">
      <w:pPr>
        <w:rPr>
          <w:szCs w:val="28"/>
        </w:rPr>
      </w:pPr>
      <w:r w:rsidRPr="00AF7A7F">
        <w:rPr>
          <w:szCs w:val="28"/>
        </w:rPr>
        <w:t>– </w:t>
      </w:r>
      <w:r w:rsidR="00301B09" w:rsidRPr="00AF7A7F">
        <w:rPr>
          <w:szCs w:val="28"/>
        </w:rPr>
        <w:t xml:space="preserve">по 7 - ходатайства удовлетворены. </w:t>
      </w:r>
    </w:p>
    <w:p w:rsidR="00301B09" w:rsidRPr="00AF7A7F" w:rsidRDefault="00301B09" w:rsidP="00301B09">
      <w:pPr>
        <w:rPr>
          <w:szCs w:val="28"/>
        </w:rPr>
      </w:pPr>
      <w:r w:rsidRPr="00AF7A7F">
        <w:rPr>
          <w:szCs w:val="28"/>
        </w:rPr>
        <w:t>Исходя из реализации полномо</w:t>
      </w:r>
      <w:r w:rsidR="00C15042">
        <w:rPr>
          <w:szCs w:val="28"/>
        </w:rPr>
        <w:t>чий по пересмотру постановлений</w:t>
      </w:r>
      <w:r w:rsidR="00C15042">
        <w:rPr>
          <w:szCs w:val="28"/>
        </w:rPr>
        <w:br/>
      </w:r>
      <w:r w:rsidRPr="00AF7A7F">
        <w:rPr>
          <w:szCs w:val="28"/>
        </w:rPr>
        <w:t>об административных право</w:t>
      </w:r>
      <w:r w:rsidR="00C15042">
        <w:rPr>
          <w:szCs w:val="28"/>
        </w:rPr>
        <w:t>нарушениях и рассмотрению жалоб</w:t>
      </w:r>
      <w:r w:rsidR="00C15042">
        <w:rPr>
          <w:szCs w:val="28"/>
        </w:rPr>
        <w:br/>
      </w:r>
      <w:r w:rsidRPr="00AF7A7F">
        <w:rPr>
          <w:szCs w:val="28"/>
        </w:rPr>
        <w:t>на представления и предписани</w:t>
      </w:r>
      <w:r w:rsidR="00C15042">
        <w:rPr>
          <w:szCs w:val="28"/>
        </w:rPr>
        <w:t>я, вынесенные ТОФК, рассмотрено</w:t>
      </w:r>
      <w:r w:rsidR="00C15042">
        <w:rPr>
          <w:szCs w:val="28"/>
        </w:rPr>
        <w:br/>
      </w:r>
      <w:r w:rsidRPr="00AF7A7F">
        <w:rPr>
          <w:szCs w:val="28"/>
        </w:rPr>
        <w:t>25 обращений граждан и организаций.</w:t>
      </w:r>
    </w:p>
    <w:p w:rsidR="00301B09" w:rsidRPr="00AF7A7F" w:rsidRDefault="00301B09" w:rsidP="00301B09">
      <w:pPr>
        <w:rPr>
          <w:szCs w:val="28"/>
        </w:rPr>
      </w:pPr>
      <w:r w:rsidRPr="00AF7A7F">
        <w:rPr>
          <w:szCs w:val="28"/>
        </w:rPr>
        <w:t>Кроме того, в 2-х случаях Федеральным казначейством по итогам рассмотрения обращений граждан и организаций на основании пункта 121 Административного регламента исполнения Федеральной службой финансово-бюджетного надзора государственной функции по к</w:t>
      </w:r>
      <w:r w:rsidR="00C15042">
        <w:rPr>
          <w:szCs w:val="28"/>
        </w:rPr>
        <w:t>онтролю</w:t>
      </w:r>
      <w:r w:rsidR="00C15042">
        <w:rPr>
          <w:szCs w:val="28"/>
        </w:rPr>
        <w:br/>
      </w:r>
      <w:r w:rsidRPr="00AF7A7F">
        <w:rPr>
          <w:szCs w:val="28"/>
        </w:rPr>
        <w:lastRenderedPageBreak/>
        <w:t xml:space="preserve">в финансово-бюджетной сфере, утвержденного приказом Министерства финансов Российской Федерации от 20.03.2014 </w:t>
      </w:r>
      <w:r w:rsidR="00BD4117" w:rsidRPr="00AF7A7F">
        <w:rPr>
          <w:szCs w:val="28"/>
        </w:rPr>
        <w:t>№ </w:t>
      </w:r>
      <w:r w:rsidRPr="00AF7A7F">
        <w:rPr>
          <w:szCs w:val="28"/>
        </w:rPr>
        <w:t xml:space="preserve">18н, а также пункта 7.9 Регламента Федерального казначейства, утвержденного приказом Федерального казначейства от 10.04.2006 </w:t>
      </w:r>
      <w:r w:rsidR="00BD4117" w:rsidRPr="00AF7A7F">
        <w:rPr>
          <w:szCs w:val="28"/>
        </w:rPr>
        <w:t>№ </w:t>
      </w:r>
      <w:r w:rsidRPr="00AF7A7F">
        <w:rPr>
          <w:szCs w:val="28"/>
        </w:rPr>
        <w:t>5н, принят</w:t>
      </w:r>
      <w:r w:rsidR="00C15042">
        <w:rPr>
          <w:szCs w:val="28"/>
        </w:rPr>
        <w:t>ы решения</w:t>
      </w:r>
      <w:r w:rsidR="00C15042">
        <w:rPr>
          <w:szCs w:val="28"/>
        </w:rPr>
        <w:br/>
      </w:r>
      <w:r w:rsidRPr="00AF7A7F">
        <w:rPr>
          <w:szCs w:val="28"/>
        </w:rPr>
        <w:t>по представлениям/предписаниям ТОФК.</w:t>
      </w:r>
    </w:p>
    <w:p w:rsidR="0057628C" w:rsidRPr="00AF7A7F" w:rsidRDefault="0057628C" w:rsidP="001D7706">
      <w:pPr>
        <w:pStyle w:val="2"/>
      </w:pPr>
      <w:bookmarkStart w:id="58" w:name="_Toc1078130"/>
      <w:bookmarkStart w:id="59" w:name="_Toc7092859"/>
      <w:r w:rsidRPr="00AF7A7F">
        <w:t>4. Информационные системы</w:t>
      </w:r>
      <w:bookmarkEnd w:id="58"/>
      <w:bookmarkEnd w:id="59"/>
    </w:p>
    <w:p w:rsidR="00902155" w:rsidRPr="00AF7A7F" w:rsidRDefault="00902155" w:rsidP="001D7706">
      <w:pPr>
        <w:pStyle w:val="3"/>
      </w:pPr>
      <w:bookmarkStart w:id="60" w:name="_Toc1078131"/>
      <w:bookmarkStart w:id="61" w:name="_Toc7092860"/>
      <w:r w:rsidRPr="00AF7A7F">
        <w:t>4.1. Создание и развитие государственной интегрированной информационной системы управления общественными финансами «Электронный бюджет»</w:t>
      </w:r>
      <w:bookmarkEnd w:id="60"/>
      <w:bookmarkEnd w:id="61"/>
    </w:p>
    <w:p w:rsidR="001D7706" w:rsidRPr="00AF7A7F" w:rsidRDefault="001D7706" w:rsidP="001D7706">
      <w:pPr>
        <w:autoSpaceDE w:val="0"/>
        <w:autoSpaceDN w:val="0"/>
        <w:adjustRightInd w:val="0"/>
        <w:rPr>
          <w:rFonts w:eastAsiaTheme="minorHAnsi"/>
          <w:szCs w:val="28"/>
        </w:rPr>
      </w:pPr>
      <w:r w:rsidRPr="00AF7A7F">
        <w:t xml:space="preserve">В рамках постановления Правительства </w:t>
      </w:r>
      <w:r w:rsidR="0000267F" w:rsidRPr="00AF7A7F">
        <w:rPr>
          <w:szCs w:val="28"/>
        </w:rPr>
        <w:t>Российской Федерации</w:t>
      </w:r>
      <w:r w:rsidRPr="00AF7A7F">
        <w:t xml:space="preserve"> </w:t>
      </w:r>
      <w:r w:rsidR="0000267F" w:rsidRPr="00AF7A7F">
        <w:rPr>
          <w:rFonts w:eastAsiaTheme="minorHAnsi"/>
          <w:szCs w:val="28"/>
        </w:rPr>
        <w:t xml:space="preserve">№ 658 </w:t>
      </w:r>
      <w:r w:rsidRPr="00AF7A7F">
        <w:rPr>
          <w:rFonts w:eastAsiaTheme="minorHAnsi"/>
          <w:szCs w:val="28"/>
        </w:rPr>
        <w:t>от 08.06.2018 «О централизованных закупках офисного программного обеспечения, программного обеспечени</w:t>
      </w:r>
      <w:r w:rsidR="00C15042">
        <w:rPr>
          <w:rFonts w:eastAsiaTheme="minorHAnsi"/>
          <w:szCs w:val="28"/>
        </w:rPr>
        <w:t>я для ведения бюджетного учета,</w:t>
      </w:r>
      <w:r w:rsidR="00C15042">
        <w:rPr>
          <w:rFonts w:eastAsiaTheme="minorHAnsi"/>
          <w:szCs w:val="28"/>
        </w:rPr>
        <w:br/>
      </w:r>
      <w:r w:rsidRPr="00AF7A7F">
        <w:rPr>
          <w:rFonts w:eastAsiaTheme="minorHAnsi"/>
          <w:szCs w:val="28"/>
        </w:rPr>
        <w:t>а также программного обеспечения в сфере информационной безопасности»</w:t>
      </w:r>
      <w:r w:rsidRPr="00AF7A7F">
        <w:t>:</w:t>
      </w:r>
    </w:p>
    <w:p w:rsidR="001D7706" w:rsidRPr="00AF7A7F" w:rsidRDefault="001D7706" w:rsidP="001D7706">
      <w:pPr>
        <w:spacing w:line="276" w:lineRule="auto"/>
        <w:ind w:firstLine="708"/>
      </w:pPr>
      <w:r w:rsidRPr="00AF7A7F">
        <w:t>введена в опытную эксплуатацию подсистема ведения бюджетного учета государственной интегрированной информационной системы управления общественными финансами «Электронный бюджет». Выполнены процедуры переноса данных и осуществлен запуск первой «волны» ФОИВ и их подведомственных казенных учреждений;</w:t>
      </w:r>
    </w:p>
    <w:p w:rsidR="001D7706" w:rsidRPr="00AF7A7F" w:rsidRDefault="001D7706" w:rsidP="001D7706">
      <w:pPr>
        <w:spacing w:line="276" w:lineRule="auto"/>
        <w:ind w:firstLine="708"/>
      </w:pPr>
      <w:r w:rsidRPr="00AF7A7F">
        <w:t>выполнены мероприятия по обеспечению услуг по эксплуатации внутриведомственных систем для бюджетного учета ФОИВ и их ФКУ;</w:t>
      </w:r>
    </w:p>
    <w:p w:rsidR="001D7706" w:rsidRPr="00AF7A7F" w:rsidRDefault="001D7706" w:rsidP="001D7706">
      <w:pPr>
        <w:spacing w:line="276" w:lineRule="auto"/>
        <w:ind w:firstLine="708"/>
      </w:pPr>
      <w:r w:rsidRPr="00AF7A7F">
        <w:t>введена в промышленную эксплуатацию 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1D7706" w:rsidRPr="00AF7A7F" w:rsidRDefault="001D7706" w:rsidP="001D7706">
      <w:pPr>
        <w:spacing w:line="276" w:lineRule="auto"/>
        <w:ind w:firstLine="708"/>
      </w:pPr>
      <w:r w:rsidRPr="00AF7A7F">
        <w:t>разработана 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1D7706" w:rsidRPr="00AF7A7F" w:rsidRDefault="001D7706" w:rsidP="001D7706">
      <w:pPr>
        <w:spacing w:line="276" w:lineRule="auto"/>
        <w:ind w:firstLine="708"/>
      </w:pPr>
      <w:r w:rsidRPr="00AF7A7F">
        <w:t>ФКУ «ЦОКР» осуществлено планирование бюджетных ассигнований по главе 100 «Федеральное казначейство» на 2019 год и плановый период 2020 и 2021 годов с использованием подсистемы «Бюджетное планирование» информационной системы Федерального казначейства «АКСИОК.Net» и подсистемы Минфина России «Бюджетное планирование» государственной интегрированной информационной системы управления общественными финансами «Электронный бюджет».</w:t>
      </w:r>
    </w:p>
    <w:p w:rsidR="00B57C16" w:rsidRPr="00AF7A7F" w:rsidRDefault="001D7706" w:rsidP="002B7D24">
      <w:pPr>
        <w:rPr>
          <w:szCs w:val="28"/>
        </w:rPr>
      </w:pPr>
      <w:r w:rsidRPr="00AF7A7F">
        <w:rPr>
          <w:szCs w:val="28"/>
        </w:rPr>
        <w:t xml:space="preserve">Также </w:t>
      </w:r>
      <w:r w:rsidR="00B57C16" w:rsidRPr="00AF7A7F">
        <w:rPr>
          <w:szCs w:val="28"/>
        </w:rPr>
        <w:t xml:space="preserve">Федеральным казначейством принято участие в актуализации нормативных правовых актов, определяющих концептуальные подходы </w:t>
      </w:r>
      <w:r w:rsidR="00B57C16" w:rsidRPr="00AF7A7F">
        <w:rPr>
          <w:szCs w:val="28"/>
        </w:rPr>
        <w:lastRenderedPageBreak/>
        <w:t>создания и развития государственной интегрированной информационной системы управления общественными финансами «Электронный бюджет».</w:t>
      </w:r>
    </w:p>
    <w:p w:rsidR="00EA3AC0" w:rsidRPr="00AF7A7F" w:rsidRDefault="00352F14" w:rsidP="001D7706">
      <w:pPr>
        <w:pStyle w:val="4"/>
        <w:rPr>
          <w:rFonts w:eastAsia="Times New Roman"/>
          <w:u w:val="single"/>
          <w:lang w:eastAsia="ru-RU"/>
        </w:rPr>
      </w:pPr>
      <w:r>
        <w:rPr>
          <w:rFonts w:eastAsia="Times New Roman"/>
          <w:lang w:eastAsia="ru-RU"/>
        </w:rPr>
        <w:t>4.1.1. </w:t>
      </w:r>
      <w:r w:rsidR="00EA3AC0" w:rsidRPr="00AF7A7F">
        <w:rPr>
          <w:rFonts w:eastAsia="Times New Roman"/>
          <w:lang w:eastAsia="ru-RU"/>
        </w:rPr>
        <w:t xml:space="preserve">Развитие единого портала бюджетной системы Российской Федерации </w:t>
      </w:r>
      <w:r w:rsidR="00EA3AC0" w:rsidRPr="00C15042">
        <w:rPr>
          <w:rFonts w:eastAsia="Times New Roman"/>
          <w:lang w:eastAsia="ru-RU"/>
        </w:rPr>
        <w:t>(www.budget.gov.ru)</w:t>
      </w:r>
    </w:p>
    <w:p w:rsidR="00EA3AC0" w:rsidRPr="00AF7A7F" w:rsidRDefault="00EA3AC0" w:rsidP="002B7D24">
      <w:pPr>
        <w:rPr>
          <w:rFonts w:eastAsia="Times New Roman"/>
          <w:szCs w:val="28"/>
          <w:lang w:eastAsia="ru-RU"/>
        </w:rPr>
      </w:pPr>
      <w:r w:rsidRPr="00AF7A7F">
        <w:rPr>
          <w:rFonts w:eastAsia="Times New Roman"/>
          <w:szCs w:val="28"/>
          <w:lang w:eastAsia="ru-RU"/>
        </w:rPr>
        <w:t>Единый портал бюджетной сист</w:t>
      </w:r>
      <w:r w:rsidR="00C15042">
        <w:rPr>
          <w:rFonts w:eastAsia="Times New Roman"/>
          <w:szCs w:val="28"/>
          <w:lang w:eastAsia="ru-RU"/>
        </w:rPr>
        <w:t>емы Российской Федерации создан</w:t>
      </w:r>
      <w:r w:rsidR="00C15042">
        <w:rPr>
          <w:rFonts w:eastAsia="Times New Roman"/>
          <w:szCs w:val="28"/>
          <w:lang w:eastAsia="ru-RU"/>
        </w:rPr>
        <w:br/>
      </w:r>
      <w:r w:rsidRPr="00AF7A7F">
        <w:rPr>
          <w:rFonts w:eastAsia="Times New Roman"/>
          <w:szCs w:val="28"/>
          <w:lang w:eastAsia="ru-RU"/>
        </w:rPr>
        <w:t xml:space="preserve">в соответствии с приказом Министерства финансов Российской Федерации от 27 декабря 2013 г. </w:t>
      </w:r>
      <w:r w:rsidR="00BD4117" w:rsidRPr="00AF7A7F">
        <w:rPr>
          <w:rFonts w:eastAsia="Times New Roman"/>
          <w:szCs w:val="28"/>
          <w:lang w:eastAsia="ru-RU"/>
        </w:rPr>
        <w:t>№ </w:t>
      </w:r>
      <w:r w:rsidRPr="00AF7A7F">
        <w:rPr>
          <w:rFonts w:eastAsia="Times New Roman"/>
          <w:szCs w:val="28"/>
          <w:lang w:eastAsia="ru-RU"/>
        </w:rPr>
        <w:t>141н «О создании и ведении единого портала бюджетной системы Российской Федерации»</w:t>
      </w:r>
      <w:r w:rsidRPr="00AF7A7F">
        <w:t xml:space="preserve"> </w:t>
      </w:r>
      <w:r w:rsidR="00C15042">
        <w:rPr>
          <w:rFonts w:eastAsia="Times New Roman"/>
          <w:szCs w:val="28"/>
          <w:lang w:eastAsia="ru-RU"/>
        </w:rPr>
        <w:t>и введен в эксплуатацию</w:t>
      </w:r>
      <w:r w:rsidR="00C15042">
        <w:rPr>
          <w:rFonts w:eastAsia="Times New Roman"/>
          <w:szCs w:val="28"/>
          <w:lang w:eastAsia="ru-RU"/>
        </w:rPr>
        <w:br/>
      </w:r>
      <w:r w:rsidRPr="00AF7A7F">
        <w:rPr>
          <w:rFonts w:eastAsia="Times New Roman"/>
          <w:szCs w:val="28"/>
          <w:lang w:eastAsia="ru-RU"/>
        </w:rPr>
        <w:t xml:space="preserve">с 1 июля 2015 года приказом Министерства финансов Российской Федерации от 30 июня 2015 г. </w:t>
      </w:r>
      <w:r w:rsidR="00BD4117" w:rsidRPr="00AF7A7F">
        <w:rPr>
          <w:rFonts w:eastAsia="Times New Roman"/>
          <w:szCs w:val="28"/>
          <w:lang w:eastAsia="ru-RU"/>
        </w:rPr>
        <w:t>№ </w:t>
      </w:r>
      <w:r w:rsidRPr="00AF7A7F">
        <w:rPr>
          <w:rFonts w:eastAsia="Times New Roman"/>
          <w:szCs w:val="28"/>
          <w:lang w:eastAsia="ru-RU"/>
        </w:rPr>
        <w:t xml:space="preserve">192 </w:t>
      </w:r>
      <w:r w:rsidRPr="00AF7A7F">
        <w:t>«</w:t>
      </w:r>
      <w:r w:rsidRPr="00AF7A7F">
        <w:rPr>
          <w:rFonts w:eastAsia="Times New Roman"/>
          <w:szCs w:val="28"/>
          <w:lang w:eastAsia="ru-RU"/>
        </w:rPr>
        <w:t>О вводе в эксплуатацию единого портала бюджетной системы Российской Федерации».</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28 декабря 2016 г. утвержден приказ Минфина России </w:t>
      </w:r>
      <w:r w:rsidR="00BD4117" w:rsidRPr="00AF7A7F">
        <w:rPr>
          <w:rFonts w:eastAsia="Times New Roman"/>
          <w:szCs w:val="28"/>
          <w:lang w:eastAsia="ru-RU"/>
        </w:rPr>
        <w:t>№ </w:t>
      </w:r>
      <w:r w:rsidR="00C15042">
        <w:rPr>
          <w:rFonts w:eastAsia="Times New Roman"/>
          <w:szCs w:val="28"/>
          <w:lang w:eastAsia="ru-RU"/>
        </w:rPr>
        <w:t>243н</w:t>
      </w:r>
      <w:r w:rsidR="00C15042">
        <w:rPr>
          <w:rFonts w:eastAsia="Times New Roman"/>
          <w:szCs w:val="28"/>
          <w:lang w:eastAsia="ru-RU"/>
        </w:rPr>
        <w:br/>
      </w:r>
      <w:r w:rsidRPr="00AF7A7F">
        <w:rPr>
          <w:rFonts w:eastAsia="Times New Roman"/>
          <w:szCs w:val="28"/>
          <w:lang w:eastAsia="ru-RU"/>
        </w:rPr>
        <w:t xml:space="preserve">«О составе и порядке размещения и предоставления информации на едином портале бюджетной системы Российской Федерации» (далее – Приказ </w:t>
      </w:r>
      <w:r w:rsidR="00BD4117" w:rsidRPr="00AF7A7F">
        <w:rPr>
          <w:rFonts w:eastAsia="Times New Roman"/>
          <w:szCs w:val="28"/>
          <w:lang w:eastAsia="ru-RU"/>
        </w:rPr>
        <w:t>№ </w:t>
      </w:r>
      <w:r w:rsidRPr="00AF7A7F">
        <w:rPr>
          <w:rFonts w:eastAsia="Times New Roman"/>
          <w:szCs w:val="28"/>
          <w:lang w:eastAsia="ru-RU"/>
        </w:rPr>
        <w:t xml:space="preserve">243). </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Федеральным казначейством подготовлены и направлены в Минфин России предложения по внесению изменений в Приказ </w:t>
      </w:r>
      <w:r w:rsidR="00BD4117" w:rsidRPr="00AF7A7F">
        <w:rPr>
          <w:rFonts w:eastAsia="Times New Roman"/>
          <w:szCs w:val="28"/>
          <w:lang w:eastAsia="ru-RU"/>
        </w:rPr>
        <w:t>№ </w:t>
      </w:r>
      <w:r w:rsidRPr="00AF7A7F">
        <w:rPr>
          <w:rFonts w:eastAsia="Times New Roman"/>
          <w:szCs w:val="28"/>
          <w:lang w:eastAsia="ru-RU"/>
        </w:rPr>
        <w:t xml:space="preserve">243н. Минфином России подготовлен приказ Минфина России 28 декабря 2018 г. </w:t>
      </w:r>
      <w:r w:rsidR="00BD4117" w:rsidRPr="00AF7A7F">
        <w:rPr>
          <w:rFonts w:eastAsia="Times New Roman"/>
          <w:szCs w:val="28"/>
          <w:lang w:eastAsia="ru-RU"/>
        </w:rPr>
        <w:t>№ </w:t>
      </w:r>
      <w:r w:rsidR="00C15042">
        <w:rPr>
          <w:rFonts w:eastAsia="Times New Roman"/>
          <w:szCs w:val="28"/>
          <w:lang w:eastAsia="ru-RU"/>
        </w:rPr>
        <w:t>296н</w:t>
      </w:r>
      <w:r w:rsidR="00C15042">
        <w:rPr>
          <w:rFonts w:eastAsia="Times New Roman"/>
          <w:szCs w:val="28"/>
          <w:lang w:eastAsia="ru-RU"/>
        </w:rPr>
        <w:br/>
      </w:r>
      <w:r w:rsidRPr="00AF7A7F">
        <w:rPr>
          <w:rFonts w:eastAsia="Times New Roman"/>
          <w:szCs w:val="28"/>
          <w:lang w:eastAsia="ru-RU"/>
        </w:rPr>
        <w:t xml:space="preserve">«О внесении изменений в приказ Министерства финансов Российской Федерации от 28 декабря 2016 г. </w:t>
      </w:r>
      <w:r w:rsidR="00BD4117" w:rsidRPr="00AF7A7F">
        <w:rPr>
          <w:rFonts w:eastAsia="Times New Roman"/>
          <w:szCs w:val="28"/>
          <w:lang w:eastAsia="ru-RU"/>
        </w:rPr>
        <w:t>№ </w:t>
      </w:r>
      <w:r w:rsidRPr="00AF7A7F">
        <w:rPr>
          <w:rFonts w:eastAsia="Times New Roman"/>
          <w:szCs w:val="28"/>
          <w:lang w:eastAsia="ru-RU"/>
        </w:rPr>
        <w:t xml:space="preserve">243н </w:t>
      </w:r>
      <w:r w:rsidR="00C15042">
        <w:rPr>
          <w:rFonts w:eastAsia="Times New Roman"/>
          <w:szCs w:val="28"/>
          <w:lang w:eastAsia="ru-RU"/>
        </w:rPr>
        <w:t>"О составе и порядке размещения</w:t>
      </w:r>
      <w:r w:rsidR="00C15042">
        <w:rPr>
          <w:rFonts w:eastAsia="Times New Roman"/>
          <w:szCs w:val="28"/>
          <w:lang w:eastAsia="ru-RU"/>
        </w:rPr>
        <w:br/>
      </w:r>
      <w:r w:rsidRPr="00AF7A7F">
        <w:rPr>
          <w:rFonts w:eastAsia="Times New Roman"/>
          <w:szCs w:val="28"/>
          <w:lang w:eastAsia="ru-RU"/>
        </w:rPr>
        <w:t>и предоставления информации на едином портале бюджетной системы Российской Федерации», который в настоящее время находится в Минюст России.</w:t>
      </w:r>
    </w:p>
    <w:p w:rsidR="00EA3AC0" w:rsidRDefault="00EA3AC0" w:rsidP="002B7D24">
      <w:pPr>
        <w:rPr>
          <w:rFonts w:eastAsia="Times New Roman"/>
          <w:bCs/>
          <w:szCs w:val="28"/>
          <w:lang w:eastAsia="ru-RU"/>
        </w:rPr>
      </w:pPr>
      <w:r w:rsidRPr="00AF7A7F">
        <w:rPr>
          <w:rFonts w:eastAsia="Times New Roman"/>
          <w:szCs w:val="28"/>
          <w:lang w:eastAsia="ru-RU"/>
        </w:rPr>
        <w:t>29 сентября 2018 г. впервые внесение в Государственную Думу документов и материалов (за исключением документов и сведений, отнесенных к государственной тайне либо носящих конфиденциальный характер), представляемых одновременно</w:t>
      </w:r>
      <w:r w:rsidR="00C15042">
        <w:rPr>
          <w:rFonts w:eastAsia="Times New Roman"/>
          <w:szCs w:val="28"/>
          <w:lang w:eastAsia="ru-RU"/>
        </w:rPr>
        <w:t xml:space="preserve"> с проектом федерального закона</w:t>
      </w:r>
      <w:r w:rsidR="00C15042">
        <w:rPr>
          <w:rFonts w:eastAsia="Times New Roman"/>
          <w:szCs w:val="28"/>
          <w:lang w:eastAsia="ru-RU"/>
        </w:rPr>
        <w:br/>
      </w:r>
      <w:r w:rsidRPr="00AF7A7F">
        <w:rPr>
          <w:rFonts w:eastAsia="Times New Roman"/>
          <w:szCs w:val="28"/>
          <w:lang w:eastAsia="ru-RU"/>
        </w:rPr>
        <w:t xml:space="preserve">о федеральном бюджете, осуществлялось в электронном виде </w:t>
      </w:r>
      <w:r w:rsidRPr="00AF7A7F">
        <w:rPr>
          <w:rFonts w:eastAsia="Times New Roman"/>
          <w:bCs/>
          <w:szCs w:val="28"/>
          <w:lang w:eastAsia="ru-RU"/>
        </w:rPr>
        <w:t>путем размещения электронных документов с электронной подписью Министра финансов Российской Федерации на едином портале бюджетной системы</w:t>
      </w:r>
      <w:r w:rsidRPr="00AF7A7F">
        <w:rPr>
          <w:rFonts w:eastAsia="Times New Roman"/>
          <w:szCs w:val="28"/>
          <w:lang w:eastAsia="ru-RU"/>
        </w:rPr>
        <w:t xml:space="preserve"> в соответствии с пунктом 4 статьи 192 Бюджетного кодекса. </w:t>
      </w:r>
      <w:r w:rsidRPr="00AF7A7F">
        <w:rPr>
          <w:rFonts w:eastAsia="Times New Roman"/>
          <w:bCs/>
          <w:szCs w:val="28"/>
          <w:lang w:eastAsia="ru-RU"/>
        </w:rPr>
        <w:t>Размещено 134 документа.</w:t>
      </w: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Pr="00AF7A7F" w:rsidRDefault="00C15042" w:rsidP="00C15042">
      <w:pPr>
        <w:jc w:val="right"/>
        <w:rPr>
          <w:rFonts w:eastAsia="Times New Roman"/>
          <w:bCs/>
          <w:szCs w:val="28"/>
          <w:lang w:eastAsia="ru-RU"/>
        </w:rPr>
      </w:pPr>
      <w:r>
        <w:rPr>
          <w:rFonts w:eastAsia="Times New Roman"/>
          <w:bCs/>
          <w:szCs w:val="28"/>
          <w:lang w:eastAsia="ru-RU"/>
        </w:rPr>
        <w:lastRenderedPageBreak/>
        <w:t>Рисунок</w:t>
      </w:r>
      <w:r w:rsidR="00CA1871">
        <w:rPr>
          <w:rFonts w:eastAsia="Times New Roman"/>
          <w:bCs/>
          <w:szCs w:val="28"/>
          <w:lang w:eastAsia="ru-RU"/>
        </w:rPr>
        <w:t xml:space="preserve"> 23</w:t>
      </w:r>
    </w:p>
    <w:p w:rsidR="00EA3AC0" w:rsidRPr="00AF7A7F" w:rsidRDefault="00356A24" w:rsidP="00CA1871">
      <w:pPr>
        <w:ind w:firstLine="0"/>
        <w:rPr>
          <w:szCs w:val="28"/>
        </w:rPr>
      </w:pPr>
      <w:r w:rsidRPr="00AF7A7F">
        <w:rPr>
          <w:rFonts w:eastAsia="Times New Roman"/>
          <w:szCs w:val="28"/>
          <w:lang w:eastAsia="ru-RU"/>
        </w:rPr>
        <w:object w:dxaOrig="10800" w:dyaOrig="8100">
          <v:shape id="_x0000_i1031" type="#_x0000_t75" style="width:467.25pt;height:304.5pt" o:ole="">
            <v:imagedata r:id="rId131" o:title=""/>
          </v:shape>
          <o:OLEObject Type="Embed" ProgID="AcroExch.Document.DC" ShapeID="_x0000_i1031" DrawAspect="Content" ObjectID="_1617705669" r:id="rId132"/>
        </w:object>
      </w:r>
      <w:r w:rsidR="00EA3AC0" w:rsidRPr="00AF7A7F">
        <w:rPr>
          <w:rFonts w:eastAsia="Times New Roman"/>
          <w:szCs w:val="28"/>
          <w:lang w:eastAsia="ru-RU"/>
        </w:rPr>
        <w:t xml:space="preserve">В рамках развития единого портала </w:t>
      </w:r>
      <w:r w:rsidR="00EA3AC0" w:rsidRPr="00AF7A7F">
        <w:rPr>
          <w:szCs w:val="28"/>
        </w:rPr>
        <w:t xml:space="preserve">проведена Межведомственная комиссия по приемке результатов выполнения работ по развитию единого портала. В ходе проведения приемочных испытаний продемонстрирован функционал по размещению информации на едином портале, в том числе для проведения форумов и опросов, другие коммуникативные сервисы единого портала, а так же мобильная версия единого портала. </w:t>
      </w:r>
    </w:p>
    <w:p w:rsidR="00EA3AC0" w:rsidRPr="00AF7A7F" w:rsidRDefault="00EA3AC0" w:rsidP="002B7D24">
      <w:pPr>
        <w:rPr>
          <w:noProof/>
          <w:lang w:eastAsia="ru-RU"/>
        </w:rPr>
      </w:pPr>
      <w:r w:rsidRPr="00AF7A7F">
        <w:rPr>
          <w:rFonts w:eastAsia="Times New Roman"/>
          <w:szCs w:val="28"/>
          <w:lang w:eastAsia="ru-RU"/>
        </w:rPr>
        <w:t>В 2018 году обеспечено подключение к Личному кабинету единого портала в целях формирования и предоставления для обработки и публикации информации с использованием ЕПБС финансовыми органами субъектов Российской Федерации, органами управления территориальными государственными внебюджетными фондами на страницах ЕПБС.</w:t>
      </w:r>
      <w:r w:rsidRPr="00AF7A7F">
        <w:rPr>
          <w:noProof/>
          <w:lang w:eastAsia="ru-RU"/>
        </w:rPr>
        <w:t xml:space="preserve"> </w:t>
      </w: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EA3AC0" w:rsidRPr="00AF7A7F" w:rsidRDefault="00C15042" w:rsidP="00C15042">
      <w:pPr>
        <w:jc w:val="right"/>
        <w:rPr>
          <w:noProof/>
          <w:lang w:eastAsia="ru-RU"/>
        </w:rPr>
      </w:pPr>
      <w:r>
        <w:rPr>
          <w:noProof/>
          <w:lang w:eastAsia="ru-RU"/>
        </w:rPr>
        <w:lastRenderedPageBreak/>
        <w:t>Рисунок</w:t>
      </w:r>
      <w:r w:rsidR="00CA1871">
        <w:rPr>
          <w:noProof/>
          <w:lang w:eastAsia="ru-RU"/>
        </w:rPr>
        <w:t xml:space="preserve"> 24</w:t>
      </w:r>
    </w:p>
    <w:p w:rsidR="00EA3AC0" w:rsidRPr="00AF7A7F" w:rsidRDefault="00EA3AC0" w:rsidP="00FB75D8">
      <w:pPr>
        <w:ind w:firstLine="0"/>
        <w:rPr>
          <w:rFonts w:eastAsia="Times New Roman"/>
          <w:szCs w:val="28"/>
          <w:lang w:eastAsia="ru-RU"/>
        </w:rPr>
      </w:pPr>
      <w:r w:rsidRPr="00AF7A7F">
        <w:rPr>
          <w:noProof/>
          <w:lang w:eastAsia="ru-RU"/>
        </w:rPr>
        <w:drawing>
          <wp:inline distT="0" distB="0" distL="0" distR="0" wp14:anchorId="076405C9" wp14:editId="233EA406">
            <wp:extent cx="5857875" cy="3448050"/>
            <wp:effectExtent l="0" t="0" r="0" b="0"/>
            <wp:docPr id="7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cstate="print"/>
                    <a:stretch>
                      <a:fillRect/>
                    </a:stretch>
                  </pic:blipFill>
                  <pic:spPr>
                    <a:xfrm>
                      <a:off x="0" y="0"/>
                      <a:ext cx="5858402" cy="3448360"/>
                    </a:xfrm>
                    <a:prstGeom prst="rect">
                      <a:avLst/>
                    </a:prstGeom>
                  </pic:spPr>
                </pic:pic>
              </a:graphicData>
            </a:graphic>
          </wp:inline>
        </w:drawing>
      </w:r>
    </w:p>
    <w:p w:rsidR="00EA3AC0" w:rsidRPr="00AF7A7F" w:rsidRDefault="00EA3AC0" w:rsidP="002B7D24">
      <w:pPr>
        <w:rPr>
          <w:rFonts w:eastAsia="Times New Roman"/>
          <w:szCs w:val="28"/>
          <w:lang w:eastAsia="ru-RU"/>
        </w:rPr>
      </w:pPr>
      <w:r w:rsidRPr="00AF7A7F">
        <w:rPr>
          <w:rFonts w:eastAsia="Times New Roman"/>
          <w:szCs w:val="28"/>
          <w:lang w:eastAsia="ru-RU"/>
        </w:rPr>
        <w:t>С 1 января 2018 года обесп</w:t>
      </w:r>
      <w:r w:rsidR="00C15042">
        <w:rPr>
          <w:rFonts w:eastAsia="Times New Roman"/>
          <w:szCs w:val="28"/>
          <w:lang w:eastAsia="ru-RU"/>
        </w:rPr>
        <w:t>ечена возможность по размещению</w:t>
      </w:r>
      <w:r w:rsidR="00C15042">
        <w:rPr>
          <w:rFonts w:eastAsia="Times New Roman"/>
          <w:szCs w:val="28"/>
          <w:lang w:eastAsia="ru-RU"/>
        </w:rPr>
        <w:br/>
      </w:r>
      <w:r w:rsidRPr="00AF7A7F">
        <w:rPr>
          <w:rFonts w:eastAsia="Times New Roman"/>
          <w:szCs w:val="28"/>
          <w:lang w:eastAsia="ru-RU"/>
        </w:rPr>
        <w:t>на страницах ЕПБС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Размещено 263 042 реестровых записей общероссийских базовых (отраслевых) перечней (к</w:t>
      </w:r>
      <w:r w:rsidR="00C15042">
        <w:rPr>
          <w:rFonts w:eastAsia="Times New Roman"/>
          <w:szCs w:val="28"/>
          <w:lang w:eastAsia="ru-RU"/>
        </w:rPr>
        <w:t>лассификаторов) государственных</w:t>
      </w:r>
      <w:r w:rsidR="00C15042">
        <w:rPr>
          <w:rFonts w:eastAsia="Times New Roman"/>
          <w:szCs w:val="28"/>
          <w:lang w:eastAsia="ru-RU"/>
        </w:rPr>
        <w:br/>
      </w:r>
      <w:r w:rsidRPr="00AF7A7F">
        <w:rPr>
          <w:rFonts w:eastAsia="Times New Roman"/>
          <w:szCs w:val="28"/>
          <w:lang w:eastAsia="ru-RU"/>
        </w:rPr>
        <w:t>и муниципальных услуг, оказываемых физическим лицам и 2 416 реестровых записей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p>
    <w:p w:rsidR="00EA3AC0" w:rsidRPr="00AF7A7F" w:rsidRDefault="00EA3AC0" w:rsidP="002B7D24">
      <w:pPr>
        <w:rPr>
          <w:rFonts w:eastAsia="Times New Roman"/>
          <w:szCs w:val="28"/>
          <w:lang w:eastAsia="ru-RU"/>
        </w:rPr>
      </w:pPr>
      <w:r w:rsidRPr="00AF7A7F">
        <w:rPr>
          <w:rFonts w:eastAsia="Times New Roman"/>
          <w:szCs w:val="28"/>
          <w:lang w:eastAsia="ru-RU"/>
        </w:rPr>
        <w:t>На 1 января 2019 года публика</w:t>
      </w:r>
      <w:r w:rsidR="00C15042">
        <w:rPr>
          <w:rFonts w:eastAsia="Times New Roman"/>
          <w:szCs w:val="28"/>
          <w:lang w:eastAsia="ru-RU"/>
        </w:rPr>
        <w:t>ция информации, предусмотренной</w:t>
      </w:r>
      <w:r w:rsidR="00C15042">
        <w:rPr>
          <w:rFonts w:eastAsia="Times New Roman"/>
          <w:szCs w:val="28"/>
          <w:lang w:eastAsia="ru-RU"/>
        </w:rPr>
        <w:br/>
      </w:r>
      <w:r w:rsidRPr="00AF7A7F">
        <w:rPr>
          <w:rFonts w:eastAsia="Times New Roman"/>
          <w:szCs w:val="28"/>
          <w:lang w:eastAsia="ru-RU"/>
        </w:rPr>
        <w:t xml:space="preserve">к размещению приказом Минфина России от 28 декабря 2016 г. </w:t>
      </w:r>
      <w:r w:rsidR="00BD4117" w:rsidRPr="00AF7A7F">
        <w:rPr>
          <w:rFonts w:eastAsia="Times New Roman"/>
          <w:szCs w:val="28"/>
          <w:lang w:eastAsia="ru-RU"/>
        </w:rPr>
        <w:t>№ </w:t>
      </w:r>
      <w:r w:rsidRPr="00AF7A7F">
        <w:rPr>
          <w:rFonts w:eastAsia="Times New Roman"/>
          <w:szCs w:val="28"/>
          <w:lang w:eastAsia="ru-RU"/>
        </w:rPr>
        <w:t xml:space="preserve">243н способом «формирование с использованием единого портала» составила: </w:t>
      </w:r>
    </w:p>
    <w:p w:rsidR="00EA3AC0" w:rsidRPr="00AF7A7F" w:rsidRDefault="00EA3AC0" w:rsidP="002B7D24">
      <w:pPr>
        <w:pStyle w:val="a4"/>
        <w:ind w:left="0"/>
        <w:rPr>
          <w:rFonts w:eastAsia="Times New Roman"/>
          <w:szCs w:val="28"/>
          <w:lang w:eastAsia="ru-RU"/>
        </w:rPr>
      </w:pPr>
      <w:r w:rsidRPr="00AF7A7F">
        <w:rPr>
          <w:szCs w:val="28"/>
        </w:rPr>
        <w:t>-</w:t>
      </w:r>
      <w:r w:rsidRPr="00AF7A7F">
        <w:rPr>
          <w:rFonts w:eastAsia="Times New Roman"/>
          <w:szCs w:val="28"/>
          <w:lang w:eastAsia="ru-RU"/>
        </w:rPr>
        <w:t> 85 субъектов Российской Федерации – 100</w:t>
      </w:r>
      <w:r w:rsidR="00907FCE">
        <w:rPr>
          <w:rFonts w:eastAsia="Times New Roman"/>
          <w:szCs w:val="28"/>
          <w:lang w:eastAsia="ru-RU"/>
        </w:rPr>
        <w:t> </w:t>
      </w:r>
      <w:r w:rsidRPr="00AF7A7F">
        <w:rPr>
          <w:rFonts w:eastAsia="Times New Roman"/>
          <w:szCs w:val="28"/>
          <w:lang w:eastAsia="ru-RU"/>
        </w:rPr>
        <w:t>% информации;</w:t>
      </w:r>
    </w:p>
    <w:p w:rsidR="00EA3AC0" w:rsidRDefault="00EA3AC0" w:rsidP="002B7D24">
      <w:pPr>
        <w:pStyle w:val="a4"/>
        <w:ind w:left="0"/>
        <w:rPr>
          <w:rFonts w:eastAsia="Times New Roman"/>
          <w:szCs w:val="28"/>
          <w:lang w:eastAsia="ru-RU"/>
        </w:rPr>
      </w:pPr>
      <w:r w:rsidRPr="00AF7A7F">
        <w:rPr>
          <w:szCs w:val="28"/>
        </w:rPr>
        <w:t>-</w:t>
      </w:r>
      <w:r w:rsidRPr="00AF7A7F">
        <w:rPr>
          <w:rFonts w:eastAsia="Times New Roman"/>
          <w:szCs w:val="28"/>
          <w:lang w:eastAsia="ru-RU"/>
        </w:rPr>
        <w:t> территориальные государственные внебюджетные фонды 78 субъектов Российской Федерации – 86 % единиц информации.</w:t>
      </w:r>
    </w:p>
    <w:p w:rsidR="00CA1871" w:rsidRDefault="00CA1871" w:rsidP="00C15042">
      <w:pPr>
        <w:pStyle w:val="a4"/>
        <w:ind w:left="0"/>
        <w:jc w:val="right"/>
        <w:rPr>
          <w:rFonts w:eastAsia="Times New Roman"/>
          <w:szCs w:val="28"/>
          <w:lang w:eastAsia="ru-RU"/>
        </w:rPr>
      </w:pPr>
    </w:p>
    <w:p w:rsidR="00C15042" w:rsidRPr="00AF7A7F" w:rsidRDefault="00C15042" w:rsidP="00C15042">
      <w:pPr>
        <w:pStyle w:val="a4"/>
        <w:ind w:left="0"/>
        <w:jc w:val="right"/>
        <w:rPr>
          <w:rFonts w:eastAsia="Times New Roman"/>
          <w:szCs w:val="28"/>
          <w:lang w:eastAsia="ru-RU"/>
        </w:rPr>
      </w:pPr>
      <w:r>
        <w:rPr>
          <w:rFonts w:eastAsia="Times New Roman"/>
          <w:szCs w:val="28"/>
          <w:lang w:eastAsia="ru-RU"/>
        </w:rPr>
        <w:lastRenderedPageBreak/>
        <w:t>Рисунок</w:t>
      </w:r>
      <w:r w:rsidR="00CA1871">
        <w:rPr>
          <w:rFonts w:eastAsia="Times New Roman"/>
          <w:szCs w:val="28"/>
          <w:lang w:eastAsia="ru-RU"/>
        </w:rPr>
        <w:t xml:space="preserve"> 25</w:t>
      </w:r>
    </w:p>
    <w:p w:rsidR="00EA3AC0" w:rsidRPr="00E178C7" w:rsidRDefault="00C15042" w:rsidP="00356A24">
      <w:pPr>
        <w:pStyle w:val="4"/>
        <w:ind w:firstLine="0"/>
        <w:rPr>
          <w:rFonts w:eastAsia="Times New Roman"/>
          <w:lang w:eastAsia="ru-RU"/>
        </w:rPr>
      </w:pPr>
      <w:r w:rsidRPr="00AF7A7F">
        <w:rPr>
          <w:rFonts w:eastAsia="Times New Roman"/>
          <w:szCs w:val="28"/>
          <w:lang w:eastAsia="ru-RU"/>
        </w:rPr>
        <w:object w:dxaOrig="10800" w:dyaOrig="8100">
          <v:shape id="_x0000_i1032" type="#_x0000_t75" style="width:460.5pt;height:340.5pt" o:ole="">
            <v:imagedata r:id="rId134" o:title=""/>
          </v:shape>
          <o:OLEObject Type="Embed" ProgID="AcroExch.Document.DC" ShapeID="_x0000_i1032" DrawAspect="Content" ObjectID="_1617705670" r:id="rId135"/>
        </w:object>
      </w:r>
      <w:r w:rsidR="00E178C7">
        <w:rPr>
          <w:rFonts w:eastAsia="Times New Roman"/>
          <w:szCs w:val="28"/>
          <w:lang w:eastAsia="ru-RU"/>
        </w:rPr>
        <w:tab/>
      </w:r>
      <w:r w:rsidR="00EA3AC0" w:rsidRPr="00E178C7">
        <w:rPr>
          <w:rFonts w:eastAsia="Times New Roman"/>
          <w:lang w:eastAsia="ru-RU"/>
        </w:rPr>
        <w:t>4.1.2. 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28"/>
        </w:rPr>
      </w:pPr>
      <w:r w:rsidRPr="00AF7A7F">
        <w:rPr>
          <w:rFonts w:eastAsia="Times New Roman"/>
          <w:szCs w:val="28"/>
          <w:lang w:eastAsia="ru-RU"/>
        </w:rPr>
        <w:t>В 2018 году завершено создание подсистемы информационно-аналитического обеспечения ГИИС «Электронный бюджет» (далее – ПИАО ГИИС «Электронный бюджет») в</w:t>
      </w:r>
      <w:r w:rsidRPr="00AF7A7F">
        <w:rPr>
          <w:szCs w:val="28"/>
        </w:rPr>
        <w:t xml:space="preserve"> соответствии с государственным контрактом от 5 сентября 2017 г. </w:t>
      </w:r>
      <w:r w:rsidR="00BD4117" w:rsidRPr="00AF7A7F">
        <w:rPr>
          <w:szCs w:val="28"/>
        </w:rPr>
        <w:t>№ </w:t>
      </w:r>
      <w:r w:rsidRPr="00AF7A7F">
        <w:rPr>
          <w:szCs w:val="28"/>
        </w:rPr>
        <w:t>ФКУ0394/09/2017. Обеспечено проведение Межведомственной комиссии по приемке результатов выполнения работ по созданию подсистемы.</w:t>
      </w:r>
    </w:p>
    <w:p w:rsidR="00EA3AC0" w:rsidRPr="00AF7A7F" w:rsidRDefault="00EA3AC0" w:rsidP="002B7D24">
      <w:pPr>
        <w:rPr>
          <w:szCs w:val="28"/>
        </w:rPr>
      </w:pPr>
      <w:r w:rsidRPr="00AF7A7F">
        <w:rPr>
          <w:szCs w:val="28"/>
        </w:rPr>
        <w:t>В рамках проведения приемочных испытаний продемонстрированы возможности созданной ПИАО, в том числе:</w:t>
      </w:r>
    </w:p>
    <w:p w:rsidR="00EA3AC0" w:rsidRPr="00AF7A7F" w:rsidRDefault="00EA3AC0" w:rsidP="002B7D24">
      <w:pPr>
        <w:pStyle w:val="a4"/>
        <w:numPr>
          <w:ilvl w:val="0"/>
          <w:numId w:val="23"/>
        </w:numPr>
        <w:ind w:left="0" w:firstLine="709"/>
        <w:rPr>
          <w:szCs w:val="28"/>
        </w:rPr>
      </w:pPr>
      <w:r w:rsidRPr="00AF7A7F">
        <w:rPr>
          <w:szCs w:val="28"/>
        </w:rPr>
        <w:t>анализ исполнения федерального бюджета в разрезе кодов бюджетной классификации, главных администраторов средств бюджета, включая сопоставление плановых и фактических показателей исполнения по доходам, расходам, источникам финансирования дефицита федерального бюджета;</w:t>
      </w:r>
    </w:p>
    <w:p w:rsidR="00EA3AC0" w:rsidRPr="00AF7A7F" w:rsidRDefault="00EA3AC0" w:rsidP="002B7D24">
      <w:pPr>
        <w:pStyle w:val="a4"/>
        <w:numPr>
          <w:ilvl w:val="0"/>
          <w:numId w:val="23"/>
        </w:numPr>
        <w:ind w:left="0" w:firstLine="709"/>
        <w:rPr>
          <w:szCs w:val="28"/>
        </w:rPr>
      </w:pPr>
      <w:r w:rsidRPr="00AF7A7F">
        <w:rPr>
          <w:szCs w:val="28"/>
        </w:rPr>
        <w:t>анализ структуры прогнозных показателей по доходам федерального бюджета как в целом, так в разрезах крупнейших администраторов;</w:t>
      </w:r>
    </w:p>
    <w:p w:rsidR="00EA3AC0" w:rsidRPr="00AF7A7F" w:rsidRDefault="00EA3AC0" w:rsidP="002B7D24">
      <w:pPr>
        <w:pStyle w:val="a4"/>
        <w:numPr>
          <w:ilvl w:val="0"/>
          <w:numId w:val="23"/>
        </w:numPr>
        <w:ind w:left="0" w:firstLine="709"/>
        <w:rPr>
          <w:szCs w:val="28"/>
        </w:rPr>
      </w:pPr>
      <w:r w:rsidRPr="00AF7A7F">
        <w:rPr>
          <w:szCs w:val="28"/>
        </w:rPr>
        <w:lastRenderedPageBreak/>
        <w:t>оценка исполнения неф</w:t>
      </w:r>
      <w:r w:rsidR="00C15042">
        <w:rPr>
          <w:szCs w:val="28"/>
        </w:rPr>
        <w:t>тегазовых доходов в зависимости</w:t>
      </w:r>
      <w:r w:rsidR="00C15042">
        <w:rPr>
          <w:szCs w:val="28"/>
        </w:rPr>
        <w:br/>
      </w:r>
      <w:r w:rsidRPr="00AF7A7F">
        <w:rPr>
          <w:szCs w:val="28"/>
        </w:rPr>
        <w:t>от колебаний фондового рынка;</w:t>
      </w:r>
    </w:p>
    <w:p w:rsidR="00EA3AC0" w:rsidRPr="00AF7A7F" w:rsidRDefault="00EA3AC0" w:rsidP="002B7D24">
      <w:pPr>
        <w:pStyle w:val="a4"/>
        <w:numPr>
          <w:ilvl w:val="0"/>
          <w:numId w:val="23"/>
        </w:numPr>
        <w:ind w:left="0" w:firstLine="709"/>
        <w:rPr>
          <w:szCs w:val="28"/>
        </w:rPr>
      </w:pPr>
      <w:r w:rsidRPr="00AF7A7F">
        <w:rPr>
          <w:szCs w:val="28"/>
        </w:rPr>
        <w:t>мониторинг исполнения основных показателей федерального бюджета, бюджетов субъектов Российской Федерации, включая мониторинг изменения остатков средств бюджетов на счетах банка России и кредитных организаций;</w:t>
      </w:r>
    </w:p>
    <w:p w:rsidR="00EA3AC0" w:rsidRPr="00AF7A7F" w:rsidRDefault="00EA3AC0" w:rsidP="002B7D24">
      <w:pPr>
        <w:pStyle w:val="a4"/>
        <w:numPr>
          <w:ilvl w:val="0"/>
          <w:numId w:val="23"/>
        </w:numPr>
        <w:ind w:left="0" w:firstLine="709"/>
        <w:rPr>
          <w:szCs w:val="28"/>
        </w:rPr>
      </w:pPr>
      <w:r w:rsidRPr="00AF7A7F">
        <w:rPr>
          <w:szCs w:val="28"/>
        </w:rPr>
        <w:t xml:space="preserve">мониторинг информации, содержащейся в перечнях и реестрах, ведение которых осуществляется в ГИИС «Электронный бюджет», в том числе: </w:t>
      </w:r>
    </w:p>
    <w:p w:rsidR="00EA3AC0" w:rsidRPr="00AF7A7F" w:rsidRDefault="00EA3AC0" w:rsidP="002B7D24">
      <w:pPr>
        <w:rPr>
          <w:szCs w:val="28"/>
        </w:rPr>
      </w:pPr>
      <w:r w:rsidRPr="00AF7A7F">
        <w:rPr>
          <w:szCs w:val="28"/>
        </w:rPr>
        <w:t>-</w:t>
      </w:r>
      <w:r w:rsidR="00D87808" w:rsidRPr="00AF7A7F">
        <w:rPr>
          <w:szCs w:val="28"/>
        </w:rPr>
        <w:t> </w:t>
      </w:r>
      <w:r w:rsidRPr="00AF7A7F">
        <w:rPr>
          <w:szCs w:val="28"/>
        </w:rPr>
        <w:t>мониторинг формирования реестра соглашений в разрезе видов соглашений, кодов бюджетной классификации,</w:t>
      </w:r>
      <w:r w:rsidR="00C15042">
        <w:rPr>
          <w:szCs w:val="28"/>
        </w:rPr>
        <w:t xml:space="preserve"> получателей средств</w:t>
      </w:r>
      <w:r w:rsidR="00C15042">
        <w:rPr>
          <w:szCs w:val="28"/>
        </w:rPr>
        <w:br/>
      </w:r>
      <w:r w:rsidRPr="00AF7A7F">
        <w:rPr>
          <w:szCs w:val="28"/>
        </w:rPr>
        <w:t>по данным соглашениям, сод</w:t>
      </w:r>
      <w:r w:rsidR="00C15042">
        <w:rPr>
          <w:szCs w:val="28"/>
        </w:rPr>
        <w:t>ержащий информацию о доведенных</w:t>
      </w:r>
      <w:r w:rsidR="00C15042">
        <w:rPr>
          <w:szCs w:val="28"/>
        </w:rPr>
        <w:br/>
      </w:r>
      <w:r w:rsidRPr="00AF7A7F">
        <w:rPr>
          <w:szCs w:val="28"/>
        </w:rPr>
        <w:t>на их исполнение бюджетных данных, принятых на их основании бюджетных обязательствах, о кассовом исполнении соглашений, а также информацию о включении в реестр соглашений и размещении на Едином портале бюджетной системы Российской Федерации;</w:t>
      </w:r>
    </w:p>
    <w:p w:rsidR="00EA3AC0" w:rsidRPr="00AF7A7F" w:rsidRDefault="00EA3AC0" w:rsidP="002B7D24">
      <w:pPr>
        <w:rPr>
          <w:szCs w:val="28"/>
        </w:rPr>
      </w:pPr>
      <w:r w:rsidRPr="00AF7A7F">
        <w:rPr>
          <w:szCs w:val="28"/>
        </w:rPr>
        <w:t>-</w:t>
      </w:r>
      <w:r w:rsidR="00D87808" w:rsidRPr="00AF7A7F">
        <w:rPr>
          <w:szCs w:val="28"/>
        </w:rPr>
        <w:t> </w:t>
      </w:r>
      <w:r w:rsidRPr="00AF7A7F">
        <w:rPr>
          <w:szCs w:val="28"/>
        </w:rPr>
        <w:t>мониторинг формирования государственных заданий в разрезе типов учреждений и главных распорядителей бюджетных средств, осуществляющих функции и полномочия учредителей федеральных автономных и бюджетных уч</w:t>
      </w:r>
      <w:r w:rsidR="00C15042">
        <w:rPr>
          <w:szCs w:val="28"/>
        </w:rPr>
        <w:t>реждений, содержащий информацию</w:t>
      </w:r>
      <w:r w:rsidR="00C15042">
        <w:rPr>
          <w:szCs w:val="28"/>
        </w:rPr>
        <w:br/>
      </w:r>
      <w:r w:rsidRPr="00AF7A7F">
        <w:rPr>
          <w:szCs w:val="28"/>
        </w:rPr>
        <w:t>о количестве организаций, сфор</w:t>
      </w:r>
      <w:r w:rsidR="00C15042">
        <w:rPr>
          <w:szCs w:val="28"/>
        </w:rPr>
        <w:t>мировавших проекты, утвердивших</w:t>
      </w:r>
      <w:r w:rsidR="00C15042">
        <w:rPr>
          <w:szCs w:val="28"/>
        </w:rPr>
        <w:br/>
      </w:r>
      <w:r w:rsidRPr="00AF7A7F">
        <w:rPr>
          <w:szCs w:val="28"/>
        </w:rPr>
        <w:t>и разместивших на Едином портале бюджетной системы Российской Федерации государственные задания, а также количестве и суммах заключенных соглашений, на финансовое обеспечение выполнения государственных заданий;</w:t>
      </w:r>
    </w:p>
    <w:p w:rsidR="00EA3AC0" w:rsidRPr="00AF7A7F" w:rsidRDefault="00EA3AC0" w:rsidP="002B7D24">
      <w:pPr>
        <w:rPr>
          <w:szCs w:val="28"/>
        </w:rPr>
      </w:pPr>
      <w:r w:rsidRPr="00AF7A7F">
        <w:rPr>
          <w:szCs w:val="28"/>
        </w:rPr>
        <w:t>-</w:t>
      </w:r>
      <w:r w:rsidR="00D87808" w:rsidRPr="00AF7A7F">
        <w:rPr>
          <w:szCs w:val="28"/>
        </w:rPr>
        <w:t> </w:t>
      </w:r>
      <w:r w:rsidRPr="00AF7A7F">
        <w:rPr>
          <w:szCs w:val="28"/>
        </w:rPr>
        <w:t>аналитическая информация из перечней (классификаторов) государственных и муниципальных услуг и работ в разрезе федеральных органов исполнительной власти и видов деятельности;</w:t>
      </w:r>
    </w:p>
    <w:p w:rsidR="00EA3AC0" w:rsidRPr="00AF7A7F" w:rsidRDefault="00EA3AC0" w:rsidP="002B7D24">
      <w:pPr>
        <w:rPr>
          <w:szCs w:val="28"/>
        </w:rPr>
      </w:pPr>
      <w:r w:rsidRPr="00AF7A7F">
        <w:rPr>
          <w:szCs w:val="28"/>
        </w:rPr>
        <w:t>-</w:t>
      </w:r>
      <w:r w:rsidR="00D87808" w:rsidRPr="00AF7A7F">
        <w:rPr>
          <w:szCs w:val="28"/>
        </w:rPr>
        <w:t> </w:t>
      </w:r>
      <w:r w:rsidRPr="00AF7A7F">
        <w:rPr>
          <w:szCs w:val="28"/>
        </w:rPr>
        <w:t>аналитическая информация о количестве организаций по данным Сводного реестра в разрезе уровне</w:t>
      </w:r>
      <w:r w:rsidR="00C15042">
        <w:rPr>
          <w:szCs w:val="28"/>
        </w:rPr>
        <w:t>й бюджетов Российской Федерации</w:t>
      </w:r>
      <w:r w:rsidR="00C15042">
        <w:rPr>
          <w:szCs w:val="28"/>
        </w:rPr>
        <w:br/>
      </w:r>
      <w:r w:rsidRPr="00AF7A7F">
        <w:rPr>
          <w:szCs w:val="28"/>
        </w:rPr>
        <w:t xml:space="preserve">и внебюджетных фондов, типов </w:t>
      </w:r>
      <w:r w:rsidR="00C15042">
        <w:rPr>
          <w:szCs w:val="28"/>
        </w:rPr>
        <w:t>организаций, включая информацию</w:t>
      </w:r>
      <w:r w:rsidR="00C15042">
        <w:rPr>
          <w:szCs w:val="28"/>
        </w:rPr>
        <w:br/>
      </w:r>
      <w:r w:rsidRPr="00AF7A7F">
        <w:rPr>
          <w:szCs w:val="28"/>
        </w:rPr>
        <w:t>об их местоположении и наличии обособленных подразделений.</w:t>
      </w:r>
    </w:p>
    <w:p w:rsidR="00EA3AC0" w:rsidRPr="00AF7A7F" w:rsidRDefault="00EA3AC0" w:rsidP="002B7D24">
      <w:pPr>
        <w:pStyle w:val="a4"/>
        <w:numPr>
          <w:ilvl w:val="0"/>
          <w:numId w:val="23"/>
        </w:numPr>
        <w:ind w:left="0" w:firstLine="709"/>
        <w:rPr>
          <w:szCs w:val="28"/>
        </w:rPr>
      </w:pPr>
      <w:r w:rsidRPr="00AF7A7F">
        <w:rPr>
          <w:szCs w:val="28"/>
        </w:rPr>
        <w:t>анализ информации о расходах на закупку товаров, работ, услуг для обеспечения государственных нужд, включая возможность анализа динамики доведения лимитов бюджетны</w:t>
      </w:r>
      <w:r w:rsidR="00C15042">
        <w:rPr>
          <w:szCs w:val="28"/>
        </w:rPr>
        <w:t>х обязательств на лицевые счета</w:t>
      </w:r>
      <w:r w:rsidR="00C15042">
        <w:rPr>
          <w:szCs w:val="28"/>
        </w:rPr>
        <w:br/>
      </w:r>
      <w:r w:rsidRPr="00AF7A7F">
        <w:rPr>
          <w:szCs w:val="28"/>
        </w:rPr>
        <w:t>и постановки на учет бюджетных обязательств в целом по федеральному бюджету и в разрезе главных распорядителей бюджетных средств, исполнение поставленных на учет бюджетных обязательств;</w:t>
      </w:r>
    </w:p>
    <w:p w:rsidR="00EA3AC0" w:rsidRPr="00AF7A7F" w:rsidRDefault="00EA3AC0" w:rsidP="002B7D24">
      <w:pPr>
        <w:pStyle w:val="a4"/>
        <w:numPr>
          <w:ilvl w:val="0"/>
          <w:numId w:val="23"/>
        </w:numPr>
        <w:ind w:left="0" w:firstLine="709"/>
        <w:rPr>
          <w:szCs w:val="28"/>
        </w:rPr>
      </w:pPr>
      <w:r w:rsidRPr="00AF7A7F">
        <w:rPr>
          <w:szCs w:val="28"/>
        </w:rPr>
        <w:t xml:space="preserve">обеспечение возможности выявления рисков при планировании расходов на закупки товаров, работ, услуг, заключении и исполнении </w:t>
      </w:r>
      <w:r w:rsidRPr="00AF7A7F">
        <w:rPr>
          <w:szCs w:val="28"/>
        </w:rPr>
        <w:lastRenderedPageBreak/>
        <w:t>контрактов, источником финансового обеспечения которых являются средства федерального бюджета;</w:t>
      </w:r>
    </w:p>
    <w:p w:rsidR="00EA3AC0" w:rsidRPr="00AF7A7F" w:rsidRDefault="00EA3AC0" w:rsidP="002B7D24">
      <w:pPr>
        <w:pStyle w:val="a4"/>
        <w:numPr>
          <w:ilvl w:val="0"/>
          <w:numId w:val="23"/>
        </w:numPr>
        <w:ind w:left="0" w:firstLine="709"/>
        <w:rPr>
          <w:szCs w:val="28"/>
        </w:rPr>
      </w:pPr>
      <w:r w:rsidRPr="00AF7A7F">
        <w:rPr>
          <w:szCs w:val="28"/>
        </w:rPr>
        <w:t>бюджетный мониторинг государственных контрактов в рамках казначейского сопровождения на при</w:t>
      </w:r>
      <w:r w:rsidR="00C15042">
        <w:rPr>
          <w:szCs w:val="28"/>
        </w:rPr>
        <w:t>мере государственных контрактов</w:t>
      </w:r>
      <w:r w:rsidR="00C15042">
        <w:rPr>
          <w:szCs w:val="28"/>
        </w:rPr>
        <w:br/>
      </w:r>
      <w:r w:rsidRPr="00AF7A7F">
        <w:rPr>
          <w:szCs w:val="28"/>
        </w:rPr>
        <w:t>по подготовке и проведению в Росси</w:t>
      </w:r>
      <w:r w:rsidR="00C15042">
        <w:rPr>
          <w:szCs w:val="28"/>
        </w:rPr>
        <w:t>йской Федерации чемпионата мира</w:t>
      </w:r>
      <w:r w:rsidR="00C15042">
        <w:rPr>
          <w:szCs w:val="28"/>
        </w:rPr>
        <w:br/>
      </w:r>
      <w:r w:rsidRPr="00AF7A7F">
        <w:rPr>
          <w:szCs w:val="28"/>
        </w:rPr>
        <w:t>по футболу FIFA 2018 года.</w:t>
      </w:r>
    </w:p>
    <w:p w:rsidR="00EA3AC0" w:rsidRPr="00AF7A7F" w:rsidRDefault="00EA3AC0" w:rsidP="002B7D24">
      <w:pPr>
        <w:pStyle w:val="a4"/>
        <w:ind w:left="0"/>
        <w:rPr>
          <w:szCs w:val="28"/>
        </w:rPr>
      </w:pPr>
      <w:r w:rsidRPr="00AF7A7F">
        <w:rPr>
          <w:szCs w:val="28"/>
        </w:rPr>
        <w:t xml:space="preserve">В рамках контракта созданы </w:t>
      </w:r>
      <w:proofErr w:type="spellStart"/>
      <w:r w:rsidRPr="00AF7A7F">
        <w:rPr>
          <w:szCs w:val="28"/>
        </w:rPr>
        <w:t>преднастроенные</w:t>
      </w:r>
      <w:proofErr w:type="spellEnd"/>
      <w:r w:rsidRPr="00AF7A7F">
        <w:rPr>
          <w:szCs w:val="28"/>
        </w:rPr>
        <w:t xml:space="preserve"> отчеты в таблицах, графических представлениях, в форме </w:t>
      </w:r>
      <w:proofErr w:type="spellStart"/>
      <w:r w:rsidRPr="00AF7A7F">
        <w:rPr>
          <w:szCs w:val="28"/>
        </w:rPr>
        <w:t>инфографики</w:t>
      </w:r>
      <w:proofErr w:type="spellEnd"/>
      <w:r w:rsidRPr="00AF7A7F">
        <w:rPr>
          <w:szCs w:val="28"/>
        </w:rPr>
        <w:t>, а также многомерные модели данных, позволяющие пользователям создать произвольные формы отчетов.</w:t>
      </w:r>
    </w:p>
    <w:p w:rsidR="00EA3AC0" w:rsidRPr="00AF7A7F" w:rsidRDefault="00EA3AC0" w:rsidP="00B30A04">
      <w:pPr>
        <w:pStyle w:val="4"/>
      </w:pPr>
      <w:r w:rsidRPr="00AF7A7F">
        <w:t>4.1.3. 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contextualSpacing/>
        <w:rPr>
          <w:rFonts w:eastAsia="Times New Roman"/>
          <w:szCs w:val="28"/>
          <w:lang w:eastAsia="ru-RU"/>
        </w:rPr>
      </w:pPr>
      <w:r w:rsidRPr="00AF7A7F">
        <w:rPr>
          <w:rFonts w:eastAsia="Times New Roman"/>
          <w:szCs w:val="28"/>
          <w:lang w:eastAsia="ru-RU"/>
        </w:rPr>
        <w:t xml:space="preserve">Проведен открытый конкурс </w:t>
      </w:r>
      <w:r w:rsidR="00BD4117" w:rsidRPr="00AF7A7F">
        <w:rPr>
          <w:rFonts w:eastAsia="Times New Roman"/>
          <w:szCs w:val="28"/>
          <w:lang w:eastAsia="ru-RU"/>
        </w:rPr>
        <w:t>№ </w:t>
      </w:r>
      <w:r w:rsidRPr="00AF7A7F">
        <w:rPr>
          <w:rFonts w:eastAsia="Times New Roman"/>
          <w:szCs w:val="28"/>
          <w:lang w:eastAsia="ru-RU"/>
        </w:rPr>
        <w:t>ФКУ2018/21/ОК-015 «Выполнение работ по развитию прикладного программного продукта «Автоматизированная система планирования контрольной и надзорной деятельности Федеральной служ</w:t>
      </w:r>
      <w:r w:rsidR="00C15042">
        <w:rPr>
          <w:rFonts w:eastAsia="Times New Roman"/>
          <w:szCs w:val="28"/>
          <w:lang w:eastAsia="ru-RU"/>
        </w:rPr>
        <w:t>бы финансово-бюджетного надзора</w:t>
      </w:r>
      <w:r w:rsidR="00C15042">
        <w:rPr>
          <w:rFonts w:eastAsia="Times New Roman"/>
          <w:szCs w:val="28"/>
          <w:lang w:eastAsia="ru-RU"/>
        </w:rPr>
        <w:br/>
      </w:r>
      <w:r w:rsidRPr="00AF7A7F">
        <w:rPr>
          <w:rFonts w:eastAsia="Times New Roman"/>
          <w:szCs w:val="28"/>
          <w:lang w:eastAsia="ru-RU"/>
        </w:rPr>
        <w:t xml:space="preserve">в исполняемых модулях», по результатам которого заключен государственный контракт от 06.07.2018 </w:t>
      </w:r>
      <w:r w:rsidR="00BD4117" w:rsidRPr="00AF7A7F">
        <w:rPr>
          <w:rFonts w:eastAsia="Times New Roman"/>
          <w:szCs w:val="28"/>
          <w:lang w:eastAsia="ru-RU"/>
        </w:rPr>
        <w:t>№ </w:t>
      </w:r>
      <w:r w:rsidR="00C15042">
        <w:rPr>
          <w:rFonts w:eastAsia="Times New Roman"/>
          <w:szCs w:val="28"/>
          <w:lang w:eastAsia="ru-RU"/>
        </w:rPr>
        <w:t>ФКУ0285/07/2018/ИС</w:t>
      </w:r>
      <w:r w:rsidR="00C15042">
        <w:rPr>
          <w:rFonts w:eastAsia="Times New Roman"/>
          <w:szCs w:val="28"/>
          <w:lang w:eastAsia="ru-RU"/>
        </w:rPr>
        <w:br/>
      </w:r>
      <w:r w:rsidRPr="00AF7A7F">
        <w:rPr>
          <w:rFonts w:eastAsia="Times New Roman"/>
          <w:szCs w:val="28"/>
          <w:lang w:eastAsia="ru-RU"/>
        </w:rPr>
        <w:t>на выполнение работ по развитию прикладного программного продукта «Автоматизированная система планирования контрольной и надзорной деятельности Федеральной служ</w:t>
      </w:r>
      <w:r w:rsidR="00C15042">
        <w:rPr>
          <w:rFonts w:eastAsia="Times New Roman"/>
          <w:szCs w:val="28"/>
          <w:lang w:eastAsia="ru-RU"/>
        </w:rPr>
        <w:t>бы финансово-бюджетного надзора</w:t>
      </w:r>
      <w:r w:rsidR="00C15042">
        <w:rPr>
          <w:rFonts w:eastAsia="Times New Roman"/>
          <w:szCs w:val="28"/>
          <w:lang w:eastAsia="ru-RU"/>
        </w:rPr>
        <w:br/>
      </w:r>
      <w:r w:rsidRPr="00AF7A7F">
        <w:rPr>
          <w:rFonts w:eastAsia="Times New Roman"/>
          <w:szCs w:val="28"/>
          <w:lang w:eastAsia="ru-RU"/>
        </w:rPr>
        <w:t xml:space="preserve">в исполняемых модулях» (далее – ГК </w:t>
      </w:r>
      <w:r w:rsidR="00BD4117" w:rsidRPr="00AF7A7F">
        <w:rPr>
          <w:rFonts w:eastAsia="Times New Roman"/>
          <w:szCs w:val="28"/>
          <w:lang w:eastAsia="ru-RU"/>
        </w:rPr>
        <w:t>№ </w:t>
      </w:r>
      <w:r w:rsidRPr="00AF7A7F">
        <w:rPr>
          <w:rFonts w:eastAsia="Times New Roman"/>
          <w:szCs w:val="28"/>
          <w:lang w:eastAsia="ru-RU"/>
        </w:rPr>
        <w:t>ФКУ0285/07/2018/ИС).</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ФКУ0285/07/2018/ИС</w:t>
      </w:r>
      <w:r w:rsidRPr="00AF7A7F">
        <w:rPr>
          <w:rFonts w:eastAsia="SimSun"/>
          <w:szCs w:val="28"/>
        </w:rPr>
        <w:t xml:space="preserve"> Федеральным казначейством было обеспечено выполнение следующих работ:</w:t>
      </w:r>
    </w:p>
    <w:p w:rsidR="00EA3AC0" w:rsidRPr="00AF7A7F" w:rsidRDefault="00EA3AC0" w:rsidP="002B7D24">
      <w:pPr>
        <w:numPr>
          <w:ilvl w:val="0"/>
          <w:numId w:val="24"/>
        </w:numPr>
        <w:ind w:left="0" w:firstLine="709"/>
        <w:contextualSpacing/>
        <w:rPr>
          <w:szCs w:val="32"/>
        </w:rPr>
      </w:pPr>
      <w:r w:rsidRPr="00AF7A7F">
        <w:rPr>
          <w:szCs w:val="32"/>
        </w:rPr>
        <w:t>автоматизированы основные этапы проведения контрольных мероприятий, начиная от планирования и заканчивая формированием отчетности;</w:t>
      </w:r>
    </w:p>
    <w:p w:rsidR="00EA3AC0" w:rsidRPr="00AF7A7F" w:rsidRDefault="00EA3AC0" w:rsidP="002B7D24">
      <w:pPr>
        <w:numPr>
          <w:ilvl w:val="0"/>
          <w:numId w:val="24"/>
        </w:numPr>
        <w:ind w:left="0" w:firstLine="709"/>
        <w:contextualSpacing/>
        <w:rPr>
          <w:szCs w:val="32"/>
        </w:rPr>
      </w:pPr>
      <w:r w:rsidRPr="00AF7A7F">
        <w:rPr>
          <w:szCs w:val="32"/>
        </w:rPr>
        <w:t>сформирована единая база данных о контрольных мероприятиях, проводимых центральным аппаратом Федерального казначейства и его территориальными органами;</w:t>
      </w:r>
    </w:p>
    <w:p w:rsidR="00EA3AC0" w:rsidRPr="00AF7A7F" w:rsidRDefault="00EA3AC0" w:rsidP="002B7D24">
      <w:pPr>
        <w:numPr>
          <w:ilvl w:val="0"/>
          <w:numId w:val="24"/>
        </w:numPr>
        <w:ind w:left="0" w:firstLine="709"/>
        <w:contextualSpacing/>
        <w:rPr>
          <w:szCs w:val="32"/>
        </w:rPr>
      </w:pPr>
      <w:r w:rsidRPr="00AF7A7F">
        <w:rPr>
          <w:szCs w:val="32"/>
        </w:rPr>
        <w:t>в автоматическом режиме формируются основные шаблоны используемых в процессе контрольной деятельности документов;</w:t>
      </w:r>
    </w:p>
    <w:p w:rsidR="00EA3AC0" w:rsidRPr="00AF7A7F" w:rsidRDefault="00EA3AC0" w:rsidP="002B7D24">
      <w:pPr>
        <w:numPr>
          <w:ilvl w:val="0"/>
          <w:numId w:val="24"/>
        </w:numPr>
        <w:ind w:left="0" w:firstLine="709"/>
        <w:contextualSpacing/>
        <w:rPr>
          <w:szCs w:val="32"/>
        </w:rPr>
      </w:pPr>
      <w:r w:rsidRPr="00AF7A7F">
        <w:rPr>
          <w:szCs w:val="32"/>
        </w:rPr>
        <w:t xml:space="preserve">обеспечено взаимодействие структурных подразделений центрального аппарата Федерального казначейства и территориальных органов при осуществлении процедур планирования контрольных мероприятий в финансово-бюджетной сфере и при осуществлении </w:t>
      </w:r>
      <w:r w:rsidRPr="00AF7A7F">
        <w:rPr>
          <w:szCs w:val="32"/>
        </w:rPr>
        <w:lastRenderedPageBreak/>
        <w:t>производства по делам об административных правонар</w:t>
      </w:r>
      <w:r w:rsidR="00C15042">
        <w:rPr>
          <w:szCs w:val="32"/>
        </w:rPr>
        <w:t>ушениях</w:t>
      </w:r>
      <w:r w:rsidR="00C15042">
        <w:rPr>
          <w:szCs w:val="32"/>
        </w:rPr>
        <w:br/>
      </w:r>
      <w:r w:rsidRPr="00AF7A7F">
        <w:rPr>
          <w:szCs w:val="32"/>
        </w:rPr>
        <w:t>с применением статусной модели;</w:t>
      </w:r>
    </w:p>
    <w:p w:rsidR="00EA3AC0" w:rsidRPr="00AF7A7F" w:rsidRDefault="00EA3AC0" w:rsidP="002B7D24">
      <w:pPr>
        <w:numPr>
          <w:ilvl w:val="0"/>
          <w:numId w:val="24"/>
        </w:numPr>
        <w:ind w:left="0" w:firstLine="709"/>
        <w:contextualSpacing/>
        <w:rPr>
          <w:szCs w:val="32"/>
        </w:rPr>
      </w:pPr>
      <w:r w:rsidRPr="00AF7A7F">
        <w:rPr>
          <w:szCs w:val="28"/>
        </w:rPr>
        <w:t>внедрен Классификатор нарушений (рисков), выявляемых Федеральным казначейством в ходе осуществления контроля в финансово-бюджетной сфере, утвержденный руководителем Федерального казначейства Р.Е. Артюхиным 19.12.2017, в части его применения при формировании документов и отчетности по контрольным мероприятиям;</w:t>
      </w:r>
    </w:p>
    <w:p w:rsidR="00EA3AC0" w:rsidRPr="00AF7A7F" w:rsidRDefault="00EA3AC0" w:rsidP="002B7D24">
      <w:pPr>
        <w:numPr>
          <w:ilvl w:val="0"/>
          <w:numId w:val="24"/>
        </w:numPr>
        <w:ind w:left="0" w:firstLine="709"/>
        <w:contextualSpacing/>
        <w:rPr>
          <w:szCs w:val="32"/>
        </w:rPr>
      </w:pPr>
      <w:r w:rsidRPr="00AF7A7F">
        <w:rPr>
          <w:szCs w:val="32"/>
        </w:rPr>
        <w:t>налажено информационное взаимодействие с внешними информационными системами не только в части наполнения системы справочными данными, но в том числе и в части взаимодействия с</w:t>
      </w:r>
      <w:r w:rsidRPr="00AF7A7F">
        <w:rPr>
          <w:rFonts w:eastAsia="Times New Roman"/>
          <w:szCs w:val="28"/>
          <w:lang w:eastAsia="ru-RU"/>
        </w:rPr>
        <w:t xml:space="preserve"> Единой информационной системой в сфере закупок и Официальным сайтом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оператором которого является Счетная палата Российской Федерации</w:t>
      </w:r>
      <w:r w:rsidRPr="00AF7A7F">
        <w:rPr>
          <w:szCs w:val="32"/>
        </w:rPr>
        <w:t>, куда в автоматическом режиме выгружаются данные о контрольных мероприятиях и их результатах;</w:t>
      </w:r>
    </w:p>
    <w:p w:rsidR="00EA3AC0" w:rsidRPr="00AF7A7F" w:rsidRDefault="00EA3AC0" w:rsidP="002B7D24">
      <w:pPr>
        <w:numPr>
          <w:ilvl w:val="0"/>
          <w:numId w:val="24"/>
        </w:numPr>
        <w:ind w:left="0" w:firstLine="709"/>
        <w:contextualSpacing/>
        <w:rPr>
          <w:szCs w:val="32"/>
        </w:rPr>
      </w:pPr>
      <w:r w:rsidRPr="00AF7A7F">
        <w:rPr>
          <w:szCs w:val="28"/>
        </w:rPr>
        <w:t xml:space="preserve">реализованы </w:t>
      </w:r>
      <w:r w:rsidRPr="00AF7A7F">
        <w:rPr>
          <w:szCs w:val="32"/>
        </w:rPr>
        <w:t>регламентированные и нерегламентированные формы отчетности, мониторинга, в том числе мониторинг исполнения централизованных заданий Федерального казначейства. Возможность автоматического формирован</w:t>
      </w:r>
      <w:r w:rsidR="00C15042">
        <w:rPr>
          <w:szCs w:val="32"/>
        </w:rPr>
        <w:t>ия консолидированной отчетности</w:t>
      </w:r>
      <w:r w:rsidR="00C15042">
        <w:rPr>
          <w:szCs w:val="32"/>
        </w:rPr>
        <w:br/>
      </w:r>
      <w:r w:rsidRPr="00AF7A7F">
        <w:rPr>
          <w:szCs w:val="32"/>
        </w:rPr>
        <w:t>на основании данных отражен</w:t>
      </w:r>
      <w:r w:rsidR="00C15042">
        <w:rPr>
          <w:szCs w:val="32"/>
        </w:rPr>
        <w:t>ных по контрольным мероприятиям</w:t>
      </w:r>
      <w:r w:rsidR="00C15042">
        <w:rPr>
          <w:szCs w:val="32"/>
        </w:rPr>
        <w:br/>
      </w:r>
      <w:r w:rsidRPr="00AF7A7F">
        <w:rPr>
          <w:szCs w:val="32"/>
        </w:rPr>
        <w:t>в АС Планирование.</w:t>
      </w:r>
    </w:p>
    <w:p w:rsidR="00EA3AC0" w:rsidRPr="00AF7A7F" w:rsidRDefault="00EA3AC0" w:rsidP="002B7D24">
      <w:pPr>
        <w:numPr>
          <w:ilvl w:val="0"/>
          <w:numId w:val="24"/>
        </w:numPr>
        <w:ind w:left="0" w:firstLine="709"/>
        <w:contextualSpacing/>
        <w:rPr>
          <w:b/>
          <w:sz w:val="32"/>
          <w:szCs w:val="32"/>
        </w:rPr>
      </w:pPr>
      <w:r w:rsidRPr="00AF7A7F">
        <w:rPr>
          <w:szCs w:val="32"/>
        </w:rPr>
        <w:t>реализована автоматическая система уведомлений пользователей в АС Планирование о контрольных сроках и событиях, учитываемых в системе.</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Работы по ГК </w:t>
      </w:r>
      <w:r w:rsidR="00BD4117" w:rsidRPr="00AF7A7F">
        <w:rPr>
          <w:rFonts w:eastAsia="Times New Roman"/>
          <w:szCs w:val="28"/>
          <w:lang w:eastAsia="ru-RU"/>
        </w:rPr>
        <w:t>№ </w:t>
      </w:r>
      <w:r w:rsidRPr="00AF7A7F">
        <w:rPr>
          <w:rFonts w:eastAsia="Times New Roman"/>
          <w:szCs w:val="28"/>
          <w:lang w:eastAsia="ru-RU"/>
        </w:rPr>
        <w:t>ФКУ0285/</w:t>
      </w:r>
      <w:r w:rsidR="00C15042">
        <w:rPr>
          <w:rFonts w:eastAsia="Times New Roman"/>
          <w:szCs w:val="28"/>
          <w:lang w:eastAsia="ru-RU"/>
        </w:rPr>
        <w:t>07/2018/ИС завершены, и введена</w:t>
      </w:r>
      <w:r w:rsidR="00C15042">
        <w:rPr>
          <w:rFonts w:eastAsia="Times New Roman"/>
          <w:szCs w:val="28"/>
          <w:lang w:eastAsia="ru-RU"/>
        </w:rPr>
        <w:br/>
      </w:r>
      <w:r w:rsidRPr="00AF7A7F">
        <w:rPr>
          <w:rFonts w:eastAsia="Times New Roman"/>
          <w:szCs w:val="28"/>
          <w:lang w:eastAsia="ru-RU"/>
        </w:rPr>
        <w:t>в эксплуатацию новая версия системы.</w:t>
      </w:r>
    </w:p>
    <w:p w:rsidR="00EA3AC0" w:rsidRPr="00AF7A7F" w:rsidRDefault="00EA3AC0" w:rsidP="00B30A04">
      <w:pPr>
        <w:pStyle w:val="4"/>
        <w:rPr>
          <w:rFonts w:eastAsia="Times New Roman"/>
          <w:lang w:eastAsia="ru-RU"/>
        </w:rPr>
      </w:pPr>
      <w:r w:rsidRPr="00AF7A7F">
        <w:t xml:space="preserve">4.1.4. Проектирование подсистемы управления нефинансовыми активами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Проведен открытый конкурс </w:t>
      </w:r>
      <w:r w:rsidR="00BD4117" w:rsidRPr="00AF7A7F">
        <w:rPr>
          <w:rFonts w:eastAsia="Times New Roman"/>
          <w:szCs w:val="28"/>
          <w:lang w:eastAsia="ru-RU"/>
        </w:rPr>
        <w:t>№ </w:t>
      </w:r>
      <w:r w:rsidRPr="00AF7A7F">
        <w:rPr>
          <w:rFonts w:eastAsia="Times New Roman"/>
          <w:szCs w:val="28"/>
          <w:lang w:eastAsia="ru-RU"/>
        </w:rPr>
        <w:t>ФКУ2018/21/ОК-016 «</w:t>
      </w:r>
      <w:r w:rsidRPr="00AF7A7F">
        <w:rPr>
          <w:rFonts w:eastAsia="Times New Roman"/>
          <w:iCs/>
          <w:szCs w:val="28"/>
          <w:lang w:eastAsia="ru-RU"/>
        </w:rPr>
        <w:t>Выполнение работ по созданию подсистемы управления нефинансовыми активами, подсистемы управления кадрами, развитию подсистемы учета и отчетности государственной интегрированной информационной системы управления общественными финансами «Электронный бюджет»</w:t>
      </w:r>
      <w:r w:rsidRPr="00AF7A7F">
        <w:rPr>
          <w:rFonts w:eastAsia="Times New Roman"/>
          <w:szCs w:val="28"/>
          <w:lang w:eastAsia="ru-RU"/>
        </w:rPr>
        <w:t xml:space="preserve">», по результатам которого заключен государственный контракт от 17.07.2018 </w:t>
      </w:r>
      <w:r w:rsidR="00BD4117" w:rsidRPr="00AF7A7F">
        <w:rPr>
          <w:rFonts w:eastAsia="Times New Roman"/>
          <w:szCs w:val="28"/>
          <w:lang w:eastAsia="ru-RU"/>
        </w:rPr>
        <w:t>№ </w:t>
      </w:r>
      <w:r w:rsidRPr="00AF7A7F">
        <w:rPr>
          <w:rFonts w:eastAsia="Times New Roman"/>
          <w:szCs w:val="28"/>
          <w:lang w:eastAsia="ru-RU"/>
        </w:rPr>
        <w:t>ФКУ0299/07/2018/ИС на выполнение работ по созданию подсистемы управления нефи</w:t>
      </w:r>
      <w:r w:rsidR="00352F14">
        <w:rPr>
          <w:rFonts w:eastAsia="Times New Roman"/>
          <w:szCs w:val="28"/>
          <w:lang w:eastAsia="ru-RU"/>
        </w:rPr>
        <w:t xml:space="preserve">нансовыми активами, подсистемы </w:t>
      </w:r>
      <w:r w:rsidRPr="00AF7A7F">
        <w:rPr>
          <w:rFonts w:eastAsia="Times New Roman"/>
          <w:szCs w:val="28"/>
          <w:lang w:eastAsia="ru-RU"/>
        </w:rPr>
        <w:t xml:space="preserve">управления кадрами, </w:t>
      </w:r>
      <w:r w:rsidRPr="00AF7A7F">
        <w:rPr>
          <w:rFonts w:eastAsia="Times New Roman"/>
          <w:szCs w:val="28"/>
          <w:lang w:eastAsia="ru-RU"/>
        </w:rPr>
        <w:lastRenderedPageBreak/>
        <w:t xml:space="preserve">развитию подсистемы учета и отчетности государственной интегрированной информационной системы управления общественными финансами «Электронный бюджет» (далее – ГК </w:t>
      </w:r>
      <w:r w:rsidR="00BD4117" w:rsidRPr="00AF7A7F">
        <w:rPr>
          <w:rFonts w:eastAsia="Times New Roman"/>
          <w:szCs w:val="28"/>
          <w:lang w:eastAsia="ru-RU"/>
        </w:rPr>
        <w:t>№ </w:t>
      </w:r>
      <w:r w:rsidRPr="00AF7A7F">
        <w:rPr>
          <w:rFonts w:eastAsia="Times New Roman"/>
          <w:szCs w:val="28"/>
          <w:lang w:eastAsia="ru-RU"/>
        </w:rPr>
        <w:t>ФКУ0299/07/2018/ИС).</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 xml:space="preserve">ФКУ0299/07/2018/ИС </w:t>
      </w:r>
      <w:r w:rsidRPr="00AF7A7F">
        <w:rPr>
          <w:rFonts w:eastAsia="SimSun"/>
          <w:szCs w:val="28"/>
        </w:rPr>
        <w:t>Федеральным казначейством было обеспечено выполнение следующих работ:</w:t>
      </w:r>
    </w:p>
    <w:p w:rsidR="00EA3AC0" w:rsidRPr="00AF7A7F" w:rsidRDefault="00D87808" w:rsidP="002B7D24">
      <w:pPr>
        <w:autoSpaceDE w:val="0"/>
        <w:autoSpaceDN w:val="0"/>
        <w:rPr>
          <w:szCs w:val="28"/>
        </w:rPr>
      </w:pPr>
      <w:r w:rsidRPr="00AF7A7F">
        <w:rPr>
          <w:szCs w:val="28"/>
        </w:rPr>
        <w:t>-</w:t>
      </w:r>
      <w:r w:rsidRPr="00AF7A7F">
        <w:t> </w:t>
      </w:r>
      <w:r w:rsidR="00EA3AC0" w:rsidRPr="00AF7A7F">
        <w:rPr>
          <w:szCs w:val="28"/>
        </w:rPr>
        <w:t>разработано и утверждено частное техническое задани</w:t>
      </w:r>
      <w:r w:rsidR="00C15042">
        <w:rPr>
          <w:szCs w:val="28"/>
        </w:rPr>
        <w:t>е</w:t>
      </w:r>
      <w:r w:rsidR="00C15042">
        <w:rPr>
          <w:szCs w:val="28"/>
        </w:rPr>
        <w:br/>
      </w:r>
      <w:r w:rsidR="00EA3AC0" w:rsidRPr="00AF7A7F">
        <w:rPr>
          <w:szCs w:val="28"/>
        </w:rPr>
        <w:t>на подсистему управления нефинансовыми активами;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разработано прикладное программное обеспечение подсистемы управления нефинансовыми активами;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 комплект документации на подсистему управления нефинансовыми активами;</w:t>
      </w:r>
    </w:p>
    <w:p w:rsidR="00EA3AC0" w:rsidRPr="00AF7A7F" w:rsidRDefault="00D87808" w:rsidP="002B7D24">
      <w:pPr>
        <w:autoSpaceDE w:val="0"/>
        <w:autoSpaceDN w:val="0"/>
        <w:rPr>
          <w:szCs w:val="28"/>
        </w:rPr>
      </w:pPr>
      <w:r w:rsidRPr="00AF7A7F">
        <w:rPr>
          <w:szCs w:val="28"/>
        </w:rPr>
        <w:t>- </w:t>
      </w:r>
      <w:r w:rsidR="00EA3AC0" w:rsidRPr="00AF7A7F">
        <w:rPr>
          <w:szCs w:val="28"/>
        </w:rPr>
        <w:t>выполнены предварительные испытания подсистемы управления нефинансовыми активами;</w:t>
      </w:r>
    </w:p>
    <w:p w:rsidR="00EA3AC0" w:rsidRPr="00AF7A7F" w:rsidRDefault="00EA3AC0" w:rsidP="002B7D24">
      <w:pPr>
        <w:autoSpaceDE w:val="0"/>
        <w:autoSpaceDN w:val="0"/>
        <w:rPr>
          <w:szCs w:val="28"/>
        </w:rPr>
      </w:pPr>
      <w:r w:rsidRPr="00AF7A7F">
        <w:rPr>
          <w:szCs w:val="28"/>
        </w:rPr>
        <w:t>29 декабря 2018 г. подсистема управления нефинансовыми активами введена в опытную эксплуатацию при</w:t>
      </w:r>
      <w:r w:rsidR="00C15042">
        <w:rPr>
          <w:szCs w:val="28"/>
        </w:rPr>
        <w:t>казом Федерального казначейства</w:t>
      </w:r>
      <w:r w:rsidR="00C15042">
        <w:rPr>
          <w:szCs w:val="28"/>
        </w:rPr>
        <w:br/>
      </w:r>
      <w:r w:rsidRPr="00AF7A7F">
        <w:rPr>
          <w:szCs w:val="28"/>
        </w:rPr>
        <w:t xml:space="preserve">от 29 декабря 2018 г. </w:t>
      </w:r>
      <w:r w:rsidR="00BD4117" w:rsidRPr="00AF7A7F">
        <w:rPr>
          <w:szCs w:val="28"/>
        </w:rPr>
        <w:t>№ </w:t>
      </w:r>
      <w:r w:rsidRPr="00AF7A7F">
        <w:rPr>
          <w:szCs w:val="28"/>
        </w:rPr>
        <w:t>454 «О вводе в опытную эксплуатацию подсистемы управления нефинансовыми активами, управления кадрами, модуля ведения бюджетного (бухгалтерского) уч</w:t>
      </w:r>
      <w:r w:rsidR="00C15042">
        <w:rPr>
          <w:szCs w:val="28"/>
        </w:rPr>
        <w:t>ета учреждений подсистемы учета</w:t>
      </w:r>
      <w:r w:rsidR="00C15042">
        <w:rPr>
          <w:szCs w:val="28"/>
        </w:rPr>
        <w:br/>
      </w:r>
      <w:r w:rsidRPr="00AF7A7F">
        <w:rPr>
          <w:szCs w:val="28"/>
        </w:rPr>
        <w:t xml:space="preserve">и отчетности государственной интегрированной информационной системы управления общественными финансами «Электронный бюджет» (далее – приказ Федерального казначейства </w:t>
      </w:r>
      <w:r w:rsidR="00BD4117" w:rsidRPr="00AF7A7F">
        <w:rPr>
          <w:szCs w:val="28"/>
        </w:rPr>
        <w:t>№ </w:t>
      </w:r>
      <w:r w:rsidRPr="00AF7A7F">
        <w:rPr>
          <w:szCs w:val="28"/>
        </w:rPr>
        <w:t>454).</w:t>
      </w:r>
    </w:p>
    <w:p w:rsidR="00EA3AC0" w:rsidRPr="00AF7A7F" w:rsidRDefault="00EA3AC0" w:rsidP="00B30A04">
      <w:pPr>
        <w:pStyle w:val="4"/>
        <w:rPr>
          <w:rFonts w:eastAsia="Times New Roman"/>
          <w:lang w:eastAsia="ru-RU"/>
        </w:rPr>
      </w:pPr>
      <w:r w:rsidRPr="00AF7A7F">
        <w:t xml:space="preserve">4.1.5. Проектирование подсистемы управления кадрами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 xml:space="preserve">ФКУ0299/07/2018/ИС </w:t>
      </w:r>
      <w:r w:rsidRPr="00AF7A7F">
        <w:rPr>
          <w:rFonts w:eastAsia="SimSun"/>
          <w:szCs w:val="28"/>
        </w:rPr>
        <w:t>Федеральным казначейством было обеспечено выполнение следующих работ:</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разработано и утвержд</w:t>
      </w:r>
      <w:r w:rsidR="00C15042">
        <w:rPr>
          <w:szCs w:val="28"/>
        </w:rPr>
        <w:t>ено частное техническое задание</w:t>
      </w:r>
      <w:r w:rsidR="00C15042">
        <w:rPr>
          <w:szCs w:val="28"/>
        </w:rPr>
        <w:br/>
      </w:r>
      <w:r w:rsidR="00EA3AC0" w:rsidRPr="00AF7A7F">
        <w:rPr>
          <w:szCs w:val="28"/>
        </w:rPr>
        <w:t>на подсистему управления кадрами;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разработано прикладное программное обеспечение подсистемы управления кадрами;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 комплект документации на подсистему управления кадрами;</w:t>
      </w:r>
    </w:p>
    <w:p w:rsidR="00EA3AC0" w:rsidRPr="00AF7A7F" w:rsidRDefault="00D87808" w:rsidP="002B7D24">
      <w:pPr>
        <w:autoSpaceDE w:val="0"/>
        <w:autoSpaceDN w:val="0"/>
        <w:rPr>
          <w:szCs w:val="28"/>
        </w:rPr>
      </w:pPr>
      <w:r w:rsidRPr="00AF7A7F">
        <w:rPr>
          <w:szCs w:val="28"/>
        </w:rPr>
        <w:t>-</w:t>
      </w:r>
      <w:r w:rsidRPr="00AF7A7F">
        <w:t> </w:t>
      </w:r>
      <w:r w:rsidR="00EA3AC0" w:rsidRPr="00AF7A7F">
        <w:rPr>
          <w:szCs w:val="28"/>
        </w:rPr>
        <w:t>выполнены предварительные испытания подсистемы управления кадрами;</w:t>
      </w:r>
    </w:p>
    <w:p w:rsidR="00EA3AC0" w:rsidRPr="00AF7A7F" w:rsidRDefault="00EA3AC0" w:rsidP="002B7D24">
      <w:pPr>
        <w:autoSpaceDE w:val="0"/>
        <w:autoSpaceDN w:val="0"/>
        <w:rPr>
          <w:szCs w:val="28"/>
        </w:rPr>
      </w:pPr>
      <w:r w:rsidRPr="00AF7A7F">
        <w:rPr>
          <w:szCs w:val="28"/>
        </w:rPr>
        <w:t>29 декабря 2018 г. подсис</w:t>
      </w:r>
      <w:r w:rsidR="00C15042">
        <w:rPr>
          <w:szCs w:val="28"/>
        </w:rPr>
        <w:t>тема управления кадрами введена</w:t>
      </w:r>
      <w:r w:rsidR="00C15042">
        <w:rPr>
          <w:szCs w:val="28"/>
        </w:rPr>
        <w:br/>
      </w:r>
      <w:r w:rsidRPr="00AF7A7F">
        <w:rPr>
          <w:szCs w:val="28"/>
        </w:rPr>
        <w:t xml:space="preserve">в опытную эксплуатацию приказом Федерального казначейства </w:t>
      </w:r>
      <w:r w:rsidR="00BD4117" w:rsidRPr="00AF7A7F">
        <w:rPr>
          <w:szCs w:val="28"/>
        </w:rPr>
        <w:t>№ </w:t>
      </w:r>
      <w:r w:rsidRPr="00AF7A7F">
        <w:rPr>
          <w:szCs w:val="28"/>
        </w:rPr>
        <w:t>454.</w:t>
      </w:r>
    </w:p>
    <w:p w:rsidR="00EA3AC0" w:rsidRPr="00AF7A7F" w:rsidRDefault="00EA3AC0" w:rsidP="00B30A04">
      <w:pPr>
        <w:pStyle w:val="4"/>
      </w:pPr>
      <w:r w:rsidRPr="00AF7A7F">
        <w:lastRenderedPageBreak/>
        <w:t xml:space="preserve">4.1.6. Развитие подсистемы учета и отчетности интегрированной информационной системы управления общественными финансами «Электронный бюджет» </w:t>
      </w:r>
    </w:p>
    <w:p w:rsidR="00EA3AC0" w:rsidRPr="00AF7A7F" w:rsidRDefault="00EA3AC0" w:rsidP="002B7D24">
      <w:pPr>
        <w:rPr>
          <w:szCs w:val="28"/>
        </w:rPr>
      </w:pPr>
      <w:r w:rsidRPr="00AF7A7F">
        <w:rPr>
          <w:szCs w:val="28"/>
        </w:rPr>
        <w:t>В рамках развития подсистемы учета и отчетности ГИИС «Электронный бюджет» (далее – ПУИО ГИИС «Электронный бюджет»),</w:t>
      </w:r>
      <w:r w:rsidRPr="00AF7A7F">
        <w:rPr>
          <w:szCs w:val="28"/>
          <w:lang w:eastAsia="ru-RU"/>
        </w:rPr>
        <w:t xml:space="preserve"> </w:t>
      </w:r>
      <w:r w:rsidRPr="00AF7A7F">
        <w:rPr>
          <w:szCs w:val="28"/>
        </w:rPr>
        <w:t>оператором которых является Федеральное казначейство, в 2018 году проведены следующие мероприятия:</w:t>
      </w:r>
    </w:p>
    <w:p w:rsidR="00EA3AC0" w:rsidRPr="00AF7A7F" w:rsidRDefault="00B30A04" w:rsidP="002B7D24">
      <w:pPr>
        <w:rPr>
          <w:szCs w:val="28"/>
        </w:rPr>
      </w:pPr>
      <w:r w:rsidRPr="00AF7A7F">
        <w:rPr>
          <w:szCs w:val="28"/>
        </w:rPr>
        <w:t xml:space="preserve">1. Осуществлена доработка </w:t>
      </w:r>
      <w:r w:rsidR="00EA3AC0" w:rsidRPr="00AF7A7F">
        <w:rPr>
          <w:szCs w:val="28"/>
        </w:rPr>
        <w:t>модуля формирования бюджетной (бухгалтерской) отчетности:</w:t>
      </w:r>
    </w:p>
    <w:p w:rsidR="00EA3AC0" w:rsidRPr="00AF7A7F" w:rsidRDefault="00D87808" w:rsidP="002B7D24">
      <w:pPr>
        <w:rPr>
          <w:szCs w:val="28"/>
        </w:rPr>
      </w:pPr>
      <w:r w:rsidRPr="00AF7A7F">
        <w:rPr>
          <w:szCs w:val="28"/>
        </w:rPr>
        <w:t>– </w:t>
      </w:r>
      <w:r w:rsidR="00EA3AC0" w:rsidRPr="00AF7A7F">
        <w:rPr>
          <w:szCs w:val="28"/>
        </w:rPr>
        <w:t xml:space="preserve">в соответствии с приказами Министерства финансов Российской Федерации от 2 ноября 2017 г. </w:t>
      </w:r>
      <w:r w:rsidR="00BD4117" w:rsidRPr="00AF7A7F">
        <w:rPr>
          <w:szCs w:val="28"/>
        </w:rPr>
        <w:t>№ </w:t>
      </w:r>
      <w:r w:rsidR="00C15042">
        <w:rPr>
          <w:szCs w:val="28"/>
        </w:rPr>
        <w:t>176н «О внесении изменений</w:t>
      </w:r>
      <w:r w:rsidR="00C15042">
        <w:rPr>
          <w:szCs w:val="28"/>
        </w:rPr>
        <w:br/>
      </w:r>
      <w:r w:rsidR="00EA3AC0" w:rsidRPr="00AF7A7F">
        <w:rPr>
          <w:szCs w:val="28"/>
        </w:rPr>
        <w:t xml:space="preserve">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w:t>
      </w:r>
      <w:r w:rsidR="00BD4117" w:rsidRPr="00AF7A7F">
        <w:rPr>
          <w:szCs w:val="28"/>
        </w:rPr>
        <w:t>№ </w:t>
      </w:r>
      <w:r w:rsidR="00EA3AC0" w:rsidRPr="00AF7A7F">
        <w:rPr>
          <w:szCs w:val="28"/>
        </w:rPr>
        <w:t xml:space="preserve">191н», 14 ноября 2017 г. </w:t>
      </w:r>
      <w:r w:rsidR="00BD4117" w:rsidRPr="00AF7A7F">
        <w:rPr>
          <w:szCs w:val="28"/>
        </w:rPr>
        <w:t>№ </w:t>
      </w:r>
      <w:r w:rsidR="00EA3AC0" w:rsidRPr="00AF7A7F">
        <w:rPr>
          <w:szCs w:val="28"/>
        </w:rPr>
        <w:t>189н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w:t>
      </w:r>
      <w:r w:rsidR="00C15042">
        <w:rPr>
          <w:szCs w:val="28"/>
        </w:rPr>
        <w:t>а финансов Российской Федерации</w:t>
      </w:r>
      <w:r w:rsidR="00C15042">
        <w:rPr>
          <w:szCs w:val="28"/>
        </w:rPr>
        <w:br/>
      </w:r>
      <w:r w:rsidR="00EA3AC0" w:rsidRPr="00AF7A7F">
        <w:rPr>
          <w:szCs w:val="28"/>
        </w:rPr>
        <w:t>от 25 марта</w:t>
      </w:r>
      <w:r w:rsidR="00B30A04" w:rsidRPr="00AF7A7F">
        <w:rPr>
          <w:szCs w:val="28"/>
        </w:rPr>
        <w:t xml:space="preserve"> </w:t>
      </w:r>
      <w:r w:rsidR="00352F14">
        <w:rPr>
          <w:szCs w:val="28"/>
        </w:rPr>
        <w:t xml:space="preserve">2011 г. </w:t>
      </w:r>
      <w:r w:rsidR="00BD4117" w:rsidRPr="00AF7A7F">
        <w:rPr>
          <w:szCs w:val="28"/>
        </w:rPr>
        <w:t>№ </w:t>
      </w:r>
      <w:r w:rsidR="00EA3AC0" w:rsidRPr="00AF7A7F">
        <w:rPr>
          <w:szCs w:val="28"/>
        </w:rPr>
        <w:t>33н»;</w:t>
      </w:r>
    </w:p>
    <w:p w:rsidR="00EA3AC0" w:rsidRPr="00AF7A7F" w:rsidRDefault="00D87808" w:rsidP="002B7D24">
      <w:pPr>
        <w:rPr>
          <w:szCs w:val="28"/>
        </w:rPr>
      </w:pPr>
      <w:r w:rsidRPr="00AF7A7F">
        <w:rPr>
          <w:szCs w:val="28"/>
        </w:rPr>
        <w:t>– </w:t>
      </w:r>
      <w:r w:rsidR="00FF7F39" w:rsidRPr="00AF7A7F">
        <w:rPr>
          <w:szCs w:val="28"/>
        </w:rPr>
        <w:t xml:space="preserve">в соответствии с письмом </w:t>
      </w:r>
      <w:r w:rsidR="00EA3AC0" w:rsidRPr="00AF7A7F">
        <w:rPr>
          <w:szCs w:val="28"/>
        </w:rPr>
        <w:t xml:space="preserve">Министерства финансов Российской Федерации от 17 июля 2017 г. </w:t>
      </w:r>
      <w:r w:rsidR="00BD4117" w:rsidRPr="00AF7A7F">
        <w:rPr>
          <w:szCs w:val="28"/>
        </w:rPr>
        <w:t>№ </w:t>
      </w:r>
      <w:r w:rsidR="00EA3AC0" w:rsidRPr="00AF7A7F">
        <w:rPr>
          <w:szCs w:val="28"/>
        </w:rPr>
        <w:t>21-04-08/45490 в части реализации формирования сведений о принятых обязательствах по объектам капитального строительства, включенным в федеральную адресную инвестиционную программу;</w:t>
      </w:r>
    </w:p>
    <w:p w:rsidR="00EA3AC0" w:rsidRPr="00AF7A7F" w:rsidRDefault="00D87808" w:rsidP="002B7D24">
      <w:pPr>
        <w:rPr>
          <w:szCs w:val="28"/>
        </w:rPr>
      </w:pPr>
      <w:r w:rsidRPr="00AF7A7F">
        <w:rPr>
          <w:szCs w:val="28"/>
        </w:rPr>
        <w:t>– </w:t>
      </w:r>
      <w:r w:rsidR="00EA3AC0" w:rsidRPr="00AF7A7F">
        <w:rPr>
          <w:szCs w:val="28"/>
        </w:rPr>
        <w:t xml:space="preserve">в соответствии с приказом Федерального казначейства Российской Федерации от 30 декабря 2016 г. </w:t>
      </w:r>
      <w:r w:rsidR="00BD4117" w:rsidRPr="00AF7A7F">
        <w:rPr>
          <w:szCs w:val="28"/>
        </w:rPr>
        <w:t>№ </w:t>
      </w:r>
      <w:r w:rsidR="00EA3AC0" w:rsidRPr="00AF7A7F">
        <w:rPr>
          <w:szCs w:val="28"/>
        </w:rPr>
        <w:t>512 «Об утверждении Порядка мониторинга в Федеральном казначей</w:t>
      </w:r>
      <w:r w:rsidR="00C15042">
        <w:rPr>
          <w:szCs w:val="28"/>
        </w:rPr>
        <w:t>стве информации, представляемой</w:t>
      </w:r>
      <w:r w:rsidR="00C15042">
        <w:rPr>
          <w:szCs w:val="28"/>
        </w:rPr>
        <w:br/>
      </w:r>
      <w:r w:rsidR="00EA3AC0" w:rsidRPr="00AF7A7F">
        <w:rPr>
          <w:szCs w:val="28"/>
        </w:rPr>
        <w:t>в подсистему «Учет и отчетность» государственной интегрированной информационной системы управления общественными финансами «Электронный бюджет» в части автоматизированного формирования Сведений о результатах монитор</w:t>
      </w:r>
      <w:r w:rsidR="00C15042">
        <w:rPr>
          <w:szCs w:val="28"/>
        </w:rPr>
        <w:t>инга информации, представляемой</w:t>
      </w:r>
      <w:r w:rsidR="00C15042">
        <w:rPr>
          <w:szCs w:val="28"/>
        </w:rPr>
        <w:br/>
      </w:r>
      <w:r w:rsidR="00EA3AC0" w:rsidRPr="00AF7A7F">
        <w:rPr>
          <w:szCs w:val="28"/>
        </w:rPr>
        <w:t>в подсистему учета и отчетности ГИИС «Электронный бюджет»;</w:t>
      </w:r>
    </w:p>
    <w:p w:rsidR="00EA3AC0" w:rsidRPr="00AF7A7F" w:rsidRDefault="00D87808" w:rsidP="00166464">
      <w:r w:rsidRPr="00AF7A7F">
        <w:t>– </w:t>
      </w:r>
      <w:r w:rsidR="00EA3AC0" w:rsidRPr="00AF7A7F">
        <w:t>в части формирования оп</w:t>
      </w:r>
      <w:r w:rsidR="00C15042">
        <w:t>еративных статистических данных</w:t>
      </w:r>
      <w:r w:rsidR="00C15042">
        <w:br/>
      </w:r>
      <w:r w:rsidR="00EA3AC0" w:rsidRPr="00AF7A7F">
        <w:t>о состоянии процедур составления и представления бюджетной (бухгалтерской) отчетности;</w:t>
      </w:r>
    </w:p>
    <w:p w:rsidR="00EA3AC0" w:rsidRPr="00AF7A7F" w:rsidRDefault="00D87808" w:rsidP="002B7D24">
      <w:pPr>
        <w:rPr>
          <w:szCs w:val="28"/>
        </w:rPr>
      </w:pPr>
      <w:r w:rsidRPr="00AF7A7F">
        <w:rPr>
          <w:szCs w:val="28"/>
        </w:rPr>
        <w:t>–</w:t>
      </w:r>
      <w:r w:rsidRPr="00AF7A7F">
        <w:t> </w:t>
      </w:r>
      <w:r w:rsidR="00EA3AC0" w:rsidRPr="00AF7A7F">
        <w:rPr>
          <w:szCs w:val="28"/>
        </w:rPr>
        <w:t>по переводу навигации дерева субъектов отчетности на базу УФОС для обеспечения возможности подключения к Единой точке доступа.</w:t>
      </w:r>
    </w:p>
    <w:p w:rsidR="00EA3AC0" w:rsidRPr="00AF7A7F" w:rsidRDefault="00EA3AC0" w:rsidP="00D87808">
      <w:pPr>
        <w:ind w:right="-2" w:firstLine="567"/>
        <w:contextualSpacing/>
        <w:rPr>
          <w:szCs w:val="28"/>
        </w:rPr>
      </w:pPr>
      <w:r w:rsidRPr="00AF7A7F">
        <w:rPr>
          <w:szCs w:val="28"/>
        </w:rPr>
        <w:t>2. Обеспечено развитие в части создания модуля казначейского учета.</w:t>
      </w:r>
      <w:r w:rsidR="00FF7F39" w:rsidRPr="00AF7A7F">
        <w:rPr>
          <w:szCs w:val="28"/>
        </w:rPr>
        <w:t xml:space="preserve"> </w:t>
      </w:r>
      <w:r w:rsidR="00FF7F39" w:rsidRPr="00AF7A7F">
        <w:rPr>
          <w:szCs w:val="28"/>
        </w:rPr>
        <w:br/>
        <w:t xml:space="preserve">В Модуле казначейского учета </w:t>
      </w:r>
      <w:r w:rsidRPr="00AF7A7F">
        <w:rPr>
          <w:szCs w:val="28"/>
        </w:rPr>
        <w:t>реализовано:</w:t>
      </w:r>
    </w:p>
    <w:p w:rsidR="00EA3AC0" w:rsidRPr="00AF7A7F" w:rsidRDefault="00D87808" w:rsidP="00D87808">
      <w:pPr>
        <w:ind w:right="-2" w:firstLine="567"/>
        <w:contextualSpacing/>
        <w:rPr>
          <w:szCs w:val="28"/>
        </w:rPr>
      </w:pPr>
      <w:r w:rsidRPr="00AF7A7F">
        <w:rPr>
          <w:szCs w:val="28"/>
        </w:rPr>
        <w:lastRenderedPageBreak/>
        <w:t>–</w:t>
      </w:r>
      <w:r w:rsidRPr="00AF7A7F">
        <w:t> </w:t>
      </w:r>
      <w:r w:rsidR="00EA3AC0" w:rsidRPr="00AF7A7F">
        <w:rPr>
          <w:szCs w:val="28"/>
        </w:rPr>
        <w:t xml:space="preserve">подбор и формирование записей </w:t>
      </w:r>
      <w:r w:rsidR="00C15042">
        <w:rPr>
          <w:szCs w:val="28"/>
        </w:rPr>
        <w:t>учета по документам и операциям</w:t>
      </w:r>
      <w:r w:rsidR="00C15042">
        <w:rPr>
          <w:szCs w:val="28"/>
        </w:rPr>
        <w:br/>
      </w:r>
      <w:r w:rsidR="00EA3AC0" w:rsidRPr="00AF7A7F">
        <w:rPr>
          <w:szCs w:val="28"/>
        </w:rPr>
        <w:t>в части доведения бюджетных данных, учета бюджетных и денежных обязательств;</w:t>
      </w:r>
    </w:p>
    <w:p w:rsidR="00EA3AC0" w:rsidRPr="00AF7A7F" w:rsidRDefault="00D87808" w:rsidP="00D87808">
      <w:pPr>
        <w:ind w:right="-2" w:firstLine="567"/>
        <w:contextualSpacing/>
        <w:rPr>
          <w:szCs w:val="28"/>
        </w:rPr>
      </w:pPr>
      <w:r w:rsidRPr="00AF7A7F">
        <w:rPr>
          <w:szCs w:val="28"/>
        </w:rPr>
        <w:t>– </w:t>
      </w:r>
      <w:r w:rsidR="00EA3AC0" w:rsidRPr="00AF7A7F">
        <w:rPr>
          <w:szCs w:val="28"/>
        </w:rPr>
        <w:t>формирование регистров бухгалтерского учета: Главная книга (ф.0504072), Журнал операций (ф. 0504071), оборотная ведомость;</w:t>
      </w:r>
    </w:p>
    <w:p w:rsidR="00EA3AC0" w:rsidRPr="00AF7A7F" w:rsidRDefault="00D87808" w:rsidP="00D87808">
      <w:pPr>
        <w:ind w:right="-2" w:firstLine="567"/>
        <w:contextualSpacing/>
        <w:rPr>
          <w:szCs w:val="28"/>
        </w:rPr>
      </w:pPr>
      <w:r w:rsidRPr="00AF7A7F">
        <w:rPr>
          <w:szCs w:val="28"/>
        </w:rPr>
        <w:t>– </w:t>
      </w:r>
      <w:r w:rsidR="00EA3AC0" w:rsidRPr="00AF7A7F">
        <w:rPr>
          <w:szCs w:val="28"/>
        </w:rPr>
        <w:t>формирование документа "Бухгалтерская справка" (ф. 0504833);</w:t>
      </w:r>
    </w:p>
    <w:p w:rsidR="00EA3AC0" w:rsidRPr="00AF7A7F" w:rsidRDefault="00D87808" w:rsidP="00D87808">
      <w:pPr>
        <w:ind w:right="-2" w:firstLine="567"/>
        <w:contextualSpacing/>
        <w:rPr>
          <w:szCs w:val="28"/>
        </w:rPr>
      </w:pPr>
      <w:r w:rsidRPr="00AF7A7F">
        <w:rPr>
          <w:szCs w:val="28"/>
        </w:rPr>
        <w:t>– </w:t>
      </w:r>
      <w:r w:rsidR="00EA3AC0" w:rsidRPr="00AF7A7F">
        <w:rPr>
          <w:szCs w:val="28"/>
        </w:rPr>
        <w:t>формирование отчета о расхождении, полученных в результате сверки данных модуля казначейского учета ПУИО ГИИС «Электронный бюджет» с данными, поступившими из АСФК;</w:t>
      </w:r>
    </w:p>
    <w:p w:rsidR="00EA3AC0" w:rsidRPr="00AF7A7F" w:rsidRDefault="00D87808" w:rsidP="00D87808">
      <w:pPr>
        <w:ind w:right="-2" w:firstLine="567"/>
        <w:contextualSpacing/>
        <w:rPr>
          <w:szCs w:val="28"/>
        </w:rPr>
      </w:pPr>
      <w:r w:rsidRPr="00AF7A7F">
        <w:rPr>
          <w:szCs w:val="28"/>
        </w:rPr>
        <w:t>– </w:t>
      </w:r>
      <w:r w:rsidR="00EA3AC0" w:rsidRPr="00AF7A7F">
        <w:rPr>
          <w:szCs w:val="28"/>
        </w:rPr>
        <w:t>выборка и агрегация учетных данных о состоянии</w:t>
      </w:r>
      <w:r w:rsidR="00C15042">
        <w:rPr>
          <w:szCs w:val="28"/>
        </w:rPr>
        <w:t xml:space="preserve"> лицевого счета</w:t>
      </w:r>
      <w:r w:rsidR="00C15042">
        <w:rPr>
          <w:szCs w:val="28"/>
        </w:rPr>
        <w:br/>
      </w:r>
      <w:r w:rsidR="00EA3AC0" w:rsidRPr="00AF7A7F">
        <w:rPr>
          <w:szCs w:val="28"/>
        </w:rPr>
        <w:t>в целях формирования отчетности по лицевым счетам с кодом «01», «06», «07», контроля фондов.</w:t>
      </w:r>
    </w:p>
    <w:p w:rsidR="00EA3AC0" w:rsidRPr="00AF7A7F" w:rsidRDefault="00EA3AC0" w:rsidP="00BE5360">
      <w:pPr>
        <w:contextualSpacing/>
        <w:rPr>
          <w:szCs w:val="28"/>
        </w:rPr>
      </w:pPr>
      <w:r w:rsidRPr="00AF7A7F">
        <w:rPr>
          <w:szCs w:val="28"/>
        </w:rPr>
        <w:t>Проведено тестирование с участи</w:t>
      </w:r>
      <w:r w:rsidR="00FF7F39" w:rsidRPr="00AF7A7F">
        <w:rPr>
          <w:szCs w:val="28"/>
        </w:rPr>
        <w:t>ем пилотных ТОФК</w:t>
      </w:r>
      <w:r w:rsidRPr="00AF7A7F">
        <w:rPr>
          <w:szCs w:val="28"/>
        </w:rPr>
        <w:t xml:space="preserve"> в части учета документов и операций по доведению бюджетных данных, учета бюджетных и денежных обязательств, а также в </w:t>
      </w:r>
      <w:r w:rsidR="00C15042">
        <w:rPr>
          <w:szCs w:val="28"/>
        </w:rPr>
        <w:t>части закрытия финансового года</w:t>
      </w:r>
      <w:r w:rsidR="00BE5360">
        <w:rPr>
          <w:szCs w:val="28"/>
        </w:rPr>
        <w:t xml:space="preserve"> </w:t>
      </w:r>
      <w:r w:rsidRPr="00AF7A7F">
        <w:rPr>
          <w:szCs w:val="28"/>
        </w:rPr>
        <w:t>в ПУИО ГИИС «Электронный бюджет».</w:t>
      </w:r>
    </w:p>
    <w:p w:rsidR="00EA3AC0" w:rsidRPr="00AF7A7F" w:rsidRDefault="00EA3AC0" w:rsidP="00BE5360">
      <w:pPr>
        <w:contextualSpacing/>
        <w:rPr>
          <w:rFonts w:eastAsia="Times New Roman"/>
          <w:szCs w:val="28"/>
          <w:lang w:eastAsia="ru-RU"/>
        </w:rPr>
      </w:pPr>
      <w:r w:rsidRPr="00AF7A7F">
        <w:rPr>
          <w:szCs w:val="28"/>
        </w:rPr>
        <w:t>Также в рамках развития</w:t>
      </w:r>
      <w:r w:rsidR="00C15042">
        <w:rPr>
          <w:szCs w:val="28"/>
        </w:rPr>
        <w:t xml:space="preserve"> ПУИО ГИИС «Электронный бюджет»</w:t>
      </w:r>
      <w:r w:rsidR="00BE5360">
        <w:rPr>
          <w:szCs w:val="28"/>
        </w:rPr>
        <w:t xml:space="preserve"> </w:t>
      </w:r>
      <w:r w:rsidR="00C15042">
        <w:rPr>
          <w:szCs w:val="28"/>
        </w:rPr>
        <w:br/>
      </w:r>
      <w:r w:rsidRPr="00AF7A7F">
        <w:rPr>
          <w:szCs w:val="28"/>
        </w:rPr>
        <w:t xml:space="preserve">в соответствии с государственным контрактом от 3 декабря 2018 г. </w:t>
      </w:r>
      <w:r w:rsidR="00BD4117" w:rsidRPr="00AF7A7F">
        <w:rPr>
          <w:szCs w:val="28"/>
        </w:rPr>
        <w:t>№ </w:t>
      </w:r>
      <w:r w:rsidRPr="00AF7A7F">
        <w:rPr>
          <w:szCs w:val="28"/>
        </w:rPr>
        <w:t>ФКУ0678/12/2018/ИС была проведена опытная эксплуатация, по итогам которой Федеральным казначейством утвержден Акт о завершении опытной эксплуатации, содержащий зак</w:t>
      </w:r>
      <w:r w:rsidR="00C15042">
        <w:rPr>
          <w:szCs w:val="28"/>
        </w:rPr>
        <w:t>лючение о готовности подсистемы</w:t>
      </w:r>
      <w:r w:rsidR="00BE5360">
        <w:rPr>
          <w:szCs w:val="28"/>
        </w:rPr>
        <w:t xml:space="preserve"> </w:t>
      </w:r>
      <w:r w:rsidR="00C15042">
        <w:rPr>
          <w:szCs w:val="28"/>
        </w:rPr>
        <w:br/>
      </w:r>
      <w:r w:rsidRPr="00AF7A7F">
        <w:rPr>
          <w:szCs w:val="28"/>
        </w:rPr>
        <w:t>к приемочным испытаниям.</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 xml:space="preserve">ФКУ0299/07/2018/ИС </w:t>
      </w:r>
      <w:r w:rsidRPr="00AF7A7F">
        <w:rPr>
          <w:rFonts w:eastAsia="SimSun"/>
          <w:szCs w:val="28"/>
        </w:rPr>
        <w:t>Федеральным казначейством было обеспечено выполнение следующих работ:</w:t>
      </w:r>
    </w:p>
    <w:p w:rsidR="00EA3AC0" w:rsidRPr="00AF7A7F" w:rsidRDefault="00370FDE" w:rsidP="002B7D24">
      <w:pPr>
        <w:autoSpaceDE w:val="0"/>
        <w:autoSpaceDN w:val="0"/>
        <w:rPr>
          <w:szCs w:val="28"/>
        </w:rPr>
      </w:pPr>
      <w:r w:rsidRPr="00AF7A7F">
        <w:rPr>
          <w:szCs w:val="28"/>
        </w:rPr>
        <w:t>- </w:t>
      </w:r>
      <w:r w:rsidR="00EA3AC0" w:rsidRPr="00AF7A7F">
        <w:rPr>
          <w:szCs w:val="28"/>
        </w:rPr>
        <w:t>разработано и утверждено частное техническое задание на модуль ведения бюджетного (бухгалтерского) учета учреждений ПУИО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разработано прикладное программное обеспечение модуля ведения бюджетного (бухгалтерского) учета учреждений ПУИО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разработан комплект документации на модуль ведения бюджетного (бухгалтерского) учета учреждений ПУИО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выполнены предварительные испытания модуля ведения бюджетного (бухгалтерского) учета учреждений ПУИО ГИИС «Электронный бюджет»;</w:t>
      </w:r>
    </w:p>
    <w:p w:rsidR="00EA3AC0" w:rsidRPr="00AF7A7F" w:rsidRDefault="00EA3AC0" w:rsidP="002B7D24">
      <w:pPr>
        <w:autoSpaceDE w:val="0"/>
        <w:autoSpaceDN w:val="0"/>
        <w:rPr>
          <w:szCs w:val="28"/>
        </w:rPr>
      </w:pPr>
      <w:r w:rsidRPr="00AF7A7F">
        <w:rPr>
          <w:szCs w:val="28"/>
        </w:rPr>
        <w:t xml:space="preserve">29 декабря 2018 г. модуль ведения бюджетного (бухгалтерского) учета учреждений ПУИО ГИИС «Электронный бюджет» введен в опытную эксплуатацию приказом Федерального казначейства </w:t>
      </w:r>
      <w:r w:rsidR="00BD4117" w:rsidRPr="00AF7A7F">
        <w:rPr>
          <w:szCs w:val="28"/>
        </w:rPr>
        <w:t>№ </w:t>
      </w:r>
      <w:r w:rsidRPr="00AF7A7F">
        <w:rPr>
          <w:szCs w:val="28"/>
        </w:rPr>
        <w:t>454.</w:t>
      </w:r>
    </w:p>
    <w:p w:rsidR="00EA3AC0" w:rsidRPr="00AF7A7F" w:rsidRDefault="00EA3AC0" w:rsidP="00B30A04">
      <w:pPr>
        <w:pStyle w:val="4"/>
      </w:pPr>
      <w:r w:rsidRPr="00AF7A7F">
        <w:lastRenderedPageBreak/>
        <w:t xml:space="preserve">4.1.7. 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p>
    <w:p w:rsidR="00EA3AC0" w:rsidRPr="00AF7A7F" w:rsidRDefault="00EA3AC0" w:rsidP="002B7D24">
      <w:pPr>
        <w:rPr>
          <w:szCs w:val="28"/>
        </w:rPr>
      </w:pPr>
      <w:r w:rsidRPr="00AF7A7F">
        <w:rPr>
          <w:szCs w:val="28"/>
        </w:rPr>
        <w:t>В рамках развития подсистемы ведения нормативной справочной информации ГИИС «Электронный бюджет» проведены испытания функциональности подсистемы ведения нормативной справочной информации ГИИС «Электронный бюджет» с использованием Единой точки доступа Министерства финансов Российской Федерации.</w:t>
      </w:r>
    </w:p>
    <w:p w:rsidR="00EA3AC0" w:rsidRPr="00AF7A7F" w:rsidRDefault="00EA3AC0" w:rsidP="002B7D24">
      <w:pPr>
        <w:rPr>
          <w:szCs w:val="28"/>
        </w:rPr>
      </w:pPr>
      <w:r w:rsidRPr="00AF7A7F">
        <w:rPr>
          <w:szCs w:val="28"/>
        </w:rPr>
        <w:t xml:space="preserve">Заключен Государственный контракт от 3 декабря 2018 г. </w:t>
      </w:r>
      <w:r w:rsidRPr="00AF7A7F">
        <w:rPr>
          <w:szCs w:val="28"/>
        </w:rPr>
        <w:br/>
      </w:r>
      <w:r w:rsidR="00BD4117" w:rsidRPr="00AF7A7F">
        <w:rPr>
          <w:szCs w:val="28"/>
        </w:rPr>
        <w:t>№ </w:t>
      </w:r>
      <w:r w:rsidRPr="00AF7A7F">
        <w:rPr>
          <w:szCs w:val="28"/>
        </w:rPr>
        <w:t>ФКУ0678/12/2018/ИС на выполнение работ по развитию государственной интегрированной информационной системы управления общественными ф</w:t>
      </w:r>
      <w:r w:rsidR="00352F14">
        <w:rPr>
          <w:szCs w:val="28"/>
        </w:rPr>
        <w:t xml:space="preserve">инансами «Электронный бюджет». </w:t>
      </w:r>
    </w:p>
    <w:p w:rsidR="00EA3AC0" w:rsidRPr="00AF7A7F" w:rsidRDefault="00EA3AC0" w:rsidP="002B7D24">
      <w:pPr>
        <w:rPr>
          <w:szCs w:val="28"/>
        </w:rPr>
      </w:pPr>
      <w:r w:rsidRPr="00AF7A7F">
        <w:rPr>
          <w:szCs w:val="28"/>
        </w:rPr>
        <w:t>В рамках выполнения работ по развитию подсистемы ведения нормативной справочной информации ГИИС «Электронный бюджет» разработано частное техническое задание, проектная и рабочая документация, проведены предварительные испытания доработанных версий модуля централизованного ведения и распространения нормативно-справочной информации, модуля формирования и ведения реестра участников бюджетного про</w:t>
      </w:r>
      <w:r w:rsidR="000F0D08">
        <w:rPr>
          <w:szCs w:val="28"/>
        </w:rPr>
        <w:t>цесса, а также юридических лиц,</w:t>
      </w:r>
      <w:r w:rsidR="000F0D08">
        <w:rPr>
          <w:szCs w:val="28"/>
        </w:rPr>
        <w:br/>
      </w:r>
      <w:r w:rsidRPr="00AF7A7F">
        <w:rPr>
          <w:szCs w:val="28"/>
        </w:rPr>
        <w:t xml:space="preserve">не являющихся участниками бюджетного процесса, модуля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модуля ведения лицевых счетов. </w:t>
      </w:r>
    </w:p>
    <w:p w:rsidR="00EA3AC0" w:rsidRPr="00AF7A7F" w:rsidRDefault="00EA3AC0" w:rsidP="002B7D24">
      <w:pPr>
        <w:rPr>
          <w:szCs w:val="28"/>
        </w:rPr>
      </w:pPr>
      <w:r w:rsidRPr="00AF7A7F">
        <w:rPr>
          <w:szCs w:val="28"/>
        </w:rPr>
        <w:t>Реализован онлайн-сервис по направлению документов для резервирования и открытия лицевых счетов в рамках казначейского сопровождения.</w:t>
      </w:r>
    </w:p>
    <w:p w:rsidR="00EA3AC0" w:rsidRPr="00AF7A7F" w:rsidRDefault="00EA3AC0" w:rsidP="002B7D24">
      <w:pPr>
        <w:rPr>
          <w:szCs w:val="28"/>
        </w:rPr>
      </w:pPr>
      <w:r w:rsidRPr="00AF7A7F">
        <w:rPr>
          <w:szCs w:val="28"/>
        </w:rPr>
        <w:t xml:space="preserve">Реализованы положения Приказа Министерства финансов Российской Федерации от 27 ноября 2017 г. </w:t>
      </w:r>
      <w:r w:rsidR="00BD4117" w:rsidRPr="00AF7A7F">
        <w:rPr>
          <w:szCs w:val="28"/>
        </w:rPr>
        <w:t>№ </w:t>
      </w:r>
      <w:r w:rsidRPr="00AF7A7F">
        <w:rPr>
          <w:szCs w:val="28"/>
        </w:rPr>
        <w:t xml:space="preserve">204н «О внесении изменений в приказ Министерства финансов Российской Федерации от 23 декабря 2014 г. </w:t>
      </w:r>
      <w:r w:rsidR="00BD4117" w:rsidRPr="00AF7A7F">
        <w:rPr>
          <w:szCs w:val="28"/>
        </w:rPr>
        <w:t>№ </w:t>
      </w:r>
      <w:r w:rsidRPr="00AF7A7F">
        <w:rPr>
          <w:szCs w:val="28"/>
        </w:rPr>
        <w:t>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EA3AC0" w:rsidRPr="00AF7A7F" w:rsidRDefault="00EA3AC0" w:rsidP="002B7D24">
      <w:pPr>
        <w:rPr>
          <w:szCs w:val="28"/>
        </w:rPr>
      </w:pPr>
      <w:r w:rsidRPr="00AF7A7F">
        <w:rPr>
          <w:szCs w:val="28"/>
        </w:rPr>
        <w:t>Обеспечена возможность включения иных неучастников бюджетного процесса, иных юридических лиц и их обособленных подразделений реестр участников бюджетного про</w:t>
      </w:r>
      <w:r w:rsidR="000F0D08">
        <w:rPr>
          <w:szCs w:val="28"/>
        </w:rPr>
        <w:t>цесса, а также юридических лиц,</w:t>
      </w:r>
      <w:r w:rsidR="000F0D08">
        <w:rPr>
          <w:szCs w:val="28"/>
        </w:rPr>
        <w:br/>
      </w:r>
      <w:r w:rsidRPr="00AF7A7F">
        <w:rPr>
          <w:szCs w:val="28"/>
        </w:rPr>
        <w:t xml:space="preserve">не являющихся участниками бюджетного процесса (далее – Сводный реестр) подсистемы ведения нормативной справочной информации в части возможности включения иных неучастников бюджетного процесса, иных </w:t>
      </w:r>
      <w:r w:rsidRPr="00AF7A7F">
        <w:rPr>
          <w:szCs w:val="28"/>
        </w:rPr>
        <w:lastRenderedPageBreak/>
        <w:t>юридических лиц и их обособленных подразделений в справочник «Сводный реестр».</w:t>
      </w:r>
    </w:p>
    <w:p w:rsidR="00EA3AC0" w:rsidRPr="00AF7A7F" w:rsidRDefault="00EA3AC0" w:rsidP="002B7D24">
      <w:pPr>
        <w:rPr>
          <w:szCs w:val="28"/>
        </w:rPr>
      </w:pPr>
      <w:r w:rsidRPr="00AF7A7F">
        <w:rPr>
          <w:szCs w:val="28"/>
        </w:rPr>
        <w:t>В рамках обеспечения реорган</w:t>
      </w:r>
      <w:r w:rsidR="000F0D08">
        <w:rPr>
          <w:szCs w:val="28"/>
        </w:rPr>
        <w:t>изации Министерства образования</w:t>
      </w:r>
      <w:r w:rsidR="000F0D08">
        <w:rPr>
          <w:szCs w:val="28"/>
        </w:rPr>
        <w:br/>
      </w:r>
      <w:r w:rsidRPr="00AF7A7F">
        <w:rPr>
          <w:szCs w:val="28"/>
        </w:rPr>
        <w:t>и науки Российской Федерации: созданы новые виды деятельности для Министерства просвещения Российской Федерации и Министерства науки и высшего образования Российской Федерации, соответствующим образом перераспределены перечни общероссийских и федеральных работ и услуг.</w:t>
      </w:r>
    </w:p>
    <w:p w:rsidR="00EA3AC0" w:rsidRPr="00AF7A7F" w:rsidRDefault="00EA3AC0" w:rsidP="00B30A04">
      <w:pPr>
        <w:pStyle w:val="4"/>
      </w:pPr>
      <w:r w:rsidRPr="00AF7A7F">
        <w:t xml:space="preserve">4.1.8. 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EA3AC0" w:rsidRPr="00AF7A7F" w:rsidRDefault="00EA3AC0" w:rsidP="002B7D24">
      <w:pPr>
        <w:rPr>
          <w:szCs w:val="32"/>
        </w:rPr>
      </w:pPr>
      <w:r w:rsidRPr="00AF7A7F">
        <w:rPr>
          <w:szCs w:val="28"/>
        </w:rPr>
        <w:t xml:space="preserve">В целях развития подсистемы управления расходами </w:t>
      </w:r>
      <w:r w:rsidRPr="00AF7A7F">
        <w:rPr>
          <w:szCs w:val="32"/>
        </w:rPr>
        <w:t>ГИИС «Электронный бюджет»</w:t>
      </w:r>
      <w:r w:rsidRPr="00AF7A7F">
        <w:rPr>
          <w:szCs w:val="28"/>
        </w:rPr>
        <w:t xml:space="preserve"> в части создания функционала казначейского сопровождения целевых средств </w:t>
      </w:r>
      <w:r w:rsidRPr="00AF7A7F">
        <w:rPr>
          <w:szCs w:val="32"/>
        </w:rPr>
        <w:t>за</w:t>
      </w:r>
      <w:r w:rsidR="000F0D08">
        <w:rPr>
          <w:szCs w:val="32"/>
        </w:rPr>
        <w:t>ключен государственный контракт</w:t>
      </w:r>
      <w:r w:rsidR="000F0D08">
        <w:rPr>
          <w:szCs w:val="32"/>
        </w:rPr>
        <w:br/>
      </w:r>
      <w:r w:rsidRPr="00AF7A7F">
        <w:rPr>
          <w:szCs w:val="32"/>
        </w:rPr>
        <w:t xml:space="preserve">от 12 сентября 2018 г. </w:t>
      </w:r>
      <w:r w:rsidR="00BD4117" w:rsidRPr="00AF7A7F">
        <w:rPr>
          <w:szCs w:val="32"/>
        </w:rPr>
        <w:t>№ </w:t>
      </w:r>
      <w:r w:rsidRPr="00AF7A7F">
        <w:rPr>
          <w:szCs w:val="32"/>
        </w:rPr>
        <w:t>ФКУ0424</w:t>
      </w:r>
      <w:r w:rsidR="000F0D08">
        <w:rPr>
          <w:szCs w:val="32"/>
        </w:rPr>
        <w:t>/09/2018/ИС на выполнение работ</w:t>
      </w:r>
      <w:r w:rsidR="000F0D08">
        <w:rPr>
          <w:szCs w:val="32"/>
        </w:rPr>
        <w:br/>
      </w:r>
      <w:r w:rsidRPr="00AF7A7F">
        <w:rPr>
          <w:szCs w:val="32"/>
        </w:rPr>
        <w:t>по развитию подсистемы управления расходами в части казначейского сопровождения и ведения операций со средствами неучастников бюджетного процесса и созданию подсистемы управления денежными средствами в части осуществления бюджетных платежей и управления единым счетом федерального бюджета (соответствующих бюджетов бюджетной системы Российской Федерации) ГИИС «Эл</w:t>
      </w:r>
      <w:r w:rsidR="00356A24" w:rsidRPr="00AF7A7F">
        <w:rPr>
          <w:szCs w:val="32"/>
        </w:rPr>
        <w:t xml:space="preserve">ектронный бюджет» (далее – ГК </w:t>
      </w:r>
      <w:r w:rsidR="00BD4117" w:rsidRPr="00AF7A7F">
        <w:rPr>
          <w:szCs w:val="32"/>
        </w:rPr>
        <w:t>№ </w:t>
      </w:r>
      <w:r w:rsidRPr="00AF7A7F">
        <w:rPr>
          <w:szCs w:val="32"/>
        </w:rPr>
        <w:t xml:space="preserve">ФКУ0424/09/2018/ИС). </w:t>
      </w:r>
    </w:p>
    <w:p w:rsidR="00EA3AC0" w:rsidRPr="00AF7A7F" w:rsidRDefault="00EA3AC0" w:rsidP="002B7D24">
      <w:pPr>
        <w:rPr>
          <w:szCs w:val="32"/>
        </w:rPr>
      </w:pPr>
      <w:r w:rsidRPr="00AF7A7F">
        <w:rPr>
          <w:szCs w:val="32"/>
        </w:rPr>
        <w:t xml:space="preserve">В рамках исполнения по ГК </w:t>
      </w:r>
      <w:r w:rsidR="00BD4117" w:rsidRPr="00AF7A7F">
        <w:rPr>
          <w:szCs w:val="32"/>
        </w:rPr>
        <w:t>№ </w:t>
      </w:r>
      <w:r w:rsidRPr="00AF7A7F">
        <w:rPr>
          <w:szCs w:val="32"/>
        </w:rPr>
        <w:t>ФКУ0424/09/2018/ИС, в части развития подсистемы управления расходами ГИИС «Электронный бюджет» были выполнены следующие работы:</w:t>
      </w:r>
    </w:p>
    <w:p w:rsidR="00EA3AC0" w:rsidRPr="00AF7A7F" w:rsidRDefault="00370FDE" w:rsidP="002B7D24">
      <w:pPr>
        <w:rPr>
          <w:szCs w:val="32"/>
        </w:rPr>
      </w:pPr>
      <w:r w:rsidRPr="00AF7A7F">
        <w:rPr>
          <w:szCs w:val="32"/>
        </w:rPr>
        <w:t>- </w:t>
      </w:r>
      <w:r w:rsidR="00EA3AC0" w:rsidRPr="00AF7A7F">
        <w:rPr>
          <w:szCs w:val="32"/>
        </w:rPr>
        <w:t>разработано и утверждено частное</w:t>
      </w:r>
      <w:r w:rsidR="000F0D08">
        <w:rPr>
          <w:szCs w:val="32"/>
        </w:rPr>
        <w:t xml:space="preserve"> техническое задание, проектная</w:t>
      </w:r>
      <w:r w:rsidR="000F0D08">
        <w:rPr>
          <w:szCs w:val="32"/>
        </w:rPr>
        <w:br/>
      </w:r>
      <w:r w:rsidR="00EA3AC0" w:rsidRPr="00AF7A7F">
        <w:rPr>
          <w:szCs w:val="32"/>
        </w:rPr>
        <w:t xml:space="preserve">и рабочая документация на создание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а также на развитие Модуля учета операций на лицевых счетах подсистемы управления расходами ГИИС «Электронный бюджет» (далее, соответственно – Компонент КС ПУР, Модуль ЛС ПУР) в рамках работ по периоду 1 ГК </w:t>
      </w:r>
      <w:r w:rsidR="00BD4117" w:rsidRPr="00AF7A7F">
        <w:rPr>
          <w:szCs w:val="32"/>
        </w:rPr>
        <w:t>№ </w:t>
      </w:r>
      <w:r w:rsidR="00EA3AC0" w:rsidRPr="00AF7A7F">
        <w:rPr>
          <w:szCs w:val="32"/>
        </w:rPr>
        <w:t>ФКУ0424/09/2018/ИС;</w:t>
      </w:r>
    </w:p>
    <w:p w:rsidR="00EA3AC0" w:rsidRPr="00AF7A7F" w:rsidRDefault="00370FDE" w:rsidP="002B7D24">
      <w:pPr>
        <w:rPr>
          <w:szCs w:val="32"/>
        </w:rPr>
      </w:pPr>
      <w:r w:rsidRPr="00AF7A7F">
        <w:rPr>
          <w:szCs w:val="32"/>
        </w:rPr>
        <w:t>- </w:t>
      </w:r>
      <w:r w:rsidR="00EA3AC0" w:rsidRPr="00AF7A7F">
        <w:rPr>
          <w:szCs w:val="32"/>
        </w:rPr>
        <w:t>разработано программное обеспечение Компонента КС ПУР, Модуля ЛС ПУР в соответствии с утвержденной документацией;</w:t>
      </w:r>
    </w:p>
    <w:p w:rsidR="00EA3AC0" w:rsidRPr="00AF7A7F" w:rsidRDefault="00370FDE" w:rsidP="002B7D24">
      <w:pPr>
        <w:rPr>
          <w:szCs w:val="32"/>
        </w:rPr>
      </w:pPr>
      <w:r w:rsidRPr="00AF7A7F">
        <w:rPr>
          <w:szCs w:val="32"/>
        </w:rPr>
        <w:t>- </w:t>
      </w:r>
      <w:r w:rsidR="00EA3AC0" w:rsidRPr="00AF7A7F">
        <w:rPr>
          <w:szCs w:val="32"/>
        </w:rPr>
        <w:t>проведены предварительные испытания Компонента КС ПУР, Модуля ЛС ПУР;</w:t>
      </w:r>
    </w:p>
    <w:p w:rsidR="00EA3AC0" w:rsidRPr="00AF7A7F" w:rsidRDefault="00370FDE" w:rsidP="002B7D24">
      <w:pPr>
        <w:rPr>
          <w:szCs w:val="32"/>
        </w:rPr>
      </w:pPr>
      <w:r w:rsidRPr="00AF7A7F">
        <w:rPr>
          <w:szCs w:val="32"/>
        </w:rPr>
        <w:t>- </w:t>
      </w:r>
      <w:r w:rsidR="00EA3AC0" w:rsidRPr="00AF7A7F">
        <w:rPr>
          <w:szCs w:val="32"/>
        </w:rPr>
        <w:t>Компонент КС ПУР, Модуль ЛС ПУР переданы в опытную эксплуатацию.</w:t>
      </w:r>
    </w:p>
    <w:p w:rsidR="00EA3AC0" w:rsidRPr="00AF7A7F" w:rsidRDefault="00EA3AC0" w:rsidP="00356A24">
      <w:pPr>
        <w:ind w:firstLine="567"/>
        <w:contextualSpacing/>
        <w:rPr>
          <w:szCs w:val="28"/>
        </w:rPr>
      </w:pPr>
      <w:r w:rsidRPr="00AF7A7F">
        <w:rPr>
          <w:szCs w:val="28"/>
        </w:rPr>
        <w:lastRenderedPageBreak/>
        <w:t>В 2018 году в целях развития компонентов (модулей) подсистемы управления расходами ГИИС «Электронный бюджет» (далее – ПУР ГИИС «Электронный бюджет»), оператором которых является Федеральное казначейство, проведены следующие мероприятия:</w:t>
      </w:r>
    </w:p>
    <w:p w:rsidR="00EA3AC0" w:rsidRPr="00AF7A7F" w:rsidRDefault="00370FDE" w:rsidP="00356A24">
      <w:pPr>
        <w:ind w:firstLine="567"/>
        <w:contextualSpacing/>
        <w:rPr>
          <w:szCs w:val="28"/>
        </w:rPr>
      </w:pPr>
      <w:r w:rsidRPr="00AF7A7F">
        <w:rPr>
          <w:szCs w:val="28"/>
        </w:rPr>
        <w:t>-</w:t>
      </w:r>
      <w:r w:rsidRPr="00AF7A7F">
        <w:t> </w:t>
      </w:r>
      <w:r w:rsidR="00EA3AC0" w:rsidRPr="00AF7A7F">
        <w:rPr>
          <w:szCs w:val="28"/>
        </w:rPr>
        <w:t>в части ведения реестра соглашен</w:t>
      </w:r>
      <w:r w:rsidR="000F0D08">
        <w:rPr>
          <w:szCs w:val="28"/>
        </w:rPr>
        <w:t>ий (договоров) о предоставлении</w:t>
      </w:r>
      <w:r w:rsidR="000F0D08">
        <w:rPr>
          <w:szCs w:val="28"/>
        </w:rPr>
        <w:br/>
      </w:r>
      <w:r w:rsidR="00EA3AC0" w:rsidRPr="00AF7A7F">
        <w:rPr>
          <w:szCs w:val="28"/>
        </w:rPr>
        <w:t>из федерального бюджета субсидий, бюджетных инвестиций, межбюджетных трансфертов (далее –</w:t>
      </w:r>
      <w:r w:rsidR="000F0D08">
        <w:rPr>
          <w:szCs w:val="28"/>
        </w:rPr>
        <w:t xml:space="preserve"> реестра соглашений) обеспечен </w:t>
      </w:r>
      <w:r w:rsidR="00EA3AC0" w:rsidRPr="00AF7A7F">
        <w:rPr>
          <w:szCs w:val="28"/>
        </w:rPr>
        <w:t xml:space="preserve">интеграционный обмен информацией и документами, предназначенными для включения в реестр соглашений в соответствии с требованиями приказа Минфина России от 23 декабря 2017 г. </w:t>
      </w:r>
      <w:r w:rsidR="00BD4117" w:rsidRPr="00AF7A7F">
        <w:rPr>
          <w:szCs w:val="28"/>
        </w:rPr>
        <w:t>№ </w:t>
      </w:r>
      <w:r w:rsidR="00EA3AC0" w:rsidRPr="00AF7A7F">
        <w:rPr>
          <w:szCs w:val="28"/>
        </w:rPr>
        <w:t xml:space="preserve">263н и изменениями форматов, между компонентами по формированию соглашений ПУР ГИИС «Электронный бюджет», оператором </w:t>
      </w:r>
      <w:r w:rsidR="000F0D08">
        <w:rPr>
          <w:szCs w:val="28"/>
        </w:rPr>
        <w:t>которых является Минфин России,</w:t>
      </w:r>
      <w:r w:rsidR="000F0D08">
        <w:rPr>
          <w:szCs w:val="28"/>
        </w:rPr>
        <w:br/>
      </w:r>
      <w:r w:rsidR="00EA3AC0" w:rsidRPr="00AF7A7F">
        <w:rPr>
          <w:szCs w:val="28"/>
        </w:rPr>
        <w:t xml:space="preserve">и компонентом формирования и ведения реестра соглашений ПУР ГИИС «Электронный бюджет», оператором которого является Федеральное казначейство; </w:t>
      </w:r>
    </w:p>
    <w:p w:rsidR="00EA3AC0" w:rsidRPr="00AF7A7F" w:rsidRDefault="00370FDE" w:rsidP="00356A24">
      <w:pPr>
        <w:ind w:firstLine="567"/>
        <w:contextualSpacing/>
        <w:rPr>
          <w:szCs w:val="28"/>
        </w:rPr>
      </w:pPr>
      <w:r w:rsidRPr="00AF7A7F">
        <w:rPr>
          <w:szCs w:val="28"/>
        </w:rPr>
        <w:t>- </w:t>
      </w:r>
      <w:r w:rsidR="00EA3AC0" w:rsidRPr="00AF7A7F">
        <w:rPr>
          <w:szCs w:val="28"/>
        </w:rPr>
        <w:t>в части учета бюджетных и денежных обязательств обеспечено в ПУР ГИИС «Электронный бюджет» формирование и представление открытых сведений о бюджетных и денежны</w:t>
      </w:r>
      <w:r w:rsidR="000F0D08">
        <w:rPr>
          <w:szCs w:val="28"/>
        </w:rPr>
        <w:t>х обязательствах в соответствии</w:t>
      </w:r>
      <w:r w:rsidR="000F0D08">
        <w:rPr>
          <w:szCs w:val="28"/>
        </w:rPr>
        <w:br/>
      </w:r>
      <w:r w:rsidR="00EA3AC0" w:rsidRPr="00AF7A7F">
        <w:rPr>
          <w:szCs w:val="28"/>
        </w:rPr>
        <w:t>с изменениями реквизитного состава. Обеспечена автоматическая выгрузка отчета «Информация о принятых на</w:t>
      </w:r>
      <w:r w:rsidR="000F0D08">
        <w:rPr>
          <w:szCs w:val="28"/>
        </w:rPr>
        <w:t xml:space="preserve"> учет бюджетных обязательствах»</w:t>
      </w:r>
      <w:r w:rsidR="000F0D08">
        <w:rPr>
          <w:szCs w:val="28"/>
        </w:rPr>
        <w:br/>
      </w:r>
      <w:r w:rsidR="00EA3AC0" w:rsidRPr="00AF7A7F">
        <w:rPr>
          <w:szCs w:val="28"/>
        </w:rPr>
        <w:t>в подсистему «Бюджетное планирование»</w:t>
      </w:r>
      <w:r w:rsidR="00EA3AC0" w:rsidRPr="00AF7A7F">
        <w:t xml:space="preserve"> </w:t>
      </w:r>
      <w:r w:rsidR="00EA3AC0" w:rsidRPr="00AF7A7F">
        <w:rPr>
          <w:szCs w:val="28"/>
        </w:rPr>
        <w:t>ГИИС «Электронный бюджет», оператором которой является Минф</w:t>
      </w:r>
      <w:r w:rsidR="000F0D08">
        <w:rPr>
          <w:szCs w:val="28"/>
        </w:rPr>
        <w:t>ин России. Проведен эксперимент</w:t>
      </w:r>
      <w:r w:rsidR="000F0D08">
        <w:rPr>
          <w:szCs w:val="28"/>
        </w:rPr>
        <w:br/>
      </w:r>
      <w:r w:rsidR="00EA3AC0" w:rsidRPr="00AF7A7F">
        <w:rPr>
          <w:szCs w:val="28"/>
        </w:rPr>
        <w:t xml:space="preserve">по загрузке и формированию документа «Универсальный передаточный документ». Обеспечен интеграционный обмен </w:t>
      </w:r>
      <w:r w:rsidR="00EA3AC0" w:rsidRPr="00AF7A7F">
        <w:rPr>
          <w:rFonts w:eastAsia="Times New Roman"/>
          <w:szCs w:val="28"/>
          <w:lang w:eastAsia="ru-RU"/>
        </w:rPr>
        <w:t>сведениями о бюджетных обязательствах</w:t>
      </w:r>
      <w:r w:rsidR="00EA3AC0" w:rsidRPr="00AF7A7F">
        <w:rPr>
          <w:szCs w:val="28"/>
        </w:rPr>
        <w:t xml:space="preserve"> с подсистемой управления закупками ГИИС «Электронный бюджет»; </w:t>
      </w:r>
    </w:p>
    <w:p w:rsidR="00EA3AC0" w:rsidRPr="00AF7A7F" w:rsidRDefault="00370FDE" w:rsidP="00356A24">
      <w:pPr>
        <w:ind w:firstLine="567"/>
        <w:contextualSpacing/>
        <w:rPr>
          <w:szCs w:val="28"/>
        </w:rPr>
      </w:pPr>
      <w:r w:rsidRPr="00AF7A7F">
        <w:rPr>
          <w:szCs w:val="28"/>
        </w:rPr>
        <w:t>- </w:t>
      </w:r>
      <w:r w:rsidR="00EA3AC0" w:rsidRPr="00AF7A7F">
        <w:rPr>
          <w:szCs w:val="28"/>
        </w:rPr>
        <w:t>обеспечено доведение и</w:t>
      </w:r>
      <w:r w:rsidR="000F0D08">
        <w:rPr>
          <w:szCs w:val="28"/>
        </w:rPr>
        <w:t xml:space="preserve"> распределение бюджетных данных</w:t>
      </w:r>
      <w:r w:rsidR="000F0D08">
        <w:rPr>
          <w:szCs w:val="28"/>
        </w:rPr>
        <w:br/>
      </w:r>
      <w:r w:rsidR="00EA3AC0" w:rsidRPr="00AF7A7F">
        <w:rPr>
          <w:szCs w:val="28"/>
        </w:rPr>
        <w:t>по лицевым счетам с кодом «01», «06», «07», р</w:t>
      </w:r>
      <w:r w:rsidR="000F0D08">
        <w:rPr>
          <w:szCs w:val="28"/>
        </w:rPr>
        <w:t>еализована отчетность</w:t>
      </w:r>
      <w:r w:rsidR="000F0D08">
        <w:rPr>
          <w:szCs w:val="28"/>
        </w:rPr>
        <w:br/>
      </w:r>
      <w:r w:rsidR="00EA3AC0" w:rsidRPr="00AF7A7F">
        <w:rPr>
          <w:szCs w:val="28"/>
        </w:rPr>
        <w:t xml:space="preserve">по указанным лицевым счетам в соответствии с приказом Казначейства России от 17 октября 2016 г. </w:t>
      </w:r>
      <w:r w:rsidR="00BD4117" w:rsidRPr="00AF7A7F">
        <w:rPr>
          <w:szCs w:val="28"/>
        </w:rPr>
        <w:t>№ </w:t>
      </w:r>
      <w:r w:rsidR="00EA3AC0" w:rsidRPr="00AF7A7F">
        <w:rPr>
          <w:szCs w:val="28"/>
        </w:rPr>
        <w:t>21н, обеспечен интегра</w:t>
      </w:r>
      <w:r w:rsidR="00352F14">
        <w:rPr>
          <w:szCs w:val="28"/>
        </w:rPr>
        <w:t xml:space="preserve">ционный обмен документами </w:t>
      </w:r>
      <w:r w:rsidR="00EA3AC0" w:rsidRPr="00AF7A7F">
        <w:rPr>
          <w:szCs w:val="28"/>
        </w:rPr>
        <w:t>с подсистемой «Бюджетное планирование» ГИИС «Электронный бюджет».</w:t>
      </w:r>
    </w:p>
    <w:p w:rsidR="00EA3AC0" w:rsidRPr="00AF7A7F" w:rsidRDefault="00EA3AC0" w:rsidP="00B30A04">
      <w:pPr>
        <w:pStyle w:val="4"/>
      </w:pPr>
      <w:r w:rsidRPr="00AF7A7F">
        <w:t>4.1.9. 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32"/>
        </w:rPr>
      </w:pPr>
      <w:r w:rsidRPr="00AF7A7F">
        <w:rPr>
          <w:szCs w:val="32"/>
        </w:rPr>
        <w:t xml:space="preserve">В целях создания подсистемы управления денежными средствами ГИИС «Электронный бюджет» заключен ГК </w:t>
      </w:r>
      <w:r w:rsidR="00BD4117" w:rsidRPr="00AF7A7F">
        <w:rPr>
          <w:szCs w:val="32"/>
        </w:rPr>
        <w:t>№ </w:t>
      </w:r>
      <w:r w:rsidRPr="00AF7A7F">
        <w:rPr>
          <w:szCs w:val="32"/>
        </w:rPr>
        <w:t xml:space="preserve">ФКУ0424/09/2018/ИС. </w:t>
      </w:r>
    </w:p>
    <w:p w:rsidR="00EA3AC0" w:rsidRPr="00AF7A7F" w:rsidRDefault="00EA3AC0" w:rsidP="002B7D24">
      <w:pPr>
        <w:rPr>
          <w:szCs w:val="32"/>
        </w:rPr>
      </w:pPr>
      <w:r w:rsidRPr="00AF7A7F">
        <w:rPr>
          <w:szCs w:val="32"/>
        </w:rPr>
        <w:lastRenderedPageBreak/>
        <w:t xml:space="preserve">В рамках исполнения по ГК </w:t>
      </w:r>
      <w:r w:rsidR="00BD4117" w:rsidRPr="00AF7A7F">
        <w:rPr>
          <w:szCs w:val="32"/>
        </w:rPr>
        <w:t>№ </w:t>
      </w:r>
      <w:r w:rsidRPr="00AF7A7F">
        <w:rPr>
          <w:szCs w:val="32"/>
        </w:rPr>
        <w:t>ФКУ0424/09/2018/ИС, в части создания подсистемы управления денежными средствами ГИИС «Электронный бюджет» были выполнены следующие работы:</w:t>
      </w:r>
    </w:p>
    <w:p w:rsidR="00EA3AC0" w:rsidRPr="00AF7A7F" w:rsidRDefault="00370FDE" w:rsidP="002B7D24">
      <w:pPr>
        <w:rPr>
          <w:szCs w:val="32"/>
        </w:rPr>
      </w:pPr>
      <w:r w:rsidRPr="00AF7A7F">
        <w:rPr>
          <w:szCs w:val="32"/>
        </w:rPr>
        <w:t>- </w:t>
      </w:r>
      <w:r w:rsidR="00EA3AC0" w:rsidRPr="00AF7A7F">
        <w:rPr>
          <w:szCs w:val="32"/>
        </w:rPr>
        <w:t>разработано и утверждено частное</w:t>
      </w:r>
      <w:r w:rsidR="000F0D08">
        <w:rPr>
          <w:szCs w:val="32"/>
        </w:rPr>
        <w:t xml:space="preserve"> техническое задание, проектная</w:t>
      </w:r>
      <w:r w:rsidR="000F0D08">
        <w:rPr>
          <w:szCs w:val="32"/>
        </w:rPr>
        <w:br/>
      </w:r>
      <w:r w:rsidR="00EA3AC0" w:rsidRPr="00AF7A7F">
        <w:rPr>
          <w:szCs w:val="32"/>
        </w:rPr>
        <w:t>и рабочая документация на создание Модуля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ГИИС «Электронный бюджет» (далее – Модуль бюджетны</w:t>
      </w:r>
      <w:r w:rsidR="000F0D08">
        <w:rPr>
          <w:szCs w:val="32"/>
        </w:rPr>
        <w:t>х платежей ПУДС) в рамках работ</w:t>
      </w:r>
      <w:r w:rsidR="000F0D08">
        <w:rPr>
          <w:szCs w:val="32"/>
        </w:rPr>
        <w:br/>
      </w:r>
      <w:r w:rsidR="00EA3AC0" w:rsidRPr="00AF7A7F">
        <w:rPr>
          <w:szCs w:val="32"/>
        </w:rPr>
        <w:t xml:space="preserve">по периоду 1 ГК </w:t>
      </w:r>
      <w:r w:rsidR="00BD4117" w:rsidRPr="00AF7A7F">
        <w:rPr>
          <w:szCs w:val="32"/>
        </w:rPr>
        <w:t>№ </w:t>
      </w:r>
      <w:r w:rsidR="00EA3AC0" w:rsidRPr="00AF7A7F">
        <w:rPr>
          <w:szCs w:val="32"/>
        </w:rPr>
        <w:t>ФКУ0424/09/2018/ИС;</w:t>
      </w:r>
    </w:p>
    <w:p w:rsidR="00EA3AC0" w:rsidRPr="00AF7A7F" w:rsidRDefault="00370FDE" w:rsidP="002B7D24">
      <w:pPr>
        <w:rPr>
          <w:szCs w:val="32"/>
        </w:rPr>
      </w:pPr>
      <w:r w:rsidRPr="00AF7A7F">
        <w:rPr>
          <w:szCs w:val="32"/>
        </w:rPr>
        <w:t>- </w:t>
      </w:r>
      <w:r w:rsidR="00EA3AC0" w:rsidRPr="00AF7A7F">
        <w:rPr>
          <w:szCs w:val="32"/>
        </w:rPr>
        <w:t>разработано программное обеспечение Модуля бюджетных платежей ПУДС в соответствии с утвержденной документацией;</w:t>
      </w:r>
    </w:p>
    <w:p w:rsidR="00EA3AC0" w:rsidRPr="00AF7A7F" w:rsidRDefault="00370FDE" w:rsidP="002B7D24">
      <w:pPr>
        <w:rPr>
          <w:szCs w:val="32"/>
        </w:rPr>
      </w:pPr>
      <w:r w:rsidRPr="00AF7A7F">
        <w:rPr>
          <w:szCs w:val="32"/>
        </w:rPr>
        <w:t>- </w:t>
      </w:r>
      <w:r w:rsidR="00EA3AC0" w:rsidRPr="00AF7A7F">
        <w:rPr>
          <w:szCs w:val="32"/>
        </w:rPr>
        <w:t>проведены предварительные испытания Модуля бюджетных платежей ПУДС;</w:t>
      </w:r>
    </w:p>
    <w:p w:rsidR="00EA3AC0" w:rsidRPr="00AF7A7F" w:rsidRDefault="00370FDE" w:rsidP="002B7D24">
      <w:pPr>
        <w:rPr>
          <w:szCs w:val="32"/>
        </w:rPr>
      </w:pPr>
      <w:r w:rsidRPr="00AF7A7F">
        <w:rPr>
          <w:szCs w:val="32"/>
        </w:rPr>
        <w:t>- </w:t>
      </w:r>
      <w:r w:rsidR="00EA3AC0" w:rsidRPr="00AF7A7F">
        <w:rPr>
          <w:szCs w:val="32"/>
        </w:rPr>
        <w:t>Модуль бюджетных платежей ПУДС передан в опытную эксплуатацию.</w:t>
      </w:r>
    </w:p>
    <w:p w:rsidR="00EA3AC0" w:rsidRPr="00AF7A7F" w:rsidRDefault="00EA3AC0" w:rsidP="00B30A04">
      <w:pPr>
        <w:pStyle w:val="4"/>
      </w:pPr>
      <w:r w:rsidRPr="00AF7A7F">
        <w:t>4.1.10. 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356A24">
      <w:pPr>
        <w:ind w:firstLine="567"/>
        <w:contextualSpacing/>
        <w:rPr>
          <w:szCs w:val="28"/>
        </w:rPr>
      </w:pPr>
      <w:r w:rsidRPr="00AF7A7F">
        <w:rPr>
          <w:szCs w:val="28"/>
        </w:rPr>
        <w:t xml:space="preserve">В соответствии с государственным контрактом от 17 июля 2018 г. </w:t>
      </w:r>
      <w:r w:rsidR="00BD4117" w:rsidRPr="00AF7A7F">
        <w:rPr>
          <w:szCs w:val="28"/>
        </w:rPr>
        <w:t>№ </w:t>
      </w:r>
      <w:r w:rsidRPr="00AF7A7F">
        <w:rPr>
          <w:szCs w:val="28"/>
        </w:rPr>
        <w:t xml:space="preserve">ФКУ0299/07/2018/ИС, заключенным в целях реализации мероприятий по постановлению Правительства Российской Федерации от 8 июня 2018 г. </w:t>
      </w:r>
      <w:r w:rsidR="00BD4117" w:rsidRPr="00AF7A7F">
        <w:rPr>
          <w:szCs w:val="28"/>
        </w:rPr>
        <w:t>№ </w:t>
      </w:r>
      <w:r w:rsidRPr="00AF7A7F">
        <w:rPr>
          <w:szCs w:val="28"/>
        </w:rPr>
        <w:t>658 «О централизованных закупках программного обеспечения для ведения бюджетного учета, а также программного обеспечения в сфере информационной безопасности» разработана и установлена на тестовый программный комплекс ГИИС «Электронный бюджет» Федерального казначейства в Дубне, в том числе в части централизованного рабочего места главного администратора (администратора) доходов бюджета.</w:t>
      </w:r>
    </w:p>
    <w:p w:rsidR="00D06A56" w:rsidRPr="00AF7A7F" w:rsidRDefault="00D06A56" w:rsidP="00D06A56">
      <w:pPr>
        <w:pStyle w:val="4"/>
      </w:pPr>
      <w:r w:rsidRPr="00AF7A7F">
        <w:t>4.1.11. Обеспечено развитие функциональности представления и формирования консолидированной отчетности посредством подсистемы «Учет и отчетность» ГИИС «Электронный бюджет», обеспечивающей работу с отчетными данными, не содержащими государственную тайну</w:t>
      </w:r>
    </w:p>
    <w:p w:rsidR="00D06A56" w:rsidRPr="00AF7A7F" w:rsidRDefault="00D06A56" w:rsidP="00D06A56">
      <w:pPr>
        <w:rPr>
          <w:szCs w:val="28"/>
        </w:rPr>
      </w:pPr>
      <w:r w:rsidRPr="00AF7A7F">
        <w:rPr>
          <w:szCs w:val="28"/>
        </w:rPr>
        <w:t>Федеральным казначейством подготовлены и направлены в Минфин России предложения по изменению и оптимизации бюджетной отчетности об исполнении бюджетов бюджетной системы Российской Федерации, бухгалтерской отчетности государственных (муниципальных) бюджетных и автономных учреждений.</w:t>
      </w:r>
    </w:p>
    <w:p w:rsidR="00D06A56" w:rsidRPr="00AF7A7F" w:rsidRDefault="00D06A56" w:rsidP="00D06A56">
      <w:pPr>
        <w:rPr>
          <w:szCs w:val="28"/>
        </w:rPr>
      </w:pPr>
      <w:r w:rsidRPr="00AF7A7F">
        <w:rPr>
          <w:szCs w:val="28"/>
        </w:rPr>
        <w:lastRenderedPageBreak/>
        <w:t xml:space="preserve">Обеспечена доработка и оптимизация базового функционала аналитического инструментария при работе с отчетностью в подсистеме «Учет и отчетность» ГИИС «Электронный бюджет». </w:t>
      </w:r>
    </w:p>
    <w:p w:rsidR="00D06A56" w:rsidRPr="00AF7A7F" w:rsidRDefault="00D06A56" w:rsidP="00D06A56">
      <w:pPr>
        <w:rPr>
          <w:szCs w:val="28"/>
        </w:rPr>
      </w:pPr>
      <w:r w:rsidRPr="00AF7A7F">
        <w:rPr>
          <w:szCs w:val="28"/>
        </w:rPr>
        <w:t>В рамках развития функционала обеспечена доработка аналитического инструментария при работе с отчетностью в подсистеме «Учет и отчетность» ГИИС «Электронный бюджет» в части осуществления выборок в разрезе кодов экономической деятельности (ОКВЭД) учреждений.</w:t>
      </w:r>
    </w:p>
    <w:p w:rsidR="00D06A56" w:rsidRPr="00AF7A7F" w:rsidRDefault="00D06A56" w:rsidP="00D06A56">
      <w:pPr>
        <w:rPr>
          <w:b/>
          <w:szCs w:val="28"/>
        </w:rPr>
      </w:pPr>
      <w:r w:rsidRPr="00AF7A7F">
        <w:rPr>
          <w:szCs w:val="28"/>
        </w:rPr>
        <w:t>Обеспечена доработка процедуры автоматической сверки показателей бюджетной отчетности получателей бюджетный средств, бухгалтерской отчетности бюджетных и автономных учреждений с показателями отчетности территориальных органов Федерального казначейства в подсистеме «Учет и отчетность» ГИИС «Электронный бюджет».</w:t>
      </w:r>
    </w:p>
    <w:p w:rsidR="0057628C" w:rsidRPr="00AF7A7F" w:rsidRDefault="0057628C" w:rsidP="00FF7F39">
      <w:pPr>
        <w:pStyle w:val="3"/>
      </w:pPr>
      <w:bookmarkStart w:id="62" w:name="_Toc1078132"/>
      <w:bookmarkStart w:id="63" w:name="_Toc7092861"/>
      <w:r w:rsidRPr="00AF7A7F">
        <w:t>4.2. Реализация функций оператора единой информационной системы в сфере закупок (ведение, развитие, эксплуатация ЕИС)</w:t>
      </w:r>
      <w:bookmarkEnd w:id="62"/>
      <w:bookmarkEnd w:id="63"/>
    </w:p>
    <w:p w:rsidR="0057628C" w:rsidRPr="00AF7A7F" w:rsidRDefault="0057628C" w:rsidP="002B7D24">
      <w:pPr>
        <w:rPr>
          <w:szCs w:val="28"/>
        </w:rPr>
      </w:pPr>
      <w:r w:rsidRPr="00AF7A7F">
        <w:rPr>
          <w:szCs w:val="28"/>
        </w:rPr>
        <w:t>В 2018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w:t>
      </w:r>
      <w:r w:rsidR="005411A6" w:rsidRPr="00AF7A7F">
        <w:rPr>
          <w:szCs w:val="28"/>
        </w:rPr>
        <w:t xml:space="preserve"> </w:t>
      </w:r>
      <w:r w:rsidRPr="00AF7A7F">
        <w:rPr>
          <w:szCs w:val="28"/>
        </w:rPr>
        <w:t xml:space="preserve">постановлением Правительства Российской Федерации от 13.04.2017 </w:t>
      </w:r>
      <w:r w:rsidR="00BD4117" w:rsidRPr="00AF7A7F">
        <w:rPr>
          <w:szCs w:val="28"/>
        </w:rPr>
        <w:t>№ </w:t>
      </w:r>
      <w:r w:rsidRPr="00AF7A7F">
        <w:rPr>
          <w:szCs w:val="28"/>
        </w:rPr>
        <w:t>442. В рамках полномочий по развитию ЕИС в 2018 году Федеральным казначейством</w:t>
      </w:r>
      <w:r w:rsidR="005411A6" w:rsidRPr="00AF7A7F">
        <w:rPr>
          <w:szCs w:val="28"/>
        </w:rPr>
        <w:t xml:space="preserve"> </w:t>
      </w:r>
      <w:r w:rsidRPr="00AF7A7F">
        <w:rPr>
          <w:szCs w:val="28"/>
        </w:rPr>
        <w:t>осуществлены доработки функциональных возможностей единой информационной системы в сфере закупок (ЕИС) и смежных информационных систем.</w:t>
      </w:r>
    </w:p>
    <w:p w:rsidR="0057628C" w:rsidRPr="00AF7A7F" w:rsidRDefault="0057628C" w:rsidP="002B7D24">
      <w:pPr>
        <w:rPr>
          <w:szCs w:val="28"/>
        </w:rPr>
      </w:pPr>
      <w:r w:rsidRPr="00AF7A7F">
        <w:rPr>
          <w:szCs w:val="28"/>
        </w:rPr>
        <w:t xml:space="preserve">1) В соответствии с изменениями, внесенными в Федеральные законы от 05.04.2013 </w:t>
      </w:r>
      <w:r w:rsidR="00BD4117" w:rsidRPr="00AF7A7F">
        <w:rPr>
          <w:szCs w:val="28"/>
        </w:rPr>
        <w:t>№ </w:t>
      </w:r>
      <w:r w:rsidRPr="00AF7A7F">
        <w:rPr>
          <w:szCs w:val="28"/>
        </w:rPr>
        <w:t xml:space="preserve">44-ФЗ «О контрактной системе в сфере закупок товаров, работ, услуг для обеспечения государственных и муниципальных нужд» и от 18.07.2011 </w:t>
      </w:r>
      <w:r w:rsidR="00BD4117" w:rsidRPr="00AF7A7F">
        <w:rPr>
          <w:szCs w:val="28"/>
        </w:rPr>
        <w:t>№ </w:t>
      </w:r>
      <w:r w:rsidRPr="00AF7A7F">
        <w:rPr>
          <w:szCs w:val="28"/>
        </w:rPr>
        <w:t xml:space="preserve">223-ФЗ «О закупках товаров, работ, услуг отдельными видами юридических лиц» в 2018 году в ЕИС реализован переход на осуществление закупочных процедур в электронной форме. </w:t>
      </w:r>
    </w:p>
    <w:p w:rsidR="0057628C" w:rsidRPr="00AF7A7F" w:rsidRDefault="0057628C" w:rsidP="002B7D24">
      <w:pPr>
        <w:rPr>
          <w:szCs w:val="28"/>
        </w:rPr>
      </w:pPr>
      <w:r w:rsidRPr="00AF7A7F">
        <w:rPr>
          <w:szCs w:val="28"/>
        </w:rPr>
        <w:t xml:space="preserve">2) Также в связи с указанными изменениями Закона </w:t>
      </w:r>
      <w:r w:rsidR="00BD4117" w:rsidRPr="00AF7A7F">
        <w:rPr>
          <w:szCs w:val="28"/>
        </w:rPr>
        <w:t>№ </w:t>
      </w:r>
      <w:r w:rsidR="00091939">
        <w:rPr>
          <w:szCs w:val="28"/>
        </w:rPr>
        <w:t xml:space="preserve">44-ФЗ </w:t>
      </w:r>
      <w:r w:rsidR="00091939">
        <w:rPr>
          <w:szCs w:val="28"/>
        </w:rPr>
        <w:br/>
        <w:t xml:space="preserve">с </w:t>
      </w:r>
      <w:r w:rsidRPr="00AF7A7F">
        <w:rPr>
          <w:szCs w:val="28"/>
        </w:rPr>
        <w:t>1</w:t>
      </w:r>
      <w:r w:rsidR="00091939">
        <w:rPr>
          <w:szCs w:val="28"/>
        </w:rPr>
        <w:t xml:space="preserve"> октября </w:t>
      </w:r>
      <w:r w:rsidRPr="00AF7A7F">
        <w:rPr>
          <w:szCs w:val="28"/>
        </w:rPr>
        <w:t>2018</w:t>
      </w:r>
      <w:r w:rsidR="00091939">
        <w:rPr>
          <w:szCs w:val="28"/>
        </w:rPr>
        <w:t> года</w:t>
      </w:r>
      <w:r w:rsidRPr="00AF7A7F">
        <w:rPr>
          <w:szCs w:val="28"/>
        </w:rPr>
        <w:t xml:space="preserve"> обеспечена возможность заключения контрактов между заказчиком и поставщиком по резу</w:t>
      </w:r>
      <w:r w:rsidR="000F0D08">
        <w:rPr>
          <w:szCs w:val="28"/>
        </w:rPr>
        <w:t>льтатам закупочных процедур ЕИС</w:t>
      </w:r>
      <w:r w:rsidR="00F14080">
        <w:rPr>
          <w:szCs w:val="28"/>
        </w:rPr>
        <w:t xml:space="preserve"> </w:t>
      </w:r>
      <w:r w:rsidRPr="00AF7A7F">
        <w:rPr>
          <w:szCs w:val="28"/>
        </w:rPr>
        <w:t>в электронной форме.</w:t>
      </w:r>
    </w:p>
    <w:p w:rsidR="0057628C" w:rsidRPr="00AF7A7F" w:rsidRDefault="0057628C" w:rsidP="002B7D24">
      <w:pPr>
        <w:rPr>
          <w:szCs w:val="28"/>
        </w:rPr>
      </w:pPr>
      <w:r w:rsidRPr="00AF7A7F">
        <w:rPr>
          <w:szCs w:val="28"/>
        </w:rPr>
        <w:t>3) Реализован в ЕИС функционал, обеспечивающий возможность</w:t>
      </w:r>
      <w:r w:rsidR="005411A6" w:rsidRPr="00AF7A7F">
        <w:rPr>
          <w:szCs w:val="28"/>
        </w:rPr>
        <w:t xml:space="preserve"> </w:t>
      </w:r>
      <w:r w:rsidRPr="00AF7A7F">
        <w:rPr>
          <w:szCs w:val="28"/>
        </w:rPr>
        <w:t xml:space="preserve">осуществления электронных закупочных процедур, связанных с оказанием услуг и выполнением работ по капитальному ремонту общего имущества в многоквартирных домах и оказанием услуг по транспортированию твердых коммунальных отходов (согласно требованиям постановлений </w:t>
      </w:r>
      <w:r w:rsidRPr="00AF7A7F">
        <w:rPr>
          <w:szCs w:val="28"/>
        </w:rPr>
        <w:lastRenderedPageBreak/>
        <w:t xml:space="preserve">Правительства Российской Федерации от 01.07.2016 </w:t>
      </w:r>
      <w:r w:rsidR="00BD4117" w:rsidRPr="00AF7A7F">
        <w:rPr>
          <w:szCs w:val="28"/>
        </w:rPr>
        <w:t>№ </w:t>
      </w:r>
      <w:r w:rsidRPr="00AF7A7F">
        <w:rPr>
          <w:szCs w:val="28"/>
        </w:rPr>
        <w:t xml:space="preserve">615 и от 03.11.2016 </w:t>
      </w:r>
      <w:r w:rsidR="00BD4117" w:rsidRPr="00AF7A7F">
        <w:rPr>
          <w:szCs w:val="28"/>
        </w:rPr>
        <w:t>№ </w:t>
      </w:r>
      <w:r w:rsidRPr="00AF7A7F">
        <w:rPr>
          <w:szCs w:val="28"/>
        </w:rPr>
        <w:t>1133 соответственно).</w:t>
      </w:r>
    </w:p>
    <w:p w:rsidR="0057628C" w:rsidRPr="00AF7A7F" w:rsidRDefault="0057628C" w:rsidP="002B7D24">
      <w:pPr>
        <w:rPr>
          <w:szCs w:val="28"/>
        </w:rPr>
      </w:pPr>
      <w:r w:rsidRPr="00AF7A7F">
        <w:rPr>
          <w:szCs w:val="28"/>
        </w:rPr>
        <w:t>4)</w:t>
      </w:r>
      <w:r w:rsidR="00887119">
        <w:rPr>
          <w:szCs w:val="28"/>
        </w:rPr>
        <w:t> </w:t>
      </w:r>
      <w:r w:rsidRPr="00AF7A7F">
        <w:rPr>
          <w:szCs w:val="28"/>
        </w:rPr>
        <w:t>В ЕИС внедрен Каталог товаров, работ, услуг для обеспечения государственных и муниципальных нужд (далее – КТРУ). Функционал наполнения КТРУ реализован в том числе путем интеграции с внешними информационными системами, а также с помощью реализации Личного кабинета ЕИС для Минфина России по ведению каталога. КТРУ применяется в ЕИС на каждом этап</w:t>
      </w:r>
      <w:r w:rsidR="000F0D08">
        <w:rPr>
          <w:szCs w:val="28"/>
        </w:rPr>
        <w:t>е закупочного процесса и наряду</w:t>
      </w:r>
      <w:r w:rsidR="00697B43">
        <w:rPr>
          <w:szCs w:val="28"/>
        </w:rPr>
        <w:t xml:space="preserve"> </w:t>
      </w:r>
      <w:r w:rsidR="000F0D08">
        <w:rPr>
          <w:szCs w:val="28"/>
        </w:rPr>
        <w:br/>
      </w:r>
      <w:r w:rsidRPr="00AF7A7F">
        <w:rPr>
          <w:szCs w:val="28"/>
        </w:rPr>
        <w:t>с наименованием товара, работы или услуги содержит также их потребительские свойства и иные характеристики, в том числе функциональные, технические, качественные и эксплуатационные характеристики, информацию о распространяющихся на товары, работы, услуги технических регламентах, а также иную необходимую информацию, позволяющую однозначно идентифицировать товар, работу или услугу.</w:t>
      </w:r>
    </w:p>
    <w:p w:rsidR="0057628C" w:rsidRPr="00AF7A7F" w:rsidRDefault="0057628C" w:rsidP="002B7D24">
      <w:pPr>
        <w:rPr>
          <w:szCs w:val="28"/>
        </w:rPr>
      </w:pPr>
      <w:r w:rsidRPr="00AF7A7F">
        <w:rPr>
          <w:szCs w:val="28"/>
        </w:rPr>
        <w:t>5)</w:t>
      </w:r>
      <w:r w:rsidR="00887119">
        <w:rPr>
          <w:szCs w:val="28"/>
        </w:rPr>
        <w:t> </w:t>
      </w:r>
      <w:r w:rsidRPr="00AF7A7F">
        <w:rPr>
          <w:szCs w:val="28"/>
        </w:rPr>
        <w:t xml:space="preserve">В соответствии с требованиями подпункта «в» пункта 3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утвержденного приказом Минздрава России от 26 октября 2017 г. </w:t>
      </w:r>
      <w:r w:rsidR="00BD4117" w:rsidRPr="00AF7A7F">
        <w:rPr>
          <w:szCs w:val="28"/>
        </w:rPr>
        <w:t>№ </w:t>
      </w:r>
      <w:r w:rsidRPr="00AF7A7F">
        <w:rPr>
          <w:szCs w:val="28"/>
        </w:rPr>
        <w:t>871н, а также во исполнение</w:t>
      </w:r>
      <w:r w:rsidR="005411A6" w:rsidRPr="00AF7A7F">
        <w:rPr>
          <w:szCs w:val="28"/>
        </w:rPr>
        <w:t xml:space="preserve"> </w:t>
      </w:r>
      <w:r w:rsidRPr="00AF7A7F">
        <w:rPr>
          <w:szCs w:val="28"/>
        </w:rPr>
        <w:t xml:space="preserve">подпункта «а» пункта 1 перечня поручений Президента Российской Федерации от 04.05.2017 </w:t>
      </w:r>
      <w:r w:rsidR="00BD4117" w:rsidRPr="00AF7A7F">
        <w:rPr>
          <w:szCs w:val="28"/>
        </w:rPr>
        <w:t>№ </w:t>
      </w:r>
      <w:r w:rsidR="000F0D08">
        <w:rPr>
          <w:szCs w:val="28"/>
        </w:rPr>
        <w:t>Пр-886,</w:t>
      </w:r>
      <w:r w:rsidR="000F0D08">
        <w:rPr>
          <w:szCs w:val="28"/>
        </w:rPr>
        <w:br/>
      </w:r>
      <w:r w:rsidRPr="00AF7A7F">
        <w:rPr>
          <w:szCs w:val="28"/>
        </w:rPr>
        <w:t>с июля 2018 года в ЕИС реализовано использование единого справочника-каталога лекарственных препаратов (ЕСКЛП), что обеспечило применение средневзвешенных цен на лекарственные препараты при установлении начальной (максимальной) цены контракта.</w:t>
      </w:r>
    </w:p>
    <w:p w:rsidR="0057628C" w:rsidRPr="00AF7A7F" w:rsidRDefault="0057628C" w:rsidP="002B7D24">
      <w:pPr>
        <w:rPr>
          <w:szCs w:val="28"/>
        </w:rPr>
      </w:pPr>
      <w:r w:rsidRPr="00AF7A7F">
        <w:rPr>
          <w:szCs w:val="28"/>
        </w:rPr>
        <w:t>6)</w:t>
      </w:r>
      <w:r w:rsidR="00887119">
        <w:rPr>
          <w:szCs w:val="28"/>
        </w:rPr>
        <w:t> </w:t>
      </w:r>
      <w:r w:rsidRPr="00AF7A7F">
        <w:rPr>
          <w:szCs w:val="28"/>
        </w:rPr>
        <w:t xml:space="preserve">Обеспечена интеграция ЕИС с Единым </w:t>
      </w:r>
      <w:proofErr w:type="spellStart"/>
      <w:r w:rsidRPr="00AF7A7F">
        <w:rPr>
          <w:szCs w:val="28"/>
        </w:rPr>
        <w:t>агрегатором</w:t>
      </w:r>
      <w:proofErr w:type="spellEnd"/>
      <w:r w:rsidRPr="00AF7A7F">
        <w:rPr>
          <w:szCs w:val="28"/>
        </w:rPr>
        <w:t xml:space="preserve"> торговли, созданным в соответствии с распоряжением Правительства Российской Федерации от 28.04.2018 </w:t>
      </w:r>
      <w:r w:rsidR="00BD4117" w:rsidRPr="00AF7A7F">
        <w:rPr>
          <w:szCs w:val="28"/>
        </w:rPr>
        <w:t>№ </w:t>
      </w:r>
      <w:r w:rsidRPr="00AF7A7F">
        <w:rPr>
          <w:szCs w:val="28"/>
        </w:rPr>
        <w:t>824-р.</w:t>
      </w:r>
    </w:p>
    <w:p w:rsidR="0057628C" w:rsidRPr="00AF7A7F" w:rsidRDefault="00370FDE" w:rsidP="002B7D24">
      <w:pPr>
        <w:rPr>
          <w:szCs w:val="28"/>
        </w:rPr>
      </w:pPr>
      <w:r w:rsidRPr="00AF7A7F">
        <w:rPr>
          <w:szCs w:val="28"/>
        </w:rPr>
        <w:t>7) </w:t>
      </w:r>
      <w:r w:rsidR="0057628C" w:rsidRPr="00AF7A7F">
        <w:rPr>
          <w:szCs w:val="28"/>
        </w:rPr>
        <w:t xml:space="preserve">Реализованы требования нормативных правовых актов, направленных на защиту информации в связи с </w:t>
      </w:r>
      <w:proofErr w:type="spellStart"/>
      <w:r w:rsidR="0057628C" w:rsidRPr="00AF7A7F">
        <w:rPr>
          <w:szCs w:val="28"/>
        </w:rPr>
        <w:t>антисанкционными</w:t>
      </w:r>
      <w:proofErr w:type="spellEnd"/>
      <w:r w:rsidR="0057628C" w:rsidRPr="00AF7A7F">
        <w:rPr>
          <w:szCs w:val="28"/>
        </w:rPr>
        <w:t xml:space="preserve"> мерами - в первую очередь постановления Пра</w:t>
      </w:r>
      <w:r w:rsidR="000F0D08">
        <w:rPr>
          <w:szCs w:val="28"/>
        </w:rPr>
        <w:t>вительства Российской Федерации</w:t>
      </w:r>
      <w:r w:rsidR="000F0D08">
        <w:rPr>
          <w:szCs w:val="28"/>
        </w:rPr>
        <w:br/>
      </w:r>
      <w:r w:rsidR="0057628C" w:rsidRPr="00AF7A7F">
        <w:rPr>
          <w:szCs w:val="28"/>
        </w:rPr>
        <w:t xml:space="preserve">от 27.11.2017 </w:t>
      </w:r>
      <w:r w:rsidR="00BD4117" w:rsidRPr="00AF7A7F">
        <w:rPr>
          <w:szCs w:val="28"/>
        </w:rPr>
        <w:t>№ </w:t>
      </w:r>
      <w:r w:rsidR="0057628C" w:rsidRPr="00AF7A7F">
        <w:rPr>
          <w:szCs w:val="28"/>
        </w:rPr>
        <w:t xml:space="preserve">1428 «Об особенностях осуществления закупки для нужд обороны страны и безопасности государства». </w:t>
      </w:r>
    </w:p>
    <w:p w:rsidR="0057628C" w:rsidRPr="00AF7A7F" w:rsidRDefault="0057628C" w:rsidP="002B7D24">
      <w:pPr>
        <w:rPr>
          <w:szCs w:val="28"/>
        </w:rPr>
      </w:pPr>
      <w:r w:rsidRPr="00AF7A7F">
        <w:rPr>
          <w:szCs w:val="28"/>
        </w:rPr>
        <w:t>8)</w:t>
      </w:r>
      <w:r w:rsidR="00887119">
        <w:rPr>
          <w:szCs w:val="28"/>
        </w:rPr>
        <w:t> </w:t>
      </w:r>
      <w:r w:rsidRPr="00AF7A7F">
        <w:rPr>
          <w:szCs w:val="28"/>
        </w:rPr>
        <w:t xml:space="preserve">В соответствии с подпунктом 1 части 2 статьи 4 Закона </w:t>
      </w:r>
      <w:r w:rsidR="00BD4117" w:rsidRPr="00AF7A7F">
        <w:rPr>
          <w:szCs w:val="28"/>
        </w:rPr>
        <w:t>№ </w:t>
      </w:r>
      <w:r w:rsidRPr="00AF7A7F">
        <w:rPr>
          <w:szCs w:val="28"/>
        </w:rPr>
        <w:t xml:space="preserve">44-ФЗ </w:t>
      </w:r>
      <w:r w:rsidRPr="00AF7A7F">
        <w:rPr>
          <w:szCs w:val="28"/>
        </w:rPr>
        <w:br/>
        <w:t xml:space="preserve">с 1 января 2019 года в ЕИС реализована возможность регистрации участников закупок в ЕИС, размещения информации и документов участников закупок в едином реестре участников закупок. В соответствии с требованиями Закона </w:t>
      </w:r>
      <w:r w:rsidR="00BD4117" w:rsidRPr="00AF7A7F">
        <w:rPr>
          <w:szCs w:val="28"/>
        </w:rPr>
        <w:t>№ </w:t>
      </w:r>
      <w:r w:rsidRPr="00AF7A7F">
        <w:rPr>
          <w:szCs w:val="28"/>
        </w:rPr>
        <w:t>44-ФЗ регистрация участника закупок в ЕИС осуществляется в электронной форме на основании информации и документов в порядке и сроки, определенные постановлением</w:t>
      </w:r>
      <w:r w:rsidR="005411A6" w:rsidRPr="00AF7A7F">
        <w:rPr>
          <w:szCs w:val="28"/>
        </w:rPr>
        <w:t xml:space="preserve"> </w:t>
      </w:r>
      <w:r w:rsidRPr="00AF7A7F">
        <w:rPr>
          <w:szCs w:val="28"/>
        </w:rPr>
        <w:lastRenderedPageBreak/>
        <w:t xml:space="preserve">Правительства Российской Федерации от 30.12.2018 </w:t>
      </w:r>
      <w:r w:rsidR="00BD4117" w:rsidRPr="00AF7A7F">
        <w:rPr>
          <w:szCs w:val="28"/>
        </w:rPr>
        <w:t>№ </w:t>
      </w:r>
      <w:r w:rsidRPr="00AF7A7F">
        <w:rPr>
          <w:szCs w:val="28"/>
        </w:rPr>
        <w:t xml:space="preserve">1752 «О порядке регистрации участников закупок в единой информационной системе </w:t>
      </w:r>
      <w:r w:rsidRPr="00AF7A7F">
        <w:rPr>
          <w:szCs w:val="28"/>
        </w:rPr>
        <w:br/>
        <w:t xml:space="preserve">и ведения единого реестра участников закупок и о внесении изменений </w:t>
      </w:r>
      <w:r w:rsidRPr="00AF7A7F">
        <w:rPr>
          <w:szCs w:val="28"/>
        </w:rPr>
        <w:br/>
        <w:t xml:space="preserve">в постановление Правительства Российской Федерации от 8 июня 2018 г. </w:t>
      </w:r>
      <w:r w:rsidR="00BD4117" w:rsidRPr="00AF7A7F">
        <w:rPr>
          <w:szCs w:val="28"/>
        </w:rPr>
        <w:t>№ </w:t>
      </w:r>
      <w:r w:rsidRPr="00AF7A7F">
        <w:rPr>
          <w:szCs w:val="28"/>
        </w:rPr>
        <w:t xml:space="preserve">656». </w:t>
      </w:r>
    </w:p>
    <w:p w:rsidR="0057628C" w:rsidRPr="00AF7A7F" w:rsidRDefault="00370FDE" w:rsidP="002B7D24">
      <w:pPr>
        <w:rPr>
          <w:szCs w:val="28"/>
        </w:rPr>
      </w:pPr>
      <w:r w:rsidRPr="00AF7A7F">
        <w:rPr>
          <w:szCs w:val="28"/>
        </w:rPr>
        <w:t>9) </w:t>
      </w:r>
      <w:r w:rsidR="0057628C" w:rsidRPr="00AF7A7F">
        <w:rPr>
          <w:szCs w:val="28"/>
        </w:rPr>
        <w:t>Также Федеральным казначейством принят</w:t>
      </w:r>
      <w:r w:rsidR="000F0D08">
        <w:rPr>
          <w:szCs w:val="28"/>
        </w:rPr>
        <w:t>о участие</w:t>
      </w:r>
      <w:r w:rsidR="000F0D08">
        <w:rPr>
          <w:szCs w:val="28"/>
        </w:rPr>
        <w:br/>
      </w:r>
      <w:r w:rsidR="0057628C" w:rsidRPr="00AF7A7F">
        <w:rPr>
          <w:szCs w:val="28"/>
        </w:rPr>
        <w:t>в совершенствовании законодательства о закупках:</w:t>
      </w:r>
    </w:p>
    <w:p w:rsidR="0057628C" w:rsidRPr="00AF7A7F" w:rsidRDefault="0057628C" w:rsidP="002B7D24">
      <w:pPr>
        <w:rPr>
          <w:szCs w:val="28"/>
        </w:rPr>
      </w:pPr>
      <w:r w:rsidRPr="00AF7A7F">
        <w:rPr>
          <w:szCs w:val="28"/>
        </w:rPr>
        <w:t>-</w:t>
      </w:r>
      <w:r w:rsidR="00887119">
        <w:rPr>
          <w:szCs w:val="28"/>
        </w:rPr>
        <w:t> </w:t>
      </w:r>
      <w:r w:rsidRPr="00AF7A7F">
        <w:rPr>
          <w:szCs w:val="28"/>
        </w:rPr>
        <w:t>внесены изменения в Порядок регистрации в единой информационной системе в сфере закупок, утвержденный приказом Федерального казначейства от 30 декабря 2015 г</w:t>
      </w:r>
      <w:r w:rsidR="00887119">
        <w:rPr>
          <w:szCs w:val="28"/>
        </w:rPr>
        <w:t>.</w:t>
      </w:r>
      <w:r w:rsidRPr="00AF7A7F">
        <w:rPr>
          <w:szCs w:val="28"/>
        </w:rPr>
        <w:t xml:space="preserve"> </w:t>
      </w:r>
      <w:r w:rsidR="00BD4117" w:rsidRPr="00AF7A7F">
        <w:rPr>
          <w:szCs w:val="28"/>
        </w:rPr>
        <w:t>№ </w:t>
      </w:r>
      <w:r w:rsidRPr="00AF7A7F">
        <w:rPr>
          <w:szCs w:val="28"/>
        </w:rPr>
        <w:t xml:space="preserve">27н в части: обеспечения реализации требований статьи 111.3 Закона </w:t>
      </w:r>
      <w:r w:rsidR="00BD4117" w:rsidRPr="00AF7A7F">
        <w:rPr>
          <w:szCs w:val="28"/>
        </w:rPr>
        <w:t>№ </w:t>
      </w:r>
      <w:r w:rsidRPr="00AF7A7F">
        <w:rPr>
          <w:szCs w:val="28"/>
        </w:rPr>
        <w:t xml:space="preserve">44-ФЗ, постановлений Правительства Российской Федерации от 01.07.2016 </w:t>
      </w:r>
      <w:r w:rsidR="00BD4117" w:rsidRPr="00AF7A7F">
        <w:rPr>
          <w:szCs w:val="28"/>
        </w:rPr>
        <w:t>№ </w:t>
      </w:r>
      <w:r w:rsidRPr="00AF7A7F">
        <w:rPr>
          <w:szCs w:val="28"/>
        </w:rPr>
        <w:t xml:space="preserve">615, от 08.02.2017 </w:t>
      </w:r>
      <w:r w:rsidR="00BD4117" w:rsidRPr="00AF7A7F">
        <w:rPr>
          <w:szCs w:val="28"/>
        </w:rPr>
        <w:t>№ </w:t>
      </w:r>
      <w:r w:rsidRPr="00AF7A7F">
        <w:rPr>
          <w:szCs w:val="28"/>
        </w:rPr>
        <w:t xml:space="preserve">145, от 03.11.2016 </w:t>
      </w:r>
      <w:r w:rsidR="00BD4117" w:rsidRPr="00AF7A7F">
        <w:rPr>
          <w:szCs w:val="28"/>
        </w:rPr>
        <w:t>№ </w:t>
      </w:r>
      <w:r w:rsidRPr="00AF7A7F">
        <w:rPr>
          <w:szCs w:val="28"/>
        </w:rPr>
        <w:t xml:space="preserve">1133, статьи 7.7 Закона Российской Федерации от 15.04.1993 </w:t>
      </w:r>
      <w:r w:rsidR="00BD4117" w:rsidRPr="00AF7A7F">
        <w:rPr>
          <w:szCs w:val="28"/>
        </w:rPr>
        <w:t>№ </w:t>
      </w:r>
      <w:r w:rsidRPr="00AF7A7F">
        <w:rPr>
          <w:szCs w:val="28"/>
        </w:rPr>
        <w:t>4802-1 и проч. в части закрепления новых полномочий в области закупок; расширения перечня лиц, имеющих право предоставлять полномочия для работы в ЕИС;</w:t>
      </w:r>
    </w:p>
    <w:p w:rsidR="0057628C" w:rsidRPr="00AF7A7F" w:rsidRDefault="00370FDE" w:rsidP="002B7D24">
      <w:pPr>
        <w:rPr>
          <w:szCs w:val="28"/>
        </w:rPr>
      </w:pPr>
      <w:r w:rsidRPr="00AF7A7F">
        <w:rPr>
          <w:szCs w:val="28"/>
        </w:rPr>
        <w:t>- </w:t>
      </w:r>
      <w:r w:rsidR="0057628C" w:rsidRPr="00AF7A7F">
        <w:rPr>
          <w:szCs w:val="28"/>
        </w:rPr>
        <w:t xml:space="preserve">в рамках реализации постановления Правительства Российской Федерации от 01.07.2016 </w:t>
      </w:r>
      <w:r w:rsidR="00BD4117" w:rsidRPr="00AF7A7F">
        <w:rPr>
          <w:szCs w:val="28"/>
        </w:rPr>
        <w:t>№ </w:t>
      </w:r>
      <w:r w:rsidR="0057628C" w:rsidRPr="00AF7A7F">
        <w:rPr>
          <w:szCs w:val="28"/>
        </w:rPr>
        <w:t xml:space="preserve">615 принят и зарегистрирован в Минюсте России приказ Федерального казначейства от 04.07.2018 </w:t>
      </w:r>
      <w:r w:rsidR="00BD4117" w:rsidRPr="00AF7A7F">
        <w:rPr>
          <w:szCs w:val="28"/>
        </w:rPr>
        <w:t>№ </w:t>
      </w:r>
      <w:r w:rsidR="0057628C" w:rsidRPr="00AF7A7F">
        <w:rPr>
          <w:szCs w:val="28"/>
        </w:rPr>
        <w:t xml:space="preserve">21н </w:t>
      </w:r>
      <w:r w:rsidR="00A13ED7" w:rsidRPr="00AF7A7F">
        <w:rPr>
          <w:szCs w:val="28"/>
        </w:rPr>
        <w:t>«</w:t>
      </w:r>
      <w:r w:rsidR="0057628C" w:rsidRPr="00AF7A7F">
        <w:rPr>
          <w:szCs w:val="28"/>
        </w:rPr>
        <w:t>Об утверждении Порядка присвоения, применения и изменения идентификационного кода заказчика в целях ведения реестра договоров об оказании услуг и (или) выполнении работ по капитальному ремонту общего имущества в многоквартирном доме, заключенных заказчиками, и Порядка формирования уникального номера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w:t>
      </w:r>
      <w:r w:rsidR="00A13ED7" w:rsidRPr="00AF7A7F">
        <w:rPr>
          <w:szCs w:val="28"/>
        </w:rPr>
        <w:t>»</w:t>
      </w:r>
      <w:r w:rsidR="0057628C" w:rsidRPr="00AF7A7F">
        <w:rPr>
          <w:szCs w:val="28"/>
        </w:rPr>
        <w:t xml:space="preserve"> (зарегистрирован 15.08.2018 </w:t>
      </w:r>
      <w:r w:rsidR="00BD4117" w:rsidRPr="00AF7A7F">
        <w:rPr>
          <w:szCs w:val="28"/>
        </w:rPr>
        <w:t>№ </w:t>
      </w:r>
      <w:r w:rsidR="0057628C" w:rsidRPr="00AF7A7F">
        <w:rPr>
          <w:szCs w:val="28"/>
        </w:rPr>
        <w:t>51893).</w:t>
      </w:r>
    </w:p>
    <w:p w:rsidR="0057628C" w:rsidRPr="00AF7A7F" w:rsidRDefault="00370FDE" w:rsidP="002B7D24">
      <w:pPr>
        <w:rPr>
          <w:szCs w:val="28"/>
        </w:rPr>
      </w:pPr>
      <w:r w:rsidRPr="00AF7A7F">
        <w:rPr>
          <w:szCs w:val="28"/>
        </w:rPr>
        <w:t>- </w:t>
      </w:r>
      <w:r w:rsidR="0057628C" w:rsidRPr="00AF7A7F">
        <w:rPr>
          <w:szCs w:val="28"/>
        </w:rPr>
        <w:t>в рамках исполнения Планов-графиков подготовки нормативных правовых актов в целях реал</w:t>
      </w:r>
      <w:r w:rsidR="000F0D08">
        <w:rPr>
          <w:szCs w:val="28"/>
        </w:rPr>
        <w:t>изации норм Федеральных законов</w:t>
      </w:r>
      <w:r w:rsidR="000F0D08">
        <w:rPr>
          <w:szCs w:val="28"/>
        </w:rPr>
        <w:br/>
      </w:r>
      <w:r w:rsidR="0057628C" w:rsidRPr="00AF7A7F">
        <w:rPr>
          <w:szCs w:val="28"/>
        </w:rPr>
        <w:t xml:space="preserve">от 31.12.2017 </w:t>
      </w:r>
      <w:r w:rsidR="00BD4117" w:rsidRPr="00AF7A7F">
        <w:rPr>
          <w:szCs w:val="28"/>
        </w:rPr>
        <w:t>№ </w:t>
      </w:r>
      <w:r w:rsidR="0057628C" w:rsidRPr="00AF7A7F">
        <w:rPr>
          <w:szCs w:val="28"/>
        </w:rPr>
        <w:t xml:space="preserve">504-ФЗ </w:t>
      </w:r>
      <w:r w:rsidR="00A13ED7" w:rsidRPr="00AF7A7F">
        <w:rPr>
          <w:szCs w:val="28"/>
        </w:rPr>
        <w:t>«</w:t>
      </w:r>
      <w:r w:rsidR="0057628C" w:rsidRPr="00AF7A7F">
        <w:rPr>
          <w:szCs w:val="28"/>
        </w:rPr>
        <w:t>О внесени</w:t>
      </w:r>
      <w:r w:rsidR="000F0D08">
        <w:rPr>
          <w:szCs w:val="28"/>
        </w:rPr>
        <w:t>и изменений в Федеральный закон</w:t>
      </w:r>
      <w:r w:rsidR="000F0D08">
        <w:rPr>
          <w:szCs w:val="28"/>
        </w:rPr>
        <w:br/>
      </w:r>
      <w:r w:rsidR="00A13ED7" w:rsidRPr="00AF7A7F">
        <w:rPr>
          <w:szCs w:val="28"/>
        </w:rPr>
        <w:t>«</w:t>
      </w:r>
      <w:r w:rsidR="0057628C" w:rsidRPr="00AF7A7F">
        <w:rPr>
          <w:szCs w:val="28"/>
        </w:rPr>
        <w:t>О контрактной системе в сфере закупок товаров, работ, услуг для обеспечения государственных и муниципальных нужд</w:t>
      </w:r>
      <w:r w:rsidR="00A13ED7" w:rsidRPr="00AF7A7F">
        <w:rPr>
          <w:szCs w:val="28"/>
        </w:rPr>
        <w:t>»</w:t>
      </w:r>
      <w:r w:rsidR="0057628C" w:rsidRPr="00AF7A7F">
        <w:rPr>
          <w:szCs w:val="28"/>
        </w:rPr>
        <w:t xml:space="preserve"> и </w:t>
      </w:r>
      <w:r w:rsidR="00BD4117" w:rsidRPr="00AF7A7F">
        <w:rPr>
          <w:szCs w:val="28"/>
        </w:rPr>
        <w:t>№ </w:t>
      </w:r>
      <w:r w:rsidR="000F0D08">
        <w:rPr>
          <w:szCs w:val="28"/>
        </w:rPr>
        <w:t>505-ФЗ</w:t>
      </w:r>
      <w:r w:rsidR="000F0D08">
        <w:rPr>
          <w:szCs w:val="28"/>
        </w:rPr>
        <w:br/>
      </w:r>
      <w:r w:rsidR="00A13ED7" w:rsidRPr="00AF7A7F">
        <w:rPr>
          <w:szCs w:val="28"/>
        </w:rPr>
        <w:t>«</w:t>
      </w:r>
      <w:r w:rsidR="0057628C" w:rsidRPr="00AF7A7F">
        <w:rPr>
          <w:szCs w:val="28"/>
        </w:rPr>
        <w:t>О внесении изменений в отдельные законодательные акты Российской Федерации</w:t>
      </w:r>
      <w:r w:rsidR="00A13ED7" w:rsidRPr="00AF7A7F">
        <w:rPr>
          <w:szCs w:val="28"/>
        </w:rPr>
        <w:t>»</w:t>
      </w:r>
      <w:r w:rsidR="0057628C" w:rsidRPr="00AF7A7F">
        <w:rPr>
          <w:szCs w:val="28"/>
        </w:rPr>
        <w:t xml:space="preserve"> (утвержденных И.И. Шуваловым от 22.03.2018 </w:t>
      </w:r>
      <w:r w:rsidR="00BD4117" w:rsidRPr="00AF7A7F">
        <w:rPr>
          <w:szCs w:val="28"/>
        </w:rPr>
        <w:t>№ </w:t>
      </w:r>
      <w:r w:rsidR="000F0D08">
        <w:rPr>
          <w:szCs w:val="28"/>
        </w:rPr>
        <w:t>2254п-П13</w:t>
      </w:r>
      <w:r w:rsidR="000F0D08">
        <w:rPr>
          <w:szCs w:val="28"/>
        </w:rPr>
        <w:br/>
      </w:r>
      <w:r w:rsidR="0057628C" w:rsidRPr="00AF7A7F">
        <w:rPr>
          <w:szCs w:val="28"/>
        </w:rPr>
        <w:t xml:space="preserve">и 2223п-П13) в Минфин России, ФАС России, иные заинтересованные органы направлены отдельные предложения по проектам актов, предусмотренных данными Планами. В частности, в Минфин России представлены предложения по актам Правительства Российской Федерации, определяющим порядок регистрации участников закупок в ЕИС, ведения </w:t>
      </w:r>
      <w:r w:rsidR="0057628C" w:rsidRPr="00AF7A7F">
        <w:rPr>
          <w:szCs w:val="28"/>
        </w:rPr>
        <w:lastRenderedPageBreak/>
        <w:t xml:space="preserve">единого реестра участников закупки в соответствии с Законом </w:t>
      </w:r>
      <w:r w:rsidR="00BD4117" w:rsidRPr="00AF7A7F">
        <w:rPr>
          <w:szCs w:val="28"/>
        </w:rPr>
        <w:t>№ </w:t>
      </w:r>
      <w:r w:rsidR="0057628C" w:rsidRPr="00AF7A7F">
        <w:rPr>
          <w:szCs w:val="28"/>
        </w:rPr>
        <w:t xml:space="preserve">44-ФЗ, ведения единого реестра заказчиков в соответствии Законом </w:t>
      </w:r>
      <w:r w:rsidR="00BD4117" w:rsidRPr="00AF7A7F">
        <w:rPr>
          <w:szCs w:val="28"/>
        </w:rPr>
        <w:t>№ </w:t>
      </w:r>
      <w:r w:rsidR="0057628C" w:rsidRPr="00AF7A7F">
        <w:rPr>
          <w:szCs w:val="28"/>
        </w:rPr>
        <w:t>223-ФЗ;</w:t>
      </w:r>
    </w:p>
    <w:p w:rsidR="0057628C" w:rsidRPr="00AF7A7F" w:rsidRDefault="00370FDE" w:rsidP="002B7D24">
      <w:pPr>
        <w:rPr>
          <w:szCs w:val="28"/>
        </w:rPr>
      </w:pPr>
      <w:r w:rsidRPr="00AF7A7F">
        <w:rPr>
          <w:szCs w:val="28"/>
        </w:rPr>
        <w:t>- </w:t>
      </w:r>
      <w:r w:rsidR="0057628C" w:rsidRPr="00AF7A7F">
        <w:rPr>
          <w:szCs w:val="28"/>
        </w:rPr>
        <w:t xml:space="preserve">в Минфин России направлены предложения Федерального казначейства по внесению изменений в Закон </w:t>
      </w:r>
      <w:r w:rsidR="00BD4117" w:rsidRPr="00AF7A7F">
        <w:rPr>
          <w:szCs w:val="28"/>
        </w:rPr>
        <w:t>№ </w:t>
      </w:r>
      <w:r w:rsidR="0057628C" w:rsidRPr="00AF7A7F">
        <w:rPr>
          <w:szCs w:val="28"/>
        </w:rPr>
        <w:t>44-ФЗ в части казначейского сопровождения закупок, предусматривающие ведение в ЕИС реестра договоров, заключенных поставщиком (подрядчиком, исполнителем) контракта (Реестра субподрядных договоров).</w:t>
      </w:r>
    </w:p>
    <w:p w:rsidR="0057628C" w:rsidRPr="00AF7A7F" w:rsidRDefault="0057628C" w:rsidP="00166464">
      <w:r w:rsidRPr="00AF7A7F">
        <w:t xml:space="preserve">Статистические сведения ЕИС по состоянию на 01.01.2019 года представлены в </w:t>
      </w:r>
      <w:r w:rsidRPr="00AF7A7F">
        <w:rPr>
          <w:b/>
        </w:rPr>
        <w:t xml:space="preserve">таблицах </w:t>
      </w:r>
      <w:r w:rsidR="00D91857" w:rsidRPr="00AF7A7F">
        <w:rPr>
          <w:b/>
        </w:rPr>
        <w:t>2</w:t>
      </w:r>
      <w:r w:rsidR="00290ED8">
        <w:rPr>
          <w:b/>
        </w:rPr>
        <w:t>3</w:t>
      </w:r>
      <w:r w:rsidRPr="00AF7A7F">
        <w:rPr>
          <w:b/>
        </w:rPr>
        <w:t>-2</w:t>
      </w:r>
      <w:r w:rsidR="00290ED8">
        <w:rPr>
          <w:b/>
        </w:rPr>
        <w:t>4</w:t>
      </w:r>
      <w:r w:rsidRPr="00AF7A7F">
        <w:t>.</w:t>
      </w:r>
    </w:p>
    <w:p w:rsidR="0057628C" w:rsidRPr="000F0D08" w:rsidRDefault="0057628C" w:rsidP="00D91857">
      <w:pPr>
        <w:jc w:val="right"/>
        <w:rPr>
          <w:rFonts w:eastAsia="Times New Roman"/>
          <w:szCs w:val="28"/>
          <w:lang w:eastAsia="ru-RU"/>
        </w:rPr>
      </w:pPr>
      <w:r w:rsidRPr="000F0D08">
        <w:rPr>
          <w:rFonts w:eastAsia="Times New Roman"/>
          <w:szCs w:val="28"/>
          <w:lang w:eastAsia="ru-RU"/>
        </w:rPr>
        <w:t>Таблица </w:t>
      </w:r>
      <w:r w:rsidR="00D91857" w:rsidRPr="000F0D08">
        <w:rPr>
          <w:rFonts w:eastAsia="Times New Roman"/>
          <w:szCs w:val="28"/>
          <w:lang w:eastAsia="ru-RU"/>
        </w:rPr>
        <w:t>2</w:t>
      </w:r>
      <w:r w:rsidR="00290ED8">
        <w:rPr>
          <w:rFonts w:eastAsia="Times New Roman"/>
          <w:szCs w:val="28"/>
          <w:lang w:eastAsia="ru-RU"/>
        </w:rPr>
        <w:t>3</w:t>
      </w:r>
    </w:p>
    <w:tbl>
      <w:tblPr>
        <w:tblStyle w:val="a8"/>
        <w:tblW w:w="9214" w:type="dxa"/>
        <w:tblInd w:w="108" w:type="dxa"/>
        <w:tblLayout w:type="fixed"/>
        <w:tblLook w:val="04A0" w:firstRow="1" w:lastRow="0" w:firstColumn="1" w:lastColumn="0" w:noHBand="0" w:noVBand="1"/>
      </w:tblPr>
      <w:tblGrid>
        <w:gridCol w:w="3686"/>
        <w:gridCol w:w="2693"/>
        <w:gridCol w:w="2835"/>
      </w:tblGrid>
      <w:tr w:rsidR="0057628C" w:rsidRPr="00AF7A7F" w:rsidTr="00D91857">
        <w:tc>
          <w:tcPr>
            <w:tcW w:w="3686" w:type="dxa"/>
          </w:tcPr>
          <w:p w:rsidR="0057628C" w:rsidRPr="00AF7A7F" w:rsidRDefault="0057628C" w:rsidP="00FF7F39">
            <w:pPr>
              <w:spacing w:line="240" w:lineRule="auto"/>
              <w:ind w:firstLine="0"/>
              <w:rPr>
                <w:b/>
                <w:sz w:val="24"/>
                <w:szCs w:val="24"/>
              </w:rPr>
            </w:pPr>
            <w:r w:rsidRPr="00AF7A7F">
              <w:rPr>
                <w:b/>
                <w:sz w:val="24"/>
                <w:szCs w:val="24"/>
              </w:rPr>
              <w:t>Параметры статистических сведений</w:t>
            </w:r>
          </w:p>
        </w:tc>
        <w:tc>
          <w:tcPr>
            <w:tcW w:w="2693" w:type="dxa"/>
          </w:tcPr>
          <w:p w:rsidR="0057628C" w:rsidRPr="00AF7A7F" w:rsidRDefault="0057628C" w:rsidP="00FF7F39">
            <w:pPr>
              <w:spacing w:line="240" w:lineRule="auto"/>
              <w:ind w:firstLine="0"/>
              <w:rPr>
                <w:b/>
                <w:sz w:val="24"/>
                <w:szCs w:val="24"/>
              </w:rPr>
            </w:pPr>
            <w:r w:rsidRPr="00AF7A7F">
              <w:rPr>
                <w:b/>
                <w:sz w:val="24"/>
                <w:szCs w:val="24"/>
              </w:rPr>
              <w:t xml:space="preserve">В соответствии с Федеральным законом </w:t>
            </w:r>
            <w:r w:rsidR="00BD4117" w:rsidRPr="00AF7A7F">
              <w:rPr>
                <w:b/>
                <w:sz w:val="24"/>
                <w:szCs w:val="24"/>
              </w:rPr>
              <w:t>№ </w:t>
            </w:r>
            <w:r w:rsidRPr="00AF7A7F">
              <w:rPr>
                <w:b/>
                <w:sz w:val="24"/>
                <w:szCs w:val="24"/>
              </w:rPr>
              <w:t>44-ФЗ</w:t>
            </w:r>
          </w:p>
        </w:tc>
        <w:tc>
          <w:tcPr>
            <w:tcW w:w="2835" w:type="dxa"/>
          </w:tcPr>
          <w:p w:rsidR="0057628C" w:rsidRPr="00AF7A7F" w:rsidRDefault="0057628C" w:rsidP="00FF7F39">
            <w:pPr>
              <w:spacing w:line="240" w:lineRule="auto"/>
              <w:ind w:firstLine="0"/>
              <w:rPr>
                <w:b/>
                <w:sz w:val="24"/>
                <w:szCs w:val="24"/>
              </w:rPr>
            </w:pPr>
            <w:r w:rsidRPr="00AF7A7F">
              <w:rPr>
                <w:b/>
                <w:sz w:val="24"/>
                <w:szCs w:val="24"/>
              </w:rPr>
              <w:t xml:space="preserve">В соответствии с Федеральным законом </w:t>
            </w:r>
            <w:r w:rsidRPr="00AF7A7F">
              <w:rPr>
                <w:b/>
                <w:sz w:val="24"/>
                <w:szCs w:val="24"/>
              </w:rPr>
              <w:br/>
            </w:r>
            <w:r w:rsidR="00BD4117" w:rsidRPr="00AF7A7F">
              <w:rPr>
                <w:b/>
                <w:sz w:val="24"/>
                <w:szCs w:val="24"/>
              </w:rPr>
              <w:t>№ </w:t>
            </w:r>
            <w:r w:rsidRPr="00AF7A7F">
              <w:rPr>
                <w:b/>
                <w:sz w:val="24"/>
                <w:szCs w:val="24"/>
              </w:rPr>
              <w:t>223-ФЗ</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rFonts w:eastAsia="Calibri"/>
                <w:sz w:val="24"/>
                <w:szCs w:val="24"/>
                <w:lang w:eastAsia="ru-RU"/>
              </w:rPr>
              <w:t xml:space="preserve">Общее количество организаций-заказчиков, зарегистрированных в ЕИС </w:t>
            </w:r>
          </w:p>
        </w:tc>
        <w:tc>
          <w:tcPr>
            <w:tcW w:w="2693" w:type="dxa"/>
            <w:vAlign w:val="center"/>
          </w:tcPr>
          <w:p w:rsidR="0057628C" w:rsidRPr="00AF7A7F" w:rsidRDefault="0057628C" w:rsidP="00FF7F39">
            <w:pPr>
              <w:spacing w:line="240" w:lineRule="auto"/>
              <w:ind w:firstLine="0"/>
              <w:jc w:val="center"/>
              <w:rPr>
                <w:b/>
                <w:sz w:val="24"/>
                <w:szCs w:val="24"/>
              </w:rPr>
            </w:pPr>
            <w:r w:rsidRPr="00AF7A7F">
              <w:rPr>
                <w:rFonts w:eastAsia="Calibri"/>
                <w:sz w:val="24"/>
                <w:szCs w:val="24"/>
                <w:lang w:eastAsia="ru-RU"/>
              </w:rPr>
              <w:t>304 853</w:t>
            </w:r>
          </w:p>
        </w:tc>
        <w:tc>
          <w:tcPr>
            <w:tcW w:w="2835"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100</w:t>
            </w:r>
            <w:r w:rsidR="00887119">
              <w:rPr>
                <w:rFonts w:eastAsia="Calibri"/>
                <w:sz w:val="24"/>
                <w:szCs w:val="24"/>
                <w:lang w:eastAsia="ru-RU"/>
              </w:rPr>
              <w:t> </w:t>
            </w:r>
            <w:r w:rsidRPr="00AF7A7F">
              <w:rPr>
                <w:rFonts w:eastAsia="Calibri"/>
                <w:sz w:val="24"/>
                <w:szCs w:val="24"/>
                <w:lang w:eastAsia="ru-RU"/>
              </w:rPr>
              <w:t>758</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rFonts w:eastAsia="Calibri"/>
                <w:sz w:val="24"/>
                <w:szCs w:val="24"/>
                <w:lang w:eastAsia="ru-RU"/>
              </w:rPr>
              <w:t>Общее количество процедур размещения заказов (опубликованных извещений) в течение 2018 года</w:t>
            </w:r>
          </w:p>
        </w:tc>
        <w:tc>
          <w:tcPr>
            <w:tcW w:w="2693"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3</w:t>
            </w:r>
            <w:r w:rsidR="00887119">
              <w:rPr>
                <w:rFonts w:eastAsia="Calibri"/>
                <w:sz w:val="24"/>
                <w:szCs w:val="24"/>
                <w:lang w:eastAsia="ru-RU"/>
              </w:rPr>
              <w:t> </w:t>
            </w:r>
            <w:r w:rsidRPr="00AF7A7F">
              <w:rPr>
                <w:rFonts w:eastAsia="Calibri"/>
                <w:sz w:val="24"/>
                <w:szCs w:val="24"/>
                <w:lang w:eastAsia="ru-RU"/>
              </w:rPr>
              <w:t>237 125</w:t>
            </w:r>
          </w:p>
        </w:tc>
        <w:tc>
          <w:tcPr>
            <w:tcW w:w="2835"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1</w:t>
            </w:r>
            <w:r w:rsidR="00887119">
              <w:rPr>
                <w:rFonts w:eastAsia="Calibri"/>
                <w:sz w:val="24"/>
                <w:szCs w:val="24"/>
                <w:lang w:eastAsia="ru-RU"/>
              </w:rPr>
              <w:t> </w:t>
            </w:r>
            <w:r w:rsidRPr="00AF7A7F">
              <w:rPr>
                <w:rFonts w:eastAsia="Calibri"/>
                <w:sz w:val="24"/>
                <w:szCs w:val="24"/>
                <w:lang w:eastAsia="ru-RU"/>
              </w:rPr>
              <w:t>354</w:t>
            </w:r>
            <w:r w:rsidR="00887119">
              <w:rPr>
                <w:rFonts w:eastAsia="Calibri"/>
                <w:sz w:val="24"/>
                <w:szCs w:val="24"/>
                <w:lang w:eastAsia="ru-RU"/>
              </w:rPr>
              <w:t> </w:t>
            </w:r>
            <w:r w:rsidRPr="00AF7A7F">
              <w:rPr>
                <w:rFonts w:eastAsia="Calibri"/>
                <w:sz w:val="24"/>
                <w:szCs w:val="24"/>
                <w:lang w:eastAsia="ru-RU"/>
              </w:rPr>
              <w:t>110</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rFonts w:eastAsia="Calibri"/>
                <w:sz w:val="24"/>
                <w:szCs w:val="24"/>
                <w:lang w:eastAsia="ru-RU"/>
              </w:rPr>
              <w:t>Общая сумма размещенных закупок в течение 2018 года</w:t>
            </w:r>
          </w:p>
        </w:tc>
        <w:tc>
          <w:tcPr>
            <w:tcW w:w="2693"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7</w:t>
            </w:r>
            <w:r w:rsidR="00887119">
              <w:rPr>
                <w:rFonts w:eastAsia="Calibri"/>
                <w:sz w:val="24"/>
                <w:szCs w:val="24"/>
                <w:lang w:eastAsia="ru-RU"/>
              </w:rPr>
              <w:t> </w:t>
            </w:r>
            <w:r w:rsidRPr="00AF7A7F">
              <w:rPr>
                <w:rFonts w:eastAsia="Calibri"/>
                <w:sz w:val="24"/>
                <w:szCs w:val="24"/>
                <w:lang w:eastAsia="ru-RU"/>
              </w:rPr>
              <w:t>995</w:t>
            </w:r>
            <w:r w:rsidR="00887119">
              <w:rPr>
                <w:rFonts w:eastAsia="Calibri"/>
                <w:sz w:val="24"/>
                <w:szCs w:val="24"/>
                <w:lang w:eastAsia="ru-RU"/>
              </w:rPr>
              <w:t> </w:t>
            </w:r>
            <w:r w:rsidRPr="00AF7A7F">
              <w:rPr>
                <w:rFonts w:eastAsia="Calibri"/>
                <w:sz w:val="24"/>
                <w:szCs w:val="24"/>
                <w:lang w:eastAsia="ru-RU"/>
              </w:rPr>
              <w:t>449</w:t>
            </w:r>
            <w:r w:rsidR="00887119">
              <w:rPr>
                <w:rFonts w:eastAsia="Calibri"/>
                <w:sz w:val="24"/>
                <w:szCs w:val="24"/>
                <w:lang w:eastAsia="ru-RU"/>
              </w:rPr>
              <w:t> </w:t>
            </w:r>
            <w:r w:rsidR="0017679A" w:rsidRPr="00AF7A7F">
              <w:rPr>
                <w:rFonts w:eastAsia="Calibri"/>
                <w:sz w:val="24"/>
                <w:szCs w:val="24"/>
                <w:lang w:eastAsia="ru-RU"/>
              </w:rPr>
              <w:t>млн</w:t>
            </w:r>
            <w:r w:rsidR="00887119">
              <w:rPr>
                <w:rFonts w:eastAsia="Calibri"/>
                <w:sz w:val="24"/>
                <w:szCs w:val="24"/>
                <w:lang w:eastAsia="ru-RU"/>
              </w:rPr>
              <w:t> </w:t>
            </w:r>
            <w:r w:rsidRPr="00AF7A7F">
              <w:rPr>
                <w:rFonts w:eastAsia="Calibri"/>
                <w:sz w:val="24"/>
                <w:szCs w:val="24"/>
                <w:lang w:eastAsia="ru-RU"/>
              </w:rPr>
              <w:t>рублей</w:t>
            </w:r>
          </w:p>
        </w:tc>
        <w:tc>
          <w:tcPr>
            <w:tcW w:w="2835"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16</w:t>
            </w:r>
            <w:r w:rsidR="00887119">
              <w:rPr>
                <w:rFonts w:eastAsia="Calibri"/>
                <w:sz w:val="24"/>
                <w:szCs w:val="24"/>
                <w:lang w:eastAsia="ru-RU"/>
              </w:rPr>
              <w:t> </w:t>
            </w:r>
            <w:r w:rsidRPr="00AF7A7F">
              <w:rPr>
                <w:rFonts w:eastAsia="Calibri"/>
                <w:sz w:val="24"/>
                <w:szCs w:val="24"/>
                <w:lang w:eastAsia="ru-RU"/>
              </w:rPr>
              <w:t>993</w:t>
            </w:r>
            <w:r w:rsidR="00887119">
              <w:rPr>
                <w:rFonts w:eastAsia="Calibri"/>
                <w:sz w:val="24"/>
                <w:szCs w:val="24"/>
                <w:lang w:eastAsia="ru-RU"/>
              </w:rPr>
              <w:t> </w:t>
            </w:r>
            <w:r w:rsidRPr="00AF7A7F">
              <w:rPr>
                <w:rFonts w:eastAsia="Calibri"/>
                <w:sz w:val="24"/>
                <w:szCs w:val="24"/>
                <w:lang w:eastAsia="ru-RU"/>
              </w:rPr>
              <w:t>719</w:t>
            </w:r>
            <w:r w:rsidR="00887119">
              <w:rPr>
                <w:rFonts w:eastAsia="Calibri"/>
                <w:sz w:val="24"/>
                <w:szCs w:val="24"/>
                <w:lang w:eastAsia="ru-RU"/>
              </w:rPr>
              <w:t> </w:t>
            </w:r>
            <w:r w:rsidRPr="00AF7A7F">
              <w:rPr>
                <w:rFonts w:eastAsia="Calibri"/>
                <w:sz w:val="24"/>
                <w:szCs w:val="24"/>
                <w:lang w:eastAsia="ru-RU"/>
              </w:rPr>
              <w:t>млн</w:t>
            </w:r>
            <w:r w:rsidR="00887119">
              <w:rPr>
                <w:rFonts w:eastAsia="Calibri"/>
                <w:sz w:val="24"/>
                <w:szCs w:val="24"/>
                <w:lang w:eastAsia="ru-RU"/>
              </w:rPr>
              <w:t> </w:t>
            </w:r>
            <w:r w:rsidRPr="00AF7A7F">
              <w:rPr>
                <w:rFonts w:eastAsia="Calibri"/>
                <w:sz w:val="24"/>
                <w:szCs w:val="24"/>
                <w:lang w:eastAsia="ru-RU"/>
              </w:rPr>
              <w:t>рублей</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sz w:val="24"/>
                <w:szCs w:val="24"/>
              </w:rPr>
              <w:t>Общее количество заключенных контрактов (договоров) в течение 2017 года</w:t>
            </w:r>
          </w:p>
        </w:tc>
        <w:tc>
          <w:tcPr>
            <w:tcW w:w="2693" w:type="dxa"/>
            <w:vAlign w:val="center"/>
          </w:tcPr>
          <w:p w:rsidR="0057628C" w:rsidRPr="00AF7A7F" w:rsidRDefault="0057628C" w:rsidP="00FF7F39">
            <w:pPr>
              <w:spacing w:line="240" w:lineRule="auto"/>
              <w:ind w:firstLine="0"/>
              <w:jc w:val="center"/>
              <w:rPr>
                <w:sz w:val="24"/>
                <w:szCs w:val="24"/>
              </w:rPr>
            </w:pPr>
            <w:r w:rsidRPr="00AF7A7F">
              <w:rPr>
                <w:sz w:val="24"/>
                <w:szCs w:val="24"/>
              </w:rPr>
              <w:t>См. таблицы 2 и 3</w:t>
            </w:r>
          </w:p>
        </w:tc>
        <w:tc>
          <w:tcPr>
            <w:tcW w:w="2835" w:type="dxa"/>
            <w:vAlign w:val="center"/>
          </w:tcPr>
          <w:p w:rsidR="0057628C" w:rsidRPr="00AF7A7F" w:rsidRDefault="0057628C" w:rsidP="00FF7F39">
            <w:pPr>
              <w:spacing w:line="240" w:lineRule="auto"/>
              <w:ind w:firstLine="0"/>
              <w:jc w:val="center"/>
              <w:rPr>
                <w:rFonts w:eastAsia="Calibri"/>
                <w:sz w:val="24"/>
                <w:szCs w:val="24"/>
                <w:lang w:eastAsia="ru-RU"/>
              </w:rPr>
            </w:pPr>
            <w:r w:rsidRPr="00AF7A7F">
              <w:rPr>
                <w:rFonts w:eastAsia="Calibri"/>
                <w:sz w:val="24"/>
                <w:szCs w:val="24"/>
                <w:lang w:eastAsia="ru-RU"/>
              </w:rPr>
              <w:t>1</w:t>
            </w:r>
            <w:r w:rsidR="00887119">
              <w:rPr>
                <w:rFonts w:eastAsia="Calibri"/>
                <w:sz w:val="24"/>
                <w:szCs w:val="24"/>
                <w:lang w:eastAsia="ru-RU"/>
              </w:rPr>
              <w:t> </w:t>
            </w:r>
            <w:r w:rsidRPr="00AF7A7F">
              <w:rPr>
                <w:rFonts w:eastAsia="Calibri"/>
                <w:sz w:val="24"/>
                <w:szCs w:val="24"/>
                <w:lang w:eastAsia="ru-RU"/>
              </w:rPr>
              <w:t>249</w:t>
            </w:r>
            <w:r w:rsidR="00887119">
              <w:rPr>
                <w:rFonts w:eastAsia="Calibri"/>
                <w:sz w:val="24"/>
                <w:szCs w:val="24"/>
                <w:lang w:eastAsia="ru-RU"/>
              </w:rPr>
              <w:t> </w:t>
            </w:r>
            <w:r w:rsidRPr="00AF7A7F">
              <w:rPr>
                <w:rFonts w:eastAsia="Calibri"/>
                <w:sz w:val="24"/>
                <w:szCs w:val="24"/>
                <w:lang w:eastAsia="ru-RU"/>
              </w:rPr>
              <w:t>158</w:t>
            </w:r>
            <w:r w:rsidR="00887119">
              <w:rPr>
                <w:rFonts w:eastAsia="Calibri"/>
                <w:sz w:val="24"/>
                <w:szCs w:val="24"/>
                <w:lang w:eastAsia="ru-RU"/>
              </w:rPr>
              <w:t> </w:t>
            </w:r>
            <w:r w:rsidRPr="00AF7A7F">
              <w:rPr>
                <w:sz w:val="24"/>
                <w:szCs w:val="24"/>
              </w:rPr>
              <w:t>шт.</w:t>
            </w:r>
          </w:p>
          <w:p w:rsidR="0057628C" w:rsidRPr="00AF7A7F" w:rsidRDefault="0057628C" w:rsidP="00887119">
            <w:pPr>
              <w:spacing w:line="240" w:lineRule="auto"/>
              <w:ind w:firstLine="0"/>
              <w:jc w:val="center"/>
              <w:rPr>
                <w:sz w:val="24"/>
                <w:szCs w:val="24"/>
              </w:rPr>
            </w:pPr>
            <w:r w:rsidRPr="00AF7A7F">
              <w:rPr>
                <w:rFonts w:eastAsia="Calibri"/>
                <w:sz w:val="24"/>
                <w:szCs w:val="24"/>
                <w:lang w:eastAsia="ru-RU"/>
              </w:rPr>
              <w:t>(на сумму 16</w:t>
            </w:r>
            <w:r w:rsidR="00887119">
              <w:rPr>
                <w:rFonts w:eastAsia="Calibri"/>
                <w:sz w:val="24"/>
                <w:szCs w:val="24"/>
                <w:lang w:eastAsia="ru-RU"/>
              </w:rPr>
              <w:t> </w:t>
            </w:r>
            <w:r w:rsidRPr="00AF7A7F">
              <w:rPr>
                <w:rFonts w:eastAsia="Calibri"/>
                <w:sz w:val="24"/>
                <w:szCs w:val="24"/>
                <w:lang w:eastAsia="ru-RU"/>
              </w:rPr>
              <w:t>704</w:t>
            </w:r>
            <w:r w:rsidR="00887119">
              <w:rPr>
                <w:rFonts w:eastAsia="Calibri"/>
                <w:sz w:val="24"/>
                <w:szCs w:val="24"/>
                <w:lang w:eastAsia="ru-RU"/>
              </w:rPr>
              <w:t> </w:t>
            </w:r>
            <w:r w:rsidRPr="00AF7A7F">
              <w:rPr>
                <w:rFonts w:eastAsia="Calibri"/>
                <w:sz w:val="24"/>
                <w:szCs w:val="24"/>
                <w:lang w:eastAsia="ru-RU"/>
              </w:rPr>
              <w:t>732</w:t>
            </w:r>
            <w:r w:rsidR="00887119">
              <w:rPr>
                <w:rFonts w:eastAsia="Calibri"/>
                <w:sz w:val="24"/>
                <w:szCs w:val="24"/>
                <w:lang w:eastAsia="ru-RU"/>
              </w:rPr>
              <w:t> </w:t>
            </w:r>
            <w:r w:rsidRPr="00AF7A7F">
              <w:rPr>
                <w:rFonts w:eastAsia="Calibri"/>
                <w:sz w:val="24"/>
                <w:szCs w:val="24"/>
                <w:lang w:eastAsia="ru-RU"/>
              </w:rPr>
              <w:t>млн</w:t>
            </w:r>
            <w:r w:rsidR="00887119">
              <w:rPr>
                <w:rFonts w:eastAsia="Calibri"/>
                <w:sz w:val="24"/>
                <w:szCs w:val="24"/>
                <w:lang w:eastAsia="ru-RU"/>
              </w:rPr>
              <w:t> </w:t>
            </w:r>
            <w:r w:rsidRPr="00AF7A7F">
              <w:rPr>
                <w:rFonts w:eastAsia="Calibri"/>
                <w:sz w:val="24"/>
                <w:szCs w:val="24"/>
                <w:lang w:eastAsia="ru-RU"/>
              </w:rPr>
              <w:t>рублей)</w:t>
            </w:r>
          </w:p>
        </w:tc>
      </w:tr>
    </w:tbl>
    <w:p w:rsidR="0057628C" w:rsidRPr="000F0D08" w:rsidRDefault="0057628C" w:rsidP="00D91857">
      <w:pPr>
        <w:keepNext/>
        <w:jc w:val="right"/>
        <w:rPr>
          <w:rFonts w:eastAsia="Times New Roman"/>
          <w:szCs w:val="28"/>
          <w:lang w:eastAsia="ru-RU"/>
        </w:rPr>
      </w:pPr>
      <w:r w:rsidRPr="000F0D08">
        <w:rPr>
          <w:rFonts w:eastAsia="Times New Roman"/>
          <w:szCs w:val="28"/>
          <w:lang w:eastAsia="ru-RU"/>
        </w:rPr>
        <w:t>Таблица 2</w:t>
      </w:r>
      <w:r w:rsidR="00290ED8">
        <w:rPr>
          <w:rFonts w:eastAsia="Times New Roman"/>
          <w:szCs w:val="28"/>
          <w:lang w:eastAsia="ru-RU"/>
        </w:rPr>
        <w:t>4</w:t>
      </w:r>
    </w:p>
    <w:p w:rsidR="0057628C" w:rsidRPr="00AF7A7F" w:rsidRDefault="0057628C" w:rsidP="00D91857">
      <w:pPr>
        <w:jc w:val="center"/>
        <w:rPr>
          <w:rFonts w:eastAsia="Times New Roman"/>
          <w:b/>
          <w:szCs w:val="28"/>
          <w:lang w:eastAsia="ru-RU"/>
        </w:rPr>
      </w:pPr>
      <w:r w:rsidRPr="00AF7A7F">
        <w:rPr>
          <w:rFonts w:eastAsia="Times New Roman"/>
          <w:b/>
          <w:szCs w:val="28"/>
          <w:lang w:eastAsia="ru-RU"/>
        </w:rPr>
        <w:t>Количество и общая сумма контрактов, зарегистрированных в Реестре контрактов,</w:t>
      </w:r>
      <w:r w:rsidRPr="00AF7A7F" w:rsidDel="00FA639B">
        <w:rPr>
          <w:rFonts w:eastAsia="Times New Roman"/>
          <w:b/>
          <w:szCs w:val="28"/>
          <w:lang w:eastAsia="ru-RU"/>
        </w:rPr>
        <w:t xml:space="preserve"> </w:t>
      </w:r>
      <w:r w:rsidRPr="00AF7A7F">
        <w:rPr>
          <w:rFonts w:eastAsia="Times New Roman"/>
          <w:b/>
          <w:szCs w:val="28"/>
          <w:lang w:eastAsia="ru-RU"/>
        </w:rPr>
        <w:t xml:space="preserve">за </w:t>
      </w:r>
      <w:r w:rsidRPr="00AF7A7F">
        <w:rPr>
          <w:b/>
          <w:szCs w:val="28"/>
        </w:rPr>
        <w:t>2018 год</w:t>
      </w:r>
      <w:r w:rsidRPr="00AF7A7F">
        <w:rPr>
          <w:rFonts w:eastAsia="Times New Roman"/>
          <w:b/>
          <w:szCs w:val="28"/>
          <w:lang w:eastAsia="ru-RU"/>
        </w:rPr>
        <w:t xml:space="preserve"> в разрезе уровней бюджетов</w:t>
      </w:r>
    </w:p>
    <w:tbl>
      <w:tblPr>
        <w:tblW w:w="9172" w:type="dxa"/>
        <w:jc w:val="center"/>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61"/>
        <w:gridCol w:w="1843"/>
        <w:gridCol w:w="2068"/>
      </w:tblGrid>
      <w:tr w:rsidR="00A13ED7" w:rsidRPr="00AF7A7F" w:rsidTr="00A13ED7">
        <w:trPr>
          <w:trHeight w:val="563"/>
          <w:jc w:val="center"/>
        </w:trPr>
        <w:tc>
          <w:tcPr>
            <w:tcW w:w="5261" w:type="dxa"/>
            <w:vAlign w:val="center"/>
          </w:tcPr>
          <w:p w:rsidR="0057628C" w:rsidRPr="00AF7A7F" w:rsidRDefault="0057628C" w:rsidP="00FF7F39">
            <w:pPr>
              <w:ind w:firstLine="0"/>
              <w:rPr>
                <w:b/>
                <w:sz w:val="24"/>
                <w:szCs w:val="24"/>
                <w:lang w:eastAsia="ru-RU"/>
              </w:rPr>
            </w:pPr>
            <w:r w:rsidRPr="00AF7A7F">
              <w:rPr>
                <w:b/>
                <w:sz w:val="24"/>
                <w:szCs w:val="24"/>
                <w:lang w:eastAsia="ru-RU"/>
              </w:rPr>
              <w:t>Уровень</w:t>
            </w:r>
          </w:p>
        </w:tc>
        <w:tc>
          <w:tcPr>
            <w:tcW w:w="1843" w:type="dxa"/>
            <w:tcBorders>
              <w:bottom w:val="single" w:sz="8" w:space="0" w:color="auto"/>
            </w:tcBorders>
            <w:vAlign w:val="center"/>
          </w:tcPr>
          <w:p w:rsidR="0057628C" w:rsidRPr="00AF7A7F" w:rsidRDefault="0057628C" w:rsidP="00FF7F39">
            <w:pPr>
              <w:ind w:firstLine="0"/>
              <w:rPr>
                <w:b/>
                <w:sz w:val="24"/>
                <w:szCs w:val="24"/>
                <w:lang w:eastAsia="ru-RU"/>
              </w:rPr>
            </w:pPr>
            <w:r w:rsidRPr="00AF7A7F">
              <w:rPr>
                <w:b/>
                <w:sz w:val="24"/>
                <w:szCs w:val="24"/>
                <w:lang w:eastAsia="ru-RU"/>
              </w:rPr>
              <w:t xml:space="preserve">Количество, </w:t>
            </w:r>
            <w:r w:rsidRPr="00AF7A7F">
              <w:rPr>
                <w:b/>
                <w:sz w:val="24"/>
                <w:szCs w:val="24"/>
                <w:lang w:eastAsia="ru-RU"/>
              </w:rPr>
              <w:br/>
              <w:t>тыс. шт.</w:t>
            </w:r>
          </w:p>
        </w:tc>
        <w:tc>
          <w:tcPr>
            <w:tcW w:w="2068" w:type="dxa"/>
            <w:tcBorders>
              <w:bottom w:val="single" w:sz="8" w:space="0" w:color="auto"/>
            </w:tcBorders>
            <w:vAlign w:val="center"/>
          </w:tcPr>
          <w:p w:rsidR="0057628C" w:rsidRPr="00AF7A7F" w:rsidRDefault="0057628C" w:rsidP="00FF7F39">
            <w:pPr>
              <w:ind w:firstLine="0"/>
              <w:rPr>
                <w:b/>
                <w:sz w:val="24"/>
                <w:szCs w:val="24"/>
                <w:lang w:eastAsia="ru-RU"/>
              </w:rPr>
            </w:pPr>
            <w:r w:rsidRPr="00AF7A7F">
              <w:rPr>
                <w:b/>
                <w:sz w:val="24"/>
                <w:szCs w:val="24"/>
                <w:lang w:eastAsia="ru-RU"/>
              </w:rPr>
              <w:t>Общая сумма,</w:t>
            </w:r>
          </w:p>
          <w:p w:rsidR="0057628C" w:rsidRPr="00AF7A7F" w:rsidRDefault="0057628C" w:rsidP="00FF7F39">
            <w:pPr>
              <w:ind w:firstLine="0"/>
              <w:rPr>
                <w:b/>
                <w:sz w:val="24"/>
                <w:szCs w:val="24"/>
                <w:lang w:eastAsia="ru-RU"/>
              </w:rPr>
            </w:pPr>
            <w:r w:rsidRPr="00AF7A7F">
              <w:rPr>
                <w:b/>
                <w:sz w:val="24"/>
                <w:szCs w:val="24"/>
                <w:lang w:eastAsia="ru-RU"/>
              </w:rPr>
              <w:t>млрд рублей</w:t>
            </w:r>
          </w:p>
        </w:tc>
      </w:tr>
      <w:tr w:rsidR="00A13ED7" w:rsidRPr="00AF7A7F" w:rsidTr="00A13ED7">
        <w:trPr>
          <w:trHeight w:val="282"/>
          <w:jc w:val="center"/>
        </w:trPr>
        <w:tc>
          <w:tcPr>
            <w:tcW w:w="5261" w:type="dxa"/>
            <w:tcBorders>
              <w:right w:val="single" w:sz="8" w:space="0" w:color="auto"/>
            </w:tcBorders>
          </w:tcPr>
          <w:p w:rsidR="0057628C" w:rsidRPr="00AF7A7F" w:rsidRDefault="0057628C" w:rsidP="00FF7F39">
            <w:pPr>
              <w:ind w:firstLine="0"/>
              <w:rPr>
                <w:sz w:val="24"/>
                <w:szCs w:val="24"/>
                <w:lang w:eastAsia="ru-RU"/>
              </w:rPr>
            </w:pPr>
            <w:r w:rsidRPr="00AF7A7F">
              <w:rPr>
                <w:sz w:val="24"/>
                <w:szCs w:val="24"/>
                <w:lang w:eastAsia="ru-RU"/>
              </w:rPr>
              <w:t>Заключенных от имени Российской Федерации</w:t>
            </w:r>
          </w:p>
        </w:tc>
        <w:tc>
          <w:tcPr>
            <w:tcW w:w="1843"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703,5</w:t>
            </w:r>
          </w:p>
        </w:tc>
        <w:tc>
          <w:tcPr>
            <w:tcW w:w="2068"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2 332,9</w:t>
            </w:r>
          </w:p>
        </w:tc>
      </w:tr>
      <w:tr w:rsidR="00A13ED7" w:rsidRPr="00AF7A7F" w:rsidTr="00A13ED7">
        <w:trPr>
          <w:trHeight w:val="349"/>
          <w:jc w:val="center"/>
        </w:trPr>
        <w:tc>
          <w:tcPr>
            <w:tcW w:w="5261" w:type="dxa"/>
            <w:tcBorders>
              <w:right w:val="single" w:sz="8" w:space="0" w:color="auto"/>
            </w:tcBorders>
          </w:tcPr>
          <w:p w:rsidR="0057628C" w:rsidRPr="00AF7A7F" w:rsidRDefault="0057628C" w:rsidP="00FF7F39">
            <w:pPr>
              <w:ind w:firstLine="0"/>
              <w:rPr>
                <w:sz w:val="24"/>
                <w:szCs w:val="24"/>
                <w:lang w:eastAsia="ru-RU"/>
              </w:rPr>
            </w:pPr>
            <w:r w:rsidRPr="00AF7A7F">
              <w:rPr>
                <w:sz w:val="24"/>
                <w:szCs w:val="24"/>
                <w:lang w:eastAsia="ru-RU"/>
              </w:rPr>
              <w:t>Заключенных от имени субъектов Российской Федерации</w:t>
            </w:r>
          </w:p>
        </w:tc>
        <w:tc>
          <w:tcPr>
            <w:tcW w:w="1843"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1 734,6</w:t>
            </w:r>
          </w:p>
        </w:tc>
        <w:tc>
          <w:tcPr>
            <w:tcW w:w="2068"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3 041,4</w:t>
            </w:r>
          </w:p>
        </w:tc>
      </w:tr>
      <w:tr w:rsidR="00A13ED7" w:rsidRPr="00AF7A7F" w:rsidTr="00A13ED7">
        <w:trPr>
          <w:trHeight w:val="252"/>
          <w:jc w:val="center"/>
        </w:trPr>
        <w:tc>
          <w:tcPr>
            <w:tcW w:w="5261" w:type="dxa"/>
            <w:tcBorders>
              <w:right w:val="single" w:sz="8" w:space="0" w:color="auto"/>
            </w:tcBorders>
          </w:tcPr>
          <w:p w:rsidR="0057628C" w:rsidRPr="00AF7A7F" w:rsidRDefault="0057628C" w:rsidP="00FF7F39">
            <w:pPr>
              <w:ind w:firstLine="0"/>
              <w:rPr>
                <w:sz w:val="24"/>
                <w:szCs w:val="24"/>
                <w:lang w:eastAsia="ru-RU"/>
              </w:rPr>
            </w:pPr>
            <w:r w:rsidRPr="00AF7A7F">
              <w:rPr>
                <w:sz w:val="24"/>
                <w:szCs w:val="24"/>
                <w:lang w:eastAsia="ru-RU"/>
              </w:rPr>
              <w:t>Заключенных от имени муниципального образования</w:t>
            </w:r>
          </w:p>
        </w:tc>
        <w:tc>
          <w:tcPr>
            <w:tcW w:w="1843"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1 110,8</w:t>
            </w:r>
          </w:p>
        </w:tc>
        <w:tc>
          <w:tcPr>
            <w:tcW w:w="2068"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1 408,9</w:t>
            </w:r>
          </w:p>
        </w:tc>
      </w:tr>
      <w:tr w:rsidR="00A13ED7" w:rsidRPr="00AF7A7F" w:rsidTr="00A13ED7">
        <w:trPr>
          <w:trHeight w:val="349"/>
          <w:jc w:val="center"/>
        </w:trPr>
        <w:tc>
          <w:tcPr>
            <w:tcW w:w="5261" w:type="dxa"/>
            <w:tcBorders>
              <w:right w:val="single" w:sz="8" w:space="0" w:color="auto"/>
            </w:tcBorders>
          </w:tcPr>
          <w:p w:rsidR="0057628C" w:rsidRPr="00AF7A7F" w:rsidRDefault="0057628C" w:rsidP="00FF7F39">
            <w:pPr>
              <w:ind w:firstLine="0"/>
              <w:rPr>
                <w:b/>
                <w:sz w:val="24"/>
                <w:szCs w:val="24"/>
                <w:lang w:eastAsia="ru-RU"/>
              </w:rPr>
            </w:pPr>
            <w:r w:rsidRPr="00AF7A7F">
              <w:rPr>
                <w:b/>
                <w:sz w:val="24"/>
                <w:szCs w:val="24"/>
                <w:lang w:eastAsia="ru-RU"/>
              </w:rPr>
              <w:t>Итого</w:t>
            </w:r>
          </w:p>
        </w:tc>
        <w:tc>
          <w:tcPr>
            <w:tcW w:w="1843" w:type="dxa"/>
            <w:tcBorders>
              <w:top w:val="single" w:sz="8" w:space="0" w:color="auto"/>
              <w:left w:val="single" w:sz="8" w:space="0" w:color="auto"/>
              <w:bottom w:val="single" w:sz="4" w:space="0" w:color="000000"/>
              <w:right w:val="single" w:sz="8" w:space="0" w:color="auto"/>
            </w:tcBorders>
            <w:shd w:val="clear" w:color="auto" w:fill="auto"/>
          </w:tcPr>
          <w:p w:rsidR="0057628C" w:rsidRPr="00AF7A7F" w:rsidRDefault="0057628C" w:rsidP="00FF7F39">
            <w:pPr>
              <w:ind w:firstLine="0"/>
              <w:jc w:val="center"/>
              <w:rPr>
                <w:b/>
                <w:sz w:val="24"/>
                <w:szCs w:val="24"/>
                <w:lang w:eastAsia="ru-RU"/>
              </w:rPr>
            </w:pPr>
            <w:r w:rsidRPr="00AF7A7F">
              <w:rPr>
                <w:b/>
                <w:sz w:val="24"/>
                <w:szCs w:val="24"/>
                <w:lang w:eastAsia="ru-RU"/>
              </w:rPr>
              <w:t>3 548,9</w:t>
            </w:r>
          </w:p>
        </w:tc>
        <w:tc>
          <w:tcPr>
            <w:tcW w:w="2068" w:type="dxa"/>
            <w:tcBorders>
              <w:top w:val="single" w:sz="8" w:space="0" w:color="auto"/>
              <w:left w:val="single" w:sz="8" w:space="0" w:color="auto"/>
              <w:bottom w:val="single" w:sz="4" w:space="0" w:color="000000"/>
              <w:right w:val="single" w:sz="8" w:space="0" w:color="auto"/>
            </w:tcBorders>
            <w:shd w:val="clear" w:color="auto" w:fill="auto"/>
          </w:tcPr>
          <w:p w:rsidR="0057628C" w:rsidRPr="00AF7A7F" w:rsidRDefault="0057628C" w:rsidP="00887119">
            <w:pPr>
              <w:ind w:firstLine="0"/>
              <w:jc w:val="center"/>
              <w:rPr>
                <w:b/>
                <w:sz w:val="24"/>
                <w:szCs w:val="24"/>
                <w:lang w:eastAsia="ru-RU"/>
              </w:rPr>
            </w:pPr>
            <w:r w:rsidRPr="00AF7A7F">
              <w:rPr>
                <w:b/>
                <w:sz w:val="24"/>
                <w:szCs w:val="24"/>
                <w:lang w:eastAsia="ru-RU"/>
              </w:rPr>
              <w:t>6</w:t>
            </w:r>
            <w:r w:rsidR="00887119">
              <w:rPr>
                <w:b/>
                <w:sz w:val="24"/>
                <w:szCs w:val="24"/>
                <w:lang w:eastAsia="ru-RU"/>
              </w:rPr>
              <w:t> </w:t>
            </w:r>
            <w:r w:rsidRPr="00AF7A7F">
              <w:rPr>
                <w:b/>
                <w:sz w:val="24"/>
                <w:szCs w:val="24"/>
                <w:lang w:eastAsia="ru-RU"/>
              </w:rPr>
              <w:t>783,1</w:t>
            </w:r>
          </w:p>
        </w:tc>
      </w:tr>
    </w:tbl>
    <w:p w:rsidR="0057628C" w:rsidRPr="00AF7A7F" w:rsidRDefault="0057628C" w:rsidP="00FF7F39">
      <w:pPr>
        <w:pStyle w:val="3"/>
      </w:pPr>
      <w:bookmarkStart w:id="64" w:name="_Toc1078133"/>
      <w:bookmarkStart w:id="65" w:name="_Toc7092862"/>
      <w:r w:rsidRPr="00AF7A7F">
        <w:t xml:space="preserve">4.3. Осуществление в единой информационной системе в сфере закупок контроля на </w:t>
      </w:r>
      <w:proofErr w:type="spellStart"/>
      <w:r w:rsidRPr="00AF7A7F">
        <w:t>непревышение</w:t>
      </w:r>
      <w:proofErr w:type="spellEnd"/>
      <w:r w:rsidRPr="00AF7A7F">
        <w:t xml:space="preserve"> финансового обеспечения закупок при постановке на учет обязательств и последующем размещении информации о закупке</w:t>
      </w:r>
      <w:bookmarkEnd w:id="64"/>
      <w:bookmarkEnd w:id="65"/>
    </w:p>
    <w:p w:rsidR="0057628C" w:rsidRPr="00AF7A7F" w:rsidRDefault="0057628C" w:rsidP="002B7D24">
      <w:pPr>
        <w:rPr>
          <w:szCs w:val="28"/>
        </w:rPr>
      </w:pPr>
      <w:r w:rsidRPr="00AF7A7F">
        <w:rPr>
          <w:szCs w:val="28"/>
        </w:rPr>
        <w:t xml:space="preserve">В 2018 году Федеральным казначейством для контрольных полномочий, предусмотренных ч. 5 статьи 99 Закона </w:t>
      </w:r>
      <w:r w:rsidR="00BD4117" w:rsidRPr="00AF7A7F">
        <w:rPr>
          <w:szCs w:val="28"/>
        </w:rPr>
        <w:t>№ </w:t>
      </w:r>
      <w:r w:rsidRPr="00AF7A7F">
        <w:rPr>
          <w:szCs w:val="28"/>
        </w:rPr>
        <w:t xml:space="preserve">44-ФЗ, </w:t>
      </w:r>
      <w:r w:rsidRPr="00AF7A7F">
        <w:rPr>
          <w:szCs w:val="28"/>
        </w:rPr>
        <w:lastRenderedPageBreak/>
        <w:t xml:space="preserve">осуществляемых территориальными органами Федерального казначейства, реализован «Сервис автоматизированного </w:t>
      </w:r>
      <w:r w:rsidR="00907FCE">
        <w:rPr>
          <w:szCs w:val="28"/>
        </w:rPr>
        <w:t xml:space="preserve">контроля» (обеспечен охват </w:t>
      </w:r>
      <w:r w:rsidR="00907FCE">
        <w:rPr>
          <w:szCs w:val="28"/>
        </w:rPr>
        <w:br/>
        <w:t>100 </w:t>
      </w:r>
      <w:r w:rsidRPr="00AF7A7F">
        <w:rPr>
          <w:szCs w:val="28"/>
        </w:rPr>
        <w:t xml:space="preserve">% заказчиков всех уровней, являющихся субъектами данного контроля) в части: </w:t>
      </w:r>
    </w:p>
    <w:p w:rsidR="0057628C" w:rsidRPr="00AF7A7F" w:rsidRDefault="0057628C" w:rsidP="002B7D24">
      <w:pPr>
        <w:rPr>
          <w:szCs w:val="28"/>
        </w:rPr>
      </w:pPr>
      <w:r w:rsidRPr="00AF7A7F">
        <w:rPr>
          <w:szCs w:val="28"/>
        </w:rPr>
        <w:t xml:space="preserve">а) автоматизированного получения из информационной системы «Официальный сайт Российской Федерации в информационно-телекоммуникационной сети «Интернет» для размещения информации </w:t>
      </w:r>
      <w:r w:rsidRPr="00AF7A7F">
        <w:rPr>
          <w:szCs w:val="28"/>
        </w:rPr>
        <w:br/>
        <w:t>о государственных (муниципальных) учреждениях» сведений о показателях выплат на закупки, включенных в планы финансово-хозяйственной деятельности учреждений;</w:t>
      </w:r>
    </w:p>
    <w:p w:rsidR="0057628C" w:rsidRPr="00AF7A7F" w:rsidRDefault="0057628C" w:rsidP="002B7D24">
      <w:pPr>
        <w:rPr>
          <w:szCs w:val="28"/>
        </w:rPr>
      </w:pPr>
      <w:r w:rsidRPr="00AF7A7F">
        <w:rPr>
          <w:szCs w:val="28"/>
        </w:rPr>
        <w:t xml:space="preserve">б) автоматизированного получения из Автоматизированной системы Федерального казначейства информации о </w:t>
      </w:r>
      <w:proofErr w:type="spellStart"/>
      <w:r w:rsidRPr="00AF7A7F">
        <w:rPr>
          <w:szCs w:val="28"/>
        </w:rPr>
        <w:t>непревышении</w:t>
      </w:r>
      <w:proofErr w:type="spellEnd"/>
      <w:r w:rsidRPr="00AF7A7F">
        <w:rPr>
          <w:szCs w:val="28"/>
        </w:rPr>
        <w:t xml:space="preserve"> показателей объемов финансового обеспечения планов закупок над объемом доведенных лимитов бюджетных обязательств;</w:t>
      </w:r>
    </w:p>
    <w:p w:rsidR="0057628C" w:rsidRPr="00AF7A7F" w:rsidRDefault="0057628C" w:rsidP="002B7D24">
      <w:pPr>
        <w:rPr>
          <w:szCs w:val="28"/>
        </w:rPr>
      </w:pPr>
      <w:r w:rsidRPr="00AF7A7F">
        <w:rPr>
          <w:szCs w:val="28"/>
        </w:rPr>
        <w:t xml:space="preserve">в) автоматизированной проверки </w:t>
      </w:r>
      <w:proofErr w:type="spellStart"/>
      <w:r w:rsidRPr="00AF7A7F">
        <w:rPr>
          <w:szCs w:val="28"/>
        </w:rPr>
        <w:t>непревышения</w:t>
      </w:r>
      <w:proofErr w:type="spellEnd"/>
      <w:r w:rsidRPr="00AF7A7F">
        <w:rPr>
          <w:szCs w:val="28"/>
        </w:rPr>
        <w:t xml:space="preserve"> объема финансового обеспечения, включенного в план-график закупок государственных </w:t>
      </w:r>
      <w:r w:rsidRPr="00AF7A7F">
        <w:rPr>
          <w:szCs w:val="28"/>
        </w:rPr>
        <w:br/>
        <w:t>и муниципальных заказчиков, над показателями плана закупок;</w:t>
      </w:r>
    </w:p>
    <w:p w:rsidR="0057628C" w:rsidRPr="00AF7A7F" w:rsidRDefault="00370FDE" w:rsidP="002B7D24">
      <w:pPr>
        <w:rPr>
          <w:szCs w:val="28"/>
        </w:rPr>
      </w:pPr>
      <w:r w:rsidRPr="00AF7A7F">
        <w:rPr>
          <w:szCs w:val="28"/>
        </w:rPr>
        <w:t>г) </w:t>
      </w:r>
      <w:r w:rsidR="0057628C" w:rsidRPr="00AF7A7F">
        <w:rPr>
          <w:szCs w:val="28"/>
        </w:rPr>
        <w:t xml:space="preserve">автоматического формирования результатов контроля </w:t>
      </w:r>
      <w:r w:rsidR="0057628C" w:rsidRPr="00AF7A7F">
        <w:rPr>
          <w:szCs w:val="28"/>
        </w:rPr>
        <w:br/>
        <w:t>для извещений об осуществлении закупки и протоколов определения поставщика (подрядчика, исполнителя).</w:t>
      </w:r>
    </w:p>
    <w:p w:rsidR="0057628C" w:rsidRPr="00AF7A7F" w:rsidRDefault="0057628C" w:rsidP="002B7D24">
      <w:pPr>
        <w:rPr>
          <w:szCs w:val="28"/>
        </w:rPr>
      </w:pPr>
      <w:r w:rsidRPr="00AF7A7F">
        <w:rPr>
          <w:szCs w:val="28"/>
        </w:rPr>
        <w:t xml:space="preserve">На конец 2018 года к Сервисам автоматизированного контроля планов закупок на </w:t>
      </w:r>
      <w:proofErr w:type="spellStart"/>
      <w:r w:rsidRPr="00AF7A7F">
        <w:rPr>
          <w:szCs w:val="28"/>
        </w:rPr>
        <w:t>непревышение</w:t>
      </w:r>
      <w:proofErr w:type="spellEnd"/>
      <w:r w:rsidRPr="00AF7A7F">
        <w:rPr>
          <w:szCs w:val="28"/>
        </w:rPr>
        <w:t xml:space="preserve"> включенных в них показателей объемов финансового обеспечения над объемом доведенных лимитов бюджетных обязательств (показателей выплат на закупки, включенных в планы финансово-хозяйственной деятельности учреждений) подключены </w:t>
      </w:r>
      <w:r w:rsidRPr="00AF7A7F">
        <w:rPr>
          <w:szCs w:val="28"/>
        </w:rPr>
        <w:br/>
        <w:t>85 территориальных органа Федерального казначейства и 55 406 заказчиков федерального уровня, а также заказчиков, осуществляющих закупки за счет бюджетов субъектов Российской Федерации и местных бюджетов, кассовое обслуживание которых передано органам Федерального казначейства.</w:t>
      </w:r>
    </w:p>
    <w:p w:rsidR="0057628C" w:rsidRPr="00AF7A7F" w:rsidRDefault="0057628C" w:rsidP="002B7D24">
      <w:pPr>
        <w:rPr>
          <w:szCs w:val="28"/>
        </w:rPr>
      </w:pPr>
      <w:r w:rsidRPr="00AF7A7F">
        <w:rPr>
          <w:szCs w:val="28"/>
        </w:rPr>
        <w:t xml:space="preserve">Кроме того, данный контингент подключен к Сервисам автоматизированной проверки </w:t>
      </w:r>
      <w:proofErr w:type="spellStart"/>
      <w:r w:rsidRPr="00AF7A7F">
        <w:rPr>
          <w:szCs w:val="28"/>
        </w:rPr>
        <w:t>непревышения</w:t>
      </w:r>
      <w:proofErr w:type="spellEnd"/>
      <w:r w:rsidRPr="00AF7A7F">
        <w:rPr>
          <w:szCs w:val="28"/>
        </w:rPr>
        <w:t xml:space="preserve"> объема финансового обеспечения, включенного в план-график закупок государственных </w:t>
      </w:r>
      <w:r w:rsidRPr="00AF7A7F">
        <w:rPr>
          <w:szCs w:val="28"/>
        </w:rPr>
        <w:br/>
        <w:t xml:space="preserve">и муниципальных заказчиков, над показателями плана закупок, а также автоматического формирования результатов контроля для извещений </w:t>
      </w:r>
      <w:r w:rsidRPr="00AF7A7F">
        <w:rPr>
          <w:szCs w:val="28"/>
        </w:rPr>
        <w:br/>
        <w:t xml:space="preserve">об осуществлении закупки. К указанным Сервисам также подключено 10 478 финансовых органов субъектов Российской Федерации </w:t>
      </w:r>
      <w:r w:rsidRPr="00AF7A7F">
        <w:rPr>
          <w:szCs w:val="28"/>
        </w:rPr>
        <w:br/>
        <w:t xml:space="preserve">и муниципальных образований и 189 539 заказчиков регионального </w:t>
      </w:r>
      <w:r w:rsidRPr="00AF7A7F">
        <w:rPr>
          <w:szCs w:val="28"/>
        </w:rPr>
        <w:br/>
        <w:t>и муниципального уровней.</w:t>
      </w:r>
    </w:p>
    <w:p w:rsidR="0057628C" w:rsidRPr="00AF7A7F" w:rsidRDefault="0057628C" w:rsidP="002B7D24">
      <w:pPr>
        <w:rPr>
          <w:szCs w:val="28"/>
        </w:rPr>
      </w:pPr>
      <w:r w:rsidRPr="00AF7A7F">
        <w:rPr>
          <w:szCs w:val="28"/>
        </w:rPr>
        <w:t xml:space="preserve">В соответствии с постановлением Правительства Российской Федерации от 20.03.2017 </w:t>
      </w:r>
      <w:r w:rsidR="00BD4117" w:rsidRPr="00AF7A7F">
        <w:rPr>
          <w:szCs w:val="28"/>
        </w:rPr>
        <w:t>№ </w:t>
      </w:r>
      <w:r w:rsidRPr="00AF7A7F">
        <w:rPr>
          <w:szCs w:val="28"/>
        </w:rPr>
        <w:t xml:space="preserve">315 «О внесении изменений в Правила </w:t>
      </w:r>
      <w:r w:rsidRPr="00AF7A7F">
        <w:rPr>
          <w:szCs w:val="28"/>
        </w:rPr>
        <w:lastRenderedPageBreak/>
        <w:t xml:space="preserve">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w:t>
      </w:r>
      <w:r w:rsidRPr="00AF7A7F">
        <w:rPr>
          <w:szCs w:val="28"/>
        </w:rPr>
        <w:br/>
        <w:t xml:space="preserve">в первом квартале 2018 года в целях недопущения размещения </w:t>
      </w:r>
      <w:r w:rsidRPr="00AF7A7F">
        <w:rPr>
          <w:szCs w:val="28"/>
        </w:rPr>
        <w:br/>
        <w:t xml:space="preserve">в ЕИС информации и документов о закупках, не имеющих необходимого финансового обеспечения, для федеральных заказчиков был реализован предупреждающий контроль посредством фиксации отрицательного результата контроля со стороны органа контроля и соответствующих предупредительных сервисов. После внедрения указанного функционала ЕИС с 1 января 2018 года подавляющее большинство федеральных заказчиков не размещает в ЕИС информацию и документы </w:t>
      </w:r>
      <w:r w:rsidRPr="00AF7A7F">
        <w:rPr>
          <w:szCs w:val="28"/>
        </w:rPr>
        <w:br/>
        <w:t>с отрицательным результатом контроля, что является существенным улучшением ситуации относительно 2017 года.</w:t>
      </w:r>
    </w:p>
    <w:p w:rsidR="0057628C" w:rsidRPr="00AF7A7F" w:rsidRDefault="0057628C" w:rsidP="002B7D24">
      <w:pPr>
        <w:rPr>
          <w:szCs w:val="28"/>
        </w:rPr>
      </w:pPr>
      <w:r w:rsidRPr="00AF7A7F">
        <w:rPr>
          <w:szCs w:val="28"/>
        </w:rPr>
        <w:t>Кроме того, в последующем произведена оптимизация данного контроля в целях недопущения размещения закупок, не обеспеченных лимитами бюджетных обязательств, посредством реализации в ЕИС блокировки размещения извещений об осуществлении закупки, содержащих коды бюджетной классификации, по которым в плане закупок был получен отрицательный результат контроля и по которым не поставлено на учет бюджетное обязательство, связанное с закупкой товаров (работ, услуг).</w:t>
      </w:r>
    </w:p>
    <w:p w:rsidR="0057628C" w:rsidRPr="00AF7A7F" w:rsidRDefault="0057628C" w:rsidP="002B7D24">
      <w:pPr>
        <w:rPr>
          <w:szCs w:val="28"/>
        </w:rPr>
      </w:pPr>
      <w:r w:rsidRPr="00AF7A7F">
        <w:rPr>
          <w:szCs w:val="28"/>
        </w:rPr>
        <w:t xml:space="preserve">В связи с переходом на заключение контрактов в электронной форме, обусловленным изменениями, внесенными в Закон </w:t>
      </w:r>
      <w:r w:rsidR="00BD4117" w:rsidRPr="00AF7A7F">
        <w:rPr>
          <w:szCs w:val="28"/>
        </w:rPr>
        <w:t>№ </w:t>
      </w:r>
      <w:r w:rsidRPr="00AF7A7F">
        <w:rPr>
          <w:szCs w:val="28"/>
        </w:rPr>
        <w:t xml:space="preserve">44-ФЗ, </w:t>
      </w:r>
      <w:r w:rsidRPr="00AF7A7F">
        <w:rPr>
          <w:szCs w:val="28"/>
        </w:rPr>
        <w:br/>
        <w:t xml:space="preserve">с 1 октября 2018 года в ЕИС доступен функционал, позволяющий осуществлять контроль соответствия информации о цене контракта </w:t>
      </w:r>
      <w:r w:rsidRPr="00AF7A7F">
        <w:rPr>
          <w:szCs w:val="28"/>
        </w:rPr>
        <w:br/>
        <w:t xml:space="preserve">и идентификационном коде закупки в электронном проекте контракта, сформированном по результатам проведения электронных процедур, направляемом на подписание участнику закупки, аналогичной информации, содержащейся в протоколе определения поставщика (подрядчика, исполнителя). </w:t>
      </w:r>
    </w:p>
    <w:p w:rsidR="0057628C" w:rsidRPr="00AF7A7F" w:rsidRDefault="0057628C" w:rsidP="002B7D24">
      <w:pPr>
        <w:rPr>
          <w:szCs w:val="28"/>
        </w:rPr>
      </w:pPr>
      <w:r w:rsidRPr="00AF7A7F">
        <w:rPr>
          <w:szCs w:val="28"/>
        </w:rPr>
        <w:t>Также в ЕИС в 2018 году в целях проведения закупок и последующего заключения контрактов, действительно обеспеченных средствами федерального бюджета, в ЕИС о</w:t>
      </w:r>
      <w:r w:rsidR="000F0D08">
        <w:rPr>
          <w:szCs w:val="28"/>
        </w:rPr>
        <w:t>беспечено формирование сведений</w:t>
      </w:r>
      <w:r w:rsidR="000F0D08">
        <w:rPr>
          <w:szCs w:val="28"/>
        </w:rPr>
        <w:br/>
      </w:r>
      <w:r w:rsidRPr="00AF7A7F">
        <w:rPr>
          <w:szCs w:val="28"/>
        </w:rPr>
        <w:t xml:space="preserve">о принимаемых бюджетных обязательствах получателями средств федерального бюджета и направление таких сведений для постановки на учет в Подсистему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 </w:t>
      </w:r>
    </w:p>
    <w:p w:rsidR="0057628C" w:rsidRPr="00AF7A7F" w:rsidRDefault="0057628C" w:rsidP="002B7D24">
      <w:pPr>
        <w:rPr>
          <w:szCs w:val="28"/>
        </w:rPr>
      </w:pPr>
      <w:r w:rsidRPr="00AF7A7F">
        <w:rPr>
          <w:szCs w:val="28"/>
        </w:rPr>
        <w:t>Теперь в случае отсутствия поставленного на учет принимаемого бюджетного обязательства по закупке (в том числе по причине превышения начальной максимальной цены контракта</w:t>
      </w:r>
      <w:r w:rsidR="000F0D08">
        <w:rPr>
          <w:szCs w:val="28"/>
        </w:rPr>
        <w:t>, указанной в извещении</w:t>
      </w:r>
      <w:r w:rsidR="000F0D08">
        <w:rPr>
          <w:szCs w:val="28"/>
        </w:rPr>
        <w:br/>
      </w:r>
      <w:r w:rsidRPr="00AF7A7F">
        <w:rPr>
          <w:szCs w:val="28"/>
        </w:rPr>
        <w:lastRenderedPageBreak/>
        <w:t>о проведении закупки, над остатком лимитов бюджетных обязательств, отраженных на лицевых счетах получателя бюджетных средств) извещение о проведении закупки не размещается в ЕИС. Размещение указанного извещения стало возможным только при наличии поставленного на учет принимаемого бюджетного обязательства.</w:t>
      </w:r>
    </w:p>
    <w:p w:rsidR="0057628C" w:rsidRPr="00AF7A7F" w:rsidRDefault="0057628C" w:rsidP="002B7D24">
      <w:pPr>
        <w:rPr>
          <w:szCs w:val="28"/>
        </w:rPr>
      </w:pPr>
      <w:r w:rsidRPr="00AF7A7F">
        <w:rPr>
          <w:szCs w:val="28"/>
        </w:rPr>
        <w:t>Кроме того, в целях высвобождения сэкономленных средств федерального бюджета по результатам проведения процедуры определения поставщика (подрядчика, исполнителя) в ЕИС было реализовано формирование сведений о п</w:t>
      </w:r>
      <w:r w:rsidR="000F0D08">
        <w:rPr>
          <w:szCs w:val="28"/>
        </w:rPr>
        <w:t>ринятых бюджетных обязательства</w:t>
      </w:r>
      <w:r w:rsidR="000F0D08">
        <w:rPr>
          <w:szCs w:val="28"/>
        </w:rPr>
        <w:br/>
      </w:r>
      <w:r w:rsidRPr="00AF7A7F">
        <w:rPr>
          <w:szCs w:val="28"/>
        </w:rPr>
        <w:t>с дальнейшей отправкой таких сведений для постановки на учет в ПУР ГИИС ЭБ.</w:t>
      </w:r>
    </w:p>
    <w:p w:rsidR="0057628C" w:rsidRPr="00AF7A7F" w:rsidRDefault="0057628C" w:rsidP="002B7D24">
      <w:pPr>
        <w:rPr>
          <w:szCs w:val="28"/>
        </w:rPr>
      </w:pPr>
      <w:r w:rsidRPr="00AF7A7F">
        <w:rPr>
          <w:szCs w:val="28"/>
        </w:rPr>
        <w:t>В настоящее время к функционалу формирования сведений</w:t>
      </w:r>
      <w:r w:rsidRPr="00AF7A7F">
        <w:rPr>
          <w:szCs w:val="28"/>
        </w:rPr>
        <w:br/>
        <w:t>о бюджетных обязательствах в ЕИС подключено 84 главных распорядителя средств федерального бюджета и 11390 получателей средств федерального бюджета.</w:t>
      </w:r>
    </w:p>
    <w:p w:rsidR="0057628C" w:rsidRPr="00AF7A7F" w:rsidRDefault="004C78D4" w:rsidP="00FF7F39">
      <w:pPr>
        <w:pStyle w:val="3"/>
      </w:pPr>
      <w:bookmarkStart w:id="66" w:name="_Toc1078134"/>
      <w:bookmarkStart w:id="67" w:name="_Toc7092863"/>
      <w:r w:rsidRPr="00AF7A7F">
        <w:t xml:space="preserve">4.4. </w:t>
      </w:r>
      <w:r w:rsidR="0057628C" w:rsidRPr="00AF7A7F">
        <w:t>Реализация в единой информационной системе в сфере закупок методологии и технологии казначейского сопровождения государственных закупок</w:t>
      </w:r>
      <w:bookmarkEnd w:id="66"/>
      <w:bookmarkEnd w:id="67"/>
    </w:p>
    <w:p w:rsidR="0057628C" w:rsidRPr="00AF7A7F" w:rsidRDefault="0057628C" w:rsidP="002B7D24">
      <w:pPr>
        <w:rPr>
          <w:szCs w:val="28"/>
        </w:rPr>
      </w:pPr>
      <w:r w:rsidRPr="00AF7A7F">
        <w:rPr>
          <w:szCs w:val="28"/>
        </w:rPr>
        <w:t>В рамках формирования и развития методологии и технологии казначейского сопровождения государственных закупок в 2018 году в ЕИС реализована возможность отражения информации о банковском и (или) казначейском сопровождении контракта.</w:t>
      </w:r>
    </w:p>
    <w:p w:rsidR="0057628C" w:rsidRPr="00AF7A7F" w:rsidRDefault="0057628C" w:rsidP="002B7D24">
      <w:pPr>
        <w:rPr>
          <w:szCs w:val="28"/>
        </w:rPr>
      </w:pPr>
      <w:r w:rsidRPr="00AF7A7F">
        <w:rPr>
          <w:szCs w:val="28"/>
        </w:rPr>
        <w:t>Указанная возможность обеспечивает осуществление автоматизированных контролей при указании признака о необходимости осуществления банковского и (или) казначейского сопровождения контракта в плане-графике закупок и последующего автоматического отражения признака необходимости банковского и (или) казначейского сопровождения в извещении об осу</w:t>
      </w:r>
      <w:r w:rsidR="000F0D08">
        <w:rPr>
          <w:szCs w:val="28"/>
        </w:rPr>
        <w:t>ществлении закупки, в сведениях</w:t>
      </w:r>
      <w:r w:rsidR="000F0D08">
        <w:rPr>
          <w:szCs w:val="28"/>
        </w:rPr>
        <w:br/>
      </w:r>
      <w:r w:rsidRPr="00AF7A7F">
        <w:rPr>
          <w:szCs w:val="28"/>
        </w:rPr>
        <w:t>о контракте, для включения в реестр контрактов, заключенных заказчиками.</w:t>
      </w:r>
    </w:p>
    <w:p w:rsidR="004C78D4" w:rsidRPr="00AF7A7F" w:rsidRDefault="004C78D4" w:rsidP="00FF7F39">
      <w:pPr>
        <w:pStyle w:val="3"/>
      </w:pPr>
      <w:bookmarkStart w:id="68" w:name="_Toc1078135"/>
      <w:bookmarkStart w:id="69" w:name="_Toc7092864"/>
      <w:r w:rsidRPr="00AF7A7F">
        <w:t>4.</w:t>
      </w:r>
      <w:r w:rsidR="00FF7F39" w:rsidRPr="00AF7A7F">
        <w:t>5</w:t>
      </w:r>
      <w:r w:rsidRPr="00AF7A7F">
        <w:t>.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68"/>
      <w:bookmarkEnd w:id="69"/>
    </w:p>
    <w:p w:rsidR="004C78D4" w:rsidRPr="00AF7A7F" w:rsidRDefault="004C78D4" w:rsidP="002B7D24">
      <w:pPr>
        <w:rPr>
          <w:rFonts w:eastAsia="Times New Roman"/>
          <w:szCs w:val="28"/>
          <w:lang w:eastAsia="ru-RU"/>
        </w:rPr>
      </w:pPr>
      <w:r w:rsidRPr="00AF7A7F">
        <w:rPr>
          <w:spacing w:val="-3"/>
        </w:rPr>
        <w:t>В рамках развития</w:t>
      </w:r>
      <w:r w:rsidRPr="00AF7A7F">
        <w:rPr>
          <w:spacing w:val="-3"/>
          <w:szCs w:val="20"/>
        </w:rPr>
        <w:t xml:space="preserve"> государственной автоматизированной информационной системы «Управление» </w:t>
      </w:r>
      <w:r w:rsidRPr="00AF7A7F">
        <w:rPr>
          <w:szCs w:val="28"/>
        </w:rPr>
        <w:t xml:space="preserve">в 2018 году Федеральным казначейством </w:t>
      </w:r>
      <w:r w:rsidRPr="00AF7A7F">
        <w:rPr>
          <w:rFonts w:eastAsia="Times New Roman"/>
          <w:szCs w:val="28"/>
          <w:lang w:eastAsia="ru-RU"/>
        </w:rPr>
        <w:t>реализованы новые функциональные задачи.</w:t>
      </w:r>
    </w:p>
    <w:p w:rsidR="004C78D4" w:rsidRPr="00AF7A7F" w:rsidRDefault="004C78D4" w:rsidP="002B7D24">
      <w:pPr>
        <w:contextualSpacing/>
        <w:rPr>
          <w:rFonts w:eastAsiaTheme="minorHAnsi"/>
          <w:szCs w:val="28"/>
        </w:rPr>
      </w:pPr>
      <w:r w:rsidRPr="00AF7A7F">
        <w:rPr>
          <w:rFonts w:eastAsiaTheme="minorHAnsi"/>
          <w:szCs w:val="28"/>
        </w:rPr>
        <w:t xml:space="preserve">Разработан модуль мониторинга ключевых показателей функционирования регионов федерального округа, отображающий информацию </w:t>
      </w:r>
      <w:r w:rsidRPr="00AF7A7F">
        <w:rPr>
          <w:rFonts w:eastAsia="Times New Roman"/>
          <w:szCs w:val="24"/>
          <w:lang w:eastAsia="ru-RU"/>
        </w:rPr>
        <w:t>о социально-экономических и иных показателях развития территорий Российской Федерации</w:t>
      </w:r>
      <w:r w:rsidRPr="00AF7A7F">
        <w:rPr>
          <w:rFonts w:eastAsia="Times New Roman"/>
          <w:szCs w:val="28"/>
          <w:lang w:eastAsia="ru-RU"/>
        </w:rPr>
        <w:t xml:space="preserve"> в разрезе </w:t>
      </w:r>
      <w:r w:rsidRPr="00AF7A7F">
        <w:rPr>
          <w:rFonts w:eastAsia="Times New Roman"/>
          <w:szCs w:val="24"/>
          <w:lang w:eastAsia="ru-RU"/>
        </w:rPr>
        <w:t xml:space="preserve">функциональных сфер </w:t>
      </w:r>
      <w:r w:rsidRPr="00AF7A7F">
        <w:rPr>
          <w:rFonts w:eastAsia="Times New Roman"/>
          <w:szCs w:val="24"/>
          <w:lang w:eastAsia="ru-RU"/>
        </w:rPr>
        <w:lastRenderedPageBreak/>
        <w:t>государственного управления, а также предоставляющий бюджетные данные в части расходов на основе разделов классификации расходов бюджетов бюджетной системы Российской Федерации.</w:t>
      </w:r>
    </w:p>
    <w:p w:rsidR="004C78D4" w:rsidRPr="00AF7A7F" w:rsidRDefault="004C78D4" w:rsidP="00166464">
      <w:pPr>
        <w:rPr>
          <w:lang w:eastAsia="ru-RU"/>
        </w:rPr>
      </w:pPr>
      <w:r w:rsidRPr="00AF7A7F">
        <w:t xml:space="preserve">Разработан </w:t>
      </w:r>
      <w:r w:rsidRPr="00AF7A7F">
        <w:rPr>
          <w:lang w:eastAsia="ru-RU"/>
        </w:rPr>
        <w:t xml:space="preserve">пользовательский инструмент формирования запросов структурированных показателей, позволяющий осуществлять </w:t>
      </w:r>
      <w:r w:rsidRPr="00AF7A7F">
        <w:rPr>
          <w:szCs w:val="24"/>
          <w:lang w:eastAsia="ru-RU"/>
        </w:rPr>
        <w:t>оперативный сбор показателей, в том числе с субъектов Российской Федерации. Указанный инструмент позволяет с</w:t>
      </w:r>
      <w:r w:rsidRPr="00AF7A7F">
        <w:rPr>
          <w:lang w:eastAsia="ru-RU"/>
        </w:rPr>
        <w:t xml:space="preserve">формировать запрос, включающий набор необходимых для анализа показателей, назначить ответственных </w:t>
      </w:r>
      <w:r w:rsidRPr="00AF7A7F">
        <w:rPr>
          <w:lang w:eastAsia="ru-RU"/>
        </w:rPr>
        <w:br/>
        <w:t>за их предоставление (определить администраторов и респондентов), отслеживать статус предоставления информации по показателям, предоставляет возможность просмотра и последующей выгрузки размещенных значений показателей.</w:t>
      </w:r>
    </w:p>
    <w:p w:rsidR="004C78D4" w:rsidRPr="000F0D08" w:rsidRDefault="004C78D4" w:rsidP="00C013E0">
      <w:pPr>
        <w:jc w:val="right"/>
        <w:rPr>
          <w:rFonts w:eastAsia="Times New Roman"/>
          <w:szCs w:val="24"/>
          <w:lang w:eastAsia="ru-RU"/>
        </w:rPr>
      </w:pPr>
      <w:r w:rsidRPr="000F0D08">
        <w:rPr>
          <w:rFonts w:eastAsia="Times New Roman"/>
          <w:szCs w:val="24"/>
          <w:lang w:eastAsia="ru-RU"/>
        </w:rPr>
        <w:t xml:space="preserve">Рисунок </w:t>
      </w:r>
      <w:r w:rsidR="00CA1871">
        <w:rPr>
          <w:rFonts w:eastAsia="Times New Roman"/>
          <w:szCs w:val="24"/>
          <w:lang w:eastAsia="ru-RU"/>
        </w:rPr>
        <w:t>26</w:t>
      </w:r>
    </w:p>
    <w:p w:rsidR="004C78D4" w:rsidRPr="00AF7A7F" w:rsidRDefault="00CA1871" w:rsidP="000F0D08">
      <w:pPr>
        <w:ind w:firstLine="0"/>
        <w:rPr>
          <w:rFonts w:eastAsia="Times New Roman"/>
          <w:szCs w:val="28"/>
          <w:lang w:eastAsia="ru-RU"/>
        </w:rPr>
      </w:pPr>
      <w:r w:rsidRPr="00AF7A7F">
        <w:rPr>
          <w:rFonts w:eastAsia="Times New Roman"/>
          <w:szCs w:val="24"/>
          <w:lang w:eastAsia="ru-RU"/>
        </w:rPr>
        <w:object w:dxaOrig="7202" w:dyaOrig="4050">
          <v:shape id="_x0000_i1033" type="#_x0000_t75" style="width:461.25pt;height:189pt" o:ole="">
            <v:imagedata r:id="rId136" o:title=""/>
          </v:shape>
          <o:OLEObject Type="Embed" ProgID="PowerPoint.Slide.12" ShapeID="_x0000_i1033" DrawAspect="Content" ObjectID="_1617705671" r:id="rId137"/>
        </w:object>
      </w:r>
      <w:r w:rsidR="004C78D4" w:rsidRPr="00AF7A7F">
        <w:rPr>
          <w:lang w:eastAsia="ru-RU"/>
        </w:rPr>
        <w:t xml:space="preserve">В рамках реализации мероприятий паспорта приоритетной программы «Реформа контрольной и надзорной деятельности» расширены функциональные возможности мониторинга контрольно-надзорной деятельности с учетом архитектуры Единой информационной среды контрольно-надзорной деятельности. Наряду с предоставлением данных </w:t>
      </w:r>
      <w:r w:rsidR="004C78D4" w:rsidRPr="00AF7A7F">
        <w:rPr>
          <w:lang w:eastAsia="ru-RU"/>
        </w:rPr>
        <w:br/>
        <w:t xml:space="preserve">о количестве проведенных проверок (плановых и внеплановых) обеспечена возможность предоставления данных о результативности и эффективности контрольно-надзорной деятельности, в том числе в разрезе видов контроля, </w:t>
      </w:r>
      <w:r w:rsidR="004C78D4" w:rsidRPr="00AF7A7F">
        <w:rPr>
          <w:lang w:eastAsia="ru-RU"/>
        </w:rPr>
        <w:br/>
        <w:t>с возможностью выгрузки соответствующих отчетов. Также реализована возможность формирования в системе отчетов с использованием данных Единого реестра проверок, содержащих в том числе данные о проверках юридических лиц и индивидуальных предпринимателей, выявленных нарушениях, а также выданных предписаниях.</w:t>
      </w:r>
    </w:p>
    <w:p w:rsidR="004C78D4" w:rsidRPr="00AF7A7F" w:rsidRDefault="004C78D4" w:rsidP="00166464">
      <w:r w:rsidRPr="00AF7A7F">
        <w:rPr>
          <w:lang w:eastAsia="ru-RU"/>
        </w:rPr>
        <w:t xml:space="preserve">В части задач федеральной информационной системы стратегического планирования в ГАС «Управление» реализован </w:t>
      </w:r>
      <w:r w:rsidRPr="00AF7A7F">
        <w:t xml:space="preserve">функционал для оценки результативности и эффективности реализации документов стратегического планирования, а также доработан функционал государственной регистрации </w:t>
      </w:r>
      <w:r w:rsidRPr="00AF7A7F">
        <w:lastRenderedPageBreak/>
        <w:t xml:space="preserve">документов стратегического планирования в части реализации дополнительных автоматических проверок сведений, содержащихся </w:t>
      </w:r>
      <w:r w:rsidRPr="00AF7A7F">
        <w:br/>
        <w:t xml:space="preserve">в уведомлении, проверки </w:t>
      </w:r>
      <w:proofErr w:type="spellStart"/>
      <w:r w:rsidRPr="00AF7A7F">
        <w:t>машиночитаемости</w:t>
      </w:r>
      <w:proofErr w:type="spellEnd"/>
      <w:r w:rsidRPr="00AF7A7F">
        <w:t xml:space="preserve"> текстов документов </w:t>
      </w:r>
      <w:r w:rsidRPr="00AF7A7F">
        <w:br/>
        <w:t>и дублирования записей.</w:t>
      </w:r>
    </w:p>
    <w:p w:rsidR="004C78D4" w:rsidRPr="000F0D08" w:rsidRDefault="004C78D4" w:rsidP="00DF09F3">
      <w:pPr>
        <w:jc w:val="right"/>
        <w:rPr>
          <w:rFonts w:eastAsia="Times New Roman"/>
          <w:szCs w:val="24"/>
          <w:lang w:eastAsia="ru-RU"/>
        </w:rPr>
      </w:pPr>
      <w:r w:rsidRPr="000F0D08">
        <w:rPr>
          <w:rFonts w:eastAsia="Times New Roman"/>
          <w:szCs w:val="24"/>
          <w:lang w:eastAsia="ru-RU"/>
        </w:rPr>
        <w:t xml:space="preserve">Рисунок </w:t>
      </w:r>
      <w:r w:rsidR="00DF09F3" w:rsidRPr="000F0D08">
        <w:rPr>
          <w:rFonts w:eastAsia="Times New Roman"/>
          <w:szCs w:val="24"/>
          <w:lang w:eastAsia="ru-RU"/>
        </w:rPr>
        <w:t>2</w:t>
      </w:r>
      <w:r w:rsidR="00CA1871">
        <w:rPr>
          <w:rFonts w:eastAsia="Times New Roman"/>
          <w:szCs w:val="24"/>
          <w:lang w:eastAsia="ru-RU"/>
        </w:rPr>
        <w:t>7</w:t>
      </w:r>
    </w:p>
    <w:p w:rsidR="004C78D4" w:rsidRPr="00AF7A7F" w:rsidRDefault="00221845" w:rsidP="00DF09F3">
      <w:pPr>
        <w:ind w:firstLine="0"/>
        <w:rPr>
          <w:rFonts w:eastAsia="Times New Roman"/>
          <w:szCs w:val="28"/>
          <w:lang w:eastAsia="ru-RU"/>
        </w:rPr>
      </w:pPr>
      <w:r w:rsidRPr="00AF7A7F">
        <w:rPr>
          <w:rFonts w:eastAsia="Times New Roman"/>
          <w:szCs w:val="28"/>
        </w:rPr>
        <w:object w:dxaOrig="7202" w:dyaOrig="4050">
          <v:shape id="_x0000_i1034" type="#_x0000_t75" style="width:459.75pt;height:202.5pt" o:ole="">
            <v:imagedata r:id="rId138" o:title=""/>
          </v:shape>
          <o:OLEObject Type="Embed" ProgID="PowerPoint.Slide.12" ShapeID="_x0000_i1034" DrawAspect="Content" ObjectID="_1617705672" r:id="rId139"/>
        </w:object>
      </w:r>
      <w:r w:rsidR="004C78D4" w:rsidRPr="00AF7A7F">
        <w:rPr>
          <w:rFonts w:eastAsia="Times New Roman"/>
          <w:szCs w:val="28"/>
          <w:lang w:eastAsia="ru-RU"/>
        </w:rPr>
        <w:t xml:space="preserve">В целях обеспечения открытости и доступности информации </w:t>
      </w:r>
      <w:r w:rsidR="004C78D4" w:rsidRPr="00AF7A7F">
        <w:rPr>
          <w:rFonts w:eastAsia="Times New Roman"/>
          <w:szCs w:val="28"/>
          <w:lang w:eastAsia="ru-RU"/>
        </w:rPr>
        <w:br/>
        <w:t xml:space="preserve">об основных положениях документов стратегического планирования доступ к федеральному государственному реестру документов стратегического планирования предоставлен в открытой части портала ГАС «Управление» (gasu.gov.ru). </w:t>
      </w:r>
      <w:r w:rsidR="004C78D4" w:rsidRPr="00AF7A7F">
        <w:rPr>
          <w:rFonts w:eastAsiaTheme="minorHAnsi"/>
          <w:szCs w:val="28"/>
        </w:rPr>
        <w:t>По состоянию на 1 января 2019 года в указанном реестре зарегистрировано более 67 300 действующих документов стратегического планирования.</w:t>
      </w:r>
      <w:r w:rsidR="004C78D4" w:rsidRPr="00AF7A7F">
        <w:rPr>
          <w:rFonts w:eastAsia="Times New Roman"/>
          <w:szCs w:val="28"/>
          <w:lang w:eastAsia="ru-RU"/>
        </w:rPr>
        <w:t xml:space="preserve"> </w:t>
      </w:r>
    </w:p>
    <w:p w:rsidR="004C78D4" w:rsidRPr="00AF7A7F" w:rsidRDefault="004C78D4" w:rsidP="00166464">
      <w:r w:rsidRPr="00AF7A7F">
        <w:t>По состоянию на 1 января 2019 года количество пользователей закрытой части портала ГАС «Управление» составило более 58 600 должностных лиц государственных органов и органов местного самоуправления, которое по сравнению с 1 января 2018 года (47 776) увеличилось на 23</w:t>
      </w:r>
      <w:r w:rsidR="00907FCE">
        <w:t> </w:t>
      </w:r>
      <w:r w:rsidRPr="00AF7A7F">
        <w:t>%.</w:t>
      </w:r>
    </w:p>
    <w:p w:rsidR="004C78D4" w:rsidRPr="00AF7A7F" w:rsidRDefault="004C78D4" w:rsidP="002B7D24">
      <w:pPr>
        <w:rPr>
          <w:rFonts w:eastAsia="Times New Roman"/>
          <w:szCs w:val="28"/>
          <w:lang w:eastAsia="ru-RU"/>
        </w:rPr>
      </w:pPr>
      <w:r w:rsidRPr="00AF7A7F">
        <w:rPr>
          <w:rFonts w:eastAsia="Times New Roman"/>
          <w:szCs w:val="28"/>
          <w:lang w:eastAsia="ru-RU"/>
        </w:rPr>
        <w:t>В целях реализации комплекса мер, направленных на повышение отказоустойчивости ГАС «Управление», обеспечение ее бесперебойного функционирования и доступа пользователей к закрытой части портала ГАС «Управление», в 2018 году проведена модернизация программно-аппаратного комплекса системы, позволяющая обеспечить информационную систему необходимыми ресурсами в условиях возрастающих нагрузок и увеличения объемов информации.</w:t>
      </w:r>
    </w:p>
    <w:p w:rsidR="00A5523D" w:rsidRPr="00AF7A7F" w:rsidRDefault="00505AB5" w:rsidP="00505AB5">
      <w:pPr>
        <w:pStyle w:val="2"/>
      </w:pPr>
      <w:bookmarkStart w:id="70" w:name="_Toc1078136"/>
      <w:bookmarkStart w:id="71" w:name="_Toc7092865"/>
      <w:r w:rsidRPr="00AF7A7F">
        <w:lastRenderedPageBreak/>
        <w:t>5. </w:t>
      </w:r>
      <w:r w:rsidR="00A5523D" w:rsidRPr="00AF7A7F">
        <w:t>Иная деятельность Федерального казначейства</w:t>
      </w:r>
      <w:bookmarkEnd w:id="70"/>
      <w:bookmarkEnd w:id="71"/>
    </w:p>
    <w:p w:rsidR="000A4C53" w:rsidRPr="00AF7A7F" w:rsidRDefault="000A4C53" w:rsidP="00505AB5">
      <w:pPr>
        <w:pStyle w:val="3"/>
      </w:pPr>
      <w:bookmarkStart w:id="72" w:name="_Toc1078137"/>
      <w:bookmarkStart w:id="73" w:name="_Toc7092866"/>
      <w:r w:rsidRPr="00AF7A7F">
        <w:t>5.1. Повышение информационной открытости деятельности Федерального казначейства</w:t>
      </w:r>
      <w:bookmarkEnd w:id="72"/>
      <w:bookmarkEnd w:id="73"/>
    </w:p>
    <w:p w:rsidR="000A4C53" w:rsidRPr="00AF7A7F" w:rsidRDefault="008C6ED4" w:rsidP="002B7D24">
      <w:pPr>
        <w:rPr>
          <w:szCs w:val="28"/>
        </w:rPr>
      </w:pPr>
      <w:r w:rsidRPr="00AF7A7F">
        <w:rPr>
          <w:szCs w:val="28"/>
        </w:rPr>
        <w:t xml:space="preserve">1. </w:t>
      </w:r>
      <w:r w:rsidR="000A4C53" w:rsidRPr="00AF7A7F">
        <w:rPr>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и механизмов открытости, предусмотренных Концепцией открытости федеральных органов исполнительной власти (утверждена распоряжением Правительства Российской Федерации от 30 января 2014 г. </w:t>
      </w:r>
      <w:r w:rsidR="00BD4117" w:rsidRPr="00AF7A7F">
        <w:rPr>
          <w:szCs w:val="28"/>
        </w:rPr>
        <w:t>№ </w:t>
      </w:r>
      <w:r w:rsidR="000A4C53" w:rsidRPr="00AF7A7F">
        <w:rPr>
          <w:szCs w:val="28"/>
        </w:rPr>
        <w:t>93-р).</w:t>
      </w:r>
    </w:p>
    <w:p w:rsidR="000A4C53" w:rsidRPr="00AF7A7F" w:rsidRDefault="000A4C53" w:rsidP="002B7D24">
      <w:pPr>
        <w:rPr>
          <w:szCs w:val="28"/>
        </w:rPr>
      </w:pPr>
      <w:r w:rsidRPr="00AF7A7F">
        <w:rPr>
          <w:szCs w:val="28"/>
        </w:rPr>
        <w:t>За 2018 год в Федеральном казначействе были реализованы следующие механизмы (инструменты) открытости:</w:t>
      </w:r>
    </w:p>
    <w:p w:rsidR="000A4C53" w:rsidRPr="00AF7A7F" w:rsidRDefault="000A4C53" w:rsidP="002B7D24">
      <w:pPr>
        <w:rPr>
          <w:szCs w:val="28"/>
        </w:rPr>
      </w:pPr>
      <w:r w:rsidRPr="00AF7A7F">
        <w:rPr>
          <w:szCs w:val="28"/>
        </w:rPr>
        <w:t>-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2017 год;</w:t>
      </w:r>
    </w:p>
    <w:p w:rsidR="000A4C53" w:rsidRPr="00AF7A7F" w:rsidRDefault="000A4C53" w:rsidP="002B7D24">
      <w:pPr>
        <w:rPr>
          <w:szCs w:val="28"/>
        </w:rPr>
      </w:pPr>
      <w:r w:rsidRPr="00AF7A7F">
        <w:rPr>
          <w:szCs w:val="28"/>
        </w:rPr>
        <w:t>- Ведомственный план Федерального казначейства по реализации Концепции открытости федеральных органов исполнительной власти на 2018 год (далее – Ведомственный план);</w:t>
      </w:r>
    </w:p>
    <w:p w:rsidR="000A4C53" w:rsidRPr="00AF7A7F" w:rsidRDefault="000A4C53" w:rsidP="002B7D24">
      <w:pPr>
        <w:rPr>
          <w:szCs w:val="28"/>
        </w:rPr>
      </w:pPr>
      <w:r w:rsidRPr="00AF7A7F">
        <w:rPr>
          <w:szCs w:val="28"/>
        </w:rPr>
        <w:t xml:space="preserve">- Отчет за </w:t>
      </w:r>
      <w:r w:rsidRPr="00AF7A7F">
        <w:rPr>
          <w:szCs w:val="28"/>
          <w:lang w:val="en-US"/>
        </w:rPr>
        <w:t>I</w:t>
      </w:r>
      <w:r w:rsidRPr="00AF7A7F">
        <w:rPr>
          <w:szCs w:val="28"/>
        </w:rPr>
        <w:t xml:space="preserve"> полугодие 2018 года о реализации Публичной декларации целей и задач Казначейства России на 2018 год;</w:t>
      </w:r>
    </w:p>
    <w:p w:rsidR="000A4C53" w:rsidRPr="00AF7A7F" w:rsidRDefault="000A4C53" w:rsidP="002B7D24">
      <w:pPr>
        <w:rPr>
          <w:szCs w:val="28"/>
        </w:rPr>
      </w:pPr>
      <w:r w:rsidRPr="00AF7A7F">
        <w:rPr>
          <w:szCs w:val="28"/>
        </w:rPr>
        <w:t>- Публичная декларация целей и задач Казначейства России на 2018 год;</w:t>
      </w:r>
    </w:p>
    <w:p w:rsidR="000A4C53" w:rsidRPr="00AF7A7F" w:rsidRDefault="000A4C53" w:rsidP="002B7D24">
      <w:pPr>
        <w:rPr>
          <w:szCs w:val="28"/>
        </w:rPr>
      </w:pPr>
      <w:r w:rsidRPr="00AF7A7F">
        <w:rPr>
          <w:szCs w:val="28"/>
        </w:rPr>
        <w:t>- Итоговый доклад о результатах деятельности Федерального казначейства за 2018 год и основных направлениях деятельности на среднесрочную перспективу;</w:t>
      </w:r>
    </w:p>
    <w:p w:rsidR="000A4C53" w:rsidRPr="00AF7A7F" w:rsidRDefault="000A4C53" w:rsidP="002B7D24">
      <w:pPr>
        <w:rPr>
          <w:szCs w:val="28"/>
        </w:rPr>
      </w:pPr>
      <w:r w:rsidRPr="00AF7A7F">
        <w:rPr>
          <w:szCs w:val="28"/>
        </w:rPr>
        <w:t>Итоговый годовой доклад (отчет) представлен на рассмотрение Общественному совету и размещен на официальном сайте Федерального казначейства в сети «Интернет» www.roskazna.ru.</w:t>
      </w:r>
    </w:p>
    <w:p w:rsidR="000A4C53" w:rsidRPr="00AF7A7F" w:rsidRDefault="000A4C53" w:rsidP="002B7D24">
      <w:pPr>
        <w:rPr>
          <w:szCs w:val="28"/>
        </w:rPr>
      </w:pPr>
      <w:r w:rsidRPr="00AF7A7F">
        <w:rPr>
          <w:szCs w:val="28"/>
        </w:rPr>
        <w:t xml:space="preserve">Проведено заседание итоговой коллегии согласно требованиям Методических рекомендаций по проведению итоговых коллегий Федеральных органов исполнительной власти. </w:t>
      </w:r>
    </w:p>
    <w:p w:rsidR="000A4C53" w:rsidRPr="00AF7A7F" w:rsidRDefault="000A4C53" w:rsidP="002B7D24">
      <w:pPr>
        <w:rPr>
          <w:szCs w:val="28"/>
        </w:rPr>
      </w:pPr>
      <w:r w:rsidRPr="00AF7A7F">
        <w:rPr>
          <w:szCs w:val="28"/>
        </w:rPr>
        <w:t>- Проект публичной декларации це</w:t>
      </w:r>
      <w:r w:rsidR="000F0D08">
        <w:rPr>
          <w:szCs w:val="28"/>
        </w:rPr>
        <w:t>лей и задач Казначейства России</w:t>
      </w:r>
      <w:r w:rsidR="000F0D08">
        <w:rPr>
          <w:szCs w:val="28"/>
        </w:rPr>
        <w:br/>
      </w:r>
      <w:r w:rsidRPr="00AF7A7F">
        <w:rPr>
          <w:szCs w:val="28"/>
        </w:rPr>
        <w:t>на 2019 год (далее – Проект публичной декларации).</w:t>
      </w:r>
    </w:p>
    <w:p w:rsidR="000A4C53" w:rsidRPr="00AF7A7F" w:rsidRDefault="000A4C53" w:rsidP="002B7D24">
      <w:pPr>
        <w:rPr>
          <w:szCs w:val="28"/>
        </w:rPr>
      </w:pPr>
      <w:r w:rsidRPr="00AF7A7F">
        <w:rPr>
          <w:szCs w:val="28"/>
        </w:rPr>
        <w:t>Проект публичной декларации был вынесен на обсуждение Общественным советом при Федерал</w:t>
      </w:r>
      <w:r w:rsidR="000F0D08">
        <w:rPr>
          <w:szCs w:val="28"/>
        </w:rPr>
        <w:t>ьном казначействе и представлен</w:t>
      </w:r>
      <w:r w:rsidR="000F0D08">
        <w:rPr>
          <w:szCs w:val="28"/>
        </w:rPr>
        <w:br/>
      </w:r>
      <w:r w:rsidRPr="00AF7A7F">
        <w:rPr>
          <w:szCs w:val="28"/>
        </w:rPr>
        <w:t xml:space="preserve">на итоговой коллегии Федерального казначейства. </w:t>
      </w:r>
    </w:p>
    <w:p w:rsidR="000A4C53" w:rsidRPr="00AF7A7F" w:rsidRDefault="000A4C53" w:rsidP="002B7D24">
      <w:pPr>
        <w:rPr>
          <w:szCs w:val="28"/>
        </w:rPr>
      </w:pPr>
      <w:r w:rsidRPr="00AF7A7F">
        <w:rPr>
          <w:szCs w:val="28"/>
        </w:rPr>
        <w:t>В целях открытости Проект публичной декларации был размещен на официальном сайте Федерального</w:t>
      </w:r>
      <w:r w:rsidR="000F0D08">
        <w:rPr>
          <w:szCs w:val="28"/>
        </w:rPr>
        <w:t xml:space="preserve"> казначейства в сети «Интернет»</w:t>
      </w:r>
      <w:r w:rsidR="000F0D08">
        <w:rPr>
          <w:szCs w:val="28"/>
        </w:rPr>
        <w:br/>
      </w:r>
      <w:r w:rsidRPr="00AF7A7F">
        <w:rPr>
          <w:szCs w:val="28"/>
        </w:rPr>
        <w:t xml:space="preserve">в формате, доступном для широкого круга заинтересованных лиц. </w:t>
      </w:r>
      <w:r w:rsidRPr="00AF7A7F">
        <w:rPr>
          <w:szCs w:val="28"/>
        </w:rPr>
        <w:lastRenderedPageBreak/>
        <w:t>Подготовлен и размещен на официальном сайте Федерального казначейства Отчет за 2018 год о реализации Публичной декларации целей и задач Казначейства России на 2018 год;</w:t>
      </w:r>
    </w:p>
    <w:p w:rsidR="000A4C53" w:rsidRPr="00AF7A7F" w:rsidRDefault="000A4C53" w:rsidP="00166464">
      <w:r w:rsidRPr="00AF7A7F">
        <w:t>- Систематизированы и размещены на официальном сайте Федерального казначейства в сети «Интернет» стенограммы, тезисы выступлений, комментарии, пресс-релизы руководства Казначейства России, посвященные вопросам отчетной информации о деятельности Федерального казначейства.</w:t>
      </w:r>
    </w:p>
    <w:p w:rsidR="008C6ED4" w:rsidRPr="00AF7A7F" w:rsidRDefault="008C6ED4" w:rsidP="008C6ED4">
      <w:pPr>
        <w:spacing w:line="276" w:lineRule="auto"/>
        <w:ind w:firstLine="708"/>
        <w:rPr>
          <w:szCs w:val="28"/>
        </w:rPr>
      </w:pPr>
      <w:r w:rsidRPr="00AF7A7F">
        <w:rPr>
          <w:szCs w:val="28"/>
        </w:rPr>
        <w:t>2.</w:t>
      </w:r>
      <w:r w:rsidR="009809C3">
        <w:rPr>
          <w:szCs w:val="28"/>
        </w:rPr>
        <w:t> </w:t>
      </w:r>
      <w:r w:rsidRPr="00AF7A7F">
        <w:rPr>
          <w:szCs w:val="28"/>
        </w:rPr>
        <w:t xml:space="preserve">В целях повышения информационной открытости деятельности ФКУ «ЦОКР» обеспечено всестороннее освещение деятельности ФКУ «ЦОКР» путем размещения </w:t>
      </w:r>
      <w:r w:rsidR="000F0D08">
        <w:rPr>
          <w:szCs w:val="28"/>
        </w:rPr>
        <w:t>на Официальном сайте ФКУ «ЦОКР»</w:t>
      </w:r>
      <w:r w:rsidR="000F0D08">
        <w:rPr>
          <w:szCs w:val="28"/>
        </w:rPr>
        <w:br/>
      </w:r>
      <w:r w:rsidRPr="00AF7A7F">
        <w:rPr>
          <w:szCs w:val="28"/>
        </w:rPr>
        <w:t>в информационно-телекоммуникационной сети «Интернет» (далее – Сайт) информации о деятельности ФКУ «ЦОКР» в том числе:</w:t>
      </w:r>
    </w:p>
    <w:p w:rsidR="008C6ED4" w:rsidRPr="00AF7A7F" w:rsidRDefault="008C6ED4" w:rsidP="008C6ED4">
      <w:pPr>
        <w:spacing w:line="276" w:lineRule="auto"/>
        <w:rPr>
          <w:szCs w:val="28"/>
        </w:rPr>
      </w:pPr>
      <w:r w:rsidRPr="00AF7A7F">
        <w:rPr>
          <w:szCs w:val="28"/>
        </w:rPr>
        <w:t>о мероприятиях с участием директора ФКУ «ЦОКР», его заместителей, а также уполномоченных представителей ФКУ «ЦОКР» (видеоконференциях, командировках, «круглых столах», рабочих встречах, совещаниях и конференциях различных обучающих мероприятиях и пр.);</w:t>
      </w:r>
    </w:p>
    <w:p w:rsidR="008C6ED4" w:rsidRPr="00AF7A7F" w:rsidRDefault="008C6ED4" w:rsidP="008C6ED4">
      <w:pPr>
        <w:spacing w:line="276" w:lineRule="auto"/>
        <w:rPr>
          <w:b/>
          <w:bCs/>
          <w:szCs w:val="28"/>
        </w:rPr>
      </w:pPr>
      <w:r w:rsidRPr="00AF7A7F">
        <w:rPr>
          <w:szCs w:val="28"/>
        </w:rPr>
        <w:t>о структуре ФКУ «ЦОКР», его межрегиональных филиалов (филиала), руководстве ФКУ «ЦОКР», его межрегиональных филиалов (филиала), контактных данных ФКУ «ЦОКР», его межрегиональных филиалов (филиала);</w:t>
      </w:r>
    </w:p>
    <w:p w:rsidR="008C6ED4" w:rsidRPr="00AF7A7F" w:rsidRDefault="008C6ED4" w:rsidP="008C6ED4">
      <w:pPr>
        <w:spacing w:line="276" w:lineRule="auto"/>
        <w:rPr>
          <w:szCs w:val="28"/>
        </w:rPr>
      </w:pPr>
      <w:r w:rsidRPr="00AF7A7F">
        <w:rPr>
          <w:szCs w:val="28"/>
        </w:rPr>
        <w:t>об осуществлении ФКУ «ЦОКР» своих функций по обеспечению деятельности Федерального казначейства, в том числе, осуществлению закупок и пр.;</w:t>
      </w:r>
    </w:p>
    <w:p w:rsidR="008C6ED4" w:rsidRPr="00AF7A7F" w:rsidRDefault="008C6ED4" w:rsidP="008C6ED4">
      <w:pPr>
        <w:spacing w:line="276" w:lineRule="auto"/>
        <w:rPr>
          <w:b/>
          <w:bCs/>
          <w:szCs w:val="28"/>
        </w:rPr>
      </w:pPr>
      <w:r w:rsidRPr="00AF7A7F">
        <w:rPr>
          <w:szCs w:val="28"/>
        </w:rPr>
        <w:t>о нормативных документах ФКУ «ЦОКР» (документах планирования деятельности ФКУ «ЦОКР», отчетов о</w:t>
      </w:r>
      <w:r w:rsidR="000F0D08">
        <w:rPr>
          <w:szCs w:val="28"/>
        </w:rPr>
        <w:t>б их исполнении, приказах</w:t>
      </w:r>
      <w:r w:rsidR="000F0D08">
        <w:rPr>
          <w:szCs w:val="28"/>
        </w:rPr>
        <w:br/>
      </w:r>
      <w:r w:rsidRPr="00AF7A7F">
        <w:rPr>
          <w:szCs w:val="28"/>
        </w:rPr>
        <w:t>о деятельности ФКУ «ЦОКР</w:t>
      </w:r>
      <w:r w:rsidR="000F0D08">
        <w:rPr>
          <w:szCs w:val="28"/>
        </w:rPr>
        <w:t>», документах по осуществляемой</w:t>
      </w:r>
      <w:r w:rsidR="000F0D08">
        <w:rPr>
          <w:szCs w:val="28"/>
        </w:rPr>
        <w:br/>
      </w:r>
      <w:r w:rsidRPr="00AF7A7F">
        <w:rPr>
          <w:szCs w:val="28"/>
        </w:rPr>
        <w:t>в ФКУ «ЦОКР» деятельности по противодействию коррупции, документах по осуществлению ФКУ «ЦОКР» контрольных функций, по работе ФКУ «ЦОКР» с обращениями граждан и организаций и пр.);</w:t>
      </w:r>
    </w:p>
    <w:p w:rsidR="008C6ED4" w:rsidRPr="00AF7A7F" w:rsidRDefault="008C6ED4" w:rsidP="008C6ED4">
      <w:pPr>
        <w:spacing w:line="276" w:lineRule="auto"/>
        <w:rPr>
          <w:i/>
          <w:szCs w:val="28"/>
        </w:rPr>
      </w:pPr>
      <w:r w:rsidRPr="00AF7A7F">
        <w:rPr>
          <w:szCs w:val="28"/>
        </w:rPr>
        <w:t>иной информации о деятельности ФКУ «ЦОКР»: о Профсоюзе ФКУ «ЦОКР», Молодежном совете ФКУ «ЦОКР» и пр.</w:t>
      </w:r>
    </w:p>
    <w:p w:rsidR="000A4C53" w:rsidRPr="00AF7A7F" w:rsidRDefault="000A4C53" w:rsidP="009A1046">
      <w:pPr>
        <w:pStyle w:val="4"/>
      </w:pPr>
      <w:r w:rsidRPr="00AF7A7F">
        <w:t>5.1.1</w:t>
      </w:r>
      <w:r w:rsidR="00FE5A69" w:rsidRPr="00AF7A7F">
        <w:t>.</w:t>
      </w:r>
      <w:r w:rsidRPr="00AF7A7F">
        <w:t> Открытые данные</w:t>
      </w:r>
    </w:p>
    <w:p w:rsidR="000A4C53" w:rsidRPr="00AF7A7F" w:rsidRDefault="000A4C53" w:rsidP="002B7D24">
      <w:pPr>
        <w:rPr>
          <w:szCs w:val="28"/>
        </w:rPr>
      </w:pPr>
      <w:r w:rsidRPr="00AF7A7F">
        <w:rPr>
          <w:szCs w:val="28"/>
        </w:rPr>
        <w:t>На конец 2018 года в реестре открытых данных Федерального казначейства опубликовано 3278 наборов открытых данных, из которых:</w:t>
      </w:r>
    </w:p>
    <w:p w:rsidR="000A4C53" w:rsidRPr="00AF7A7F" w:rsidRDefault="000A4C53" w:rsidP="002B7D24">
      <w:pPr>
        <w:rPr>
          <w:szCs w:val="28"/>
        </w:rPr>
      </w:pPr>
      <w:r w:rsidRPr="00AF7A7F">
        <w:rPr>
          <w:szCs w:val="28"/>
        </w:rPr>
        <w:t>на официальном сайте Федерального казначейства опубликовано 48 наборов открытых данных;</w:t>
      </w:r>
    </w:p>
    <w:p w:rsidR="000A4C53" w:rsidRPr="00AF7A7F" w:rsidRDefault="000A4C53" w:rsidP="000E02AF">
      <w:pPr>
        <w:rPr>
          <w:szCs w:val="28"/>
        </w:rPr>
      </w:pPr>
      <w:r w:rsidRPr="00AF7A7F">
        <w:rPr>
          <w:szCs w:val="28"/>
        </w:rPr>
        <w:t>в разделе открытые данные единой информационной системы в сфере закупок опубликовано 3100 наборов открытых данных;</w:t>
      </w:r>
    </w:p>
    <w:p w:rsidR="000A4C53" w:rsidRPr="00AF7A7F" w:rsidRDefault="000A4C53" w:rsidP="002B7D24">
      <w:pPr>
        <w:rPr>
          <w:szCs w:val="28"/>
        </w:rPr>
      </w:pPr>
      <w:r w:rsidRPr="00AF7A7F">
        <w:rPr>
          <w:szCs w:val="28"/>
        </w:rPr>
        <w:lastRenderedPageBreak/>
        <w:t>в разделе открытые данные единого портала бюджетной системы опубликовано 114 наборов открытых данных;</w:t>
      </w:r>
    </w:p>
    <w:p w:rsidR="000A4C53" w:rsidRPr="00AF7A7F" w:rsidRDefault="000A4C53" w:rsidP="002B7D24">
      <w:pPr>
        <w:rPr>
          <w:szCs w:val="28"/>
        </w:rPr>
      </w:pPr>
      <w:r w:rsidRPr="00AF7A7F">
        <w:rPr>
          <w:szCs w:val="28"/>
        </w:rPr>
        <w:t>в разделе открытые данные официального сайта для размещения информации о государственных (муниципальных) учреждениях опубликовано 16 наборов открытых данных.</w:t>
      </w:r>
    </w:p>
    <w:p w:rsidR="000A4C53" w:rsidRPr="00AF7A7F" w:rsidRDefault="000A4C53" w:rsidP="002B7D24">
      <w:pPr>
        <w:rPr>
          <w:szCs w:val="28"/>
        </w:rPr>
      </w:pPr>
      <w:r w:rsidRPr="00AF7A7F">
        <w:rPr>
          <w:szCs w:val="28"/>
        </w:rPr>
        <w:t>Таким образом, за 2018 год количество опубликованных открытых данных в реестре Федерального казначейства увеличилось на 153 набора.</w:t>
      </w:r>
    </w:p>
    <w:p w:rsidR="000A4C53" w:rsidRPr="00AF7A7F" w:rsidRDefault="000A4C53" w:rsidP="00166464">
      <w:r w:rsidRPr="00AF7A7F">
        <w:t>Открытые данные Федерал</w:t>
      </w:r>
      <w:r w:rsidR="000F0D08">
        <w:t>ьного казначейства используются</w:t>
      </w:r>
      <w:r w:rsidR="000F0D08">
        <w:br/>
      </w:r>
      <w:r w:rsidRPr="00AF7A7F">
        <w:t xml:space="preserve">в реализации </w:t>
      </w:r>
      <w:proofErr w:type="spellStart"/>
      <w:r w:rsidRPr="00AF7A7F">
        <w:t>хакатонов</w:t>
      </w:r>
      <w:proofErr w:type="spellEnd"/>
      <w:r w:rsidRPr="00AF7A7F">
        <w:t xml:space="preserve">, проводимых Министерством финансов Российской Федерации (в том числе в рамках конкурса </w:t>
      </w:r>
      <w:proofErr w:type="spellStart"/>
      <w:r w:rsidRPr="00AF7A7F">
        <w:t>BudgetApps</w:t>
      </w:r>
      <w:proofErr w:type="spellEnd"/>
      <w:r w:rsidRPr="00AF7A7F">
        <w:t>).</w:t>
      </w:r>
    </w:p>
    <w:p w:rsidR="000A4C53" w:rsidRPr="00AF7A7F" w:rsidRDefault="000A4C53" w:rsidP="002B7D24">
      <w:pPr>
        <w:rPr>
          <w:szCs w:val="28"/>
        </w:rPr>
      </w:pPr>
      <w:r w:rsidRPr="00AF7A7F">
        <w:rPr>
          <w:szCs w:val="28"/>
        </w:rPr>
        <w:t>Открытые данные выгружаются на официальном сайте Федерального казначейства в информационно-телек</w:t>
      </w:r>
      <w:r w:rsidR="000F0D08">
        <w:rPr>
          <w:szCs w:val="28"/>
        </w:rPr>
        <w:t>оммуникационной сети «Интернет»</w:t>
      </w:r>
      <w:r w:rsidR="000F0D08">
        <w:rPr>
          <w:szCs w:val="28"/>
        </w:rPr>
        <w:br/>
      </w:r>
      <w:r w:rsidRPr="00AF7A7F">
        <w:rPr>
          <w:szCs w:val="28"/>
        </w:rPr>
        <w:t>в разделе «Открытые данные», а также на Едином портале бюджетной системы Российской Федерации (</w:t>
      </w:r>
      <w:hyperlink r:id="rId140" w:history="1">
        <w:r w:rsidRPr="00AF7A7F">
          <w:t>http://www.budget.gov.ru/epbs/</w:t>
        </w:r>
      </w:hyperlink>
      <w:r w:rsidRPr="00AF7A7F">
        <w:rPr>
          <w:szCs w:val="28"/>
        </w:rPr>
        <w:t>).</w:t>
      </w:r>
    </w:p>
    <w:p w:rsidR="000A4C53" w:rsidRPr="00AF7A7F" w:rsidRDefault="000A4C53" w:rsidP="009A1046">
      <w:pPr>
        <w:pStyle w:val="4"/>
      </w:pPr>
      <w:r w:rsidRPr="00AF7A7F">
        <w:t>5.1.2</w:t>
      </w:r>
      <w:r w:rsidR="00FE5A69" w:rsidRPr="00AF7A7F">
        <w:t>.</w:t>
      </w:r>
      <w:r w:rsidRPr="00AF7A7F">
        <w:t> Социальные сети</w:t>
      </w:r>
    </w:p>
    <w:p w:rsidR="000A4C53" w:rsidRPr="00AF7A7F" w:rsidRDefault="000A4C53" w:rsidP="002B7D24">
      <w:pPr>
        <w:rPr>
          <w:szCs w:val="28"/>
        </w:rPr>
      </w:pPr>
      <w:r w:rsidRPr="00AF7A7F">
        <w:rPr>
          <w:szCs w:val="28"/>
        </w:rPr>
        <w:t>Федеральное казначейство обеспечивает информационное освещение своей деятельности посредством официального сайта Федерального казначейства, а также официальных страниц Казначейства России</w:t>
      </w:r>
      <w:r w:rsidRPr="00AF7A7F">
        <w:rPr>
          <w:szCs w:val="28"/>
        </w:rPr>
        <w:br/>
        <w:t>в социальных сетях в целях:</w:t>
      </w:r>
    </w:p>
    <w:p w:rsidR="000A4C53" w:rsidRPr="00AF7A7F" w:rsidRDefault="000A4C53" w:rsidP="002B7D24">
      <w:pPr>
        <w:rPr>
          <w:szCs w:val="28"/>
        </w:rPr>
      </w:pPr>
      <w:r w:rsidRPr="00AF7A7F">
        <w:rPr>
          <w:szCs w:val="28"/>
        </w:rPr>
        <w:t>-</w:t>
      </w:r>
      <w:r w:rsidRPr="00AF7A7F">
        <w:rPr>
          <w:szCs w:val="28"/>
          <w:lang w:val="en-US"/>
        </w:rPr>
        <w:t> </w:t>
      </w:r>
      <w:r w:rsidRPr="00AF7A7F">
        <w:rPr>
          <w:szCs w:val="28"/>
        </w:rPr>
        <w:t xml:space="preserve">информирования </w:t>
      </w:r>
      <w:proofErr w:type="spellStart"/>
      <w:r w:rsidRPr="00AF7A7F">
        <w:rPr>
          <w:szCs w:val="28"/>
        </w:rPr>
        <w:t>референтных</w:t>
      </w:r>
      <w:proofErr w:type="spellEnd"/>
      <w:r w:rsidRPr="00AF7A7F">
        <w:rPr>
          <w:szCs w:val="28"/>
        </w:rPr>
        <w:t xml:space="preserve"> групп Казначейства России </w:t>
      </w:r>
      <w:r w:rsidRPr="00AF7A7F">
        <w:rPr>
          <w:szCs w:val="28"/>
        </w:rPr>
        <w:br/>
        <w:t xml:space="preserve">об основных направлениях деятельности Федерального казначейства </w:t>
      </w:r>
      <w:r w:rsidRPr="00AF7A7F">
        <w:rPr>
          <w:szCs w:val="28"/>
        </w:rPr>
        <w:br/>
        <w:t>и территориальных органов Федерального казначейства;</w:t>
      </w:r>
    </w:p>
    <w:p w:rsidR="000A4C53" w:rsidRPr="00AF7A7F" w:rsidRDefault="000A4C53" w:rsidP="002B7D24">
      <w:pPr>
        <w:rPr>
          <w:szCs w:val="28"/>
        </w:rPr>
      </w:pPr>
      <w:r w:rsidRPr="00AF7A7F">
        <w:rPr>
          <w:szCs w:val="28"/>
        </w:rPr>
        <w:t>-</w:t>
      </w:r>
      <w:r w:rsidRPr="00AF7A7F">
        <w:rPr>
          <w:szCs w:val="28"/>
          <w:lang w:val="en-US"/>
        </w:rPr>
        <w:t> </w:t>
      </w:r>
      <w:r w:rsidRPr="00AF7A7F">
        <w:rPr>
          <w:szCs w:val="28"/>
        </w:rPr>
        <w:t>формирования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0A4C53" w:rsidRPr="00AF7A7F" w:rsidRDefault="000A4C53" w:rsidP="00166464">
      <w:pPr>
        <w:ind w:left="709" w:firstLine="0"/>
      </w:pPr>
      <w:r w:rsidRPr="00AF7A7F">
        <w:t>-</w:t>
      </w:r>
      <w:r w:rsidRPr="00AF7A7F">
        <w:rPr>
          <w:lang w:val="en-US"/>
        </w:rPr>
        <w:t> </w:t>
      </w:r>
      <w:r w:rsidRPr="00AF7A7F">
        <w:t>повышения финансовой грамотности граждан Российской Федерации;</w:t>
      </w:r>
    </w:p>
    <w:p w:rsidR="000A4C53" w:rsidRPr="00AF7A7F" w:rsidRDefault="000A4C53" w:rsidP="002B7D24">
      <w:pPr>
        <w:rPr>
          <w:szCs w:val="28"/>
        </w:rPr>
      </w:pPr>
      <w:r w:rsidRPr="00AF7A7F">
        <w:rPr>
          <w:szCs w:val="28"/>
        </w:rPr>
        <w:t>-</w:t>
      </w:r>
      <w:r w:rsidRPr="00AF7A7F">
        <w:rPr>
          <w:szCs w:val="28"/>
          <w:lang w:val="en-US"/>
        </w:rPr>
        <w:t> </w:t>
      </w:r>
      <w:r w:rsidRPr="00AF7A7F">
        <w:rPr>
          <w:szCs w:val="28"/>
        </w:rPr>
        <w:t>предоставления операционной информации и финансовой статистики за отчетные периоды.</w:t>
      </w:r>
    </w:p>
    <w:p w:rsidR="000A4C53" w:rsidRPr="00AF7A7F" w:rsidRDefault="000A4C53" w:rsidP="009A1046">
      <w:pPr>
        <w:pStyle w:val="5"/>
        <w:rPr>
          <w:color w:val="auto"/>
        </w:rPr>
      </w:pPr>
      <w:r w:rsidRPr="00AF7A7F">
        <w:rPr>
          <w:color w:val="auto"/>
        </w:rPr>
        <w:t>5.1.2.1. Аккаунты Федерального казначейства в социальных сетях:</w:t>
      </w:r>
    </w:p>
    <w:p w:rsidR="000A4C53" w:rsidRPr="00AF7A7F" w:rsidRDefault="000A4C53" w:rsidP="002B7D24">
      <w:pPr>
        <w:rPr>
          <w:szCs w:val="28"/>
        </w:rPr>
      </w:pPr>
      <w:proofErr w:type="spellStart"/>
      <w:r w:rsidRPr="00AF7A7F">
        <w:rPr>
          <w:szCs w:val="28"/>
        </w:rPr>
        <w:t>Twitter</w:t>
      </w:r>
      <w:proofErr w:type="spellEnd"/>
      <w:r w:rsidRPr="00AF7A7F">
        <w:rPr>
          <w:szCs w:val="28"/>
        </w:rPr>
        <w:t xml:space="preserve"> – https://twitter.com/federaltreasury - в декабре 2018 г. публикации Федерального казначейства были просмотрены 16 800 раз. Количество подписчиков (читателей) – 661.</w:t>
      </w:r>
    </w:p>
    <w:p w:rsidR="000A4C53" w:rsidRPr="00AF7A7F" w:rsidRDefault="000A4C53" w:rsidP="00166464">
      <w:proofErr w:type="spellStart"/>
      <w:r w:rsidRPr="00AF7A7F">
        <w:t>Facebook</w:t>
      </w:r>
      <w:proofErr w:type="spellEnd"/>
      <w:r w:rsidRPr="00AF7A7F">
        <w:t xml:space="preserve"> - https://www.facebook.com/FederalTreasury</w:t>
      </w:r>
      <w:r w:rsidR="005411A6" w:rsidRPr="00AF7A7F">
        <w:t xml:space="preserve"> </w:t>
      </w:r>
      <w:r w:rsidRPr="00AF7A7F">
        <w:t>- охват аудитории за декабрь 2018 г.– 961 чел.; просмотр страницы за месяц– 742; кол-во подписчиков – 1 782.</w:t>
      </w:r>
    </w:p>
    <w:p w:rsidR="000A4C53" w:rsidRPr="00AF7A7F" w:rsidRDefault="000A4C53" w:rsidP="002B7D24">
      <w:pPr>
        <w:rPr>
          <w:szCs w:val="28"/>
        </w:rPr>
      </w:pPr>
      <w:proofErr w:type="spellStart"/>
      <w:r w:rsidRPr="00AF7A7F">
        <w:rPr>
          <w:szCs w:val="28"/>
        </w:rPr>
        <w:t>Instagram</w:t>
      </w:r>
      <w:proofErr w:type="spellEnd"/>
      <w:r w:rsidRPr="00AF7A7F">
        <w:rPr>
          <w:szCs w:val="28"/>
        </w:rPr>
        <w:t xml:space="preserve"> - https://www.instagram.com/roskazna/?hl=ru - с момента создания аккаунта в социальной сети (8 сентября 2017 г.) охват аудитории </w:t>
      </w:r>
      <w:r w:rsidRPr="00AF7A7F">
        <w:rPr>
          <w:szCs w:val="28"/>
        </w:rPr>
        <w:lastRenderedPageBreak/>
        <w:t>составил 3 752 чел., кол-во подписчиков – 5 734. Просмотр страницы (показы) – 122 614.</w:t>
      </w:r>
    </w:p>
    <w:p w:rsidR="000A4C53" w:rsidRPr="00AF7A7F" w:rsidRDefault="000A4C53" w:rsidP="009A1046">
      <w:pPr>
        <w:pStyle w:val="4"/>
      </w:pPr>
      <w:r w:rsidRPr="00AF7A7F">
        <w:t>5.1.3</w:t>
      </w:r>
      <w:r w:rsidR="00FE5A69" w:rsidRPr="00AF7A7F">
        <w:t>.</w:t>
      </w:r>
      <w:r w:rsidRPr="00AF7A7F">
        <w:t> Организация работы пресс-службы</w:t>
      </w:r>
    </w:p>
    <w:p w:rsidR="000A4C53" w:rsidRPr="00AF7A7F" w:rsidRDefault="000A4C53" w:rsidP="002B7D24">
      <w:pPr>
        <w:rPr>
          <w:szCs w:val="28"/>
        </w:rPr>
      </w:pPr>
      <w:r w:rsidRPr="00AF7A7F">
        <w:rPr>
          <w:szCs w:val="28"/>
        </w:rPr>
        <w:t>Федеральное казначейс</w:t>
      </w:r>
      <w:r w:rsidR="000F0D08">
        <w:rPr>
          <w:szCs w:val="28"/>
        </w:rPr>
        <w:t>тво обеспечивает взаимодействие</w:t>
      </w:r>
      <w:r w:rsidR="000F0D08">
        <w:rPr>
          <w:szCs w:val="28"/>
        </w:rPr>
        <w:br/>
      </w:r>
      <w:r w:rsidRPr="00AF7A7F">
        <w:rPr>
          <w:szCs w:val="28"/>
        </w:rPr>
        <w:t>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0A4C53" w:rsidRPr="00AF7A7F" w:rsidRDefault="000A4C53" w:rsidP="002B7D24">
      <w:pPr>
        <w:rPr>
          <w:b/>
          <w:szCs w:val="28"/>
        </w:rPr>
      </w:pPr>
      <w:r w:rsidRPr="00AF7A7F">
        <w:rPr>
          <w:b/>
          <w:szCs w:val="28"/>
        </w:rPr>
        <w:t>Цели и задачи пресс-службы:</w:t>
      </w:r>
    </w:p>
    <w:p w:rsidR="000A4C53" w:rsidRPr="00AF7A7F" w:rsidRDefault="000A4C53" w:rsidP="002B7D24">
      <w:pPr>
        <w:numPr>
          <w:ilvl w:val="0"/>
          <w:numId w:val="1"/>
        </w:numPr>
        <w:ind w:left="0" w:firstLine="709"/>
        <w:rPr>
          <w:szCs w:val="28"/>
        </w:rPr>
      </w:pPr>
      <w:r w:rsidRPr="00AF7A7F">
        <w:rPr>
          <w:szCs w:val="28"/>
        </w:rPr>
        <w:t>информационное обеспечение деятельности Казначейства России и его руководства;</w:t>
      </w:r>
    </w:p>
    <w:p w:rsidR="000A4C53" w:rsidRPr="00AF7A7F" w:rsidRDefault="000A4C53" w:rsidP="002B7D24">
      <w:pPr>
        <w:numPr>
          <w:ilvl w:val="0"/>
          <w:numId w:val="1"/>
        </w:numPr>
        <w:ind w:left="0" w:firstLine="709"/>
        <w:rPr>
          <w:szCs w:val="28"/>
        </w:rPr>
      </w:pPr>
      <w:r w:rsidRPr="00AF7A7F">
        <w:rPr>
          <w:szCs w:val="28"/>
        </w:rPr>
        <w:t>формирование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0A4C53" w:rsidRPr="00AF7A7F" w:rsidRDefault="000A4C53" w:rsidP="002B7D24">
      <w:pPr>
        <w:numPr>
          <w:ilvl w:val="0"/>
          <w:numId w:val="1"/>
        </w:numPr>
        <w:ind w:left="0" w:firstLine="709"/>
        <w:rPr>
          <w:szCs w:val="28"/>
        </w:rPr>
      </w:pPr>
      <w:r w:rsidRPr="00AF7A7F">
        <w:rPr>
          <w:szCs w:val="28"/>
        </w:rPr>
        <w:t>подготовка и распространение официальных сообщений, пресс-релизов, заявлений и иных информационных материалов, посвященных деятельности Казначейству России;</w:t>
      </w:r>
    </w:p>
    <w:p w:rsidR="000A4C53" w:rsidRPr="00AF7A7F" w:rsidRDefault="00166464" w:rsidP="00166464">
      <w:pPr>
        <w:rPr>
          <w:szCs w:val="28"/>
        </w:rPr>
      </w:pPr>
      <w:r w:rsidRPr="00AF7A7F">
        <w:rPr>
          <w:szCs w:val="28"/>
        </w:rPr>
        <w:t xml:space="preserve">- </w:t>
      </w:r>
      <w:r w:rsidR="000A4C53" w:rsidRPr="00AF7A7F">
        <w:rPr>
          <w:szCs w:val="28"/>
        </w:rPr>
        <w:t xml:space="preserve">организация и проведение пресс-конференций, «круглых столов», интервью и встреч руководства и </w:t>
      </w:r>
      <w:r w:rsidR="000F0D08">
        <w:rPr>
          <w:szCs w:val="28"/>
        </w:rPr>
        <w:t>сотрудников Казначейства России</w:t>
      </w:r>
      <w:r w:rsidR="000F0D08">
        <w:rPr>
          <w:szCs w:val="28"/>
        </w:rPr>
        <w:br/>
      </w:r>
      <w:r w:rsidR="000A4C53" w:rsidRPr="00AF7A7F">
        <w:rPr>
          <w:szCs w:val="28"/>
        </w:rPr>
        <w:t>с представителями средств массовой информации;</w:t>
      </w:r>
    </w:p>
    <w:p w:rsidR="000A4C53" w:rsidRPr="00AF7A7F" w:rsidRDefault="000A4C53" w:rsidP="002B7D24">
      <w:pPr>
        <w:rPr>
          <w:szCs w:val="28"/>
        </w:rPr>
      </w:pPr>
      <w:r w:rsidRPr="00AF7A7F">
        <w:rPr>
          <w:szCs w:val="28"/>
        </w:rPr>
        <w:t>- размещение пресс-релизов, комментариев и других информационных материалов о д</w:t>
      </w:r>
      <w:r w:rsidR="000F0D08">
        <w:rPr>
          <w:szCs w:val="28"/>
        </w:rPr>
        <w:t>еятельности Казначейства России</w:t>
      </w:r>
      <w:r w:rsidR="000F0D08">
        <w:rPr>
          <w:szCs w:val="28"/>
        </w:rPr>
        <w:br/>
      </w:r>
      <w:r w:rsidRPr="00AF7A7F">
        <w:rPr>
          <w:szCs w:val="28"/>
        </w:rPr>
        <w:t>на официальном сайте Федерального казначейства в сети «Интернет» www.roskazna.ru.</w:t>
      </w:r>
    </w:p>
    <w:p w:rsidR="000A4C53" w:rsidRPr="00AF7A7F" w:rsidRDefault="000A4C53" w:rsidP="009A1046">
      <w:pPr>
        <w:pStyle w:val="4"/>
      </w:pPr>
      <w:r w:rsidRPr="00AF7A7F">
        <w:t>5.1.4</w:t>
      </w:r>
      <w:r w:rsidR="00FE5A69" w:rsidRPr="00AF7A7F">
        <w:t>.</w:t>
      </w:r>
      <w:r w:rsidRPr="00AF7A7F">
        <w:t> Международное сотрудничество и межведомственное взаимодействие</w:t>
      </w:r>
    </w:p>
    <w:p w:rsidR="000A4C53" w:rsidRPr="00AF7A7F" w:rsidRDefault="000A4C53" w:rsidP="002B7D24">
      <w:pPr>
        <w:rPr>
          <w:szCs w:val="28"/>
        </w:rPr>
      </w:pPr>
      <w:r w:rsidRPr="00AF7A7F">
        <w:rPr>
          <w:szCs w:val="28"/>
        </w:rPr>
        <w:t>В соответствии со Сводным планом международного сотрудничества по Федеральному казначейству за 2018 год проведены следующие мероприятия:</w:t>
      </w:r>
    </w:p>
    <w:p w:rsidR="000A4C53" w:rsidRPr="00AF7A7F" w:rsidRDefault="00370FDE" w:rsidP="002B7D24">
      <w:pPr>
        <w:rPr>
          <w:szCs w:val="28"/>
        </w:rPr>
      </w:pPr>
      <w:r w:rsidRPr="00AF7A7F">
        <w:rPr>
          <w:szCs w:val="28"/>
        </w:rPr>
        <w:t>– </w:t>
      </w:r>
      <w:r w:rsidR="000A4C53" w:rsidRPr="00AF7A7F">
        <w:rPr>
          <w:szCs w:val="28"/>
        </w:rPr>
        <w:t xml:space="preserve">осуществлено 15 визитов сотрудников Федерального казначейства </w:t>
      </w:r>
      <w:r w:rsidR="000A4C53" w:rsidRPr="00AF7A7F">
        <w:rPr>
          <w:szCs w:val="28"/>
        </w:rPr>
        <w:br/>
        <w:t>за пределы Российской Федерации;</w:t>
      </w:r>
    </w:p>
    <w:p w:rsidR="000A4C53" w:rsidRPr="00AF7A7F" w:rsidRDefault="00370FDE" w:rsidP="002B7D24">
      <w:pPr>
        <w:rPr>
          <w:szCs w:val="28"/>
        </w:rPr>
      </w:pPr>
      <w:r w:rsidRPr="00AF7A7F">
        <w:rPr>
          <w:szCs w:val="28"/>
        </w:rPr>
        <w:t>– </w:t>
      </w:r>
      <w:r w:rsidR="000A4C53" w:rsidRPr="00AF7A7F">
        <w:rPr>
          <w:szCs w:val="28"/>
        </w:rPr>
        <w:t xml:space="preserve">проведено 7 встреч сотрудников Федерального казначейства </w:t>
      </w:r>
      <w:r w:rsidR="000A4C53" w:rsidRPr="00AF7A7F">
        <w:rPr>
          <w:szCs w:val="28"/>
        </w:rPr>
        <w:br/>
        <w:t>с иностранными коллегами на территории Российской Федерации;</w:t>
      </w:r>
    </w:p>
    <w:p w:rsidR="000A4C53" w:rsidRPr="00AF7A7F" w:rsidRDefault="00370FDE" w:rsidP="002B7D24">
      <w:pPr>
        <w:rPr>
          <w:szCs w:val="28"/>
        </w:rPr>
      </w:pPr>
      <w:r w:rsidRPr="00AF7A7F">
        <w:rPr>
          <w:szCs w:val="28"/>
        </w:rPr>
        <w:t>–</w:t>
      </w:r>
      <w:r w:rsidRPr="00AF7A7F">
        <w:t> </w:t>
      </w:r>
      <w:r w:rsidR="000A4C53" w:rsidRPr="00AF7A7F">
        <w:rPr>
          <w:szCs w:val="28"/>
        </w:rPr>
        <w:t xml:space="preserve">в период с 26 февраля по 3 марта 2018 года в Королевстве Бельгия </w:t>
      </w:r>
      <w:r w:rsidR="000A4C53" w:rsidRPr="00AF7A7F">
        <w:rPr>
          <w:szCs w:val="28"/>
        </w:rPr>
        <w:br/>
        <w:t>(г. Брюссель) принято участие в заседаниях Рабочей группы по внутреннему контролю и Рабочей группы по аудиту на практике Практикующего сообщества по внутреннему аудиту сети PEMPAL, с участием представителей из 11 стран;</w:t>
      </w:r>
    </w:p>
    <w:p w:rsidR="000A4C53" w:rsidRPr="00AF7A7F" w:rsidRDefault="00370FDE" w:rsidP="002B7D24">
      <w:pPr>
        <w:rPr>
          <w:szCs w:val="28"/>
        </w:rPr>
      </w:pPr>
      <w:r w:rsidRPr="00AF7A7F">
        <w:rPr>
          <w:szCs w:val="28"/>
        </w:rPr>
        <w:t>– </w:t>
      </w:r>
      <w:r w:rsidR="000A4C53" w:rsidRPr="00AF7A7F">
        <w:rPr>
          <w:szCs w:val="28"/>
        </w:rPr>
        <w:t xml:space="preserve">в период с 29 марта по 3 апреля 2018 года по поручению заместителя Председателя Правительства Российской Федерации </w:t>
      </w:r>
      <w:r w:rsidR="000A4C53" w:rsidRPr="00AF7A7F">
        <w:rPr>
          <w:szCs w:val="28"/>
        </w:rPr>
        <w:lastRenderedPageBreak/>
        <w:t>А.Г.</w:t>
      </w:r>
      <w:r w:rsidR="000F0D08">
        <w:rPr>
          <w:szCs w:val="28"/>
        </w:rPr>
        <w:t> </w:t>
      </w:r>
      <w:proofErr w:type="spellStart"/>
      <w:r w:rsidR="000A4C53" w:rsidRPr="00AF7A7F">
        <w:rPr>
          <w:szCs w:val="28"/>
        </w:rPr>
        <w:t>Хлопонина</w:t>
      </w:r>
      <w:proofErr w:type="spellEnd"/>
      <w:r w:rsidR="000A4C53" w:rsidRPr="00AF7A7F">
        <w:rPr>
          <w:szCs w:val="28"/>
        </w:rPr>
        <w:t xml:space="preserve"> принято участие в мероприятиях, проводимых на территории Республики Абхазия (г. </w:t>
      </w:r>
      <w:proofErr w:type="spellStart"/>
      <w:r w:rsidR="000A4C53" w:rsidRPr="00AF7A7F">
        <w:rPr>
          <w:szCs w:val="28"/>
        </w:rPr>
        <w:t>Сухум</w:t>
      </w:r>
      <w:proofErr w:type="spellEnd"/>
      <w:r w:rsidR="000A4C53" w:rsidRPr="00AF7A7F">
        <w:rPr>
          <w:szCs w:val="28"/>
        </w:rPr>
        <w:t>);</w:t>
      </w:r>
    </w:p>
    <w:p w:rsidR="000A4C53" w:rsidRPr="00AF7A7F" w:rsidRDefault="00370FDE" w:rsidP="002B7D24">
      <w:pPr>
        <w:rPr>
          <w:szCs w:val="28"/>
        </w:rPr>
      </w:pPr>
      <w:r w:rsidRPr="00AF7A7F">
        <w:rPr>
          <w:szCs w:val="28"/>
        </w:rPr>
        <w:t>– </w:t>
      </w:r>
      <w:r w:rsidR="000A4C53" w:rsidRPr="00AF7A7F">
        <w:rPr>
          <w:szCs w:val="28"/>
        </w:rPr>
        <w:t xml:space="preserve">в период с 9 по 13 апреля 2018 года в Азербайджанской Республике </w:t>
      </w:r>
      <w:r w:rsidR="000A4C53" w:rsidRPr="00AF7A7F">
        <w:rPr>
          <w:szCs w:val="28"/>
        </w:rPr>
        <w:br/>
        <w:t>(г. Баку) принято участие в семинаре Казначейского сообщества PEMPAL, посвященного использованию информационных технологий в казначейских операциях;</w:t>
      </w:r>
    </w:p>
    <w:p w:rsidR="000A4C53" w:rsidRPr="00AF7A7F" w:rsidRDefault="00370FDE" w:rsidP="002B7D24">
      <w:pPr>
        <w:rPr>
          <w:szCs w:val="28"/>
        </w:rPr>
      </w:pPr>
      <w:r w:rsidRPr="00AF7A7F">
        <w:rPr>
          <w:szCs w:val="28"/>
        </w:rPr>
        <w:t>– </w:t>
      </w:r>
      <w:r w:rsidR="000A4C53" w:rsidRPr="00AF7A7F">
        <w:rPr>
          <w:szCs w:val="28"/>
        </w:rPr>
        <w:t>в период с 11 по 14 апреля 2018 года в Азербайджанской Республике (г. Баку) принято участие в семинаре Казначейского сообщества PEMPAL, посвященного бухгалтерскому учету и отчетности в государственном секторе;</w:t>
      </w:r>
    </w:p>
    <w:p w:rsidR="000A4C53" w:rsidRPr="00AF7A7F" w:rsidRDefault="00370FDE" w:rsidP="002B7D24">
      <w:pPr>
        <w:rPr>
          <w:szCs w:val="28"/>
        </w:rPr>
      </w:pPr>
      <w:r w:rsidRPr="00AF7A7F">
        <w:rPr>
          <w:szCs w:val="28"/>
        </w:rPr>
        <w:t>– </w:t>
      </w:r>
      <w:r w:rsidR="000A4C53" w:rsidRPr="00AF7A7F">
        <w:rPr>
          <w:szCs w:val="28"/>
        </w:rPr>
        <w:t xml:space="preserve">в период с 22 по 27 апреля 2018 года осуществлен визит в Республику Узбекистан (г. Ташкент) во исполнение положений Меморандума </w:t>
      </w:r>
      <w:r w:rsidR="000A4C53" w:rsidRPr="00AF7A7F">
        <w:rPr>
          <w:szCs w:val="28"/>
        </w:rPr>
        <w:br/>
        <w:t xml:space="preserve">о техническом сотрудничестве между Федеральным казначейством </w:t>
      </w:r>
      <w:r w:rsidR="000A4C53" w:rsidRPr="00AF7A7F">
        <w:rPr>
          <w:szCs w:val="28"/>
        </w:rPr>
        <w:br/>
        <w:t>и Казначейским департаментом Республики Узбекистан;</w:t>
      </w:r>
    </w:p>
    <w:p w:rsidR="000A4C53" w:rsidRPr="00AF7A7F" w:rsidRDefault="00370FDE" w:rsidP="002B7D24">
      <w:pPr>
        <w:rPr>
          <w:szCs w:val="28"/>
        </w:rPr>
      </w:pPr>
      <w:r w:rsidRPr="00AF7A7F">
        <w:rPr>
          <w:szCs w:val="28"/>
        </w:rPr>
        <w:t>– </w:t>
      </w:r>
      <w:r w:rsidR="000A4C53" w:rsidRPr="00AF7A7F">
        <w:rPr>
          <w:szCs w:val="28"/>
        </w:rPr>
        <w:t xml:space="preserve">в период с 30 апреля по 5 мая 2018 года в Королевстве Камбоджа </w:t>
      </w:r>
      <w:r w:rsidR="000A4C53" w:rsidRPr="00AF7A7F">
        <w:rPr>
          <w:szCs w:val="28"/>
        </w:rPr>
        <w:br/>
        <w:t xml:space="preserve">(г. </w:t>
      </w:r>
      <w:proofErr w:type="spellStart"/>
      <w:r w:rsidR="000A4C53" w:rsidRPr="00AF7A7F">
        <w:rPr>
          <w:szCs w:val="28"/>
        </w:rPr>
        <w:t>Сиемреап</w:t>
      </w:r>
      <w:proofErr w:type="spellEnd"/>
      <w:r w:rsidR="000A4C53" w:rsidRPr="00AF7A7F">
        <w:rPr>
          <w:szCs w:val="28"/>
        </w:rPr>
        <w:t>) принято участие в очередной пленарной Конференции Сети управления государственными расходами в Азии;</w:t>
      </w:r>
    </w:p>
    <w:p w:rsidR="000A4C53" w:rsidRPr="00AF7A7F" w:rsidRDefault="00370FDE" w:rsidP="002B7D24">
      <w:pPr>
        <w:rPr>
          <w:szCs w:val="28"/>
        </w:rPr>
      </w:pPr>
      <w:r w:rsidRPr="00AF7A7F">
        <w:rPr>
          <w:szCs w:val="28"/>
        </w:rPr>
        <w:t>– </w:t>
      </w:r>
      <w:r w:rsidR="000A4C53" w:rsidRPr="00AF7A7F">
        <w:rPr>
          <w:szCs w:val="28"/>
        </w:rPr>
        <w:t>в период с 20 по 24 мая 2018 года в Республике Албания (г. Тирана) принято участие в пленарном заседании казначейского сообщества PEMPAL по теме «Мониторинг эффективности деятельности казначейства»;</w:t>
      </w:r>
    </w:p>
    <w:p w:rsidR="000A4C53" w:rsidRPr="00AF7A7F" w:rsidRDefault="00370FDE" w:rsidP="002B7D24">
      <w:pPr>
        <w:rPr>
          <w:szCs w:val="28"/>
        </w:rPr>
      </w:pPr>
      <w:r w:rsidRPr="00AF7A7F">
        <w:rPr>
          <w:szCs w:val="28"/>
        </w:rPr>
        <w:t>– </w:t>
      </w:r>
      <w:r w:rsidR="000A4C53" w:rsidRPr="00AF7A7F">
        <w:rPr>
          <w:szCs w:val="28"/>
        </w:rPr>
        <w:t xml:space="preserve">22 мая 2018 года принято участие в заседании Совета </w:t>
      </w:r>
      <w:r w:rsidR="000A4C53" w:rsidRPr="00AF7A7F">
        <w:rPr>
          <w:szCs w:val="28"/>
        </w:rPr>
        <w:br/>
        <w:t xml:space="preserve">по профессиональным квалификациям финансового рынка, состоявшегося </w:t>
      </w:r>
      <w:r w:rsidR="000A4C53" w:rsidRPr="00AF7A7F">
        <w:rPr>
          <w:szCs w:val="28"/>
        </w:rPr>
        <w:br/>
        <w:t>на базе Российского союза промышленников и предпринимателей;</w:t>
      </w:r>
    </w:p>
    <w:p w:rsidR="000A4C53" w:rsidRPr="00AF7A7F" w:rsidRDefault="00370FDE" w:rsidP="002B7D24">
      <w:pPr>
        <w:rPr>
          <w:szCs w:val="28"/>
        </w:rPr>
      </w:pPr>
      <w:r w:rsidRPr="00AF7A7F">
        <w:rPr>
          <w:szCs w:val="28"/>
        </w:rPr>
        <w:t>– </w:t>
      </w:r>
      <w:r w:rsidR="000A4C53" w:rsidRPr="00AF7A7F">
        <w:rPr>
          <w:szCs w:val="28"/>
        </w:rPr>
        <w:t>в период с 22 по 25 мая 2018 года в Республике Хорватия (г. Загреб) принято участие в 14-м ежегодном заседании сети ОЭСЭР старших должностных лиц, ответственных за бюджет;</w:t>
      </w:r>
    </w:p>
    <w:p w:rsidR="000A4C53" w:rsidRPr="00AF7A7F" w:rsidRDefault="00370FDE" w:rsidP="002B7D24">
      <w:pPr>
        <w:rPr>
          <w:szCs w:val="28"/>
        </w:rPr>
      </w:pPr>
      <w:r w:rsidRPr="00AF7A7F">
        <w:rPr>
          <w:szCs w:val="28"/>
        </w:rPr>
        <w:t>– </w:t>
      </w:r>
      <w:r w:rsidR="000A4C53" w:rsidRPr="00AF7A7F">
        <w:rPr>
          <w:szCs w:val="28"/>
        </w:rPr>
        <w:t xml:space="preserve">29 мая 2018 года принято участие в обсуждении материалов </w:t>
      </w:r>
      <w:r w:rsidR="000A4C53" w:rsidRPr="00AF7A7F">
        <w:rPr>
          <w:szCs w:val="28"/>
        </w:rPr>
        <w:br/>
        <w:t xml:space="preserve">по вопросам совершенствования внутреннего финансового контроля </w:t>
      </w:r>
      <w:r w:rsidR="000A4C53" w:rsidRPr="00AF7A7F">
        <w:rPr>
          <w:szCs w:val="28"/>
        </w:rPr>
        <w:br/>
        <w:t xml:space="preserve">и внутреннего финансового аудита в рамках заседания рабочих групп </w:t>
      </w:r>
      <w:r w:rsidR="000A4C53" w:rsidRPr="00AF7A7F">
        <w:rPr>
          <w:szCs w:val="28"/>
        </w:rPr>
        <w:br/>
        <w:t xml:space="preserve">по вопросам совершенствования внутреннего финансового контроля </w:t>
      </w:r>
      <w:r w:rsidR="000A4C53" w:rsidRPr="00AF7A7F">
        <w:rPr>
          <w:szCs w:val="28"/>
        </w:rPr>
        <w:br/>
        <w:t>и внутреннего финансового аудита Совета по вопросам внутреннего финансового контроля, внутреннего аудита и финансового менеджмента организаций государственного сектора, состоявшегося в формате круглого стола в Минфине России;</w:t>
      </w:r>
    </w:p>
    <w:p w:rsidR="000A4C53" w:rsidRPr="00AF7A7F" w:rsidRDefault="00370FDE" w:rsidP="002B7D24">
      <w:pPr>
        <w:rPr>
          <w:szCs w:val="28"/>
        </w:rPr>
      </w:pPr>
      <w:r w:rsidRPr="00AF7A7F">
        <w:rPr>
          <w:szCs w:val="28"/>
        </w:rPr>
        <w:t>–</w:t>
      </w:r>
      <w:r w:rsidRPr="00AF7A7F">
        <w:t> </w:t>
      </w:r>
      <w:r w:rsidR="000A4C53" w:rsidRPr="00AF7A7F">
        <w:rPr>
          <w:szCs w:val="28"/>
        </w:rPr>
        <w:t>в период с 10 по 14 июня в Республике Армения (г. Цахкадзор) принято участие в заседании рабочей группы PEMPAL «Аудит на практике»;</w:t>
      </w:r>
    </w:p>
    <w:p w:rsidR="000A4C53" w:rsidRPr="00AF7A7F" w:rsidRDefault="00370FDE" w:rsidP="002B7D24">
      <w:pPr>
        <w:rPr>
          <w:szCs w:val="28"/>
        </w:rPr>
      </w:pPr>
      <w:r w:rsidRPr="00AF7A7F">
        <w:rPr>
          <w:szCs w:val="28"/>
        </w:rPr>
        <w:lastRenderedPageBreak/>
        <w:t>– </w:t>
      </w:r>
      <w:r w:rsidR="000A4C53" w:rsidRPr="00AF7A7F">
        <w:rPr>
          <w:szCs w:val="28"/>
        </w:rPr>
        <w:t>в период с 18 по 23 июня 2018 года в Японии (г. Токио) принято участие в семинаре АТЭС по финансовому управлению государственными активами по преодолению рисков стихийных бедствий;</w:t>
      </w:r>
    </w:p>
    <w:p w:rsidR="000A4C53" w:rsidRPr="00AF7A7F" w:rsidRDefault="00370FDE" w:rsidP="002B7D24">
      <w:pPr>
        <w:rPr>
          <w:szCs w:val="28"/>
        </w:rPr>
      </w:pPr>
      <w:r w:rsidRPr="00AF7A7F">
        <w:rPr>
          <w:szCs w:val="28"/>
        </w:rPr>
        <w:t>– </w:t>
      </w:r>
      <w:r w:rsidR="000A4C53" w:rsidRPr="00AF7A7F">
        <w:rPr>
          <w:szCs w:val="28"/>
        </w:rPr>
        <w:t xml:space="preserve">организовано проведение заседания Координационного комитета Совета по вопросам внутреннего государственного финансового контроля </w:t>
      </w:r>
      <w:r w:rsidR="000A4C53" w:rsidRPr="00AF7A7F">
        <w:rPr>
          <w:szCs w:val="28"/>
        </w:rPr>
        <w:br/>
        <w:t>в период с 22 по 23 июня 2018 года в г. Санкт-Петербурге.</w:t>
      </w:r>
    </w:p>
    <w:p w:rsidR="000A4C53" w:rsidRPr="00AF7A7F" w:rsidRDefault="00370FDE" w:rsidP="002B7D24">
      <w:pPr>
        <w:rPr>
          <w:szCs w:val="28"/>
        </w:rPr>
      </w:pPr>
      <w:r w:rsidRPr="00AF7A7F">
        <w:rPr>
          <w:szCs w:val="28"/>
        </w:rPr>
        <w:t>–</w:t>
      </w:r>
      <w:r w:rsidRPr="00AF7A7F">
        <w:t> </w:t>
      </w:r>
      <w:r w:rsidR="000A4C53" w:rsidRPr="00AF7A7F">
        <w:rPr>
          <w:szCs w:val="28"/>
        </w:rPr>
        <w:t xml:space="preserve">в период с 27 июня по 1 июля 2018 года осуществлен визит </w:t>
      </w:r>
      <w:r w:rsidR="000A4C53" w:rsidRPr="00AF7A7F">
        <w:rPr>
          <w:szCs w:val="28"/>
        </w:rPr>
        <w:br/>
        <w:t>в Республику Узбекистан (г. Ташкент) во исполнение положений Меморандума о техническом сотрудничестве между Федеральным казначейством и Казначейским департаментом Республики Узбекистан;</w:t>
      </w:r>
    </w:p>
    <w:p w:rsidR="000A4C53" w:rsidRPr="00AF7A7F" w:rsidRDefault="00370FDE" w:rsidP="002B7D24">
      <w:pPr>
        <w:rPr>
          <w:szCs w:val="28"/>
        </w:rPr>
      </w:pPr>
      <w:r w:rsidRPr="00AF7A7F">
        <w:rPr>
          <w:szCs w:val="28"/>
        </w:rPr>
        <w:t>– </w:t>
      </w:r>
      <w:r w:rsidR="000A4C53" w:rsidRPr="00AF7A7F">
        <w:rPr>
          <w:szCs w:val="28"/>
        </w:rPr>
        <w:t>в период с 3 по 7 июля 2018 года в Венгрии (г. Будапешт) принято участие в заседании Исполнительного комитета PEMPAL;</w:t>
      </w:r>
    </w:p>
    <w:p w:rsidR="000A4C53" w:rsidRPr="00AF7A7F" w:rsidRDefault="00370FDE" w:rsidP="002B7D24">
      <w:pPr>
        <w:rPr>
          <w:szCs w:val="28"/>
        </w:rPr>
      </w:pPr>
      <w:r w:rsidRPr="00AF7A7F">
        <w:rPr>
          <w:szCs w:val="28"/>
        </w:rPr>
        <w:t>– </w:t>
      </w:r>
      <w:r w:rsidR="000A4C53" w:rsidRPr="00AF7A7F">
        <w:rPr>
          <w:szCs w:val="28"/>
        </w:rPr>
        <w:t>в период с 26 по 30 сентября 2018 года визит делегации Федерального казначейства в Республику Узбекистан (г. Ташкент);</w:t>
      </w:r>
    </w:p>
    <w:p w:rsidR="000A4C53" w:rsidRPr="00AF7A7F" w:rsidRDefault="00370FDE" w:rsidP="002B7D24">
      <w:pPr>
        <w:rPr>
          <w:szCs w:val="28"/>
        </w:rPr>
      </w:pPr>
      <w:r w:rsidRPr="00AF7A7F">
        <w:rPr>
          <w:szCs w:val="28"/>
        </w:rPr>
        <w:t>– </w:t>
      </w:r>
      <w:r w:rsidR="000A4C53" w:rsidRPr="00AF7A7F">
        <w:rPr>
          <w:szCs w:val="28"/>
        </w:rPr>
        <w:t>в период с 21 по 26 октября 2018 года участие делегации Федерального казначейства в международной конференции в Китайской Народной Республике (г. Шанхай и г. Ханчжоу);</w:t>
      </w:r>
    </w:p>
    <w:p w:rsidR="000A4C53" w:rsidRPr="00AF7A7F" w:rsidRDefault="00370FDE" w:rsidP="002B7D24">
      <w:pPr>
        <w:rPr>
          <w:szCs w:val="28"/>
        </w:rPr>
      </w:pPr>
      <w:r w:rsidRPr="00AF7A7F">
        <w:rPr>
          <w:szCs w:val="28"/>
        </w:rPr>
        <w:t>– </w:t>
      </w:r>
      <w:r w:rsidR="000A4C53" w:rsidRPr="00AF7A7F">
        <w:rPr>
          <w:szCs w:val="28"/>
        </w:rPr>
        <w:t xml:space="preserve">в период с 7 по 14 октября 2018 года визит делегации Федерального казначейства в Социалистическую Республику Вьетнам (г. Ханой </w:t>
      </w:r>
      <w:r w:rsidR="000A4C53" w:rsidRPr="00AF7A7F">
        <w:rPr>
          <w:szCs w:val="28"/>
        </w:rPr>
        <w:br/>
        <w:t>и г. Хошимин);</w:t>
      </w:r>
    </w:p>
    <w:p w:rsidR="000A4C53" w:rsidRPr="00AF7A7F" w:rsidRDefault="00370FDE" w:rsidP="002B7D24">
      <w:pPr>
        <w:rPr>
          <w:szCs w:val="28"/>
        </w:rPr>
      </w:pPr>
      <w:r w:rsidRPr="00AF7A7F">
        <w:rPr>
          <w:szCs w:val="28"/>
        </w:rPr>
        <w:t>–</w:t>
      </w:r>
      <w:r w:rsidRPr="00AF7A7F">
        <w:t> </w:t>
      </w:r>
      <w:r w:rsidR="000A4C53" w:rsidRPr="00AF7A7F">
        <w:rPr>
          <w:szCs w:val="28"/>
        </w:rPr>
        <w:t>в период с 15 по 18 октября 2018 года участие сотрудника Федерального казначейства в международном семинаре в Королевстве Саудовская Аравия (г. Эр-Рияд);</w:t>
      </w:r>
    </w:p>
    <w:p w:rsidR="000A4C53" w:rsidRPr="00AF7A7F" w:rsidRDefault="00370FDE" w:rsidP="002B7D24">
      <w:pPr>
        <w:rPr>
          <w:szCs w:val="28"/>
        </w:rPr>
      </w:pPr>
      <w:r w:rsidRPr="00AF7A7F">
        <w:rPr>
          <w:szCs w:val="28"/>
        </w:rPr>
        <w:t>– </w:t>
      </w:r>
      <w:r w:rsidR="000A4C53" w:rsidRPr="00AF7A7F">
        <w:rPr>
          <w:szCs w:val="28"/>
        </w:rPr>
        <w:t>в период с 17 по 19 октября 2018 года участие делегации Федерального казначейства в обучающих консультационных мероприятиях в Республике Армения (г. Ереван);</w:t>
      </w:r>
    </w:p>
    <w:p w:rsidR="000A4C53" w:rsidRPr="00AF7A7F" w:rsidRDefault="00370FDE" w:rsidP="002B7D24">
      <w:pPr>
        <w:rPr>
          <w:szCs w:val="28"/>
        </w:rPr>
      </w:pPr>
      <w:r w:rsidRPr="00AF7A7F">
        <w:rPr>
          <w:szCs w:val="28"/>
        </w:rPr>
        <w:t>– </w:t>
      </w:r>
      <w:r w:rsidR="000A4C53" w:rsidRPr="00AF7A7F">
        <w:rPr>
          <w:szCs w:val="28"/>
        </w:rPr>
        <w:t>в период с 21 по 24 октября 2018 года участие сотрудника Федерального казначейства в ежегодном семинаре ISIAR;</w:t>
      </w:r>
    </w:p>
    <w:p w:rsidR="000A4C53" w:rsidRPr="00AF7A7F" w:rsidRDefault="00370FDE" w:rsidP="002B7D24">
      <w:pPr>
        <w:rPr>
          <w:szCs w:val="28"/>
        </w:rPr>
      </w:pPr>
      <w:r w:rsidRPr="00AF7A7F">
        <w:rPr>
          <w:szCs w:val="28"/>
        </w:rPr>
        <w:t>– </w:t>
      </w:r>
      <w:r w:rsidR="000A4C53" w:rsidRPr="00AF7A7F">
        <w:rPr>
          <w:szCs w:val="28"/>
        </w:rPr>
        <w:t>в период с 23 по 27 октября 2018 года визит делегации Федерального казначейства в Республику Сербия (г. Белград);</w:t>
      </w:r>
    </w:p>
    <w:p w:rsidR="000A4C53" w:rsidRPr="00AF7A7F" w:rsidRDefault="00370FDE" w:rsidP="002B7D24">
      <w:pPr>
        <w:rPr>
          <w:szCs w:val="28"/>
        </w:rPr>
      </w:pPr>
      <w:r w:rsidRPr="00AF7A7F">
        <w:rPr>
          <w:szCs w:val="28"/>
        </w:rPr>
        <w:t>– </w:t>
      </w:r>
      <w:r w:rsidR="000A4C53" w:rsidRPr="00AF7A7F">
        <w:rPr>
          <w:szCs w:val="28"/>
        </w:rPr>
        <w:t xml:space="preserve">в период с 28 октября по 2 ноября 2018 года рабочий визит сотрудника Федерального казначейства в </w:t>
      </w:r>
      <w:proofErr w:type="spellStart"/>
      <w:r w:rsidR="000A4C53" w:rsidRPr="00AF7A7F">
        <w:rPr>
          <w:szCs w:val="28"/>
        </w:rPr>
        <w:t>Боливарианскую</w:t>
      </w:r>
      <w:proofErr w:type="spellEnd"/>
      <w:r w:rsidR="000A4C53" w:rsidRPr="00AF7A7F">
        <w:rPr>
          <w:szCs w:val="28"/>
        </w:rPr>
        <w:t xml:space="preserve"> Республику Венесуэла;</w:t>
      </w:r>
    </w:p>
    <w:p w:rsidR="000A4C53" w:rsidRPr="00AF7A7F" w:rsidRDefault="00370FDE" w:rsidP="002B7D24">
      <w:pPr>
        <w:rPr>
          <w:szCs w:val="28"/>
        </w:rPr>
      </w:pPr>
      <w:r w:rsidRPr="00AF7A7F">
        <w:rPr>
          <w:szCs w:val="28"/>
        </w:rPr>
        <w:t>– </w:t>
      </w:r>
      <w:r w:rsidR="000A4C53" w:rsidRPr="00AF7A7F">
        <w:rPr>
          <w:szCs w:val="28"/>
        </w:rPr>
        <w:t>в период с 21 по 24 октября 2018 года участие сотрудника Федерального казначейства в ежегодном семинаре ISIAR;</w:t>
      </w:r>
    </w:p>
    <w:p w:rsidR="000A4C53" w:rsidRPr="00AF7A7F" w:rsidRDefault="00370FDE" w:rsidP="002B7D24">
      <w:pPr>
        <w:rPr>
          <w:szCs w:val="28"/>
        </w:rPr>
      </w:pPr>
      <w:r w:rsidRPr="00AF7A7F">
        <w:rPr>
          <w:szCs w:val="28"/>
        </w:rPr>
        <w:t>– </w:t>
      </w:r>
      <w:r w:rsidR="000A4C53" w:rsidRPr="00AF7A7F">
        <w:rPr>
          <w:szCs w:val="28"/>
        </w:rPr>
        <w:t xml:space="preserve">в период с 28 октября по 3 ноября 2018 года в Республике Грузия </w:t>
      </w:r>
      <w:r w:rsidR="000A4C53" w:rsidRPr="00AF7A7F">
        <w:rPr>
          <w:szCs w:val="28"/>
        </w:rPr>
        <w:br/>
        <w:t>(г. Тбилиси) принято участие в заседаниях Рабочей группы по внутреннему контролю сообщества по внутреннему аудиту сети PEMPAL;</w:t>
      </w:r>
    </w:p>
    <w:p w:rsidR="000A4C53" w:rsidRPr="00AF7A7F" w:rsidRDefault="00370FDE" w:rsidP="002B7D24">
      <w:pPr>
        <w:rPr>
          <w:szCs w:val="28"/>
        </w:rPr>
      </w:pPr>
      <w:r w:rsidRPr="00AF7A7F">
        <w:rPr>
          <w:szCs w:val="28"/>
        </w:rPr>
        <w:t>– </w:t>
      </w:r>
      <w:r w:rsidR="000A4C53" w:rsidRPr="00AF7A7F">
        <w:rPr>
          <w:szCs w:val="28"/>
        </w:rPr>
        <w:t>в период с 11 по 14 ноября 2018 года визит делегации Федерального казначейства в Японию (г. Токио);</w:t>
      </w:r>
    </w:p>
    <w:p w:rsidR="000A4C53" w:rsidRPr="00AF7A7F" w:rsidRDefault="00370FDE" w:rsidP="002B7D24">
      <w:pPr>
        <w:rPr>
          <w:szCs w:val="28"/>
        </w:rPr>
      </w:pPr>
      <w:r w:rsidRPr="00AF7A7F">
        <w:rPr>
          <w:szCs w:val="28"/>
        </w:rPr>
        <w:lastRenderedPageBreak/>
        <w:t>– </w:t>
      </w:r>
      <w:r w:rsidR="000A4C53" w:rsidRPr="00AF7A7F">
        <w:rPr>
          <w:szCs w:val="28"/>
        </w:rPr>
        <w:t>в период с 13 по 16 ноября 2018 года участие сотрудника Федерального казначейства в заседании рабочей группы Евразийской экономической комиссии в Республике Казахстан (г. Алматы);</w:t>
      </w:r>
    </w:p>
    <w:p w:rsidR="000A4C53" w:rsidRPr="00AF7A7F" w:rsidRDefault="00370FDE" w:rsidP="002B7D24">
      <w:pPr>
        <w:rPr>
          <w:szCs w:val="28"/>
        </w:rPr>
      </w:pPr>
      <w:r w:rsidRPr="00AF7A7F">
        <w:rPr>
          <w:szCs w:val="28"/>
        </w:rPr>
        <w:t>– </w:t>
      </w:r>
      <w:r w:rsidR="000A4C53" w:rsidRPr="00AF7A7F">
        <w:rPr>
          <w:szCs w:val="28"/>
        </w:rPr>
        <w:t>в период со 28 октября по 17 ноября 2018 года проведена плановая выездная ревизия в торговом представительстве Российской Федерации в Китайской Народной Республике (г. Пекин);</w:t>
      </w:r>
    </w:p>
    <w:p w:rsidR="000A4C53" w:rsidRPr="00AF7A7F" w:rsidRDefault="000A4C53" w:rsidP="002B7D24">
      <w:pPr>
        <w:rPr>
          <w:szCs w:val="28"/>
        </w:rPr>
      </w:pPr>
      <w:r w:rsidRPr="00AF7A7F">
        <w:rPr>
          <w:szCs w:val="28"/>
        </w:rPr>
        <w:t>–</w:t>
      </w:r>
      <w:r w:rsidR="00370FDE" w:rsidRPr="00AF7A7F">
        <w:rPr>
          <w:szCs w:val="28"/>
        </w:rPr>
        <w:t> </w:t>
      </w:r>
      <w:r w:rsidRPr="00AF7A7F">
        <w:rPr>
          <w:szCs w:val="28"/>
        </w:rPr>
        <w:t>в период с 21 по 23 ноября 2018 года визит делегации Федерального казначейства в Республику Белоруссия (г. Минск);</w:t>
      </w:r>
    </w:p>
    <w:p w:rsidR="000A4C53" w:rsidRPr="00AF7A7F" w:rsidRDefault="00370FDE" w:rsidP="002B7D24">
      <w:pPr>
        <w:rPr>
          <w:szCs w:val="28"/>
        </w:rPr>
      </w:pPr>
      <w:r w:rsidRPr="00AF7A7F">
        <w:rPr>
          <w:szCs w:val="28"/>
        </w:rPr>
        <w:t>– </w:t>
      </w:r>
      <w:r w:rsidR="000A4C53" w:rsidRPr="00AF7A7F">
        <w:rPr>
          <w:szCs w:val="28"/>
        </w:rPr>
        <w:t xml:space="preserve">принята делегация Республики Узбекистан с целью обсуждения вопросов взаимодействия казначейских систем Республики Узбекистан </w:t>
      </w:r>
      <w:r w:rsidR="000A4C53" w:rsidRPr="00AF7A7F">
        <w:rPr>
          <w:szCs w:val="28"/>
        </w:rPr>
        <w:br/>
        <w:t xml:space="preserve">и Российской Федерации в рамках подписанного Меморандума </w:t>
      </w:r>
      <w:r w:rsidR="000A4C53" w:rsidRPr="00AF7A7F">
        <w:rPr>
          <w:szCs w:val="28"/>
        </w:rPr>
        <w:br/>
        <w:t xml:space="preserve">о техническом сотрудничестве между Федеральным казначейством </w:t>
      </w:r>
      <w:r w:rsidR="000A4C53" w:rsidRPr="00AF7A7F">
        <w:rPr>
          <w:szCs w:val="28"/>
        </w:rPr>
        <w:br/>
        <w:t>и Министерством финансов Республики Узбекистан;</w:t>
      </w:r>
    </w:p>
    <w:p w:rsidR="000A4C53" w:rsidRPr="00AF7A7F" w:rsidRDefault="00370FDE" w:rsidP="002B7D24">
      <w:pPr>
        <w:rPr>
          <w:szCs w:val="28"/>
        </w:rPr>
      </w:pPr>
      <w:r w:rsidRPr="00AF7A7F">
        <w:rPr>
          <w:szCs w:val="28"/>
        </w:rPr>
        <w:t>– </w:t>
      </w:r>
      <w:r w:rsidR="000A4C53" w:rsidRPr="00AF7A7F">
        <w:rPr>
          <w:szCs w:val="28"/>
        </w:rPr>
        <w:t>проведена встреча с представителями АО «</w:t>
      </w:r>
      <w:proofErr w:type="spellStart"/>
      <w:r w:rsidR="000A4C53" w:rsidRPr="00AF7A7F">
        <w:rPr>
          <w:szCs w:val="28"/>
        </w:rPr>
        <w:t>ПрайсвотерхаусКуперс</w:t>
      </w:r>
      <w:proofErr w:type="spellEnd"/>
      <w:r w:rsidR="000A4C53" w:rsidRPr="00AF7A7F">
        <w:rPr>
          <w:szCs w:val="28"/>
        </w:rPr>
        <w:t xml:space="preserve"> Аудит» по вопросам аудиторской деятельности;</w:t>
      </w:r>
    </w:p>
    <w:p w:rsidR="000A4C53" w:rsidRPr="00AF7A7F" w:rsidRDefault="00370FDE" w:rsidP="002B7D24">
      <w:pPr>
        <w:rPr>
          <w:szCs w:val="28"/>
        </w:rPr>
      </w:pPr>
      <w:r w:rsidRPr="00AF7A7F">
        <w:rPr>
          <w:szCs w:val="28"/>
        </w:rPr>
        <w:t>– </w:t>
      </w:r>
      <w:r w:rsidR="000A4C53" w:rsidRPr="00AF7A7F">
        <w:rPr>
          <w:szCs w:val="28"/>
        </w:rPr>
        <w:t xml:space="preserve">принята делегация Государственного казначейства Вьетнама </w:t>
      </w:r>
      <w:r w:rsidR="000A4C53" w:rsidRPr="00AF7A7F">
        <w:rPr>
          <w:szCs w:val="28"/>
        </w:rPr>
        <w:br/>
        <w:t>с целью обсуждения вопросов взаимодействия казначейских систем Социалистической республики Вьетнам и Российской Федерации с рамках подписанного Меморандума о техническом сотрудничестве между Федеральным казначейством и Государственным казначейством Вьетнама;</w:t>
      </w:r>
    </w:p>
    <w:p w:rsidR="000A4C53" w:rsidRPr="00AF7A7F" w:rsidRDefault="00370FDE" w:rsidP="002B7D24">
      <w:pPr>
        <w:rPr>
          <w:szCs w:val="28"/>
        </w:rPr>
      </w:pPr>
      <w:r w:rsidRPr="00AF7A7F">
        <w:rPr>
          <w:szCs w:val="28"/>
        </w:rPr>
        <w:t>–</w:t>
      </w:r>
      <w:r w:rsidRPr="00AF7A7F">
        <w:t> </w:t>
      </w:r>
      <w:r w:rsidR="000A4C53" w:rsidRPr="00AF7A7F">
        <w:rPr>
          <w:szCs w:val="28"/>
        </w:rPr>
        <w:t xml:space="preserve">принята делегация Министерства финансов Республики Узбекистан </w:t>
      </w:r>
      <w:r w:rsidR="000A4C53" w:rsidRPr="00AF7A7F">
        <w:rPr>
          <w:szCs w:val="28"/>
        </w:rPr>
        <w:br/>
        <w:t>с целью обмена опытом в сфере ИТ-технологий;</w:t>
      </w:r>
    </w:p>
    <w:p w:rsidR="000A4C53" w:rsidRPr="00AF7A7F" w:rsidRDefault="00370FDE" w:rsidP="002B7D24">
      <w:pPr>
        <w:rPr>
          <w:szCs w:val="28"/>
        </w:rPr>
      </w:pPr>
      <w:r w:rsidRPr="00AF7A7F">
        <w:rPr>
          <w:szCs w:val="28"/>
        </w:rPr>
        <w:t>–</w:t>
      </w:r>
      <w:r w:rsidRPr="00AF7A7F">
        <w:t> </w:t>
      </w:r>
      <w:r w:rsidR="000A4C53" w:rsidRPr="00AF7A7F">
        <w:rPr>
          <w:szCs w:val="28"/>
        </w:rPr>
        <w:t>проведена встреча с участниками совместного контрольного мероприятия с участием представителей Аудиторской палатой Республики Армения, Комитета государственного контроля Республики Беларусь, Счетного комитета по контролю за исполнением республиканского бюджета Республики Казахстан, Счетн</w:t>
      </w:r>
      <w:r w:rsidR="000F0D08">
        <w:rPr>
          <w:szCs w:val="28"/>
        </w:rPr>
        <w:t>ой палаты Кыргызской республики</w:t>
      </w:r>
      <w:r w:rsidR="00BE5360">
        <w:rPr>
          <w:szCs w:val="28"/>
        </w:rPr>
        <w:t xml:space="preserve"> </w:t>
      </w:r>
      <w:r w:rsidR="000A4C53" w:rsidRPr="00AF7A7F">
        <w:rPr>
          <w:szCs w:val="28"/>
        </w:rPr>
        <w:t>с целью проверки порядка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 - членов;</w:t>
      </w:r>
    </w:p>
    <w:p w:rsidR="000A4C53" w:rsidRPr="00AF7A7F" w:rsidRDefault="00370FDE" w:rsidP="002B7D24">
      <w:pPr>
        <w:rPr>
          <w:szCs w:val="28"/>
        </w:rPr>
      </w:pPr>
      <w:r w:rsidRPr="00AF7A7F">
        <w:rPr>
          <w:szCs w:val="28"/>
        </w:rPr>
        <w:t>– </w:t>
      </w:r>
      <w:r w:rsidR="000A4C53" w:rsidRPr="00AF7A7F">
        <w:rPr>
          <w:szCs w:val="28"/>
        </w:rPr>
        <w:t>принята делегация Министерства финансов Вьетнама с целью содействия развитию кадрового потенциала Социалистической Республики Вьетнам;</w:t>
      </w:r>
    </w:p>
    <w:p w:rsidR="000A4C53" w:rsidRPr="00AF7A7F" w:rsidRDefault="00370FDE" w:rsidP="002B7D24">
      <w:pPr>
        <w:rPr>
          <w:szCs w:val="28"/>
        </w:rPr>
      </w:pPr>
      <w:r w:rsidRPr="00AF7A7F">
        <w:rPr>
          <w:szCs w:val="28"/>
        </w:rPr>
        <w:t>– </w:t>
      </w:r>
      <w:r w:rsidR="000A4C53" w:rsidRPr="00AF7A7F">
        <w:rPr>
          <w:szCs w:val="28"/>
        </w:rPr>
        <w:t>проведена встреча с представителями Института Присяжных бухгалтеров Англии и Уэльса (ICAEW) по теме: «Реформирование аудиторской деятельности в России, международные программы повышения квалификации».</w:t>
      </w:r>
    </w:p>
    <w:p w:rsidR="009F6174" w:rsidRPr="00AF7A7F" w:rsidRDefault="009F6174" w:rsidP="009A1046">
      <w:pPr>
        <w:pStyle w:val="3"/>
      </w:pPr>
      <w:bookmarkStart w:id="74" w:name="_Toc1078138"/>
      <w:bookmarkStart w:id="75" w:name="_Toc7092867"/>
      <w:r w:rsidRPr="00AF7A7F">
        <w:lastRenderedPageBreak/>
        <w:t>5.2</w:t>
      </w:r>
      <w:r w:rsidR="00FE5A69" w:rsidRPr="00AF7A7F">
        <w:t>. </w:t>
      </w:r>
      <w:r w:rsidRPr="00AF7A7F">
        <w:t>Обеспечение функционирования и развитие информационных систем и технологий Федерального казначейства</w:t>
      </w:r>
      <w:bookmarkEnd w:id="74"/>
      <w:bookmarkEnd w:id="75"/>
    </w:p>
    <w:p w:rsidR="009F6174" w:rsidRPr="00AF7A7F" w:rsidRDefault="009F6174" w:rsidP="002B7D24">
      <w:pPr>
        <w:rPr>
          <w:szCs w:val="28"/>
        </w:rPr>
      </w:pPr>
      <w:r w:rsidRPr="00AF7A7F">
        <w:rPr>
          <w:szCs w:val="28"/>
        </w:rPr>
        <w:t>В 2018 году обеспечено функционирование введенных в эксплуатацию информационных систем и технологий Федерального казначейства (далее ИС</w:t>
      </w:r>
      <w:r w:rsidR="00BE5360">
        <w:rPr>
          <w:szCs w:val="28"/>
        </w:rPr>
        <w:t> </w:t>
      </w:r>
      <w:r w:rsidRPr="00AF7A7F">
        <w:rPr>
          <w:szCs w:val="28"/>
        </w:rPr>
        <w:t xml:space="preserve">ФК). </w:t>
      </w:r>
    </w:p>
    <w:p w:rsidR="009F6174" w:rsidRDefault="009F6174" w:rsidP="002B7D24">
      <w:pPr>
        <w:rPr>
          <w:szCs w:val="28"/>
        </w:rPr>
      </w:pPr>
      <w:r w:rsidRPr="00AF7A7F">
        <w:rPr>
          <w:szCs w:val="28"/>
        </w:rPr>
        <w:t>Все пользователи ИС</w:t>
      </w:r>
      <w:r w:rsidR="00BE5360">
        <w:rPr>
          <w:szCs w:val="28"/>
        </w:rPr>
        <w:t> </w:t>
      </w:r>
      <w:r w:rsidRPr="00AF7A7F">
        <w:rPr>
          <w:szCs w:val="28"/>
        </w:rPr>
        <w:t>ФК обслуживаются согласно разработанной типовой модели обслуживания.</w:t>
      </w:r>
    </w:p>
    <w:p w:rsidR="000F0D08" w:rsidRPr="00AF7A7F" w:rsidRDefault="000F0D08" w:rsidP="000F0D08">
      <w:pPr>
        <w:jc w:val="right"/>
        <w:rPr>
          <w:szCs w:val="28"/>
        </w:rPr>
      </w:pPr>
      <w:r>
        <w:rPr>
          <w:szCs w:val="28"/>
        </w:rPr>
        <w:t>Рисунок</w:t>
      </w:r>
      <w:r w:rsidR="00CA1871">
        <w:rPr>
          <w:szCs w:val="28"/>
        </w:rPr>
        <w:t xml:space="preserve"> 28</w:t>
      </w:r>
    </w:p>
    <w:p w:rsidR="009F6174" w:rsidRPr="00AF7A7F" w:rsidRDefault="009F6174" w:rsidP="00356A24">
      <w:pPr>
        <w:ind w:firstLine="0"/>
        <w:rPr>
          <w:szCs w:val="28"/>
        </w:rPr>
      </w:pPr>
      <w:r w:rsidRPr="00AF7A7F">
        <w:rPr>
          <w:noProof/>
          <w:lang w:eastAsia="ru-RU"/>
        </w:rPr>
        <w:drawing>
          <wp:inline distT="0" distB="0" distL="0" distR="0" wp14:anchorId="35272FE7" wp14:editId="3B6593D3">
            <wp:extent cx="5915025" cy="4276222"/>
            <wp:effectExtent l="0" t="0" r="0" b="0"/>
            <wp:docPr id="4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1" cstate="print"/>
                    <a:srcRect l="31510" t="17690" r="15695" b="12777"/>
                    <a:stretch/>
                  </pic:blipFill>
                  <pic:spPr bwMode="auto">
                    <a:xfrm>
                      <a:off x="0" y="0"/>
                      <a:ext cx="5922540" cy="4281655"/>
                    </a:xfrm>
                    <a:prstGeom prst="rect">
                      <a:avLst/>
                    </a:prstGeom>
                    <a:ln>
                      <a:noFill/>
                    </a:ln>
                    <a:extLst>
                      <a:ext uri="{53640926-AAD7-44D8-BBD7-CCE9431645EC}">
                        <a14:shadowObscured xmlns:a14="http://schemas.microsoft.com/office/drawing/2010/main"/>
                      </a:ext>
                    </a:extLst>
                  </pic:spPr>
                </pic:pic>
              </a:graphicData>
            </a:graphic>
          </wp:inline>
        </w:drawing>
      </w:r>
    </w:p>
    <w:p w:rsidR="009F6174" w:rsidRPr="00AF7A7F" w:rsidRDefault="009F6174" w:rsidP="002B7D24">
      <w:pPr>
        <w:rPr>
          <w:szCs w:val="28"/>
        </w:rPr>
      </w:pPr>
      <w:r w:rsidRPr="00AF7A7F">
        <w:rPr>
          <w:szCs w:val="28"/>
        </w:rPr>
        <w:t>По всем информационным системам Федерального казначейства заключены государственные контракты с типовым перечнем мероприятий по обеспечению эксплуатации информационных систем, включающих в себя:</w:t>
      </w:r>
    </w:p>
    <w:p w:rsidR="009F6174" w:rsidRPr="00AF7A7F" w:rsidRDefault="009F6174" w:rsidP="00BE5360">
      <w:pPr>
        <w:pStyle w:val="a4"/>
        <w:numPr>
          <w:ilvl w:val="0"/>
          <w:numId w:val="10"/>
        </w:numPr>
        <w:ind w:left="0" w:firstLine="709"/>
        <w:rPr>
          <w:szCs w:val="28"/>
        </w:rPr>
      </w:pPr>
      <w:r w:rsidRPr="00AF7A7F">
        <w:rPr>
          <w:szCs w:val="28"/>
        </w:rPr>
        <w:t>восстановительное обслуживание;</w:t>
      </w:r>
    </w:p>
    <w:p w:rsidR="009F6174" w:rsidRPr="00AF7A7F" w:rsidRDefault="009F6174" w:rsidP="00BE5360">
      <w:pPr>
        <w:pStyle w:val="a4"/>
        <w:numPr>
          <w:ilvl w:val="0"/>
          <w:numId w:val="10"/>
        </w:numPr>
        <w:ind w:left="0" w:firstLine="709"/>
        <w:rPr>
          <w:szCs w:val="28"/>
        </w:rPr>
      </w:pPr>
      <w:proofErr w:type="spellStart"/>
      <w:r w:rsidRPr="00AF7A7F">
        <w:rPr>
          <w:szCs w:val="28"/>
        </w:rPr>
        <w:t>проактивное</w:t>
      </w:r>
      <w:proofErr w:type="spellEnd"/>
      <w:r w:rsidRPr="00AF7A7F">
        <w:rPr>
          <w:szCs w:val="28"/>
        </w:rPr>
        <w:t xml:space="preserve"> управление;</w:t>
      </w:r>
    </w:p>
    <w:p w:rsidR="009F6174" w:rsidRPr="00AF7A7F" w:rsidRDefault="009F6174" w:rsidP="00BE5360">
      <w:pPr>
        <w:pStyle w:val="a4"/>
        <w:numPr>
          <w:ilvl w:val="0"/>
          <w:numId w:val="10"/>
        </w:numPr>
        <w:ind w:left="0" w:firstLine="709"/>
        <w:rPr>
          <w:szCs w:val="28"/>
        </w:rPr>
      </w:pPr>
      <w:r w:rsidRPr="00AF7A7F">
        <w:rPr>
          <w:szCs w:val="28"/>
        </w:rPr>
        <w:t>регламентное обслуживание;</w:t>
      </w:r>
    </w:p>
    <w:p w:rsidR="009F6174" w:rsidRPr="00AF7A7F" w:rsidRDefault="009F6174" w:rsidP="00BE5360">
      <w:pPr>
        <w:pStyle w:val="a4"/>
        <w:numPr>
          <w:ilvl w:val="0"/>
          <w:numId w:val="10"/>
        </w:numPr>
        <w:ind w:left="0" w:firstLine="709"/>
        <w:rPr>
          <w:szCs w:val="28"/>
        </w:rPr>
      </w:pPr>
      <w:r w:rsidRPr="00AF7A7F">
        <w:rPr>
          <w:szCs w:val="28"/>
        </w:rPr>
        <w:t>администрирование;</w:t>
      </w:r>
    </w:p>
    <w:p w:rsidR="009F6174" w:rsidRPr="00AF7A7F" w:rsidRDefault="009F6174" w:rsidP="00BE5360">
      <w:pPr>
        <w:pStyle w:val="a4"/>
        <w:numPr>
          <w:ilvl w:val="0"/>
          <w:numId w:val="10"/>
        </w:numPr>
        <w:ind w:left="0" w:firstLine="709"/>
        <w:rPr>
          <w:szCs w:val="28"/>
        </w:rPr>
      </w:pPr>
      <w:r w:rsidRPr="00AF7A7F">
        <w:rPr>
          <w:szCs w:val="28"/>
        </w:rPr>
        <w:t>обеспечение тестирования;</w:t>
      </w:r>
    </w:p>
    <w:p w:rsidR="009F6174" w:rsidRPr="00AF7A7F" w:rsidRDefault="009F6174" w:rsidP="00BE5360">
      <w:pPr>
        <w:pStyle w:val="a4"/>
        <w:numPr>
          <w:ilvl w:val="0"/>
          <w:numId w:val="10"/>
        </w:numPr>
        <w:ind w:left="0" w:firstLine="709"/>
        <w:rPr>
          <w:szCs w:val="28"/>
        </w:rPr>
      </w:pPr>
      <w:r w:rsidRPr="00AF7A7F">
        <w:rPr>
          <w:szCs w:val="28"/>
        </w:rPr>
        <w:t>информационно-справочное обслуживание.</w:t>
      </w:r>
    </w:p>
    <w:p w:rsidR="009F6174" w:rsidRPr="00AF7A7F" w:rsidRDefault="009F6174" w:rsidP="00BE5360">
      <w:pPr>
        <w:rPr>
          <w:szCs w:val="28"/>
        </w:rPr>
      </w:pPr>
      <w:r w:rsidRPr="00AF7A7F">
        <w:rPr>
          <w:szCs w:val="28"/>
        </w:rPr>
        <w:t>В рамках контрактов осуществляется:</w:t>
      </w:r>
    </w:p>
    <w:p w:rsidR="009F6174" w:rsidRPr="00AF7A7F" w:rsidRDefault="009F6174" w:rsidP="00BE5360">
      <w:pPr>
        <w:pStyle w:val="a4"/>
        <w:numPr>
          <w:ilvl w:val="0"/>
          <w:numId w:val="9"/>
        </w:numPr>
        <w:ind w:left="0" w:firstLine="709"/>
        <w:rPr>
          <w:szCs w:val="28"/>
        </w:rPr>
      </w:pPr>
      <w:r w:rsidRPr="00AF7A7F">
        <w:rPr>
          <w:szCs w:val="28"/>
        </w:rPr>
        <w:t>обеспечение бесперебойного функционирования и доступности ИС</w:t>
      </w:r>
      <w:r w:rsidR="00BE5360">
        <w:rPr>
          <w:szCs w:val="28"/>
        </w:rPr>
        <w:t> </w:t>
      </w:r>
      <w:r w:rsidRPr="00AF7A7F">
        <w:rPr>
          <w:szCs w:val="28"/>
        </w:rPr>
        <w:t>ФК;</w:t>
      </w:r>
    </w:p>
    <w:p w:rsidR="009F6174" w:rsidRPr="00AF7A7F" w:rsidRDefault="009F6174" w:rsidP="00BE5360">
      <w:pPr>
        <w:pStyle w:val="a4"/>
        <w:numPr>
          <w:ilvl w:val="0"/>
          <w:numId w:val="9"/>
        </w:numPr>
        <w:ind w:left="0" w:firstLine="709"/>
        <w:rPr>
          <w:szCs w:val="28"/>
        </w:rPr>
      </w:pPr>
      <w:r w:rsidRPr="00AF7A7F">
        <w:rPr>
          <w:szCs w:val="28"/>
        </w:rPr>
        <w:lastRenderedPageBreak/>
        <w:t>минимизация числа неисправностей и ошибок при функционировании ИС</w:t>
      </w:r>
      <w:r w:rsidR="00BE5360">
        <w:rPr>
          <w:szCs w:val="28"/>
        </w:rPr>
        <w:t> </w:t>
      </w:r>
      <w:r w:rsidRPr="00AF7A7F">
        <w:rPr>
          <w:szCs w:val="28"/>
        </w:rPr>
        <w:t>ФК;</w:t>
      </w:r>
    </w:p>
    <w:p w:rsidR="009F6174" w:rsidRPr="00AF7A7F" w:rsidRDefault="009F6174" w:rsidP="00BE5360">
      <w:pPr>
        <w:pStyle w:val="a4"/>
        <w:numPr>
          <w:ilvl w:val="0"/>
          <w:numId w:val="9"/>
        </w:numPr>
        <w:ind w:left="0" w:firstLine="709"/>
        <w:rPr>
          <w:szCs w:val="28"/>
        </w:rPr>
      </w:pPr>
      <w:r w:rsidRPr="00AF7A7F">
        <w:rPr>
          <w:szCs w:val="28"/>
        </w:rPr>
        <w:t>минимизация временных затрат на восстановление работоспособности ИС</w:t>
      </w:r>
      <w:r w:rsidR="00BE5360">
        <w:rPr>
          <w:szCs w:val="28"/>
        </w:rPr>
        <w:t> </w:t>
      </w:r>
      <w:r w:rsidRPr="00AF7A7F">
        <w:rPr>
          <w:szCs w:val="28"/>
        </w:rPr>
        <w:t>ФК в случае сбоев и обеспечение значений показателей функционирования ИС</w:t>
      </w:r>
      <w:r w:rsidR="00BE5360">
        <w:rPr>
          <w:szCs w:val="28"/>
        </w:rPr>
        <w:t> </w:t>
      </w:r>
      <w:r w:rsidRPr="00AF7A7F">
        <w:rPr>
          <w:szCs w:val="28"/>
        </w:rPr>
        <w:t>ФК в пределах штатных значений;</w:t>
      </w:r>
    </w:p>
    <w:p w:rsidR="009F6174" w:rsidRPr="00AF7A7F" w:rsidRDefault="009F6174" w:rsidP="00BE5360">
      <w:pPr>
        <w:pStyle w:val="a4"/>
        <w:numPr>
          <w:ilvl w:val="0"/>
          <w:numId w:val="9"/>
        </w:numPr>
        <w:ind w:left="0" w:firstLine="709"/>
        <w:rPr>
          <w:szCs w:val="28"/>
        </w:rPr>
      </w:pPr>
      <w:r w:rsidRPr="00AF7A7F">
        <w:rPr>
          <w:szCs w:val="28"/>
        </w:rPr>
        <w:t>обеспечение непрерывности и доступности ИС</w:t>
      </w:r>
      <w:r w:rsidR="00BE5360">
        <w:rPr>
          <w:szCs w:val="28"/>
        </w:rPr>
        <w:t> </w:t>
      </w:r>
      <w:r w:rsidRPr="00AF7A7F">
        <w:rPr>
          <w:szCs w:val="28"/>
        </w:rPr>
        <w:t>ФК в условиях создания и развития ИС</w:t>
      </w:r>
      <w:r w:rsidR="00BE5360">
        <w:rPr>
          <w:szCs w:val="28"/>
        </w:rPr>
        <w:t> </w:t>
      </w:r>
      <w:r w:rsidRPr="00AF7A7F">
        <w:rPr>
          <w:szCs w:val="28"/>
        </w:rPr>
        <w:t>ФК.</w:t>
      </w:r>
    </w:p>
    <w:p w:rsidR="009F6174" w:rsidRPr="00AF7A7F" w:rsidRDefault="009F6174" w:rsidP="002B7D24">
      <w:pPr>
        <w:rPr>
          <w:szCs w:val="28"/>
        </w:rPr>
      </w:pPr>
      <w:r w:rsidRPr="00AF7A7F">
        <w:rPr>
          <w:szCs w:val="28"/>
        </w:rPr>
        <w:t>Обеспечено функционирование ГИИС «Электронный бюджет» и ЕИС, оператором которых является Федеральное казначейство. Обеспечена доступность ГИИС «Электронный бюджет» и ГИС ЕИС на уровне 95</w:t>
      </w:r>
      <w:r w:rsidR="00907FCE">
        <w:rPr>
          <w:szCs w:val="28"/>
        </w:rPr>
        <w:t> </w:t>
      </w:r>
      <w:r w:rsidRPr="00AF7A7F">
        <w:rPr>
          <w:szCs w:val="28"/>
        </w:rPr>
        <w:t xml:space="preserve">% в соответствии с требованиями Министерства связи и массовых коммуникаций Российской Федерации. </w:t>
      </w:r>
    </w:p>
    <w:p w:rsidR="009F6174" w:rsidRPr="00AF7A7F" w:rsidRDefault="009F6174" w:rsidP="002B7D24">
      <w:pPr>
        <w:rPr>
          <w:szCs w:val="28"/>
        </w:rPr>
      </w:pPr>
      <w:r w:rsidRPr="00AF7A7F">
        <w:rPr>
          <w:szCs w:val="28"/>
        </w:rPr>
        <w:t>Разработаны и утверждены в 2018 году регламентирующие создание, развитие и эксплуатацию информационных систем Федерального казначейства документы:</w:t>
      </w:r>
    </w:p>
    <w:p w:rsidR="009F6174" w:rsidRPr="00AF7A7F" w:rsidRDefault="009F6174" w:rsidP="00BE5360">
      <w:pPr>
        <w:pStyle w:val="a4"/>
        <w:numPr>
          <w:ilvl w:val="0"/>
          <w:numId w:val="9"/>
        </w:numPr>
        <w:ind w:left="0" w:firstLine="709"/>
        <w:rPr>
          <w:szCs w:val="28"/>
        </w:rPr>
      </w:pPr>
      <w:r w:rsidRPr="00AF7A7F">
        <w:rPr>
          <w:szCs w:val="28"/>
        </w:rPr>
        <w:t>Матрица ролей при создании, развитии и эксплуатации информационных систем Федерального казначейства и государственных информационных систем, оператором которых является Федеральное казначейство;</w:t>
      </w:r>
    </w:p>
    <w:p w:rsidR="009F6174" w:rsidRPr="00AF7A7F" w:rsidRDefault="009F6174" w:rsidP="00BE5360">
      <w:pPr>
        <w:pStyle w:val="a4"/>
        <w:numPr>
          <w:ilvl w:val="0"/>
          <w:numId w:val="9"/>
        </w:numPr>
        <w:ind w:left="0" w:firstLine="709"/>
        <w:rPr>
          <w:szCs w:val="28"/>
        </w:rPr>
      </w:pPr>
      <w:r w:rsidRPr="00AF7A7F">
        <w:rPr>
          <w:szCs w:val="28"/>
        </w:rPr>
        <w:t>Порядок организации процессов жизненного цикла информационных систем в Федеральном казначействе;</w:t>
      </w:r>
    </w:p>
    <w:p w:rsidR="009F6174" w:rsidRPr="00AF7A7F" w:rsidRDefault="009F6174" w:rsidP="00BE5360">
      <w:pPr>
        <w:pStyle w:val="a4"/>
        <w:numPr>
          <w:ilvl w:val="0"/>
          <w:numId w:val="9"/>
        </w:numPr>
        <w:ind w:left="0" w:firstLine="709"/>
        <w:rPr>
          <w:szCs w:val="28"/>
        </w:rPr>
      </w:pPr>
      <w:r w:rsidRPr="00AF7A7F">
        <w:rPr>
          <w:szCs w:val="28"/>
        </w:rPr>
        <w:t>Регламент создания (развития) информационных систем в Федеральном казначействе;</w:t>
      </w:r>
    </w:p>
    <w:p w:rsidR="009F6174" w:rsidRPr="00AF7A7F" w:rsidRDefault="009F6174" w:rsidP="00BE5360">
      <w:pPr>
        <w:pStyle w:val="a4"/>
        <w:numPr>
          <w:ilvl w:val="0"/>
          <w:numId w:val="9"/>
        </w:numPr>
        <w:ind w:left="0" w:firstLine="709"/>
        <w:rPr>
          <w:szCs w:val="28"/>
        </w:rPr>
      </w:pPr>
      <w:r w:rsidRPr="00AF7A7F">
        <w:rPr>
          <w:szCs w:val="28"/>
        </w:rPr>
        <w:t>Регламент приемки (испытаний) информационных систем в Федеральном казначействе;</w:t>
      </w:r>
    </w:p>
    <w:p w:rsidR="009F6174" w:rsidRPr="00AF7A7F" w:rsidRDefault="009F6174" w:rsidP="00BE5360">
      <w:pPr>
        <w:pStyle w:val="a4"/>
        <w:numPr>
          <w:ilvl w:val="0"/>
          <w:numId w:val="9"/>
        </w:numPr>
        <w:ind w:left="0" w:firstLine="709"/>
        <w:rPr>
          <w:szCs w:val="28"/>
        </w:rPr>
      </w:pPr>
      <w:r w:rsidRPr="00AF7A7F">
        <w:rPr>
          <w:szCs w:val="28"/>
        </w:rPr>
        <w:t xml:space="preserve">Регламент ввода в эксплуатацию и эксплуатации информационных систем Федерального казначейства; </w:t>
      </w:r>
    </w:p>
    <w:p w:rsidR="009F6174" w:rsidRPr="00AF7A7F" w:rsidRDefault="009F6174" w:rsidP="00BE5360">
      <w:pPr>
        <w:pStyle w:val="a4"/>
        <w:numPr>
          <w:ilvl w:val="0"/>
          <w:numId w:val="9"/>
        </w:numPr>
        <w:ind w:left="0" w:firstLine="709"/>
        <w:rPr>
          <w:szCs w:val="28"/>
        </w:rPr>
      </w:pPr>
      <w:r w:rsidRPr="00AF7A7F">
        <w:rPr>
          <w:szCs w:val="28"/>
        </w:rPr>
        <w:t>Регламент вывода из эксплуатации информационных систем Федерального казначейства;</w:t>
      </w:r>
    </w:p>
    <w:p w:rsidR="009F6174" w:rsidRPr="00AF7A7F" w:rsidRDefault="009F6174" w:rsidP="00BE5360">
      <w:pPr>
        <w:pStyle w:val="a4"/>
        <w:numPr>
          <w:ilvl w:val="0"/>
          <w:numId w:val="9"/>
        </w:numPr>
        <w:ind w:left="0" w:firstLine="709"/>
        <w:rPr>
          <w:szCs w:val="28"/>
        </w:rPr>
      </w:pPr>
      <w:r w:rsidRPr="00AF7A7F">
        <w:rPr>
          <w:szCs w:val="28"/>
        </w:rPr>
        <w:t xml:space="preserve">Регламент взаимодействия при возникновении аварийных ситуаций в информационных системах Федерального казначейства; </w:t>
      </w:r>
    </w:p>
    <w:p w:rsidR="009F6174" w:rsidRPr="00AF7A7F" w:rsidRDefault="009F6174" w:rsidP="00BE5360">
      <w:pPr>
        <w:pStyle w:val="a4"/>
        <w:numPr>
          <w:ilvl w:val="0"/>
          <w:numId w:val="9"/>
        </w:numPr>
        <w:ind w:left="0" w:firstLine="709"/>
        <w:rPr>
          <w:szCs w:val="28"/>
        </w:rPr>
      </w:pPr>
      <w:r w:rsidRPr="00AF7A7F">
        <w:rPr>
          <w:szCs w:val="28"/>
        </w:rPr>
        <w:t>Регламент согласования технологических пауз;</w:t>
      </w:r>
    </w:p>
    <w:p w:rsidR="009F6174" w:rsidRPr="00AF7A7F" w:rsidRDefault="009F6174" w:rsidP="00BE5360">
      <w:pPr>
        <w:pStyle w:val="a4"/>
        <w:numPr>
          <w:ilvl w:val="0"/>
          <w:numId w:val="9"/>
        </w:numPr>
        <w:ind w:left="0" w:firstLine="709"/>
        <w:rPr>
          <w:szCs w:val="28"/>
        </w:rPr>
      </w:pPr>
      <w:r w:rsidRPr="00AF7A7F">
        <w:rPr>
          <w:szCs w:val="28"/>
        </w:rPr>
        <w:t>Регламент взаимодействия Управления информационной инфраструктурой центрального аппарата Федерального казначейства и Федерального каз</w:t>
      </w:r>
      <w:r w:rsidR="00904856">
        <w:rPr>
          <w:szCs w:val="28"/>
        </w:rPr>
        <w:t>е</w:t>
      </w:r>
      <w:r w:rsidRPr="00AF7A7F">
        <w:rPr>
          <w:szCs w:val="28"/>
        </w:rPr>
        <w:t>нного учреждения «Центр по обеспечению деятельности Казначейства России» при обеспечении эксплуатации информационных систем, компонентов информационно-телекоммуникационной инфраструктуры и информационно-технических сервисов Федерального казначейства.</w:t>
      </w:r>
    </w:p>
    <w:p w:rsidR="009F6174" w:rsidRPr="00AF7A7F" w:rsidRDefault="009F6174" w:rsidP="002B7D24">
      <w:pPr>
        <w:rPr>
          <w:szCs w:val="28"/>
        </w:rPr>
      </w:pPr>
      <w:r w:rsidRPr="00AF7A7F">
        <w:rPr>
          <w:szCs w:val="28"/>
        </w:rPr>
        <w:lastRenderedPageBreak/>
        <w:t>В рамках централизации информационных систем Федерального казначейства в 2018 году:</w:t>
      </w:r>
    </w:p>
    <w:p w:rsidR="009F6174" w:rsidRPr="00AF7A7F" w:rsidRDefault="009F6174" w:rsidP="00BE5360">
      <w:pPr>
        <w:pStyle w:val="a4"/>
        <w:numPr>
          <w:ilvl w:val="0"/>
          <w:numId w:val="9"/>
        </w:numPr>
        <w:ind w:left="0" w:firstLine="709"/>
        <w:rPr>
          <w:szCs w:val="28"/>
        </w:rPr>
      </w:pPr>
      <w:r w:rsidRPr="00AF7A7F">
        <w:rPr>
          <w:szCs w:val="28"/>
        </w:rPr>
        <w:t>С целью усовершенствования процесса управления эксплуатацией СУЭ в Федеральном казначействе произведена централизация СУЭ, все УФК работает в единой централизованной системе.</w:t>
      </w:r>
    </w:p>
    <w:p w:rsidR="009F6174" w:rsidRPr="00AF7A7F" w:rsidRDefault="009F6174" w:rsidP="00BE5360">
      <w:pPr>
        <w:pStyle w:val="a4"/>
        <w:numPr>
          <w:ilvl w:val="0"/>
          <w:numId w:val="9"/>
        </w:numPr>
        <w:ind w:left="0" w:firstLine="709"/>
        <w:rPr>
          <w:szCs w:val="28"/>
        </w:rPr>
      </w:pPr>
      <w:r w:rsidRPr="00AF7A7F">
        <w:rPr>
          <w:szCs w:val="28"/>
        </w:rPr>
        <w:t>Продолжился процесс централизации Автоматизированной системы Федерального казначейства. Централизовано Межрегиональное управление, УФК по г. Москве и УФК по Чеченской республике.</w:t>
      </w:r>
    </w:p>
    <w:p w:rsidR="009F6174" w:rsidRPr="00AF7A7F" w:rsidRDefault="009F6174" w:rsidP="00BE5360">
      <w:pPr>
        <w:pStyle w:val="a4"/>
        <w:numPr>
          <w:ilvl w:val="0"/>
          <w:numId w:val="9"/>
        </w:numPr>
        <w:ind w:left="0" w:firstLine="709"/>
        <w:rPr>
          <w:szCs w:val="28"/>
        </w:rPr>
      </w:pPr>
      <w:r w:rsidRPr="00AF7A7F">
        <w:rPr>
          <w:szCs w:val="28"/>
        </w:rPr>
        <w:t>С целью централизации в 2019 году закрытого контура Автоматизированной системы Федерального казначейства на базу МОУ произведена замена оборудования закрытого контура Автоматизированной системы Федерального казначейства МОУ.</w:t>
      </w:r>
    </w:p>
    <w:p w:rsidR="009F6174" w:rsidRPr="00AF7A7F" w:rsidRDefault="009F6174" w:rsidP="002B7D24">
      <w:pPr>
        <w:rPr>
          <w:szCs w:val="28"/>
        </w:rPr>
      </w:pPr>
      <w:r w:rsidRPr="00AF7A7F">
        <w:rPr>
          <w:szCs w:val="28"/>
        </w:rPr>
        <w:t>В ГИИС ЭБ на 31.12.2018г. работает 86 734 организаций и 272 015 пользователей.</w:t>
      </w:r>
    </w:p>
    <w:p w:rsidR="009F6174" w:rsidRPr="00AF7A7F" w:rsidRDefault="00877949" w:rsidP="002B7D24">
      <w:pPr>
        <w:rPr>
          <w:szCs w:val="28"/>
        </w:rPr>
      </w:pPr>
      <w:r w:rsidRPr="00AF7A7F">
        <w:rPr>
          <w:szCs w:val="28"/>
        </w:rPr>
        <w:t>Не</w:t>
      </w:r>
      <w:r w:rsidR="009F6174" w:rsidRPr="00AF7A7F">
        <w:rPr>
          <w:szCs w:val="28"/>
        </w:rPr>
        <w:t>смотря на ввод нового функционала и новых подсистем в информационных системах Федерального казначейства в 2018 году снизилось количество зарегистрированных заявок в Подсистеме управления процессами эксплуатации системы управления эксплуатацией Федерального казначейства при сопровождении пользователей следующих портальных систем Федерального казначейства в Едином контактном центре Федерального казначейства (далее – ЕКЦ ФК) и Диспетчерской службе Федерального казначейства (далее – ДС ФК). В 2016 году зарегистрировано 774 750 заявок от пользователей ИС ФК, в 2017 году 1 616 210 заявок, в 2018 году 936 122 заявок.</w:t>
      </w:r>
    </w:p>
    <w:p w:rsidR="009F6174" w:rsidRPr="00AF7A7F" w:rsidRDefault="000F0D08" w:rsidP="000F0D08">
      <w:pPr>
        <w:jc w:val="right"/>
        <w:rPr>
          <w:szCs w:val="28"/>
        </w:rPr>
      </w:pPr>
      <w:r>
        <w:rPr>
          <w:szCs w:val="28"/>
        </w:rPr>
        <w:t>Диаграмма</w:t>
      </w:r>
      <w:r w:rsidR="009152EC">
        <w:rPr>
          <w:szCs w:val="28"/>
        </w:rPr>
        <w:t xml:space="preserve"> 31</w:t>
      </w:r>
    </w:p>
    <w:p w:rsidR="009F6174" w:rsidRPr="00AF7A7F" w:rsidRDefault="009F6174" w:rsidP="009A1046">
      <w:pPr>
        <w:ind w:firstLine="0"/>
        <w:rPr>
          <w:szCs w:val="28"/>
        </w:rPr>
      </w:pPr>
      <w:r w:rsidRPr="00AF7A7F">
        <w:rPr>
          <w:noProof/>
          <w:lang w:eastAsia="ru-RU"/>
        </w:rPr>
        <w:drawing>
          <wp:inline distT="0" distB="0" distL="0" distR="0" wp14:anchorId="42E4D680" wp14:editId="6005C5F6">
            <wp:extent cx="5838825" cy="2638425"/>
            <wp:effectExtent l="0" t="0" r="0" b="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9F6174" w:rsidRPr="00AF7A7F" w:rsidRDefault="009F6174" w:rsidP="002B7D24">
      <w:pPr>
        <w:rPr>
          <w:szCs w:val="28"/>
        </w:rPr>
      </w:pPr>
      <w:r w:rsidRPr="00AF7A7F">
        <w:rPr>
          <w:szCs w:val="28"/>
        </w:rPr>
        <w:t>Снижение количества заявок связано со стабилизацией нового функционала, введенного в 2017-2018 годах, а также проведением</w:t>
      </w:r>
      <w:r w:rsidR="005411A6" w:rsidRPr="00AF7A7F">
        <w:rPr>
          <w:szCs w:val="28"/>
        </w:rPr>
        <w:t xml:space="preserve"> </w:t>
      </w:r>
      <w:r w:rsidRPr="00AF7A7F">
        <w:rPr>
          <w:szCs w:val="28"/>
        </w:rPr>
        <w:t xml:space="preserve">мероприятий по оптимизации и увеличению производительности </w:t>
      </w:r>
      <w:r w:rsidRPr="00AF7A7F">
        <w:rPr>
          <w:szCs w:val="28"/>
        </w:rPr>
        <w:lastRenderedPageBreak/>
        <w:t>аппаратно-программных комплексов ИС Федерального казначейства (ГИИС ЭБ, АСФК, ЕИС, ГИС ГМП, ГАСУ, ГМУ, ИТС).</w:t>
      </w:r>
    </w:p>
    <w:p w:rsidR="009F6174" w:rsidRPr="00AF7A7F" w:rsidRDefault="009F6174" w:rsidP="002B7D24">
      <w:pPr>
        <w:rPr>
          <w:szCs w:val="28"/>
        </w:rPr>
      </w:pPr>
      <w:r w:rsidRPr="00AF7A7F">
        <w:rPr>
          <w:szCs w:val="28"/>
        </w:rPr>
        <w:t>В течение 2018 года в рамках стабилизации работоспособности портальных систем Федерального казначейства в Ситуационном центре ФК сотрудники с ролью «менеджер ин</w:t>
      </w:r>
      <w:r w:rsidR="000F0D08">
        <w:rPr>
          <w:szCs w:val="28"/>
        </w:rPr>
        <w:t>цидентов» обеспечивали контроль</w:t>
      </w:r>
      <w:r w:rsidR="000F0D08">
        <w:rPr>
          <w:szCs w:val="28"/>
        </w:rPr>
        <w:br/>
      </w:r>
      <w:r w:rsidRPr="00AF7A7F">
        <w:rPr>
          <w:szCs w:val="28"/>
        </w:rPr>
        <w:t xml:space="preserve">и качественную отработку инцидентов Исполнителями по государственным контрактам, а также осуществляли координацию и контроль за устранением аварийных ситуаций. </w:t>
      </w:r>
    </w:p>
    <w:p w:rsidR="009F6174" w:rsidRPr="00AF7A7F" w:rsidRDefault="009F6174" w:rsidP="002B7D24">
      <w:pPr>
        <w:rPr>
          <w:szCs w:val="28"/>
        </w:rPr>
      </w:pPr>
      <w:r w:rsidRPr="00AF7A7F">
        <w:rPr>
          <w:szCs w:val="28"/>
        </w:rPr>
        <w:t>Средствами мониторинга СУЭ осуществлялся инфраструктурный мониторинг компонентов ГИИС ЭБ по следующим подсистемам:</w:t>
      </w:r>
    </w:p>
    <w:p w:rsidR="009F6174" w:rsidRPr="00AF7A7F" w:rsidRDefault="000F0D08" w:rsidP="002B7D24">
      <w:pPr>
        <w:rPr>
          <w:szCs w:val="28"/>
        </w:rPr>
      </w:pPr>
      <w:r>
        <w:rPr>
          <w:szCs w:val="28"/>
        </w:rPr>
        <w:t>- </w:t>
      </w:r>
      <w:r w:rsidR="009F6174" w:rsidRPr="00AF7A7F">
        <w:rPr>
          <w:szCs w:val="28"/>
        </w:rPr>
        <w:t>Единый портал бюджетных средств;</w:t>
      </w:r>
    </w:p>
    <w:p w:rsidR="009F6174" w:rsidRPr="00AF7A7F" w:rsidRDefault="000F0D08" w:rsidP="002B7D24">
      <w:pPr>
        <w:rPr>
          <w:szCs w:val="28"/>
        </w:rPr>
      </w:pPr>
      <w:r>
        <w:rPr>
          <w:szCs w:val="28"/>
        </w:rPr>
        <w:t>- </w:t>
      </w:r>
      <w:r w:rsidR="009F6174" w:rsidRPr="00AF7A7F">
        <w:rPr>
          <w:szCs w:val="28"/>
        </w:rPr>
        <w:t>Подсистема обеспечения информационной безопасности ГИИС ЭБ;</w:t>
      </w:r>
    </w:p>
    <w:p w:rsidR="009F6174" w:rsidRPr="00AF7A7F" w:rsidRDefault="000F0D08" w:rsidP="002B7D24">
      <w:pPr>
        <w:rPr>
          <w:szCs w:val="28"/>
        </w:rPr>
      </w:pPr>
      <w:r>
        <w:rPr>
          <w:szCs w:val="28"/>
        </w:rPr>
        <w:t>- </w:t>
      </w:r>
      <w:r w:rsidR="009F6174" w:rsidRPr="00AF7A7F">
        <w:rPr>
          <w:szCs w:val="28"/>
        </w:rPr>
        <w:t>Подсистема обеспечения юридической значимости документов ГИИС ЭБ;</w:t>
      </w:r>
    </w:p>
    <w:p w:rsidR="009F6174" w:rsidRPr="00AF7A7F" w:rsidRDefault="000F0D08" w:rsidP="002B7D24">
      <w:pPr>
        <w:rPr>
          <w:szCs w:val="28"/>
        </w:rPr>
      </w:pPr>
      <w:r>
        <w:rPr>
          <w:szCs w:val="28"/>
        </w:rPr>
        <w:t>- </w:t>
      </w:r>
      <w:r w:rsidR="009F6174" w:rsidRPr="00AF7A7F">
        <w:rPr>
          <w:szCs w:val="28"/>
        </w:rPr>
        <w:t>Подсистема управления закупками;</w:t>
      </w:r>
    </w:p>
    <w:p w:rsidR="009F6174" w:rsidRPr="00AF7A7F" w:rsidRDefault="000F0D08" w:rsidP="002B7D24">
      <w:pPr>
        <w:rPr>
          <w:szCs w:val="28"/>
        </w:rPr>
      </w:pPr>
      <w:r>
        <w:rPr>
          <w:szCs w:val="28"/>
        </w:rPr>
        <w:t>- </w:t>
      </w:r>
      <w:r w:rsidR="009F6174" w:rsidRPr="00AF7A7F">
        <w:rPr>
          <w:szCs w:val="28"/>
        </w:rPr>
        <w:t>Подсистема управления расходами;</w:t>
      </w:r>
    </w:p>
    <w:p w:rsidR="009F6174" w:rsidRPr="00AF7A7F" w:rsidRDefault="000F0D08" w:rsidP="002B7D24">
      <w:pPr>
        <w:rPr>
          <w:szCs w:val="28"/>
        </w:rPr>
      </w:pPr>
      <w:r>
        <w:rPr>
          <w:szCs w:val="28"/>
        </w:rPr>
        <w:t>- </w:t>
      </w:r>
      <w:r w:rsidR="009F6174" w:rsidRPr="00AF7A7F">
        <w:rPr>
          <w:szCs w:val="28"/>
        </w:rPr>
        <w:t>Подсистема обеспечен</w:t>
      </w:r>
      <w:r>
        <w:rPr>
          <w:szCs w:val="28"/>
        </w:rPr>
        <w:t>ия интеграции, ведения реестров</w:t>
      </w:r>
      <w:r w:rsidR="00BE5360">
        <w:rPr>
          <w:szCs w:val="28"/>
        </w:rPr>
        <w:t xml:space="preserve"> </w:t>
      </w:r>
      <w:r>
        <w:rPr>
          <w:szCs w:val="28"/>
        </w:rPr>
        <w:br/>
      </w:r>
      <w:r w:rsidR="009F6174" w:rsidRPr="00AF7A7F">
        <w:rPr>
          <w:szCs w:val="28"/>
        </w:rPr>
        <w:t>и формуляров;</w:t>
      </w:r>
    </w:p>
    <w:p w:rsidR="009F6174" w:rsidRPr="00AF7A7F" w:rsidRDefault="000F0D08" w:rsidP="00166464">
      <w:pPr>
        <w:ind w:left="709" w:firstLine="0"/>
      </w:pPr>
      <w:r>
        <w:t>- </w:t>
      </w:r>
      <w:r w:rsidR="009F6174" w:rsidRPr="00AF7A7F">
        <w:t>Подсистема учета и отчетности.</w:t>
      </w:r>
    </w:p>
    <w:p w:rsidR="009F6174" w:rsidRPr="00AF7A7F" w:rsidRDefault="009F6174" w:rsidP="002B7D24">
      <w:pPr>
        <w:rPr>
          <w:szCs w:val="28"/>
        </w:rPr>
      </w:pPr>
      <w:r w:rsidRPr="00AF7A7F">
        <w:rPr>
          <w:szCs w:val="28"/>
        </w:rPr>
        <w:t>А так же функциональный мониторинг в Подсистемах ГИИС ЭБ, согласно операциям из Каталога сервисов ФК, так в:</w:t>
      </w:r>
    </w:p>
    <w:p w:rsidR="009F6174" w:rsidRPr="00AF7A7F" w:rsidRDefault="000F0D08" w:rsidP="002B7D24">
      <w:pPr>
        <w:rPr>
          <w:szCs w:val="28"/>
        </w:rPr>
      </w:pPr>
      <w:r>
        <w:rPr>
          <w:szCs w:val="28"/>
        </w:rPr>
        <w:t>1. </w:t>
      </w:r>
      <w:r w:rsidR="009F6174" w:rsidRPr="00AF7A7F">
        <w:rPr>
          <w:szCs w:val="28"/>
        </w:rPr>
        <w:t>Подсистеме обеспечен</w:t>
      </w:r>
      <w:r>
        <w:rPr>
          <w:szCs w:val="28"/>
        </w:rPr>
        <w:t>ия интеграции, ведения реестров</w:t>
      </w:r>
      <w:r w:rsidR="00BE5360">
        <w:rPr>
          <w:szCs w:val="28"/>
        </w:rPr>
        <w:t xml:space="preserve"> </w:t>
      </w:r>
      <w:r>
        <w:rPr>
          <w:szCs w:val="28"/>
        </w:rPr>
        <w:br/>
      </w:r>
      <w:r w:rsidR="009F6174" w:rsidRPr="00AF7A7F">
        <w:rPr>
          <w:szCs w:val="28"/>
        </w:rPr>
        <w:t>и формуляров:</w:t>
      </w:r>
    </w:p>
    <w:p w:rsidR="009F6174" w:rsidRPr="00AF7A7F" w:rsidRDefault="000F0D08" w:rsidP="00166464">
      <w:pPr>
        <w:ind w:left="709" w:firstLine="0"/>
      </w:pPr>
      <w:r>
        <w:t>- </w:t>
      </w:r>
      <w:r w:rsidR="009F6174" w:rsidRPr="00AF7A7F">
        <w:t>Личный кабинет;</w:t>
      </w:r>
    </w:p>
    <w:p w:rsidR="009F6174" w:rsidRPr="00AF7A7F" w:rsidRDefault="000F0D08" w:rsidP="002B7D24">
      <w:pPr>
        <w:rPr>
          <w:szCs w:val="28"/>
        </w:rPr>
      </w:pPr>
      <w:r>
        <w:rPr>
          <w:szCs w:val="28"/>
        </w:rPr>
        <w:t>- </w:t>
      </w:r>
      <w:r w:rsidR="009F6174" w:rsidRPr="00AF7A7F">
        <w:rPr>
          <w:szCs w:val="28"/>
        </w:rPr>
        <w:t>Управление формулярами.</w:t>
      </w:r>
    </w:p>
    <w:p w:rsidR="009F6174" w:rsidRPr="00AF7A7F" w:rsidRDefault="009F6174" w:rsidP="002B7D24">
      <w:pPr>
        <w:rPr>
          <w:szCs w:val="28"/>
        </w:rPr>
      </w:pPr>
      <w:r w:rsidRPr="00AF7A7F">
        <w:rPr>
          <w:szCs w:val="28"/>
        </w:rPr>
        <w:t>2.</w:t>
      </w:r>
      <w:r w:rsidR="00BE5360">
        <w:rPr>
          <w:szCs w:val="28"/>
        </w:rPr>
        <w:t> </w:t>
      </w:r>
      <w:r w:rsidRPr="00AF7A7F">
        <w:rPr>
          <w:szCs w:val="28"/>
        </w:rPr>
        <w:t>Подсистеме НСИ ЭБ ФК:</w:t>
      </w:r>
    </w:p>
    <w:p w:rsidR="009F6174" w:rsidRPr="00AF7A7F" w:rsidRDefault="000F0D08" w:rsidP="002B7D24">
      <w:pPr>
        <w:rPr>
          <w:szCs w:val="28"/>
        </w:rPr>
      </w:pPr>
      <w:r>
        <w:rPr>
          <w:szCs w:val="28"/>
        </w:rPr>
        <w:t>- </w:t>
      </w:r>
      <w:r w:rsidR="009F6174" w:rsidRPr="00AF7A7F">
        <w:rPr>
          <w:szCs w:val="28"/>
        </w:rPr>
        <w:t>Сводный реестр УНБП;</w:t>
      </w:r>
    </w:p>
    <w:p w:rsidR="009F6174" w:rsidRPr="00AF7A7F" w:rsidRDefault="000F0D08" w:rsidP="00166464">
      <w:pPr>
        <w:ind w:left="709" w:firstLine="0"/>
      </w:pPr>
      <w:r>
        <w:t>- </w:t>
      </w:r>
      <w:r w:rsidR="009F6174" w:rsidRPr="00AF7A7F">
        <w:t xml:space="preserve">Формирование и ведение Базовых перечней </w:t>
      </w:r>
      <w:proofErr w:type="spellStart"/>
      <w:r w:rsidR="009F6174" w:rsidRPr="00AF7A7F">
        <w:t>ГМУиР</w:t>
      </w:r>
      <w:proofErr w:type="spellEnd"/>
      <w:r w:rsidR="009F6174" w:rsidRPr="00AF7A7F">
        <w:t>;</w:t>
      </w:r>
    </w:p>
    <w:p w:rsidR="009F6174" w:rsidRPr="00AF7A7F" w:rsidRDefault="000F0D08" w:rsidP="002B7D24">
      <w:pPr>
        <w:rPr>
          <w:szCs w:val="28"/>
        </w:rPr>
      </w:pPr>
      <w:r>
        <w:rPr>
          <w:szCs w:val="28"/>
        </w:rPr>
        <w:t>- </w:t>
      </w:r>
      <w:r w:rsidR="009F6174" w:rsidRPr="00AF7A7F">
        <w:rPr>
          <w:szCs w:val="28"/>
        </w:rPr>
        <w:t xml:space="preserve">Формирование и ведение Ведомственных перечней </w:t>
      </w:r>
      <w:proofErr w:type="spellStart"/>
      <w:r w:rsidR="009F6174" w:rsidRPr="00AF7A7F">
        <w:rPr>
          <w:szCs w:val="28"/>
        </w:rPr>
        <w:t>ГМУиР</w:t>
      </w:r>
      <w:proofErr w:type="spellEnd"/>
      <w:r w:rsidR="009F6174" w:rsidRPr="00AF7A7F">
        <w:rPr>
          <w:szCs w:val="28"/>
        </w:rPr>
        <w:t>.</w:t>
      </w:r>
    </w:p>
    <w:p w:rsidR="009F6174" w:rsidRPr="00AF7A7F" w:rsidRDefault="009F6174" w:rsidP="002B7D24">
      <w:pPr>
        <w:rPr>
          <w:szCs w:val="28"/>
        </w:rPr>
      </w:pPr>
      <w:r w:rsidRPr="00AF7A7F">
        <w:rPr>
          <w:szCs w:val="28"/>
        </w:rPr>
        <w:t>3.</w:t>
      </w:r>
      <w:r w:rsidR="00BE5360">
        <w:rPr>
          <w:szCs w:val="28"/>
        </w:rPr>
        <w:t> </w:t>
      </w:r>
      <w:r w:rsidRPr="00AF7A7F">
        <w:rPr>
          <w:szCs w:val="28"/>
        </w:rPr>
        <w:t>В Едином портале бюджетных средств:</w:t>
      </w:r>
    </w:p>
    <w:p w:rsidR="009F6174" w:rsidRPr="00AF7A7F" w:rsidRDefault="000F0D08" w:rsidP="00166464">
      <w:pPr>
        <w:ind w:left="709" w:firstLine="0"/>
      </w:pPr>
      <w:r>
        <w:t>- </w:t>
      </w:r>
      <w:r w:rsidR="009F6174" w:rsidRPr="00AF7A7F">
        <w:t>Открытая часть. Обеспечение доступа к контенту;</w:t>
      </w:r>
    </w:p>
    <w:p w:rsidR="009F6174" w:rsidRPr="00AF7A7F" w:rsidRDefault="000F0D08" w:rsidP="002B7D24">
      <w:pPr>
        <w:rPr>
          <w:szCs w:val="28"/>
        </w:rPr>
      </w:pPr>
      <w:r>
        <w:rPr>
          <w:szCs w:val="28"/>
        </w:rPr>
        <w:t>- </w:t>
      </w:r>
      <w:r w:rsidR="009F6174" w:rsidRPr="00AF7A7F">
        <w:rPr>
          <w:szCs w:val="28"/>
        </w:rPr>
        <w:t>Закрытая часть. Обеспечение доступа к контенту;</w:t>
      </w:r>
    </w:p>
    <w:p w:rsidR="009F6174" w:rsidRPr="00AF7A7F" w:rsidRDefault="009F6174" w:rsidP="002B7D24">
      <w:pPr>
        <w:rPr>
          <w:szCs w:val="28"/>
        </w:rPr>
      </w:pPr>
      <w:r w:rsidRPr="00AF7A7F">
        <w:rPr>
          <w:szCs w:val="28"/>
        </w:rPr>
        <w:t>4.</w:t>
      </w:r>
      <w:r w:rsidR="00BE5360">
        <w:rPr>
          <w:szCs w:val="28"/>
        </w:rPr>
        <w:t> </w:t>
      </w:r>
      <w:r w:rsidRPr="00AF7A7F">
        <w:rPr>
          <w:szCs w:val="28"/>
        </w:rPr>
        <w:t>Подсистеме управления расходами:</w:t>
      </w:r>
    </w:p>
    <w:p w:rsidR="009F6174" w:rsidRPr="00AF7A7F" w:rsidRDefault="000F0D08" w:rsidP="002B7D24">
      <w:pPr>
        <w:rPr>
          <w:szCs w:val="28"/>
        </w:rPr>
      </w:pPr>
      <w:r>
        <w:rPr>
          <w:szCs w:val="28"/>
        </w:rPr>
        <w:t>- </w:t>
      </w:r>
      <w:r w:rsidR="009F6174" w:rsidRPr="00AF7A7F">
        <w:rPr>
          <w:szCs w:val="28"/>
        </w:rPr>
        <w:t>Подсистема управления расходами в части ведения реестра соглашений (договоров) о предоставлении субсидий;</w:t>
      </w:r>
    </w:p>
    <w:p w:rsidR="009F6174" w:rsidRPr="00AF7A7F" w:rsidRDefault="000F0D08" w:rsidP="002B7D24">
      <w:pPr>
        <w:rPr>
          <w:szCs w:val="28"/>
        </w:rPr>
      </w:pPr>
      <w:r>
        <w:rPr>
          <w:szCs w:val="28"/>
        </w:rPr>
        <w:t>- </w:t>
      </w:r>
      <w:r w:rsidR="009F6174" w:rsidRPr="00AF7A7F">
        <w:rPr>
          <w:szCs w:val="28"/>
        </w:rPr>
        <w:t>Подсистема управления расхо</w:t>
      </w:r>
      <w:r w:rsidR="009F6174" w:rsidRPr="00AF7A7F">
        <w:rPr>
          <w:szCs w:val="28"/>
        </w:rPr>
        <w:softHyphen/>
        <w:t>дами в части ведения реестра государственных заданий на ока</w:t>
      </w:r>
      <w:r w:rsidR="009F6174" w:rsidRPr="00AF7A7F">
        <w:rPr>
          <w:szCs w:val="28"/>
        </w:rPr>
        <w:softHyphen/>
        <w:t>зание государственных услуг (выполнение работ);</w:t>
      </w:r>
    </w:p>
    <w:p w:rsidR="009F6174" w:rsidRPr="00AF7A7F" w:rsidRDefault="000F0D08" w:rsidP="00166464">
      <w:r>
        <w:t>- </w:t>
      </w:r>
      <w:r w:rsidR="009F6174" w:rsidRPr="00AF7A7F">
        <w:t>Подсистема управления расходами в части централизация сведений об операциях на лицевых счетах;</w:t>
      </w:r>
    </w:p>
    <w:p w:rsidR="009F6174" w:rsidRPr="00AF7A7F" w:rsidRDefault="000F0D08" w:rsidP="002B7D24">
      <w:pPr>
        <w:rPr>
          <w:szCs w:val="28"/>
        </w:rPr>
      </w:pPr>
      <w:r>
        <w:rPr>
          <w:szCs w:val="28"/>
        </w:rPr>
        <w:lastRenderedPageBreak/>
        <w:t>- </w:t>
      </w:r>
      <w:r w:rsidR="009F6174" w:rsidRPr="00AF7A7F">
        <w:rPr>
          <w:szCs w:val="28"/>
        </w:rPr>
        <w:t>Подсистема управления расходами в части учета бюджетных обязательств.</w:t>
      </w:r>
    </w:p>
    <w:p w:rsidR="009F6174" w:rsidRPr="00AF7A7F" w:rsidRDefault="009F6174" w:rsidP="002B7D24">
      <w:pPr>
        <w:rPr>
          <w:szCs w:val="28"/>
        </w:rPr>
      </w:pPr>
      <w:r w:rsidRPr="00AF7A7F">
        <w:rPr>
          <w:szCs w:val="28"/>
        </w:rPr>
        <w:t>5.</w:t>
      </w:r>
      <w:r w:rsidR="00BE5360">
        <w:rPr>
          <w:szCs w:val="28"/>
        </w:rPr>
        <w:t> </w:t>
      </w:r>
      <w:r w:rsidRPr="00AF7A7F">
        <w:rPr>
          <w:szCs w:val="28"/>
        </w:rPr>
        <w:t>Подсистеме обеспечения юридической значимости:</w:t>
      </w:r>
    </w:p>
    <w:p w:rsidR="009F6174" w:rsidRPr="00AF7A7F" w:rsidRDefault="000F0D08" w:rsidP="002B7D24">
      <w:pPr>
        <w:rPr>
          <w:szCs w:val="28"/>
        </w:rPr>
      </w:pPr>
      <w:r>
        <w:rPr>
          <w:szCs w:val="28"/>
        </w:rPr>
        <w:t>- </w:t>
      </w:r>
      <w:r w:rsidR="009F6174" w:rsidRPr="00AF7A7F">
        <w:rPr>
          <w:szCs w:val="28"/>
        </w:rPr>
        <w:t>Прохождение процедуры идентификация и аутентификации;</w:t>
      </w:r>
    </w:p>
    <w:p w:rsidR="009F6174" w:rsidRPr="00AF7A7F" w:rsidRDefault="000F0D08" w:rsidP="002B7D24">
      <w:pPr>
        <w:rPr>
          <w:szCs w:val="28"/>
        </w:rPr>
      </w:pPr>
      <w:r>
        <w:rPr>
          <w:szCs w:val="28"/>
        </w:rPr>
        <w:t>- </w:t>
      </w:r>
      <w:r w:rsidR="009F6174" w:rsidRPr="00AF7A7F">
        <w:rPr>
          <w:szCs w:val="28"/>
        </w:rPr>
        <w:t>Согласование и управление доступом.</w:t>
      </w:r>
    </w:p>
    <w:p w:rsidR="009F6174" w:rsidRPr="00AF7A7F" w:rsidRDefault="009F6174" w:rsidP="002B7D24">
      <w:pPr>
        <w:rPr>
          <w:szCs w:val="28"/>
        </w:rPr>
      </w:pPr>
      <w:r w:rsidRPr="00AF7A7F">
        <w:rPr>
          <w:szCs w:val="28"/>
        </w:rPr>
        <w:t xml:space="preserve">Осуществлялся </w:t>
      </w:r>
      <w:proofErr w:type="spellStart"/>
      <w:r w:rsidRPr="00AF7A7F">
        <w:rPr>
          <w:szCs w:val="28"/>
        </w:rPr>
        <w:t>проактивный</w:t>
      </w:r>
      <w:proofErr w:type="spellEnd"/>
      <w:r w:rsidRPr="00AF7A7F">
        <w:rPr>
          <w:szCs w:val="28"/>
        </w:rPr>
        <w:t xml:space="preserve"> технологический мониторинг работоспособности ИТ-сервисов Федерального казначейства во всех территориальных органах Федерального казначейства в контуре ЗКВС.</w:t>
      </w:r>
    </w:p>
    <w:p w:rsidR="009F6174" w:rsidRPr="00AF7A7F" w:rsidRDefault="009F6174" w:rsidP="002B7D24">
      <w:pPr>
        <w:rPr>
          <w:szCs w:val="28"/>
        </w:rPr>
      </w:pPr>
      <w:r w:rsidRPr="00AF7A7F">
        <w:rPr>
          <w:szCs w:val="28"/>
        </w:rPr>
        <w:t xml:space="preserve">В 2018 году Государственная информационная система о государственных и муниципальных платежах переведена и функционирует в федеральном центре обработки данных г. Дубна Московской области. Разработана и развернута подсистема </w:t>
      </w:r>
      <w:proofErr w:type="spellStart"/>
      <w:r w:rsidRPr="00AF7A7F">
        <w:rPr>
          <w:szCs w:val="28"/>
        </w:rPr>
        <w:t>логирования</w:t>
      </w:r>
      <w:proofErr w:type="spellEnd"/>
      <w:r w:rsidRPr="00AF7A7F">
        <w:rPr>
          <w:szCs w:val="28"/>
        </w:rPr>
        <w:t>, развернут портал Государственной информационной системы о государственных и муниципальных платежах, обеспечено взаимодействие с участниками Государственной информационной системы о государственных и муниципальных платежах через СМЭВ, обеспечен уровень доступности Государственной информационной системы о государственных и муниципальных платежах более 95</w:t>
      </w:r>
      <w:r w:rsidR="00907FCE">
        <w:rPr>
          <w:szCs w:val="28"/>
        </w:rPr>
        <w:t> </w:t>
      </w:r>
      <w:r w:rsidRPr="00AF7A7F">
        <w:rPr>
          <w:szCs w:val="28"/>
        </w:rPr>
        <w:t>%. Развернута подсистема оперативной и аналитической отчетности в Центре обработки данных Минфина России (г. Дубна).</w:t>
      </w:r>
    </w:p>
    <w:p w:rsidR="009F6174" w:rsidRPr="00AF7A7F" w:rsidRDefault="009F6174" w:rsidP="002B7D24">
      <w:pPr>
        <w:rPr>
          <w:szCs w:val="28"/>
        </w:rPr>
      </w:pPr>
      <w:r w:rsidRPr="00AF7A7F">
        <w:rPr>
          <w:szCs w:val="28"/>
        </w:rPr>
        <w:t>Для обеспечения эксплуатации и технической поддержки информационных систем Федерального казначейства в ФКУ «ЦОКР» создан ИТ Филиал ФКУ «ЦОКР», который выполняет следующие задачи:</w:t>
      </w:r>
    </w:p>
    <w:p w:rsidR="009F6174" w:rsidRPr="00AF7A7F" w:rsidRDefault="009F6174" w:rsidP="009809C3">
      <w:pPr>
        <w:pStyle w:val="a4"/>
        <w:numPr>
          <w:ilvl w:val="0"/>
          <w:numId w:val="11"/>
        </w:numPr>
        <w:ind w:left="0" w:firstLine="709"/>
        <w:rPr>
          <w:szCs w:val="28"/>
        </w:rPr>
      </w:pPr>
      <w:r w:rsidRPr="00AF7A7F">
        <w:rPr>
          <w:szCs w:val="28"/>
        </w:rPr>
        <w:t>Поддержка ИС ФК</w:t>
      </w:r>
    </w:p>
    <w:p w:rsidR="009F6174" w:rsidRPr="00AF7A7F" w:rsidRDefault="009F6174" w:rsidP="009809C3">
      <w:pPr>
        <w:pStyle w:val="a4"/>
        <w:numPr>
          <w:ilvl w:val="1"/>
          <w:numId w:val="11"/>
        </w:numPr>
        <w:ind w:left="0" w:firstLine="709"/>
        <w:rPr>
          <w:szCs w:val="28"/>
        </w:rPr>
      </w:pPr>
      <w:r w:rsidRPr="00AF7A7F">
        <w:rPr>
          <w:i/>
          <w:iCs/>
          <w:szCs w:val="28"/>
        </w:rPr>
        <w:t>Эксплуатация ИС ФК</w:t>
      </w:r>
    </w:p>
    <w:p w:rsidR="009F6174" w:rsidRPr="00AF7A7F" w:rsidRDefault="009F6174" w:rsidP="00BE5360">
      <w:pPr>
        <w:pStyle w:val="a4"/>
        <w:numPr>
          <w:ilvl w:val="1"/>
          <w:numId w:val="11"/>
        </w:numPr>
        <w:ind w:left="0" w:firstLine="709"/>
        <w:rPr>
          <w:szCs w:val="28"/>
        </w:rPr>
      </w:pPr>
      <w:r w:rsidRPr="00AF7A7F">
        <w:rPr>
          <w:i/>
          <w:iCs/>
          <w:szCs w:val="28"/>
        </w:rPr>
        <w:t>Регламентные работы</w:t>
      </w:r>
    </w:p>
    <w:p w:rsidR="009F6174" w:rsidRPr="00AF7A7F" w:rsidRDefault="009F6174" w:rsidP="00BE5360">
      <w:pPr>
        <w:pStyle w:val="a4"/>
        <w:numPr>
          <w:ilvl w:val="1"/>
          <w:numId w:val="11"/>
        </w:numPr>
        <w:ind w:left="0" w:firstLine="709"/>
        <w:rPr>
          <w:szCs w:val="28"/>
        </w:rPr>
      </w:pPr>
      <w:r w:rsidRPr="00AF7A7F">
        <w:rPr>
          <w:i/>
          <w:iCs/>
          <w:szCs w:val="28"/>
        </w:rPr>
        <w:t xml:space="preserve">Внутренняя разработка </w:t>
      </w:r>
    </w:p>
    <w:p w:rsidR="009F6174" w:rsidRPr="00AF7A7F" w:rsidRDefault="009F6174" w:rsidP="00BE5360">
      <w:pPr>
        <w:pStyle w:val="a4"/>
        <w:numPr>
          <w:ilvl w:val="1"/>
          <w:numId w:val="16"/>
        </w:numPr>
        <w:ind w:firstLine="709"/>
        <w:rPr>
          <w:szCs w:val="28"/>
        </w:rPr>
      </w:pPr>
      <w:r w:rsidRPr="00AF7A7F">
        <w:rPr>
          <w:i/>
          <w:iCs/>
          <w:szCs w:val="28"/>
        </w:rPr>
        <w:t>Распределенная служба эксплуатации ФК</w:t>
      </w:r>
      <w:r w:rsidRPr="00AF7A7F">
        <w:rPr>
          <w:i/>
          <w:iCs/>
          <w:szCs w:val="28"/>
        </w:rPr>
        <w:br/>
        <w:t xml:space="preserve"> (далее – РСЭ ФК), создана для обеспечения технической поддержки программно-аппаратного комплекса (далее – ПАК) в режиме 24/7 в следующих городах: </w:t>
      </w:r>
    </w:p>
    <w:p w:rsidR="009F6174" w:rsidRPr="00AF7A7F" w:rsidRDefault="009F6174" w:rsidP="00BE5360">
      <w:pPr>
        <w:pStyle w:val="a4"/>
        <w:numPr>
          <w:ilvl w:val="0"/>
          <w:numId w:val="13"/>
        </w:numPr>
        <w:ind w:left="0" w:firstLine="709"/>
        <w:rPr>
          <w:szCs w:val="28"/>
        </w:rPr>
      </w:pPr>
      <w:r w:rsidRPr="00AF7A7F">
        <w:rPr>
          <w:i/>
          <w:iCs/>
          <w:szCs w:val="28"/>
        </w:rPr>
        <w:t>Москва</w:t>
      </w:r>
    </w:p>
    <w:p w:rsidR="009F6174" w:rsidRPr="00AF7A7F" w:rsidRDefault="009F6174" w:rsidP="00BE5360">
      <w:pPr>
        <w:pStyle w:val="a4"/>
        <w:numPr>
          <w:ilvl w:val="0"/>
          <w:numId w:val="14"/>
        </w:numPr>
        <w:ind w:left="0" w:firstLine="709"/>
        <w:rPr>
          <w:szCs w:val="28"/>
        </w:rPr>
      </w:pPr>
      <w:r w:rsidRPr="00AF7A7F">
        <w:rPr>
          <w:szCs w:val="28"/>
        </w:rPr>
        <w:t>Центр компетенций</w:t>
      </w:r>
    </w:p>
    <w:p w:rsidR="009F6174" w:rsidRPr="00AF7A7F" w:rsidRDefault="009F6174" w:rsidP="00BE5360">
      <w:pPr>
        <w:pStyle w:val="a4"/>
        <w:numPr>
          <w:ilvl w:val="0"/>
          <w:numId w:val="14"/>
        </w:numPr>
        <w:ind w:left="0" w:firstLine="709"/>
        <w:rPr>
          <w:szCs w:val="28"/>
        </w:rPr>
      </w:pPr>
      <w:r w:rsidRPr="00AF7A7F">
        <w:rPr>
          <w:szCs w:val="28"/>
        </w:rPr>
        <w:t xml:space="preserve">Группа удаленной поддержки ПАК </w:t>
      </w:r>
    </w:p>
    <w:p w:rsidR="009F6174" w:rsidRPr="00AF7A7F" w:rsidRDefault="009F6174" w:rsidP="00BE5360">
      <w:pPr>
        <w:pStyle w:val="a4"/>
        <w:numPr>
          <w:ilvl w:val="0"/>
          <w:numId w:val="14"/>
        </w:numPr>
        <w:ind w:left="0" w:firstLine="709"/>
        <w:rPr>
          <w:szCs w:val="28"/>
        </w:rPr>
      </w:pPr>
      <w:r w:rsidRPr="00AF7A7F">
        <w:rPr>
          <w:szCs w:val="28"/>
        </w:rPr>
        <w:t>Группа сопровождения ЦОД Дубна</w:t>
      </w:r>
    </w:p>
    <w:p w:rsidR="009F6174" w:rsidRPr="00AF7A7F" w:rsidRDefault="009F6174" w:rsidP="00BE5360">
      <w:pPr>
        <w:pStyle w:val="a4"/>
        <w:numPr>
          <w:ilvl w:val="0"/>
          <w:numId w:val="13"/>
        </w:numPr>
        <w:ind w:left="0" w:firstLine="709"/>
        <w:rPr>
          <w:szCs w:val="28"/>
        </w:rPr>
      </w:pPr>
      <w:r w:rsidRPr="00AF7A7F">
        <w:rPr>
          <w:i/>
          <w:iCs/>
          <w:szCs w:val="28"/>
        </w:rPr>
        <w:t>Нижний Новгород</w:t>
      </w:r>
    </w:p>
    <w:p w:rsidR="009F6174" w:rsidRPr="00AF7A7F" w:rsidRDefault="009F6174" w:rsidP="00BE5360">
      <w:pPr>
        <w:pStyle w:val="a4"/>
        <w:numPr>
          <w:ilvl w:val="0"/>
          <w:numId w:val="14"/>
        </w:numPr>
        <w:ind w:left="0" w:firstLine="709"/>
        <w:rPr>
          <w:szCs w:val="28"/>
        </w:rPr>
      </w:pPr>
      <w:r w:rsidRPr="00AF7A7F">
        <w:rPr>
          <w:szCs w:val="28"/>
        </w:rPr>
        <w:t xml:space="preserve">Группа удаленной поддержки ПАК </w:t>
      </w:r>
    </w:p>
    <w:p w:rsidR="009F6174" w:rsidRPr="00AF7A7F" w:rsidRDefault="009F6174" w:rsidP="00BE5360">
      <w:pPr>
        <w:pStyle w:val="a4"/>
        <w:numPr>
          <w:ilvl w:val="0"/>
          <w:numId w:val="14"/>
        </w:numPr>
        <w:ind w:left="0" w:firstLine="709"/>
        <w:rPr>
          <w:szCs w:val="28"/>
        </w:rPr>
      </w:pPr>
      <w:r w:rsidRPr="00AF7A7F">
        <w:rPr>
          <w:szCs w:val="28"/>
        </w:rPr>
        <w:t>Группа сопровождения ЦОД Городец</w:t>
      </w:r>
    </w:p>
    <w:p w:rsidR="009F6174" w:rsidRPr="00AF7A7F" w:rsidRDefault="009F6174" w:rsidP="00BE5360">
      <w:pPr>
        <w:pStyle w:val="a4"/>
        <w:numPr>
          <w:ilvl w:val="0"/>
          <w:numId w:val="13"/>
        </w:numPr>
        <w:ind w:left="0" w:firstLine="709"/>
        <w:rPr>
          <w:szCs w:val="28"/>
        </w:rPr>
      </w:pPr>
      <w:r w:rsidRPr="00AF7A7F">
        <w:rPr>
          <w:i/>
          <w:iCs/>
          <w:szCs w:val="28"/>
        </w:rPr>
        <w:t>Новосибирск</w:t>
      </w:r>
    </w:p>
    <w:p w:rsidR="009F6174" w:rsidRPr="00AF7A7F" w:rsidRDefault="009F6174" w:rsidP="00BE5360">
      <w:pPr>
        <w:pStyle w:val="a4"/>
        <w:numPr>
          <w:ilvl w:val="0"/>
          <w:numId w:val="15"/>
        </w:numPr>
        <w:ind w:left="0" w:firstLine="709"/>
        <w:rPr>
          <w:szCs w:val="28"/>
        </w:rPr>
      </w:pPr>
      <w:r w:rsidRPr="00AF7A7F">
        <w:rPr>
          <w:szCs w:val="28"/>
        </w:rPr>
        <w:t xml:space="preserve">Группа удаленной поддержки ПАК </w:t>
      </w:r>
    </w:p>
    <w:p w:rsidR="009F6174" w:rsidRPr="00AF7A7F" w:rsidRDefault="009F6174" w:rsidP="00BE5360">
      <w:pPr>
        <w:pStyle w:val="a4"/>
        <w:numPr>
          <w:ilvl w:val="0"/>
          <w:numId w:val="13"/>
        </w:numPr>
        <w:ind w:left="0" w:firstLine="709"/>
        <w:rPr>
          <w:szCs w:val="28"/>
        </w:rPr>
      </w:pPr>
      <w:r w:rsidRPr="00AF7A7F">
        <w:rPr>
          <w:i/>
          <w:iCs/>
          <w:szCs w:val="28"/>
        </w:rPr>
        <w:lastRenderedPageBreak/>
        <w:t>Владивосток</w:t>
      </w:r>
    </w:p>
    <w:p w:rsidR="009F6174" w:rsidRPr="00AF7A7F" w:rsidRDefault="009F6174" w:rsidP="00BE5360">
      <w:pPr>
        <w:pStyle w:val="a4"/>
        <w:numPr>
          <w:ilvl w:val="0"/>
          <w:numId w:val="15"/>
        </w:numPr>
        <w:ind w:left="0" w:firstLine="709"/>
        <w:rPr>
          <w:szCs w:val="28"/>
        </w:rPr>
      </w:pPr>
      <w:r w:rsidRPr="00AF7A7F">
        <w:rPr>
          <w:szCs w:val="28"/>
        </w:rPr>
        <w:t xml:space="preserve">Группа удаленной поддержки ПАК </w:t>
      </w:r>
    </w:p>
    <w:p w:rsidR="009F6174" w:rsidRPr="00AF7A7F" w:rsidRDefault="009F6174" w:rsidP="00BE5360">
      <w:pPr>
        <w:rPr>
          <w:szCs w:val="28"/>
        </w:rPr>
      </w:pPr>
      <w:r w:rsidRPr="00AF7A7F">
        <w:rPr>
          <w:szCs w:val="28"/>
        </w:rPr>
        <w:t xml:space="preserve">Работы, выполняемые силами РСЭ, с учетом увеличения объема оборудования, размещенного в </w:t>
      </w:r>
      <w:proofErr w:type="spellStart"/>
      <w:r w:rsidRPr="00AF7A7F">
        <w:rPr>
          <w:szCs w:val="28"/>
        </w:rPr>
        <w:t>ЦОДах</w:t>
      </w:r>
      <w:proofErr w:type="spellEnd"/>
      <w:r w:rsidRPr="00AF7A7F">
        <w:rPr>
          <w:szCs w:val="28"/>
        </w:rPr>
        <w:t xml:space="preserve"> для централизации ИС ФК, позволит не допустить значительное увеличение операционных затрат на сопровождение вычислительной инфраструктуры ФК внешними исполнителями.</w:t>
      </w:r>
    </w:p>
    <w:p w:rsidR="009F6174" w:rsidRPr="00AF7A7F" w:rsidRDefault="009F6174" w:rsidP="00BE5360">
      <w:pPr>
        <w:pStyle w:val="a4"/>
        <w:numPr>
          <w:ilvl w:val="1"/>
          <w:numId w:val="11"/>
        </w:numPr>
        <w:ind w:left="0" w:firstLine="709"/>
        <w:rPr>
          <w:szCs w:val="28"/>
        </w:rPr>
      </w:pPr>
      <w:r w:rsidRPr="00AF7A7F">
        <w:rPr>
          <w:i/>
          <w:iCs/>
          <w:szCs w:val="28"/>
        </w:rPr>
        <w:t xml:space="preserve">Создан Учебный центр (далее – УЦ) в г. Москве </w:t>
      </w:r>
    </w:p>
    <w:p w:rsidR="009F6174" w:rsidRPr="00AF7A7F" w:rsidRDefault="009F6174" w:rsidP="00BE5360">
      <w:pPr>
        <w:pStyle w:val="a4"/>
        <w:numPr>
          <w:ilvl w:val="1"/>
          <w:numId w:val="11"/>
        </w:numPr>
        <w:ind w:left="0" w:firstLine="709"/>
        <w:rPr>
          <w:szCs w:val="28"/>
        </w:rPr>
      </w:pPr>
      <w:r w:rsidRPr="00AF7A7F">
        <w:rPr>
          <w:i/>
          <w:iCs/>
          <w:szCs w:val="28"/>
        </w:rPr>
        <w:t>УЦ разработаны следующие дистанционные курсы для пользователей и специалистов технической поддержки:</w:t>
      </w:r>
    </w:p>
    <w:p w:rsidR="009F6174" w:rsidRPr="00AF7A7F" w:rsidRDefault="009F6174" w:rsidP="00BE5360">
      <w:pPr>
        <w:pStyle w:val="a4"/>
        <w:numPr>
          <w:ilvl w:val="0"/>
          <w:numId w:val="12"/>
        </w:numPr>
        <w:ind w:left="0" w:firstLine="709"/>
        <w:rPr>
          <w:szCs w:val="28"/>
        </w:rPr>
      </w:pPr>
      <w:r w:rsidRPr="00AF7A7F">
        <w:rPr>
          <w:szCs w:val="28"/>
        </w:rPr>
        <w:t>Подсистема учета и отчетности ГИИС ЭБ (обучено 190 сотрудников);</w:t>
      </w:r>
    </w:p>
    <w:p w:rsidR="009F6174" w:rsidRPr="00AF7A7F" w:rsidRDefault="009F6174" w:rsidP="00BE5360">
      <w:pPr>
        <w:pStyle w:val="a4"/>
        <w:numPr>
          <w:ilvl w:val="0"/>
          <w:numId w:val="12"/>
        </w:numPr>
        <w:ind w:left="0" w:firstLine="709"/>
        <w:rPr>
          <w:szCs w:val="28"/>
        </w:rPr>
      </w:pPr>
      <w:r w:rsidRPr="00AF7A7F">
        <w:rPr>
          <w:szCs w:val="28"/>
        </w:rPr>
        <w:t>Подсистема управления расходами ГИИС ЭБ;</w:t>
      </w:r>
    </w:p>
    <w:p w:rsidR="009F6174" w:rsidRPr="00AF7A7F" w:rsidRDefault="009F6174" w:rsidP="00BE5360">
      <w:pPr>
        <w:pStyle w:val="a4"/>
        <w:numPr>
          <w:ilvl w:val="0"/>
          <w:numId w:val="12"/>
        </w:numPr>
        <w:ind w:left="0" w:firstLine="709"/>
        <w:rPr>
          <w:szCs w:val="28"/>
        </w:rPr>
      </w:pPr>
      <w:r w:rsidRPr="00AF7A7F">
        <w:rPr>
          <w:szCs w:val="28"/>
        </w:rPr>
        <w:t xml:space="preserve">Система комплексного информационно- аналитического обеспечения деятельности органов Федерального казначейства; </w:t>
      </w:r>
    </w:p>
    <w:p w:rsidR="009F6174" w:rsidRPr="00AF7A7F" w:rsidRDefault="009F6174" w:rsidP="00BE5360">
      <w:pPr>
        <w:pStyle w:val="a4"/>
        <w:numPr>
          <w:ilvl w:val="0"/>
          <w:numId w:val="12"/>
        </w:numPr>
        <w:ind w:left="0" w:firstLine="709"/>
        <w:rPr>
          <w:szCs w:val="28"/>
        </w:rPr>
      </w:pPr>
      <w:r w:rsidRPr="00AF7A7F">
        <w:rPr>
          <w:szCs w:val="28"/>
        </w:rPr>
        <w:t xml:space="preserve">Система управления эксплуатации Федерального казначейства; </w:t>
      </w:r>
    </w:p>
    <w:p w:rsidR="009F6174" w:rsidRPr="00AF7A7F" w:rsidRDefault="009F6174" w:rsidP="00BE5360">
      <w:pPr>
        <w:pStyle w:val="a4"/>
        <w:numPr>
          <w:ilvl w:val="0"/>
          <w:numId w:val="12"/>
        </w:numPr>
        <w:ind w:left="0" w:firstLine="709"/>
        <w:rPr>
          <w:szCs w:val="28"/>
        </w:rPr>
      </w:pPr>
      <w:r w:rsidRPr="00AF7A7F">
        <w:rPr>
          <w:szCs w:val="28"/>
        </w:rPr>
        <w:t xml:space="preserve">Подсистема зарплата и кадры </w:t>
      </w:r>
      <w:proofErr w:type="spellStart"/>
      <w:r w:rsidRPr="00AF7A7F">
        <w:rPr>
          <w:szCs w:val="28"/>
        </w:rPr>
        <w:t>Автоматизированнай</w:t>
      </w:r>
      <w:proofErr w:type="spellEnd"/>
      <w:r w:rsidRPr="00AF7A7F">
        <w:rPr>
          <w:szCs w:val="28"/>
        </w:rPr>
        <w:t xml:space="preserve"> комплексной системы исполнения сметы органами казначейства.</w:t>
      </w:r>
    </w:p>
    <w:p w:rsidR="009F6174" w:rsidRPr="00AF7A7F" w:rsidRDefault="009F6174" w:rsidP="00BE5360">
      <w:pPr>
        <w:pStyle w:val="a4"/>
        <w:numPr>
          <w:ilvl w:val="0"/>
          <w:numId w:val="11"/>
        </w:numPr>
        <w:ind w:left="0" w:firstLine="709"/>
        <w:rPr>
          <w:szCs w:val="28"/>
        </w:rPr>
      </w:pPr>
      <w:r w:rsidRPr="00AF7A7F">
        <w:rPr>
          <w:szCs w:val="28"/>
        </w:rPr>
        <w:t>Поддержка пользователей</w:t>
      </w:r>
    </w:p>
    <w:p w:rsidR="009F6174" w:rsidRPr="00AF7A7F" w:rsidRDefault="009F6174" w:rsidP="00BE5360">
      <w:pPr>
        <w:pStyle w:val="a4"/>
        <w:ind w:left="0"/>
        <w:rPr>
          <w:szCs w:val="28"/>
        </w:rPr>
      </w:pPr>
      <w:r w:rsidRPr="00AF7A7F">
        <w:rPr>
          <w:i/>
          <w:iCs/>
          <w:szCs w:val="28"/>
        </w:rPr>
        <w:t>1 и 2 линия поддержки пользователей в режиме 24/7</w:t>
      </w:r>
      <w:r w:rsidR="001837CB">
        <w:rPr>
          <w:i/>
          <w:iCs/>
          <w:szCs w:val="28"/>
        </w:rPr>
        <w:t>.</w:t>
      </w:r>
    </w:p>
    <w:p w:rsidR="009F6174" w:rsidRPr="00AF7A7F" w:rsidRDefault="009F6174" w:rsidP="002B7D24">
      <w:pPr>
        <w:rPr>
          <w:szCs w:val="28"/>
        </w:rPr>
      </w:pPr>
      <w:r w:rsidRPr="00AF7A7F">
        <w:rPr>
          <w:szCs w:val="28"/>
        </w:rPr>
        <w:t>В 2018 году с целью организа</w:t>
      </w:r>
      <w:r w:rsidR="000F0D08">
        <w:rPr>
          <w:szCs w:val="28"/>
        </w:rPr>
        <w:t xml:space="preserve">ции единой диспетчерской </w:t>
      </w:r>
      <w:r w:rsidR="000F0D08" w:rsidRPr="000F0D08">
        <w:t>службы</w:t>
      </w:r>
      <w:r w:rsidR="00BE5360">
        <w:t xml:space="preserve"> </w:t>
      </w:r>
      <w:r w:rsidRPr="000F0D08">
        <w:t>на</w:t>
      </w:r>
      <w:r w:rsidRPr="00AF7A7F">
        <w:rPr>
          <w:szCs w:val="28"/>
        </w:rPr>
        <w:t xml:space="preserve"> базе </w:t>
      </w:r>
      <w:r w:rsidR="00D7097F" w:rsidRPr="00AF7A7F">
        <w:rPr>
          <w:szCs w:val="28"/>
        </w:rPr>
        <w:t>ФКУ «ЦОКР»</w:t>
      </w:r>
      <w:r w:rsidRPr="00AF7A7F">
        <w:rPr>
          <w:szCs w:val="28"/>
        </w:rPr>
        <w:t xml:space="preserve"> создан Единый контактный центр Федерального казначейства, который принимает и маршрутизирует все поступающие обращения по информационным системам Федерального казначейства.</w:t>
      </w:r>
    </w:p>
    <w:p w:rsidR="009A1046" w:rsidRPr="00AF7A7F" w:rsidRDefault="009A1046" w:rsidP="009A1046">
      <w:pPr>
        <w:rPr>
          <w:szCs w:val="28"/>
        </w:rPr>
      </w:pPr>
      <w:r w:rsidRPr="00AF7A7F">
        <w:rPr>
          <w:szCs w:val="28"/>
        </w:rPr>
        <w:t>Также Федеральным казначейством принято участие в разработке проектов законодательных и подзаконных актов, направленных, в том числе на совершенствование использования электронной подписи в деятельности органов государственной власти, использование электронного сертификата как средства приобретения инвалидами за сч</w:t>
      </w:r>
      <w:r w:rsidR="00904856">
        <w:rPr>
          <w:szCs w:val="28"/>
        </w:rPr>
        <w:t>е</w:t>
      </w:r>
      <w:r w:rsidRPr="00AF7A7F">
        <w:rPr>
          <w:szCs w:val="28"/>
        </w:rPr>
        <w:t>т средств федерального бюджета технических средств реабилитации.</w:t>
      </w:r>
    </w:p>
    <w:p w:rsidR="009A1046" w:rsidRPr="00AF7A7F" w:rsidRDefault="009A1046" w:rsidP="009A1046">
      <w:pPr>
        <w:rPr>
          <w:szCs w:val="28"/>
        </w:rPr>
      </w:pPr>
      <w:r w:rsidRPr="00AF7A7F">
        <w:rPr>
          <w:szCs w:val="28"/>
        </w:rPr>
        <w:t>В целях обеспечения функционирования и развития информационных систем и технологий в соответствии с требованиями законодательства Российской Федерации актуализирован порядок организации процессов жизненного цикла информационных систем Федерального казначейства.</w:t>
      </w:r>
    </w:p>
    <w:p w:rsidR="009A1046" w:rsidRPr="00AF7A7F" w:rsidRDefault="009A1046" w:rsidP="009A1046">
      <w:pPr>
        <w:rPr>
          <w:szCs w:val="28"/>
        </w:rPr>
      </w:pPr>
      <w:r w:rsidRPr="00AF7A7F">
        <w:rPr>
          <w:szCs w:val="28"/>
        </w:rPr>
        <w:t>В рамках реализации полномочий по защите обрабатываемой информации обеспечено пра</w:t>
      </w:r>
      <w:r w:rsidR="000F0D08">
        <w:rPr>
          <w:szCs w:val="28"/>
        </w:rPr>
        <w:t>вовое сопровождение мероприятий</w:t>
      </w:r>
      <w:r w:rsidR="000F0D08">
        <w:rPr>
          <w:szCs w:val="28"/>
        </w:rPr>
        <w:br/>
      </w:r>
      <w:r w:rsidRPr="00AF7A7F">
        <w:rPr>
          <w:szCs w:val="28"/>
        </w:rPr>
        <w:t>по созданию и вводу в эксплуатацию объектов информатизации.</w:t>
      </w:r>
    </w:p>
    <w:p w:rsidR="00EA3AC0" w:rsidRPr="00AF7A7F" w:rsidRDefault="00EA3AC0" w:rsidP="009A1046">
      <w:pPr>
        <w:pStyle w:val="4"/>
      </w:pPr>
      <w:r w:rsidRPr="00AF7A7F">
        <w:lastRenderedPageBreak/>
        <w:t>5.2.1. 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EA3AC0" w:rsidRPr="00AF7A7F" w:rsidRDefault="00EA3AC0" w:rsidP="002B7D24">
      <w:pPr>
        <w:contextualSpacing/>
        <w:rPr>
          <w:rFonts w:eastAsia="Times New Roman"/>
          <w:szCs w:val="28"/>
          <w:lang w:eastAsia="ru-RU"/>
        </w:rPr>
      </w:pPr>
      <w:r w:rsidRPr="00AF7A7F">
        <w:rPr>
          <w:rFonts w:eastAsia="Times New Roman"/>
          <w:szCs w:val="28"/>
          <w:lang w:eastAsia="ru-RU"/>
        </w:rPr>
        <w:t xml:space="preserve">В 2018 году Федеральным казначейством </w:t>
      </w:r>
      <w:r w:rsidRPr="00AF7A7F">
        <w:rPr>
          <w:rFonts w:eastAsia="Times New Roman"/>
          <w:szCs w:val="28"/>
        </w:rPr>
        <w:t xml:space="preserve">реализованы новые функциональные возможности прикладного программного </w:t>
      </w:r>
      <w:r w:rsidRPr="00AF7A7F">
        <w:rPr>
          <w:rFonts w:eastAsia="Times New Roman"/>
          <w:szCs w:val="28"/>
          <w:lang w:eastAsia="ru-RU"/>
        </w:rPr>
        <w:t>продукта «Автоматизированная система планирования контрольной и надзорной деятельности Федеральной служ</w:t>
      </w:r>
      <w:r w:rsidR="000F0D08">
        <w:rPr>
          <w:rFonts w:eastAsia="Times New Roman"/>
          <w:szCs w:val="28"/>
          <w:lang w:eastAsia="ru-RU"/>
        </w:rPr>
        <w:t>бы финансово-бюджетного надзора</w:t>
      </w:r>
      <w:r w:rsidR="000F0D08">
        <w:rPr>
          <w:rFonts w:eastAsia="Times New Roman"/>
          <w:szCs w:val="28"/>
          <w:lang w:eastAsia="ru-RU"/>
        </w:rPr>
        <w:br/>
      </w:r>
      <w:r w:rsidRPr="00AF7A7F">
        <w:rPr>
          <w:rFonts w:eastAsia="Times New Roman"/>
          <w:szCs w:val="28"/>
          <w:lang w:eastAsia="ru-RU"/>
        </w:rPr>
        <w:t>в исполняемых модулях» (далее – АС Планирование)</w:t>
      </w:r>
      <w:r w:rsidRPr="00AF7A7F">
        <w:rPr>
          <w:szCs w:val="32"/>
        </w:rPr>
        <w:t xml:space="preserve"> в целях совершенствования информационного обеспечения контрольной деятельности Федерального казначейства в рамках исполнения государственной функции по контролю в финансово-бюджетной сфере</w:t>
      </w:r>
      <w:r w:rsidRPr="00AF7A7F">
        <w:rPr>
          <w:rFonts w:eastAsia="Times New Roman"/>
          <w:szCs w:val="28"/>
          <w:lang w:eastAsia="ru-RU"/>
        </w:rPr>
        <w:t>:</w:t>
      </w:r>
    </w:p>
    <w:p w:rsidR="00EA3AC0" w:rsidRPr="00AF7A7F" w:rsidRDefault="00EA3AC0" w:rsidP="002B7D24">
      <w:pPr>
        <w:numPr>
          <w:ilvl w:val="0"/>
          <w:numId w:val="24"/>
        </w:numPr>
        <w:ind w:left="0" w:firstLine="709"/>
        <w:contextualSpacing/>
        <w:rPr>
          <w:szCs w:val="32"/>
        </w:rPr>
      </w:pPr>
      <w:r w:rsidRPr="00AF7A7F">
        <w:rPr>
          <w:szCs w:val="32"/>
        </w:rPr>
        <w:t>автоматизированы основные этапы проведения контрольных мероприятий, начиная от планирования и заканчивая формированием отчетности;</w:t>
      </w:r>
    </w:p>
    <w:p w:rsidR="00EA3AC0" w:rsidRPr="00AF7A7F" w:rsidRDefault="00EA3AC0" w:rsidP="002B7D24">
      <w:pPr>
        <w:numPr>
          <w:ilvl w:val="0"/>
          <w:numId w:val="24"/>
        </w:numPr>
        <w:ind w:left="0" w:firstLine="709"/>
        <w:contextualSpacing/>
        <w:rPr>
          <w:szCs w:val="32"/>
        </w:rPr>
      </w:pPr>
      <w:r w:rsidRPr="00AF7A7F">
        <w:rPr>
          <w:szCs w:val="32"/>
        </w:rPr>
        <w:t>сформирована единая база данных о контрольных мероприятиях, проводимых центральным аппаратом Федерального казначейства и его территориальными органами;</w:t>
      </w:r>
    </w:p>
    <w:p w:rsidR="00EA3AC0" w:rsidRPr="00AF7A7F" w:rsidRDefault="00EA3AC0" w:rsidP="002B7D24">
      <w:pPr>
        <w:numPr>
          <w:ilvl w:val="0"/>
          <w:numId w:val="24"/>
        </w:numPr>
        <w:ind w:left="0" w:firstLine="709"/>
        <w:contextualSpacing/>
        <w:rPr>
          <w:szCs w:val="32"/>
        </w:rPr>
      </w:pPr>
      <w:r w:rsidRPr="00AF7A7F">
        <w:rPr>
          <w:szCs w:val="32"/>
        </w:rPr>
        <w:t>в автоматическом режиме формируются основные шаблоны используемых в процессе контрольной деятельности документов;</w:t>
      </w:r>
    </w:p>
    <w:p w:rsidR="00EA3AC0" w:rsidRPr="00AF7A7F" w:rsidRDefault="00EA3AC0" w:rsidP="002B7D24">
      <w:pPr>
        <w:numPr>
          <w:ilvl w:val="0"/>
          <w:numId w:val="24"/>
        </w:numPr>
        <w:ind w:left="0" w:firstLine="709"/>
        <w:contextualSpacing/>
        <w:rPr>
          <w:szCs w:val="32"/>
        </w:rPr>
      </w:pPr>
      <w:r w:rsidRPr="00AF7A7F">
        <w:rPr>
          <w:szCs w:val="32"/>
        </w:rPr>
        <w:t>обеспечено взаимодействие структурных подразделений центрального аппарата Федерального казначейства и территориальных органов при осуществлении процедур планирования контрольных мероприятий в финансово-бюджетной сфере и при осуществлении производства по делам об а</w:t>
      </w:r>
      <w:r w:rsidR="000F0D08">
        <w:rPr>
          <w:szCs w:val="32"/>
        </w:rPr>
        <w:t>дминистративных правонарушениях</w:t>
      </w:r>
      <w:r w:rsidR="000F0D08">
        <w:rPr>
          <w:szCs w:val="32"/>
        </w:rPr>
        <w:br/>
      </w:r>
      <w:r w:rsidRPr="00AF7A7F">
        <w:rPr>
          <w:szCs w:val="32"/>
        </w:rPr>
        <w:t>с применением статусной модели;</w:t>
      </w:r>
    </w:p>
    <w:p w:rsidR="00EA3AC0" w:rsidRPr="00AF7A7F" w:rsidRDefault="00EA3AC0" w:rsidP="002B7D24">
      <w:pPr>
        <w:numPr>
          <w:ilvl w:val="0"/>
          <w:numId w:val="24"/>
        </w:numPr>
        <w:ind w:left="0" w:firstLine="709"/>
        <w:contextualSpacing/>
        <w:rPr>
          <w:szCs w:val="32"/>
        </w:rPr>
      </w:pPr>
      <w:r w:rsidRPr="00AF7A7F">
        <w:rPr>
          <w:szCs w:val="28"/>
        </w:rPr>
        <w:t>внедрен Классификатор нарушений (рисков), выявляемых Федеральным казначейством в ходе осуществления контроля в финансово-бюджетной сфере, утвержденный руководителем Федерального казначейства Р.Е. Артюхиным 19 декабря 2017 г., в части его применения при формировании документов и отчетности по контрольным мероприятиям;</w:t>
      </w:r>
    </w:p>
    <w:p w:rsidR="00EA3AC0" w:rsidRPr="00AF7A7F" w:rsidRDefault="00EA3AC0" w:rsidP="002B7D24">
      <w:pPr>
        <w:numPr>
          <w:ilvl w:val="0"/>
          <w:numId w:val="24"/>
        </w:numPr>
        <w:ind w:left="0" w:firstLine="709"/>
        <w:contextualSpacing/>
        <w:rPr>
          <w:szCs w:val="32"/>
        </w:rPr>
      </w:pPr>
      <w:r w:rsidRPr="00AF7A7F">
        <w:rPr>
          <w:szCs w:val="32"/>
        </w:rPr>
        <w:t>налажено информационное взаимодействие с внешними информационными системами не только в части наполнения системы справочными данными, но в том числе и в части взаимодействия с</w:t>
      </w:r>
      <w:r w:rsidRPr="00AF7A7F">
        <w:rPr>
          <w:rFonts w:eastAsia="Times New Roman"/>
          <w:szCs w:val="28"/>
          <w:lang w:eastAsia="ru-RU"/>
        </w:rPr>
        <w:t xml:space="preserve"> Единой информационной системой в сфере закупок и Официальным сайтом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оператором которого является Счетная палата </w:t>
      </w:r>
      <w:r w:rsidRPr="00AF7A7F">
        <w:rPr>
          <w:rFonts w:eastAsia="Times New Roman"/>
          <w:szCs w:val="28"/>
          <w:lang w:eastAsia="ru-RU"/>
        </w:rPr>
        <w:lastRenderedPageBreak/>
        <w:t>Российской Федерации</w:t>
      </w:r>
      <w:r w:rsidRPr="00AF7A7F">
        <w:rPr>
          <w:szCs w:val="32"/>
        </w:rPr>
        <w:t>, куда в автоматическом режиме выгружаются данные о контрольных мероприятиях и их результатах;</w:t>
      </w:r>
    </w:p>
    <w:p w:rsidR="00EA3AC0" w:rsidRPr="00AF7A7F" w:rsidRDefault="00EA3AC0" w:rsidP="002B7D24">
      <w:pPr>
        <w:numPr>
          <w:ilvl w:val="0"/>
          <w:numId w:val="24"/>
        </w:numPr>
        <w:ind w:left="0" w:firstLine="709"/>
        <w:contextualSpacing/>
        <w:rPr>
          <w:szCs w:val="32"/>
        </w:rPr>
      </w:pPr>
      <w:r w:rsidRPr="00AF7A7F">
        <w:rPr>
          <w:szCs w:val="28"/>
        </w:rPr>
        <w:t xml:space="preserve">реализованы </w:t>
      </w:r>
      <w:r w:rsidRPr="00AF7A7F">
        <w:rPr>
          <w:szCs w:val="32"/>
        </w:rPr>
        <w:t>регламентированные и нерегламентированные формы отчетности, мониторинга, в том числе мониторинг исполнения централизованных заданий Федерального казначейства. Возможность автоматического формирования консолидированной отчетности на основании данных отражен</w:t>
      </w:r>
      <w:r w:rsidR="000F0D08">
        <w:rPr>
          <w:szCs w:val="32"/>
        </w:rPr>
        <w:t>ных по контрольным мероприятиям</w:t>
      </w:r>
      <w:r w:rsidR="000F0D08">
        <w:rPr>
          <w:szCs w:val="32"/>
        </w:rPr>
        <w:br/>
      </w:r>
      <w:r w:rsidRPr="00AF7A7F">
        <w:rPr>
          <w:szCs w:val="32"/>
        </w:rPr>
        <w:t>в АС Планирование;</w:t>
      </w:r>
    </w:p>
    <w:p w:rsidR="00EA3AC0" w:rsidRPr="00AF7A7F" w:rsidRDefault="00EA3AC0" w:rsidP="002B7D24">
      <w:pPr>
        <w:numPr>
          <w:ilvl w:val="0"/>
          <w:numId w:val="24"/>
        </w:numPr>
        <w:ind w:left="0" w:firstLine="709"/>
        <w:contextualSpacing/>
        <w:rPr>
          <w:b/>
          <w:sz w:val="32"/>
          <w:szCs w:val="32"/>
        </w:rPr>
      </w:pPr>
      <w:r w:rsidRPr="00AF7A7F">
        <w:rPr>
          <w:szCs w:val="32"/>
        </w:rPr>
        <w:t>реализована автоматическая система уведомлений пользователей в АС Планирование о контрольных сроках и событиях, учитываемых в системе.</w:t>
      </w:r>
    </w:p>
    <w:p w:rsidR="00EA3AC0" w:rsidRPr="00AF7A7F" w:rsidRDefault="00EA3AC0" w:rsidP="009A1046">
      <w:pPr>
        <w:pStyle w:val="4"/>
      </w:pPr>
      <w:r w:rsidRPr="00AF7A7F">
        <w:t>5.2.2. Автоматизированная система Федерального казначейства</w:t>
      </w:r>
    </w:p>
    <w:p w:rsidR="00EA3AC0" w:rsidRPr="00AF7A7F" w:rsidRDefault="00EA3AC0" w:rsidP="002B7D24">
      <w:pPr>
        <w:rPr>
          <w:szCs w:val="28"/>
        </w:rPr>
      </w:pPr>
      <w:r w:rsidRPr="00AF7A7F">
        <w:rPr>
          <w:szCs w:val="28"/>
        </w:rPr>
        <w:t xml:space="preserve">В рамках исполнения Государственного контракта </w:t>
      </w:r>
      <w:r w:rsidR="00BD4117" w:rsidRPr="00AF7A7F">
        <w:rPr>
          <w:szCs w:val="28"/>
        </w:rPr>
        <w:t>№ </w:t>
      </w:r>
      <w:r w:rsidRPr="00AF7A7F">
        <w:rPr>
          <w:szCs w:val="28"/>
        </w:rPr>
        <w:t>ФКУ0258/06/2018/ИС от 18 июня 2018 г. проведены предварительные и</w:t>
      </w:r>
      <w:r w:rsidR="00352F14">
        <w:rPr>
          <w:szCs w:val="28"/>
        </w:rPr>
        <w:t>спытания и опытная эксплуатация</w:t>
      </w:r>
      <w:r w:rsidRPr="00AF7A7F">
        <w:rPr>
          <w:szCs w:val="28"/>
        </w:rPr>
        <w:t xml:space="preserve"> версий 29.0.0, 30.0.0 и 31.0.0 прикладного программного обеспечения «Автоматизированная система Федерального казначейства». </w:t>
      </w:r>
    </w:p>
    <w:p w:rsidR="00EA3AC0" w:rsidRPr="00AF7A7F" w:rsidRDefault="00EA3AC0" w:rsidP="002B7D24">
      <w:pPr>
        <w:pStyle w:val="a4"/>
        <w:tabs>
          <w:tab w:val="left" w:pos="1134"/>
        </w:tabs>
        <w:ind w:left="0"/>
        <w:contextualSpacing w:val="0"/>
        <w:rPr>
          <w:rFonts w:eastAsiaTheme="minorHAnsi"/>
          <w:szCs w:val="28"/>
        </w:rPr>
      </w:pPr>
      <w:r w:rsidRPr="00AF7A7F">
        <w:rPr>
          <w:rFonts w:eastAsiaTheme="minorHAnsi"/>
          <w:szCs w:val="28"/>
        </w:rPr>
        <w:t xml:space="preserve">В рамках интеграции реестра </w:t>
      </w:r>
      <w:r w:rsidR="000F0D08">
        <w:rPr>
          <w:rFonts w:eastAsiaTheme="minorHAnsi"/>
          <w:szCs w:val="28"/>
        </w:rPr>
        <w:t>участников бюджетного процесса,</w:t>
      </w:r>
      <w:r w:rsidR="000F0D08">
        <w:rPr>
          <w:rFonts w:eastAsiaTheme="minorHAnsi"/>
          <w:szCs w:val="28"/>
        </w:rPr>
        <w:br/>
      </w:r>
      <w:r w:rsidRPr="00AF7A7F">
        <w:rPr>
          <w:rFonts w:eastAsiaTheme="minorHAnsi"/>
          <w:szCs w:val="28"/>
        </w:rPr>
        <w:t>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(далее – Сводный реестр, НСИ ЭБ) в процесс кассового обслуживания исполнения федерального бюджета, бюджетов субъектов Российской Федерации (муниципальных образований), территориальных государственных внебюджетных фондов Федеральное казначейство проведены испытания прикладного программного обеспечения «Автоматизированная система Федерального казначейства» версии 30.0.0 в части функциональных процессов по закрытию финансового года с использованием данных Сводного реестра НСИ ЭБ.</w:t>
      </w:r>
    </w:p>
    <w:p w:rsidR="00EA3AC0" w:rsidRPr="00AF7A7F" w:rsidRDefault="00EA3AC0" w:rsidP="002B7D24">
      <w:pPr>
        <w:pStyle w:val="a4"/>
        <w:tabs>
          <w:tab w:val="left" w:pos="1134"/>
        </w:tabs>
        <w:ind w:left="0"/>
        <w:contextualSpacing w:val="0"/>
        <w:rPr>
          <w:szCs w:val="28"/>
        </w:rPr>
      </w:pPr>
      <w:r w:rsidRPr="00AF7A7F">
        <w:rPr>
          <w:rFonts w:eastAsiaTheme="minorHAnsi"/>
          <w:szCs w:val="28"/>
        </w:rPr>
        <w:t xml:space="preserve">В части функционала взаимодействия с платежными системами Банка России, кредитных организаций, были выполнены доработки </w:t>
      </w:r>
      <w:r w:rsidRPr="00AF7A7F">
        <w:rPr>
          <w:szCs w:val="28"/>
        </w:rPr>
        <w:t>программного обеспечения «Автоматизированная сис</w:t>
      </w:r>
      <w:r w:rsidR="000F0D08">
        <w:rPr>
          <w:szCs w:val="28"/>
        </w:rPr>
        <w:t>тема Федерального казначейства»</w:t>
      </w:r>
      <w:r w:rsidR="000F0D08">
        <w:rPr>
          <w:szCs w:val="28"/>
        </w:rPr>
        <w:br/>
      </w:r>
      <w:r w:rsidRPr="00AF7A7F">
        <w:rPr>
          <w:szCs w:val="28"/>
        </w:rPr>
        <w:t>в части:</w:t>
      </w:r>
    </w:p>
    <w:p w:rsidR="00EA3AC0" w:rsidRPr="00AF7A7F" w:rsidRDefault="00370FDE" w:rsidP="002B7D24">
      <w:pPr>
        <w:pStyle w:val="a4"/>
        <w:tabs>
          <w:tab w:val="left" w:pos="1134"/>
        </w:tabs>
        <w:ind w:left="0"/>
        <w:contextualSpacing w:val="0"/>
        <w:rPr>
          <w:szCs w:val="28"/>
        </w:rPr>
      </w:pPr>
      <w:r w:rsidRPr="00AF7A7F">
        <w:rPr>
          <w:szCs w:val="28"/>
        </w:rPr>
        <w:t>- </w:t>
      </w:r>
      <w:r w:rsidR="00EA3AC0" w:rsidRPr="00AF7A7F">
        <w:rPr>
          <w:szCs w:val="28"/>
        </w:rPr>
        <w:t xml:space="preserve">перехода на взаимодействие с платежной системой Банка России, функционирующей в соответствии с Положением Банка России от 6 июля 2017 года </w:t>
      </w:r>
      <w:r w:rsidR="00BD4117" w:rsidRPr="00AF7A7F">
        <w:rPr>
          <w:szCs w:val="28"/>
        </w:rPr>
        <w:t>№ </w:t>
      </w:r>
      <w:r w:rsidR="00EA3AC0" w:rsidRPr="00AF7A7F">
        <w:rPr>
          <w:szCs w:val="28"/>
        </w:rPr>
        <w:t>595-П «О платежной системе Банка России»;</w:t>
      </w:r>
    </w:p>
    <w:p w:rsidR="00EA3AC0" w:rsidRPr="00AF7A7F" w:rsidRDefault="00370FDE" w:rsidP="002B7D24">
      <w:pPr>
        <w:pStyle w:val="a4"/>
        <w:tabs>
          <w:tab w:val="left" w:pos="1134"/>
        </w:tabs>
        <w:ind w:left="0"/>
        <w:contextualSpacing w:val="0"/>
        <w:rPr>
          <w:rFonts w:eastAsia="Times New Roman"/>
          <w:b/>
          <w:sz w:val="40"/>
          <w:szCs w:val="40"/>
          <w:lang w:eastAsia="ru-RU"/>
        </w:rPr>
      </w:pPr>
      <w:r w:rsidRPr="00AF7A7F">
        <w:rPr>
          <w:szCs w:val="28"/>
        </w:rPr>
        <w:lastRenderedPageBreak/>
        <w:t>- </w:t>
      </w:r>
      <w:r w:rsidR="00EA3AC0" w:rsidRPr="00AF7A7F">
        <w:rPr>
          <w:szCs w:val="28"/>
        </w:rPr>
        <w:t>перехода на третий вариа</w:t>
      </w:r>
      <w:r w:rsidR="000F0D08">
        <w:rPr>
          <w:szCs w:val="28"/>
        </w:rPr>
        <w:t>нт защиты электронных сообщений</w:t>
      </w:r>
      <w:r w:rsidR="00352F14">
        <w:rPr>
          <w:szCs w:val="28"/>
        </w:rPr>
        <w:t xml:space="preserve"> </w:t>
      </w:r>
      <w:r w:rsidR="000F0D08">
        <w:rPr>
          <w:szCs w:val="28"/>
        </w:rPr>
        <w:br/>
      </w:r>
      <w:r w:rsidR="00EA3AC0" w:rsidRPr="00AF7A7F">
        <w:rPr>
          <w:szCs w:val="28"/>
        </w:rPr>
        <w:t>в соответствии альбомами Унифицированных форматов электронный банковских сообщений Банка России.</w:t>
      </w:r>
    </w:p>
    <w:p w:rsidR="00EA3AC0" w:rsidRPr="00AF7A7F" w:rsidRDefault="00EA3AC0" w:rsidP="002B7D24">
      <w:pPr>
        <w:pStyle w:val="a4"/>
        <w:tabs>
          <w:tab w:val="left" w:pos="1134"/>
        </w:tabs>
        <w:ind w:left="0"/>
        <w:contextualSpacing w:val="0"/>
        <w:rPr>
          <w:szCs w:val="28"/>
        </w:rPr>
      </w:pPr>
      <w:r w:rsidRPr="00AF7A7F">
        <w:rPr>
          <w:szCs w:val="28"/>
        </w:rPr>
        <w:t>Успешно проведен эк</w:t>
      </w:r>
      <w:r w:rsidR="000F0D08">
        <w:rPr>
          <w:szCs w:val="28"/>
        </w:rPr>
        <w:t>сперимент обеспечения наличными</w:t>
      </w:r>
      <w:r w:rsidR="00352F14">
        <w:rPr>
          <w:szCs w:val="28"/>
        </w:rPr>
        <w:t xml:space="preserve"> </w:t>
      </w:r>
      <w:r w:rsidR="000F0D08">
        <w:rPr>
          <w:szCs w:val="28"/>
        </w:rPr>
        <w:br/>
      </w:r>
      <w:r w:rsidRPr="00AF7A7F">
        <w:rPr>
          <w:szCs w:val="28"/>
        </w:rPr>
        <w:t>с использованием электронного обмена документами, введение документа «Заявка на сдачу /полу</w:t>
      </w:r>
      <w:r w:rsidR="00352F14">
        <w:rPr>
          <w:szCs w:val="28"/>
        </w:rPr>
        <w:t xml:space="preserve">чение денежной наличности» при </w:t>
      </w:r>
      <w:r w:rsidRPr="00AF7A7F">
        <w:rPr>
          <w:szCs w:val="28"/>
        </w:rPr>
        <w:t>электронном взаимодействии с кредитными организациями. Этот механизм впоследствии был закреплен в проект изменения пр</w:t>
      </w:r>
      <w:r w:rsidR="000F0D08">
        <w:rPr>
          <w:szCs w:val="28"/>
        </w:rPr>
        <w:t>иказа Федерального казначейства</w:t>
      </w:r>
      <w:r w:rsidR="00352F14">
        <w:rPr>
          <w:szCs w:val="28"/>
        </w:rPr>
        <w:t xml:space="preserve"> </w:t>
      </w:r>
      <w:r w:rsidR="000F0D08">
        <w:rPr>
          <w:szCs w:val="28"/>
        </w:rPr>
        <w:br/>
      </w:r>
      <w:r w:rsidRPr="00AF7A7F">
        <w:rPr>
          <w:szCs w:val="28"/>
        </w:rPr>
        <w:t xml:space="preserve">от 30.06.2014 </w:t>
      </w:r>
      <w:r w:rsidR="00B60507" w:rsidRPr="00AF7A7F">
        <w:rPr>
          <w:szCs w:val="28"/>
        </w:rPr>
        <w:t>№</w:t>
      </w:r>
      <w:r w:rsidR="00B60507" w:rsidRPr="00AF7A7F">
        <w:t> </w:t>
      </w:r>
      <w:r w:rsidRPr="00AF7A7F">
        <w:rPr>
          <w:szCs w:val="28"/>
        </w:rPr>
        <w:t xml:space="preserve">10н </w:t>
      </w:r>
      <w:r w:rsidR="00B60507" w:rsidRPr="00AF7A7F">
        <w:rPr>
          <w:szCs w:val="28"/>
        </w:rPr>
        <w:t>«</w:t>
      </w:r>
      <w:r w:rsidRPr="00AF7A7F">
        <w:rPr>
          <w:szCs w:val="28"/>
        </w:rPr>
        <w:t>Об утверждении Правил обеспечения наличными денежными средствами организаций, ли</w:t>
      </w:r>
      <w:r w:rsidR="000F0D08">
        <w:rPr>
          <w:szCs w:val="28"/>
        </w:rPr>
        <w:t>цевые счета которым открыты</w:t>
      </w:r>
      <w:r w:rsidR="00352F14">
        <w:rPr>
          <w:szCs w:val="28"/>
        </w:rPr>
        <w:t xml:space="preserve"> </w:t>
      </w:r>
      <w:r w:rsidR="000F0D08">
        <w:rPr>
          <w:szCs w:val="28"/>
        </w:rPr>
        <w:br/>
      </w:r>
      <w:r w:rsidRPr="00AF7A7F">
        <w:rPr>
          <w:szCs w:val="28"/>
        </w:rPr>
        <w:t>в территориальных органах Федерального казначейства, финансовых органах субъектов Российской Федерации (муниципальных образований)</w:t>
      </w:r>
      <w:r w:rsidR="00B60507" w:rsidRPr="00AF7A7F">
        <w:rPr>
          <w:szCs w:val="28"/>
        </w:rPr>
        <w:t>»</w:t>
      </w:r>
      <w:r w:rsidR="00352F14">
        <w:rPr>
          <w:szCs w:val="28"/>
        </w:rPr>
        <w:t xml:space="preserve"> </w:t>
      </w:r>
      <w:r w:rsidR="000F0D08">
        <w:rPr>
          <w:szCs w:val="28"/>
        </w:rPr>
        <w:br/>
      </w:r>
      <w:r w:rsidRPr="00AF7A7F">
        <w:rPr>
          <w:szCs w:val="28"/>
        </w:rPr>
        <w:t>с плановой датой вступления в силу в 2019 году.</w:t>
      </w:r>
    </w:p>
    <w:p w:rsidR="00EA3AC0" w:rsidRPr="00AF7A7F" w:rsidRDefault="00EA3AC0" w:rsidP="002B7D24">
      <w:pPr>
        <w:pStyle w:val="a4"/>
        <w:tabs>
          <w:tab w:val="left" w:pos="1134"/>
        </w:tabs>
        <w:ind w:left="0"/>
        <w:contextualSpacing w:val="0"/>
        <w:rPr>
          <w:szCs w:val="28"/>
        </w:rPr>
      </w:pPr>
      <w:r w:rsidRPr="00AF7A7F">
        <w:rPr>
          <w:szCs w:val="28"/>
        </w:rPr>
        <w:t>Завершен переход на электронное получение информации о движении средств на пластиковых картах от ПАО «Сбербанк».</w:t>
      </w:r>
    </w:p>
    <w:p w:rsidR="00EA3AC0" w:rsidRPr="00AF7A7F" w:rsidRDefault="00EA3AC0" w:rsidP="002B7D24">
      <w:pPr>
        <w:pStyle w:val="a4"/>
        <w:tabs>
          <w:tab w:val="left" w:pos="1134"/>
        </w:tabs>
        <w:ind w:left="0"/>
        <w:contextualSpacing w:val="0"/>
        <w:rPr>
          <w:szCs w:val="28"/>
        </w:rPr>
      </w:pPr>
      <w:r w:rsidRPr="00AF7A7F">
        <w:rPr>
          <w:szCs w:val="28"/>
        </w:rPr>
        <w:t>В 2018 году закончены работы по переводу учета и исполнения исполнительных документов в Электронное дело ИД.</w:t>
      </w:r>
    </w:p>
    <w:p w:rsidR="00EA3AC0" w:rsidRPr="00AF7A7F" w:rsidRDefault="00EA3AC0" w:rsidP="002B7D24">
      <w:pPr>
        <w:pStyle w:val="a4"/>
        <w:tabs>
          <w:tab w:val="left" w:pos="1134"/>
        </w:tabs>
        <w:ind w:left="0"/>
        <w:contextualSpacing w:val="0"/>
        <w:rPr>
          <w:szCs w:val="28"/>
        </w:rPr>
      </w:pPr>
      <w:r w:rsidRPr="00AF7A7F">
        <w:rPr>
          <w:szCs w:val="28"/>
        </w:rPr>
        <w:t>Обеспечено проведение операций с помощью карты «МИР».</w:t>
      </w:r>
    </w:p>
    <w:p w:rsidR="009F6174" w:rsidRPr="00AF7A7F" w:rsidRDefault="00877949" w:rsidP="009A1046">
      <w:pPr>
        <w:pStyle w:val="4"/>
      </w:pPr>
      <w:r w:rsidRPr="00AF7A7F">
        <w:t>5.2.3. Обеспечение безопасности информации в Федеральном казначействе</w:t>
      </w:r>
    </w:p>
    <w:p w:rsidR="00877949" w:rsidRPr="00AF7A7F" w:rsidRDefault="00877949" w:rsidP="002B7D24">
      <w:pPr>
        <w:rPr>
          <w:szCs w:val="28"/>
        </w:rPr>
      </w:pPr>
      <w:r w:rsidRPr="00AF7A7F">
        <w:rPr>
          <w:szCs w:val="28"/>
        </w:rPr>
        <w:t>В целях организации работ по созданию Закрытого контура Федерального казначейства – перспективной технологической платформы для размещения информационных систем Федерального казначейства, обрабатывающих информацию, содержащую сведения, составляющие государственную тайну, включая Закрытый контур государственной интегрированной информационной системы управления общественными финансами «Электронный бюджет», – руководителем Федерального казначейства Р.Е. Артюхиным 26 марта 2018 г. утвержд</w:t>
      </w:r>
      <w:r w:rsidR="00904856">
        <w:rPr>
          <w:szCs w:val="28"/>
        </w:rPr>
        <w:t>е</w:t>
      </w:r>
      <w:r w:rsidRPr="00AF7A7F">
        <w:rPr>
          <w:szCs w:val="28"/>
        </w:rPr>
        <w:t>н План мероприятий («Дорожная карта») Федерального казначейства по созданию Закрытого контура Федерального казначейства (далее – ЗК ФК) на 2018–2019 гг.</w:t>
      </w:r>
    </w:p>
    <w:p w:rsidR="00877949" w:rsidRPr="00AF7A7F" w:rsidRDefault="00877949" w:rsidP="002B7D24">
      <w:pPr>
        <w:rPr>
          <w:bCs/>
          <w:szCs w:val="28"/>
        </w:rPr>
      </w:pPr>
      <w:r w:rsidRPr="00AF7A7F">
        <w:rPr>
          <w:bCs/>
          <w:szCs w:val="28"/>
        </w:rPr>
        <w:t xml:space="preserve">В части исполнения мероприятий Дорожной карты по результатам конкурса заключен Государственный контракт от 22 июня 2018 г. </w:t>
      </w:r>
      <w:r w:rsidR="00BD4117" w:rsidRPr="00AF7A7F">
        <w:rPr>
          <w:bCs/>
          <w:szCs w:val="28"/>
        </w:rPr>
        <w:t>№ </w:t>
      </w:r>
      <w:r w:rsidRPr="00AF7A7F">
        <w:rPr>
          <w:bCs/>
          <w:szCs w:val="28"/>
        </w:rPr>
        <w:t>ФКУ0265/06/2018/ИС на выполнение работ по техническому проектированию ЗК ФК.</w:t>
      </w:r>
    </w:p>
    <w:p w:rsidR="00877949" w:rsidRPr="00AF7A7F" w:rsidRDefault="00877949" w:rsidP="002B7D24">
      <w:pPr>
        <w:rPr>
          <w:bCs/>
          <w:szCs w:val="28"/>
        </w:rPr>
      </w:pPr>
      <w:r w:rsidRPr="00AF7A7F">
        <w:rPr>
          <w:bCs/>
          <w:szCs w:val="28"/>
        </w:rPr>
        <w:t xml:space="preserve">Проекты Технического задания на создание ЗК ФК, частных технических заданий на создание технологических подсистем ЗК ФК, Модели угроз ЗК ФК, Модели нарушителя ЗК ФК согласованы Федеральным казначейством и направлены на согласование в ФСБ России </w:t>
      </w:r>
      <w:r w:rsidRPr="00AF7A7F">
        <w:rPr>
          <w:bCs/>
          <w:szCs w:val="28"/>
        </w:rPr>
        <w:lastRenderedPageBreak/>
        <w:t xml:space="preserve">(письмо от 23.10.2018 </w:t>
      </w:r>
      <w:r w:rsidR="00BD4117" w:rsidRPr="00AF7A7F">
        <w:rPr>
          <w:bCs/>
          <w:szCs w:val="28"/>
        </w:rPr>
        <w:t>№ </w:t>
      </w:r>
      <w:r w:rsidRPr="00AF7A7F">
        <w:rPr>
          <w:bCs/>
          <w:szCs w:val="28"/>
        </w:rPr>
        <w:t xml:space="preserve">2087с), ФСТЭК России (письмо от 23.10.2018 </w:t>
      </w:r>
      <w:r w:rsidR="00BD4117" w:rsidRPr="00AF7A7F">
        <w:rPr>
          <w:bCs/>
          <w:szCs w:val="28"/>
        </w:rPr>
        <w:t>№ </w:t>
      </w:r>
      <w:r w:rsidRPr="00AF7A7F">
        <w:rPr>
          <w:bCs/>
          <w:szCs w:val="28"/>
        </w:rPr>
        <w:t>2088с).</w:t>
      </w:r>
    </w:p>
    <w:p w:rsidR="000F0D08" w:rsidRDefault="00877949" w:rsidP="002B7D24">
      <w:pPr>
        <w:tabs>
          <w:tab w:val="left" w:pos="993"/>
        </w:tabs>
        <w:rPr>
          <w:szCs w:val="28"/>
        </w:rPr>
      </w:pPr>
      <w:r w:rsidRPr="00AF7A7F">
        <w:rPr>
          <w:szCs w:val="28"/>
        </w:rPr>
        <w:t xml:space="preserve">В рамках исполнения Государственного контракта от 30 ноября 2017 г. </w:t>
      </w:r>
      <w:r w:rsidR="00BD4117" w:rsidRPr="00AF7A7F">
        <w:rPr>
          <w:szCs w:val="28"/>
        </w:rPr>
        <w:t>№ </w:t>
      </w:r>
      <w:r w:rsidRPr="00AF7A7F">
        <w:rPr>
          <w:szCs w:val="28"/>
        </w:rPr>
        <w:t>ФКУ0693/11/2017 получены положительные заключения:</w:t>
      </w:r>
    </w:p>
    <w:p w:rsidR="00877949" w:rsidRPr="00AF7A7F" w:rsidRDefault="000F0D08" w:rsidP="002B7D24">
      <w:pPr>
        <w:tabs>
          <w:tab w:val="left" w:pos="993"/>
        </w:tabs>
        <w:rPr>
          <w:rFonts w:eastAsia="Times New Roman"/>
          <w:bCs/>
          <w:szCs w:val="28"/>
          <w:lang w:eastAsia="ru-RU"/>
        </w:rPr>
      </w:pPr>
      <w:r>
        <w:rPr>
          <w:szCs w:val="28"/>
        </w:rPr>
        <w:t>- </w:t>
      </w:r>
      <w:r w:rsidR="00877949" w:rsidRPr="00AF7A7F">
        <w:rPr>
          <w:rFonts w:eastAsia="Times New Roman"/>
          <w:bCs/>
          <w:szCs w:val="28"/>
          <w:lang w:eastAsia="ru-RU"/>
        </w:rPr>
        <w:t xml:space="preserve">Выписка из заключения 8 Центра ФСБ России по результатам оценки влияния прикладного программного обеспечения «Автоматизированной системы Федерального казначейства» версии 28.0.0 на выполнение предъявленных к СКЗИ «КриптоПро CSP» версия 4.0 требований, от 03 августа 2018 года </w:t>
      </w:r>
      <w:r w:rsidR="00BD4117" w:rsidRPr="00AF7A7F">
        <w:rPr>
          <w:rFonts w:eastAsia="Times New Roman"/>
          <w:bCs/>
          <w:szCs w:val="28"/>
          <w:lang w:eastAsia="ru-RU"/>
        </w:rPr>
        <w:t>№ </w:t>
      </w:r>
      <w:r w:rsidR="00877949" w:rsidRPr="00AF7A7F">
        <w:rPr>
          <w:rFonts w:eastAsia="Times New Roman"/>
          <w:bCs/>
          <w:szCs w:val="28"/>
          <w:lang w:eastAsia="ru-RU"/>
        </w:rPr>
        <w:t>149/3/2/2-1868;</w:t>
      </w:r>
    </w:p>
    <w:p w:rsidR="00877949" w:rsidRPr="00AF7A7F" w:rsidRDefault="00370FDE" w:rsidP="002B7D24">
      <w:pPr>
        <w:tabs>
          <w:tab w:val="left" w:pos="993"/>
        </w:tabs>
        <w:rPr>
          <w:rFonts w:eastAsia="Times New Roman"/>
          <w:bCs/>
          <w:szCs w:val="28"/>
          <w:lang w:eastAsia="ru-RU"/>
        </w:rPr>
      </w:pPr>
      <w:r w:rsidRPr="00AF7A7F">
        <w:rPr>
          <w:rFonts w:eastAsia="Times New Roman"/>
          <w:bCs/>
          <w:szCs w:val="28"/>
          <w:lang w:eastAsia="ru-RU"/>
        </w:rPr>
        <w:t>- </w:t>
      </w:r>
      <w:r w:rsidR="00877949" w:rsidRPr="00AF7A7F">
        <w:rPr>
          <w:rFonts w:eastAsia="Times New Roman"/>
          <w:bCs/>
          <w:szCs w:val="28"/>
          <w:lang w:eastAsia="ru-RU"/>
        </w:rPr>
        <w:t xml:space="preserve">Выписка из заключения 8 Центра ФСБ России по результатам оценки влияния прикладного программного обеспечения «Автоматизированной системы Федерального казначейства» версии 28.0.0 на выполнение предъявленных к СКЗИ «АПК «Сигнатура-клиент» версия 5» требований, от 30 июля 2018 года </w:t>
      </w:r>
      <w:r w:rsidR="00BD4117" w:rsidRPr="00AF7A7F">
        <w:rPr>
          <w:rFonts w:eastAsia="Times New Roman"/>
          <w:bCs/>
          <w:szCs w:val="28"/>
          <w:lang w:eastAsia="ru-RU"/>
        </w:rPr>
        <w:t>№ </w:t>
      </w:r>
      <w:r w:rsidR="00877949" w:rsidRPr="00AF7A7F">
        <w:rPr>
          <w:rFonts w:eastAsia="Times New Roman"/>
          <w:bCs/>
          <w:szCs w:val="28"/>
          <w:lang w:eastAsia="ru-RU"/>
        </w:rPr>
        <w:t>149/3/2/2-1800;</w:t>
      </w:r>
    </w:p>
    <w:p w:rsidR="00877949" w:rsidRPr="00AF7A7F" w:rsidRDefault="00370FDE" w:rsidP="002B7D24">
      <w:pPr>
        <w:tabs>
          <w:tab w:val="left" w:pos="993"/>
        </w:tabs>
        <w:rPr>
          <w:rFonts w:eastAsia="Times New Roman"/>
          <w:bCs/>
          <w:szCs w:val="28"/>
          <w:lang w:eastAsia="ru-RU"/>
        </w:rPr>
      </w:pPr>
      <w:r w:rsidRPr="00AF7A7F">
        <w:rPr>
          <w:rFonts w:eastAsia="Times New Roman"/>
          <w:bCs/>
          <w:szCs w:val="28"/>
          <w:lang w:eastAsia="ru-RU"/>
        </w:rPr>
        <w:t>- </w:t>
      </w:r>
      <w:r w:rsidR="00877949" w:rsidRPr="00AF7A7F">
        <w:rPr>
          <w:rFonts w:eastAsia="Times New Roman"/>
          <w:bCs/>
          <w:szCs w:val="28"/>
          <w:lang w:eastAsia="ru-RU"/>
        </w:rPr>
        <w:t>Выписка из дополнения к</w:t>
      </w:r>
      <w:r w:rsidR="000F0D08">
        <w:rPr>
          <w:rFonts w:eastAsia="Times New Roman"/>
          <w:bCs/>
          <w:szCs w:val="28"/>
          <w:lang w:eastAsia="ru-RU"/>
        </w:rPr>
        <w:t xml:space="preserve"> заключению 8 Центра ФСБ России</w:t>
      </w:r>
      <w:r w:rsidR="00352F14">
        <w:rPr>
          <w:rFonts w:eastAsia="Times New Roman"/>
          <w:bCs/>
          <w:szCs w:val="28"/>
          <w:lang w:eastAsia="ru-RU"/>
        </w:rPr>
        <w:t xml:space="preserve"> </w:t>
      </w:r>
      <w:r w:rsidR="000F0D08">
        <w:rPr>
          <w:rFonts w:eastAsia="Times New Roman"/>
          <w:bCs/>
          <w:szCs w:val="28"/>
          <w:lang w:eastAsia="ru-RU"/>
        </w:rPr>
        <w:br/>
      </w:r>
      <w:r w:rsidR="00877949" w:rsidRPr="00AF7A7F">
        <w:rPr>
          <w:rFonts w:eastAsia="Times New Roman"/>
          <w:bCs/>
          <w:szCs w:val="28"/>
          <w:lang w:eastAsia="ru-RU"/>
        </w:rPr>
        <w:t xml:space="preserve">по результатам оценки влияния прикладного программного обеспечения «Автоматизированной системы Федерального казначейства» версии 28.0.0 на выполнение предъявленных к СКЗИ «АПК «Сигнатура-клиент» версия 5» требований, от 28 сентября 2018 года </w:t>
      </w:r>
      <w:r w:rsidR="00BD4117" w:rsidRPr="00AF7A7F">
        <w:rPr>
          <w:rFonts w:eastAsia="Times New Roman"/>
          <w:bCs/>
          <w:szCs w:val="28"/>
          <w:lang w:eastAsia="ru-RU"/>
        </w:rPr>
        <w:t>№ </w:t>
      </w:r>
      <w:r w:rsidR="00877949" w:rsidRPr="00AF7A7F">
        <w:rPr>
          <w:rFonts w:eastAsia="Times New Roman"/>
          <w:bCs/>
          <w:szCs w:val="28"/>
          <w:lang w:eastAsia="ru-RU"/>
        </w:rPr>
        <w:t>149/3/2/2-2284;</w:t>
      </w:r>
    </w:p>
    <w:p w:rsidR="00877949" w:rsidRPr="00AF7A7F" w:rsidRDefault="00370FDE" w:rsidP="002B7D24">
      <w:pPr>
        <w:tabs>
          <w:tab w:val="left" w:pos="993"/>
        </w:tabs>
        <w:rPr>
          <w:rFonts w:eastAsia="Times New Roman"/>
          <w:bCs/>
          <w:szCs w:val="28"/>
          <w:lang w:eastAsia="ru-RU"/>
        </w:rPr>
      </w:pPr>
      <w:r w:rsidRPr="00AF7A7F">
        <w:rPr>
          <w:rFonts w:eastAsia="Times New Roman"/>
          <w:bCs/>
          <w:szCs w:val="28"/>
          <w:lang w:eastAsia="ru-RU"/>
        </w:rPr>
        <w:t>- </w:t>
      </w:r>
      <w:r w:rsidR="00877949" w:rsidRPr="00AF7A7F">
        <w:rPr>
          <w:rFonts w:eastAsia="Times New Roman"/>
          <w:bCs/>
          <w:szCs w:val="28"/>
          <w:lang w:eastAsia="ru-RU"/>
        </w:rPr>
        <w:t xml:space="preserve">Сертификат соответствия требованиям защиты информации </w:t>
      </w:r>
      <w:r w:rsidR="00BD4117" w:rsidRPr="00AF7A7F">
        <w:rPr>
          <w:rFonts w:eastAsia="Times New Roman"/>
          <w:bCs/>
          <w:szCs w:val="28"/>
          <w:lang w:eastAsia="ru-RU"/>
        </w:rPr>
        <w:t>№ </w:t>
      </w:r>
      <w:r w:rsidR="00877949" w:rsidRPr="00AF7A7F">
        <w:rPr>
          <w:rFonts w:eastAsia="Times New Roman"/>
          <w:bCs/>
          <w:szCs w:val="28"/>
          <w:lang w:eastAsia="ru-RU"/>
        </w:rPr>
        <w:t>4052 на программный комплекс Средства защиты информации прикладного программного обеспечения Автоматизированной системы Федерального казначейства версия 2.2.</w:t>
      </w:r>
    </w:p>
    <w:p w:rsidR="00877949" w:rsidRPr="00AF7A7F" w:rsidRDefault="00877949" w:rsidP="002B7D24">
      <w:pPr>
        <w:rPr>
          <w:szCs w:val="28"/>
        </w:rPr>
      </w:pPr>
      <w:r w:rsidRPr="00AF7A7F">
        <w:rPr>
          <w:szCs w:val="28"/>
        </w:rPr>
        <w:t xml:space="preserve">В целях повышения эффективности организационно-технических мер защиты информации, применяемых в информационных системах Федерального казначейства и государственных информационных системах, оператором которых является Федеральное казначейства, приказом Федерального казначейства от 16.10.2018 </w:t>
      </w:r>
      <w:r w:rsidR="00BD4117" w:rsidRPr="00AF7A7F">
        <w:rPr>
          <w:szCs w:val="28"/>
        </w:rPr>
        <w:t>№ </w:t>
      </w:r>
      <w:r w:rsidR="000F0D08">
        <w:rPr>
          <w:szCs w:val="28"/>
        </w:rPr>
        <w:t>318 осуществл</w:t>
      </w:r>
      <w:r w:rsidR="00904856">
        <w:rPr>
          <w:szCs w:val="28"/>
        </w:rPr>
        <w:t>е</w:t>
      </w:r>
      <w:r w:rsidR="000F0D08">
        <w:rPr>
          <w:szCs w:val="28"/>
        </w:rPr>
        <w:t>н ввод</w:t>
      </w:r>
      <w:r w:rsidR="00352F14">
        <w:rPr>
          <w:szCs w:val="28"/>
        </w:rPr>
        <w:t xml:space="preserve"> </w:t>
      </w:r>
      <w:r w:rsidR="000F0D08">
        <w:rPr>
          <w:szCs w:val="28"/>
        </w:rPr>
        <w:br/>
      </w:r>
      <w:r w:rsidRPr="00AF7A7F">
        <w:rPr>
          <w:szCs w:val="28"/>
        </w:rPr>
        <w:t>в эксплуатацию Подсистемы обеспечения информационной безопасности Системы обеспечения безопасности информации Федерального казначейства.</w:t>
      </w:r>
    </w:p>
    <w:p w:rsidR="00877949" w:rsidRPr="00AF7A7F" w:rsidRDefault="00877949" w:rsidP="002B7D24">
      <w:pPr>
        <w:rPr>
          <w:szCs w:val="28"/>
        </w:rPr>
      </w:pPr>
      <w:r w:rsidRPr="00AF7A7F">
        <w:rPr>
          <w:szCs w:val="28"/>
        </w:rPr>
        <w:t>В части исполнения требова</w:t>
      </w:r>
      <w:r w:rsidR="000F0D08">
        <w:rPr>
          <w:szCs w:val="28"/>
        </w:rPr>
        <w:t>ний постановления Правительства</w:t>
      </w:r>
      <w:r w:rsidR="000F0D08">
        <w:rPr>
          <w:szCs w:val="28"/>
        </w:rPr>
        <w:br/>
      </w:r>
      <w:r w:rsidRPr="00AF7A7F">
        <w:rPr>
          <w:szCs w:val="28"/>
        </w:rPr>
        <w:t xml:space="preserve">от 6 июля 2018 г. </w:t>
      </w:r>
      <w:r w:rsidR="00BD4117" w:rsidRPr="00AF7A7F">
        <w:rPr>
          <w:szCs w:val="28"/>
        </w:rPr>
        <w:t>№ </w:t>
      </w:r>
      <w:r w:rsidRPr="00AF7A7F">
        <w:rPr>
          <w:szCs w:val="28"/>
        </w:rPr>
        <w:t xml:space="preserve">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получен аттестат соответствия государственной интегрированной информационной системы управления общественными финансами «Электронный бюджет» требованиям безопасности информации </w:t>
      </w:r>
      <w:r w:rsidR="00BD4117" w:rsidRPr="00AF7A7F">
        <w:rPr>
          <w:szCs w:val="28"/>
        </w:rPr>
        <w:t>№ </w:t>
      </w:r>
      <w:r w:rsidRPr="00AF7A7F">
        <w:rPr>
          <w:szCs w:val="28"/>
        </w:rPr>
        <w:t>1785/2018дсп от 20.11.2018, действительный до 19.11.2023.</w:t>
      </w:r>
    </w:p>
    <w:p w:rsidR="00877949" w:rsidRPr="00AF7A7F" w:rsidRDefault="00877949" w:rsidP="002B7D24">
      <w:pPr>
        <w:rPr>
          <w:szCs w:val="28"/>
        </w:rPr>
      </w:pPr>
      <w:r w:rsidRPr="00AF7A7F">
        <w:rPr>
          <w:szCs w:val="28"/>
        </w:rPr>
        <w:lastRenderedPageBreak/>
        <w:t xml:space="preserve">В рамках создания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 заключен Государственный контракт от 08.06.2018 </w:t>
      </w:r>
      <w:r w:rsidR="00BD4117" w:rsidRPr="00AF7A7F">
        <w:rPr>
          <w:szCs w:val="28"/>
        </w:rPr>
        <w:t>№ </w:t>
      </w:r>
      <w:r w:rsidR="000F0D08">
        <w:rPr>
          <w:szCs w:val="28"/>
        </w:rPr>
        <w:t>ФКУ0251/06/2018/ИС</w:t>
      </w:r>
      <w:r w:rsidR="00352F14">
        <w:rPr>
          <w:szCs w:val="28"/>
        </w:rPr>
        <w:t xml:space="preserve"> </w:t>
      </w:r>
      <w:r w:rsidR="000F0D08">
        <w:rPr>
          <w:szCs w:val="28"/>
        </w:rPr>
        <w:br/>
      </w:r>
      <w:r w:rsidRPr="00AF7A7F">
        <w:rPr>
          <w:szCs w:val="28"/>
        </w:rPr>
        <w:t>на выполнение работ по развитию Подсистемы обеспечения информационной безопасности Системы обеспечения безопасности информации Федерального казначейства.</w:t>
      </w:r>
    </w:p>
    <w:p w:rsidR="00877949" w:rsidRPr="00AF7A7F" w:rsidRDefault="00877949" w:rsidP="009A1046">
      <w:pPr>
        <w:pStyle w:val="4"/>
      </w:pPr>
      <w:r w:rsidRPr="00AF7A7F">
        <w:t>5.2.4. Деятельность Удостоверяющего центра Федерального казначейства</w:t>
      </w:r>
    </w:p>
    <w:p w:rsidR="00877949" w:rsidRPr="00AF7A7F" w:rsidRDefault="00877949" w:rsidP="002B7D24">
      <w:pPr>
        <w:rPr>
          <w:szCs w:val="28"/>
        </w:rPr>
      </w:pPr>
      <w:r w:rsidRPr="00AF7A7F">
        <w:rPr>
          <w:szCs w:val="28"/>
        </w:rPr>
        <w:t>Обеспечено применение фун</w:t>
      </w:r>
      <w:r w:rsidR="000F0D08">
        <w:rPr>
          <w:szCs w:val="28"/>
        </w:rPr>
        <w:t>кционала осуществления контроля</w:t>
      </w:r>
      <w:r w:rsidR="000F0D08">
        <w:rPr>
          <w:szCs w:val="28"/>
        </w:rPr>
        <w:br/>
      </w:r>
      <w:r w:rsidRPr="00AF7A7F">
        <w:rPr>
          <w:szCs w:val="28"/>
        </w:rPr>
        <w:t>и инвентаризации реестра сертификатов ключей проверки электронных подписей (далее – сертификат), созданных удостоверяющим центром Федерального казначейства, для оперативного предоставления полной истории выдачи сертификатов для заинтересованных лиц, так c 1 января 2018 года по 31 декабря 2018 года создано 655 573 сертификата, количество действующих сертификатов на 31 декабря 2018 года составляет 790 565.</w:t>
      </w:r>
    </w:p>
    <w:p w:rsidR="00877949" w:rsidRPr="00AF7A7F" w:rsidRDefault="00877949" w:rsidP="002B7D24">
      <w:pPr>
        <w:rPr>
          <w:szCs w:val="28"/>
        </w:rPr>
      </w:pPr>
      <w:r w:rsidRPr="00AF7A7F">
        <w:rPr>
          <w:szCs w:val="28"/>
        </w:rPr>
        <w:t>Сотрудники Федерально</w:t>
      </w:r>
      <w:r w:rsidR="000F0D08">
        <w:rPr>
          <w:szCs w:val="28"/>
        </w:rPr>
        <w:t>го казначейства приняли участие</w:t>
      </w:r>
      <w:r w:rsidR="000F0D08">
        <w:rPr>
          <w:szCs w:val="28"/>
        </w:rPr>
        <w:br/>
      </w:r>
      <w:r w:rsidRPr="00AF7A7F">
        <w:rPr>
          <w:szCs w:val="28"/>
        </w:rPr>
        <w:t xml:space="preserve">в совещаниях Министерства связи и массовых коммуникаций Российской Федерации: протокол от 28. Февраля 2018 г. </w:t>
      </w:r>
      <w:r w:rsidR="00BD4117" w:rsidRPr="00AF7A7F">
        <w:rPr>
          <w:szCs w:val="28"/>
        </w:rPr>
        <w:t>№ </w:t>
      </w:r>
      <w:r w:rsidR="000F0D08">
        <w:rPr>
          <w:szCs w:val="28"/>
        </w:rPr>
        <w:t>П13-93пр совещания</w:t>
      </w:r>
      <w:r w:rsidR="000F0D08">
        <w:rPr>
          <w:szCs w:val="28"/>
        </w:rPr>
        <w:br/>
      </w:r>
      <w:r w:rsidRPr="00AF7A7F">
        <w:rPr>
          <w:szCs w:val="28"/>
        </w:rPr>
        <w:t xml:space="preserve">по организации перехода на схему электронной подписи по ГОСТ Р 34.10-2012, протокол от 7 марта 2018 г. </w:t>
      </w:r>
      <w:r w:rsidR="00BD4117" w:rsidRPr="00AF7A7F">
        <w:rPr>
          <w:szCs w:val="28"/>
        </w:rPr>
        <w:t>№ </w:t>
      </w:r>
      <w:r w:rsidRPr="00AF7A7F">
        <w:rPr>
          <w:szCs w:val="28"/>
        </w:rPr>
        <w:t xml:space="preserve">П13-106пр совещания представителей аккредитованных УЦ по организации перехода на схему электронной подписи по ГОСТ Р 34.10-2012. </w:t>
      </w:r>
    </w:p>
    <w:p w:rsidR="00877949" w:rsidRPr="00AF7A7F" w:rsidRDefault="00877949" w:rsidP="002B7D24">
      <w:pPr>
        <w:rPr>
          <w:szCs w:val="28"/>
        </w:rPr>
      </w:pPr>
      <w:r w:rsidRPr="00AF7A7F">
        <w:rPr>
          <w:szCs w:val="28"/>
        </w:rPr>
        <w:t xml:space="preserve">С 15 февраля 2018 г. вступили в силу новая редакция Регламента Удостоверяющего центра Федерального казначейства (утверждена приказом Федерального казначейства от 31 июля 2015 г. </w:t>
      </w:r>
      <w:r w:rsidR="00BD4117" w:rsidRPr="00AF7A7F">
        <w:rPr>
          <w:szCs w:val="28"/>
        </w:rPr>
        <w:t>№ </w:t>
      </w:r>
      <w:r w:rsidRPr="00AF7A7F">
        <w:rPr>
          <w:szCs w:val="28"/>
        </w:rPr>
        <w:t xml:space="preserve">197 в редакции приказов Федерального казначейства от 25 июля 2016 г. </w:t>
      </w:r>
      <w:r w:rsidR="00BD4117" w:rsidRPr="00AF7A7F">
        <w:rPr>
          <w:szCs w:val="28"/>
        </w:rPr>
        <w:t>№ </w:t>
      </w:r>
      <w:r w:rsidR="000F0D08">
        <w:rPr>
          <w:szCs w:val="28"/>
        </w:rPr>
        <w:t>280,</w:t>
      </w:r>
      <w:r w:rsidR="000F0D08">
        <w:rPr>
          <w:szCs w:val="28"/>
        </w:rPr>
        <w:br/>
      </w:r>
      <w:r w:rsidRPr="00AF7A7F">
        <w:rPr>
          <w:szCs w:val="28"/>
        </w:rPr>
        <w:t xml:space="preserve">от 12 декабря 2017 г. </w:t>
      </w:r>
      <w:r w:rsidR="00BD4117" w:rsidRPr="00AF7A7F">
        <w:rPr>
          <w:szCs w:val="28"/>
        </w:rPr>
        <w:t>№ </w:t>
      </w:r>
      <w:r w:rsidRPr="00AF7A7F">
        <w:rPr>
          <w:szCs w:val="28"/>
        </w:rPr>
        <w:t xml:space="preserve">342), и новая редакция Порядка организации работы Удостоверяющего центра Федерального казначейства (утверждена приказом Федерального казначейства от 12 декабря 2017 г. </w:t>
      </w:r>
      <w:r w:rsidR="00BD4117" w:rsidRPr="00AF7A7F">
        <w:rPr>
          <w:szCs w:val="28"/>
        </w:rPr>
        <w:t>№ </w:t>
      </w:r>
      <w:r w:rsidRPr="00AF7A7F">
        <w:rPr>
          <w:szCs w:val="28"/>
        </w:rPr>
        <w:t>343).</w:t>
      </w:r>
    </w:p>
    <w:p w:rsidR="00877949" w:rsidRPr="00AF7A7F" w:rsidRDefault="00877949" w:rsidP="002B7D24">
      <w:pPr>
        <w:rPr>
          <w:szCs w:val="28"/>
        </w:rPr>
      </w:pPr>
      <w:r w:rsidRPr="00AF7A7F">
        <w:rPr>
          <w:szCs w:val="28"/>
        </w:rPr>
        <w:t>Обеспечено взаимодействие</w:t>
      </w:r>
      <w:r w:rsidR="000F0D08">
        <w:rPr>
          <w:szCs w:val="28"/>
        </w:rPr>
        <w:t xml:space="preserve"> УФК по Красноярскому краю, УФК</w:t>
      </w:r>
      <w:r w:rsidR="000F0D08">
        <w:rPr>
          <w:szCs w:val="28"/>
        </w:rPr>
        <w:br/>
      </w:r>
      <w:r w:rsidRPr="00AF7A7F">
        <w:rPr>
          <w:szCs w:val="28"/>
        </w:rPr>
        <w:t xml:space="preserve">по Ульяновской области и УФК по </w:t>
      </w:r>
      <w:r w:rsidR="000F0D08">
        <w:rPr>
          <w:szCs w:val="28"/>
        </w:rPr>
        <w:t>Кабардино-Балкарской Республике</w:t>
      </w:r>
      <w:r w:rsidR="000F0D08">
        <w:rPr>
          <w:szCs w:val="28"/>
        </w:rPr>
        <w:br/>
      </w:r>
      <w:r w:rsidRPr="00AF7A7F">
        <w:rPr>
          <w:szCs w:val="28"/>
        </w:rPr>
        <w:t>с многофункциональными центрами по</w:t>
      </w:r>
      <w:r w:rsidR="000F0D08">
        <w:rPr>
          <w:szCs w:val="28"/>
        </w:rPr>
        <w:t xml:space="preserve"> предоставлению государственных</w:t>
      </w:r>
      <w:r w:rsidR="000F0D08">
        <w:rPr>
          <w:szCs w:val="28"/>
        </w:rPr>
        <w:br/>
      </w:r>
      <w:r w:rsidRPr="00AF7A7F">
        <w:rPr>
          <w:szCs w:val="28"/>
        </w:rPr>
        <w:t>и муниципальных услуг (далее – МФЦ) в части привлечения МФЦ к работе по приему документов и выдаче сертификатов, созданных Федеральным казначейством.</w:t>
      </w:r>
    </w:p>
    <w:p w:rsidR="00877949" w:rsidRPr="00AF7A7F" w:rsidRDefault="00877949" w:rsidP="002B7D24">
      <w:pPr>
        <w:rPr>
          <w:szCs w:val="28"/>
        </w:rPr>
      </w:pPr>
      <w:r w:rsidRPr="00AF7A7F">
        <w:rPr>
          <w:szCs w:val="28"/>
        </w:rPr>
        <w:t xml:space="preserve">Письмом Федерального казначейства от 22 мая 2018 г. </w:t>
      </w:r>
      <w:r w:rsidRPr="00AF7A7F">
        <w:rPr>
          <w:szCs w:val="28"/>
        </w:rPr>
        <w:br/>
      </w:r>
      <w:r w:rsidR="00BD4117" w:rsidRPr="00AF7A7F">
        <w:rPr>
          <w:szCs w:val="28"/>
        </w:rPr>
        <w:t>№ </w:t>
      </w:r>
      <w:r w:rsidRPr="00AF7A7F">
        <w:rPr>
          <w:szCs w:val="28"/>
        </w:rPr>
        <w:t xml:space="preserve">11-05-01/9944 в Министерство цифрового развития, связи и массовых коммуникаций Российской Федерации направлена информация о сроках </w:t>
      </w:r>
      <w:r w:rsidRPr="00AF7A7F">
        <w:rPr>
          <w:szCs w:val="28"/>
        </w:rPr>
        <w:lastRenderedPageBreak/>
        <w:t xml:space="preserve">доработки информационных систем Федерального казначейства согласно ГОСТ 2012. Письмом Федерального казначейства от </w:t>
      </w:r>
      <w:r w:rsidR="000F0D08">
        <w:rPr>
          <w:szCs w:val="28"/>
        </w:rPr>
        <w:t>17 мая 2018 г.</w:t>
      </w:r>
      <w:r w:rsidR="000F0D08">
        <w:rPr>
          <w:szCs w:val="28"/>
        </w:rPr>
        <w:br/>
      </w:r>
      <w:r w:rsidR="00BD4117" w:rsidRPr="00AF7A7F">
        <w:rPr>
          <w:szCs w:val="28"/>
        </w:rPr>
        <w:t>№ </w:t>
      </w:r>
      <w:r w:rsidRPr="00AF7A7F">
        <w:rPr>
          <w:szCs w:val="28"/>
        </w:rPr>
        <w:t xml:space="preserve">11-05-01/9618 в ФСБ России направлен запрос о возможности переноса срока запрета формирования электронных подписей по ГОСТ Р 34.10-2001 на 31 декабря 2019 г. Согласно письму ФСБ России от 7 сентября 2018 г. </w:t>
      </w:r>
      <w:r w:rsidR="00BD4117" w:rsidRPr="00AF7A7F">
        <w:rPr>
          <w:szCs w:val="28"/>
        </w:rPr>
        <w:t>№ </w:t>
      </w:r>
      <w:r w:rsidRPr="00AF7A7F">
        <w:rPr>
          <w:szCs w:val="28"/>
        </w:rPr>
        <w:t>149/7/6-363 возможность использования схемы электронной подписи, соответствующей ГОСТ Р 34.10-2001 «Информационная технология. Криптографическая защита ин</w:t>
      </w:r>
      <w:r w:rsidR="000F0D08">
        <w:rPr>
          <w:szCs w:val="28"/>
        </w:rPr>
        <w:t>формации. Процессы формирования</w:t>
      </w:r>
      <w:r w:rsidR="000F0D08">
        <w:rPr>
          <w:szCs w:val="28"/>
        </w:rPr>
        <w:br/>
      </w:r>
      <w:r w:rsidRPr="00AF7A7F">
        <w:rPr>
          <w:szCs w:val="28"/>
        </w:rPr>
        <w:t>и проверки электронной цифровой подписи», для формирования продлевается до 31 декабря 2019 г.</w:t>
      </w:r>
    </w:p>
    <w:p w:rsidR="00877949" w:rsidRPr="00AF7A7F" w:rsidRDefault="00877949" w:rsidP="002B7D24">
      <w:pPr>
        <w:rPr>
          <w:bCs/>
          <w:szCs w:val="28"/>
        </w:rPr>
      </w:pPr>
      <w:r w:rsidRPr="00AF7A7F">
        <w:rPr>
          <w:bCs/>
          <w:szCs w:val="28"/>
        </w:rPr>
        <w:t xml:space="preserve">Заключен Государственный контракт от 13 апреля 2018 г. </w:t>
      </w:r>
      <w:r w:rsidR="00BD4117" w:rsidRPr="00AF7A7F">
        <w:rPr>
          <w:bCs/>
          <w:szCs w:val="28"/>
        </w:rPr>
        <w:t>№ </w:t>
      </w:r>
      <w:r w:rsidRPr="00AF7A7F">
        <w:rPr>
          <w:bCs/>
          <w:szCs w:val="28"/>
        </w:rPr>
        <w:t>ФКУ0151/04/2018/ИС на оказание услуг по обеспечению эксплуатации информационной системы «Удостоверяющий центр Федерального казначейства».</w:t>
      </w:r>
    </w:p>
    <w:p w:rsidR="00877949" w:rsidRPr="00AF7A7F" w:rsidRDefault="00877949" w:rsidP="002B7D24">
      <w:pPr>
        <w:rPr>
          <w:szCs w:val="28"/>
        </w:rPr>
      </w:pPr>
      <w:r w:rsidRPr="00AF7A7F">
        <w:rPr>
          <w:szCs w:val="28"/>
        </w:rPr>
        <w:t xml:space="preserve">Согласованы с ФСТЭК России Модель угроз безопасности информации и Частное техническое задание на подсистему защиты информации (письмо ФСТЭК России от 22 февраля 2018 г. </w:t>
      </w:r>
      <w:r w:rsidR="00BD4117" w:rsidRPr="00AF7A7F">
        <w:rPr>
          <w:szCs w:val="28"/>
        </w:rPr>
        <w:t>№ </w:t>
      </w:r>
      <w:r w:rsidRPr="00AF7A7F">
        <w:rPr>
          <w:szCs w:val="28"/>
        </w:rPr>
        <w:t>240/22/796дсп).</w:t>
      </w:r>
    </w:p>
    <w:p w:rsidR="00877949" w:rsidRPr="00AF7A7F" w:rsidRDefault="00877949" w:rsidP="002B7D24">
      <w:pPr>
        <w:rPr>
          <w:szCs w:val="28"/>
        </w:rPr>
      </w:pPr>
      <w:proofErr w:type="spellStart"/>
      <w:r w:rsidRPr="00AF7A7F">
        <w:rPr>
          <w:szCs w:val="28"/>
        </w:rPr>
        <w:t>Клиентоориентированные</w:t>
      </w:r>
      <w:proofErr w:type="spellEnd"/>
      <w:r w:rsidRPr="00AF7A7F">
        <w:rPr>
          <w:szCs w:val="28"/>
        </w:rPr>
        <w:t xml:space="preserve"> сервисы информационной системы «Удостоверяющий центр Фед</w:t>
      </w:r>
      <w:r w:rsidR="000F0D08">
        <w:rPr>
          <w:szCs w:val="28"/>
        </w:rPr>
        <w:t>ерального казначейства» введены</w:t>
      </w:r>
      <w:r w:rsidR="000F0D08">
        <w:rPr>
          <w:szCs w:val="28"/>
        </w:rPr>
        <w:br/>
      </w:r>
      <w:r w:rsidRPr="00AF7A7F">
        <w:rPr>
          <w:szCs w:val="28"/>
        </w:rPr>
        <w:t>в эксплуатацию. В соответствии с пи</w:t>
      </w:r>
      <w:r w:rsidR="000F0D08">
        <w:rPr>
          <w:szCs w:val="28"/>
        </w:rPr>
        <w:t>сьмом Федерального казначейства</w:t>
      </w:r>
      <w:r w:rsidR="000F0D08">
        <w:rPr>
          <w:szCs w:val="28"/>
        </w:rPr>
        <w:br/>
      </w:r>
      <w:r w:rsidRPr="00AF7A7F">
        <w:rPr>
          <w:szCs w:val="28"/>
        </w:rPr>
        <w:t xml:space="preserve">от 23 мая 2018 г. </w:t>
      </w:r>
      <w:r w:rsidR="00BD4117" w:rsidRPr="00AF7A7F">
        <w:rPr>
          <w:szCs w:val="28"/>
        </w:rPr>
        <w:t>№ </w:t>
      </w:r>
      <w:r w:rsidRPr="00AF7A7F">
        <w:rPr>
          <w:szCs w:val="28"/>
        </w:rPr>
        <w:t>07-04-05/11-10121 ТОФК поручено, в срок до 29 июня 2018 г. довести до сотрудник</w:t>
      </w:r>
      <w:r w:rsidR="000F0D08">
        <w:rPr>
          <w:szCs w:val="28"/>
        </w:rPr>
        <w:t>ов ТОФК и Заявителей информацию</w:t>
      </w:r>
      <w:r w:rsidR="000F0D08">
        <w:rPr>
          <w:szCs w:val="28"/>
        </w:rPr>
        <w:br/>
      </w:r>
      <w:r w:rsidRPr="00AF7A7F">
        <w:rPr>
          <w:szCs w:val="28"/>
        </w:rPr>
        <w:t>о необходимости получения сертифик</w:t>
      </w:r>
      <w:r w:rsidR="000F0D08">
        <w:rPr>
          <w:szCs w:val="28"/>
        </w:rPr>
        <w:t>атов с использованием введенных</w:t>
      </w:r>
      <w:r w:rsidR="000F0D08">
        <w:rPr>
          <w:szCs w:val="28"/>
        </w:rPr>
        <w:br/>
      </w:r>
      <w:r w:rsidRPr="00AF7A7F">
        <w:rPr>
          <w:szCs w:val="28"/>
        </w:rPr>
        <w:t xml:space="preserve">в эксплуатацию сервисов. </w:t>
      </w:r>
      <w:r w:rsidRPr="00AF7A7F">
        <w:rPr>
          <w:rFonts w:eastAsia="Times New Roman"/>
          <w:szCs w:val="28"/>
          <w:lang w:eastAsia="ru-RU"/>
        </w:rPr>
        <w:t>Колич</w:t>
      </w:r>
      <w:r w:rsidR="000F0D08">
        <w:rPr>
          <w:rFonts w:eastAsia="Times New Roman"/>
          <w:szCs w:val="28"/>
          <w:lang w:eastAsia="ru-RU"/>
        </w:rPr>
        <w:t>ество сертификатов, создаваемых</w:t>
      </w:r>
      <w:r w:rsidR="000F0D08">
        <w:rPr>
          <w:rFonts w:eastAsia="Times New Roman"/>
          <w:szCs w:val="28"/>
          <w:lang w:eastAsia="ru-RU"/>
        </w:rPr>
        <w:br/>
      </w:r>
      <w:r w:rsidRPr="00AF7A7F">
        <w:rPr>
          <w:rFonts w:eastAsia="Times New Roman"/>
          <w:szCs w:val="28"/>
          <w:lang w:eastAsia="ru-RU"/>
        </w:rPr>
        <w:t>с использованием введенного в эксплуатацию онлайн сервиса для получения сертификатов информационной системы «Удостоверяющий центр Федерального казначейства» (дал</w:t>
      </w:r>
      <w:r w:rsidR="0005724F">
        <w:rPr>
          <w:rFonts w:eastAsia="Times New Roman"/>
          <w:szCs w:val="28"/>
          <w:lang w:eastAsia="ru-RU"/>
        </w:rPr>
        <w:t>ее – УЦ ФК), по состоянию</w:t>
      </w:r>
      <w:r w:rsidR="0005724F">
        <w:rPr>
          <w:rFonts w:eastAsia="Times New Roman"/>
          <w:szCs w:val="28"/>
          <w:lang w:eastAsia="ru-RU"/>
        </w:rPr>
        <w:br/>
        <w:t>на 31 </w:t>
      </w:r>
      <w:r w:rsidRPr="00AF7A7F">
        <w:rPr>
          <w:rFonts w:eastAsia="Times New Roman"/>
          <w:szCs w:val="28"/>
          <w:lang w:eastAsia="ru-RU"/>
        </w:rPr>
        <w:t>декабря 2018 г. составило более 97 %.</w:t>
      </w:r>
    </w:p>
    <w:p w:rsidR="00877949" w:rsidRPr="00AF7A7F" w:rsidRDefault="00877949" w:rsidP="002B7D24">
      <w:pPr>
        <w:rPr>
          <w:szCs w:val="28"/>
        </w:rPr>
      </w:pPr>
      <w:r w:rsidRPr="00AF7A7F">
        <w:rPr>
          <w:szCs w:val="28"/>
        </w:rPr>
        <w:t xml:space="preserve">Письмом ФСБ России от 5 июня 2018 г. </w:t>
      </w:r>
      <w:r w:rsidR="00BD4117" w:rsidRPr="00AF7A7F">
        <w:rPr>
          <w:szCs w:val="28"/>
        </w:rPr>
        <w:t>№ </w:t>
      </w:r>
      <w:r w:rsidRPr="00AF7A7F">
        <w:rPr>
          <w:szCs w:val="28"/>
        </w:rPr>
        <w:t>149/7/6-241 получено разрешение на использование ПАК «</w:t>
      </w:r>
      <w:proofErr w:type="spellStart"/>
      <w:r w:rsidRPr="00AF7A7F">
        <w:rPr>
          <w:szCs w:val="28"/>
        </w:rPr>
        <w:t>Юнисерт</w:t>
      </w:r>
      <w:proofErr w:type="spellEnd"/>
      <w:r w:rsidRPr="00AF7A7F">
        <w:rPr>
          <w:szCs w:val="28"/>
        </w:rPr>
        <w:t>-ГОСТ» версии 2.1 до 31 декабря 2018 г.</w:t>
      </w:r>
    </w:p>
    <w:p w:rsidR="00877949" w:rsidRPr="00AF7A7F" w:rsidRDefault="00877949" w:rsidP="002B7D24">
      <w:pPr>
        <w:rPr>
          <w:szCs w:val="28"/>
        </w:rPr>
      </w:pPr>
      <w:r w:rsidRPr="00AF7A7F">
        <w:rPr>
          <w:szCs w:val="28"/>
        </w:rPr>
        <w:t>Федеральным казначейством рассмотрен и поддержан проект Федерального закона «О внесении изменени</w:t>
      </w:r>
      <w:r w:rsidR="00CC76FB">
        <w:rPr>
          <w:szCs w:val="28"/>
        </w:rPr>
        <w:t>й в Федеральный закон</w:t>
      </w:r>
      <w:r w:rsidR="00CC76FB">
        <w:rPr>
          <w:szCs w:val="28"/>
        </w:rPr>
        <w:br/>
      </w:r>
      <w:r w:rsidRPr="00AF7A7F">
        <w:rPr>
          <w:szCs w:val="28"/>
        </w:rPr>
        <w:t>«Об электронной подписи», Федеральный закон «О защите прав юридических лиц и индивидуальных предпринимателей при осуществлении государственного контроля (надз</w:t>
      </w:r>
      <w:r w:rsidR="00CC76FB">
        <w:rPr>
          <w:szCs w:val="28"/>
        </w:rPr>
        <w:t>ора) и муниципального контроля»</w:t>
      </w:r>
      <w:r w:rsidR="00CC76FB">
        <w:rPr>
          <w:szCs w:val="28"/>
        </w:rPr>
        <w:br/>
      </w:r>
      <w:r w:rsidRPr="00AF7A7F">
        <w:rPr>
          <w:szCs w:val="28"/>
        </w:rPr>
        <w:t xml:space="preserve">и Федеральный закон «Об аккредитации в национальной системе аккредитации». Письмом Федерального казначейства от 27 июня 2018 г. </w:t>
      </w:r>
      <w:r w:rsidR="00BD4117" w:rsidRPr="00AF7A7F">
        <w:rPr>
          <w:szCs w:val="28"/>
        </w:rPr>
        <w:t>№ </w:t>
      </w:r>
      <w:r w:rsidRPr="00AF7A7F">
        <w:rPr>
          <w:szCs w:val="28"/>
        </w:rPr>
        <w:t xml:space="preserve">07-04-04/11-13322 в Аппарат Правительства Российской Федерации </w:t>
      </w:r>
      <w:r w:rsidRPr="00AF7A7F">
        <w:rPr>
          <w:szCs w:val="28"/>
        </w:rPr>
        <w:lastRenderedPageBreak/>
        <w:t>направлены предложения по внесению изменений в проект Федерального закона.</w:t>
      </w:r>
    </w:p>
    <w:p w:rsidR="00877949" w:rsidRPr="00AF7A7F" w:rsidRDefault="00877949" w:rsidP="002B7D24">
      <w:pPr>
        <w:rPr>
          <w:szCs w:val="28"/>
        </w:rPr>
      </w:pPr>
      <w:r w:rsidRPr="00AF7A7F">
        <w:rPr>
          <w:szCs w:val="28"/>
        </w:rPr>
        <w:t xml:space="preserve">В соответствии с приказом </w:t>
      </w:r>
      <w:proofErr w:type="spellStart"/>
      <w:r w:rsidRPr="00AF7A7F">
        <w:rPr>
          <w:szCs w:val="28"/>
        </w:rPr>
        <w:t>Минкомсвязи</w:t>
      </w:r>
      <w:proofErr w:type="spellEnd"/>
      <w:r w:rsidRPr="00AF7A7F">
        <w:rPr>
          <w:szCs w:val="28"/>
        </w:rPr>
        <w:t xml:space="preserve"> России от 4 июня 2018 г. </w:t>
      </w:r>
      <w:r w:rsidR="00BD4117" w:rsidRPr="00AF7A7F">
        <w:rPr>
          <w:szCs w:val="28"/>
        </w:rPr>
        <w:t>№ </w:t>
      </w:r>
      <w:r w:rsidRPr="00AF7A7F">
        <w:rPr>
          <w:szCs w:val="28"/>
        </w:rPr>
        <w:t>256 Федеральному казначей</w:t>
      </w:r>
      <w:r w:rsidR="00CC76FB">
        <w:rPr>
          <w:szCs w:val="28"/>
        </w:rPr>
        <w:t>ству предоставлена аккредитация</w:t>
      </w:r>
      <w:r w:rsidR="00CC76FB">
        <w:rPr>
          <w:szCs w:val="28"/>
        </w:rPr>
        <w:br/>
      </w:r>
      <w:r w:rsidRPr="00AF7A7F">
        <w:rPr>
          <w:szCs w:val="28"/>
        </w:rPr>
        <w:t xml:space="preserve">на соответствие требованиям Федерального закона от 6 апреля 2011 г. </w:t>
      </w:r>
      <w:r w:rsidRPr="00AF7A7F">
        <w:rPr>
          <w:szCs w:val="28"/>
        </w:rPr>
        <w:br/>
      </w:r>
      <w:r w:rsidR="00BD4117" w:rsidRPr="00AF7A7F">
        <w:rPr>
          <w:szCs w:val="28"/>
        </w:rPr>
        <w:t>№ </w:t>
      </w:r>
      <w:r w:rsidRPr="00AF7A7F">
        <w:rPr>
          <w:szCs w:val="28"/>
        </w:rPr>
        <w:t>63-ФЗ «Об электронной подписи» на срок до 4 июня 2023 года.</w:t>
      </w:r>
    </w:p>
    <w:p w:rsidR="00877949" w:rsidRPr="00AF7A7F" w:rsidRDefault="00877949" w:rsidP="002B7D24">
      <w:pPr>
        <w:rPr>
          <w:szCs w:val="28"/>
        </w:rPr>
      </w:pPr>
      <w:r w:rsidRPr="00AF7A7F">
        <w:rPr>
          <w:szCs w:val="28"/>
        </w:rPr>
        <w:t>Обеспечено взаимодействие пилотных ТОФК с МФЦ в части привлечения МФЦ к работе по приему документов и выдаче сертификатов, созданных Федеральным казначейством.</w:t>
      </w:r>
    </w:p>
    <w:p w:rsidR="00877949" w:rsidRPr="00AF7A7F" w:rsidRDefault="00877949" w:rsidP="002B7D24">
      <w:pPr>
        <w:rPr>
          <w:szCs w:val="28"/>
        </w:rPr>
      </w:pPr>
      <w:r w:rsidRPr="00AF7A7F">
        <w:rPr>
          <w:szCs w:val="28"/>
        </w:rPr>
        <w:t xml:space="preserve">В </w:t>
      </w:r>
      <w:proofErr w:type="spellStart"/>
      <w:r w:rsidRPr="00AF7A7F">
        <w:rPr>
          <w:szCs w:val="28"/>
        </w:rPr>
        <w:t>Минкомсвязь</w:t>
      </w:r>
      <w:proofErr w:type="spellEnd"/>
      <w:r w:rsidRPr="00AF7A7F">
        <w:rPr>
          <w:szCs w:val="28"/>
        </w:rPr>
        <w:t xml:space="preserve"> России направлено письмо о промежуточных итогах взаимодействия пилотных ТОФК </w:t>
      </w:r>
      <w:r w:rsidR="00CC76FB">
        <w:rPr>
          <w:szCs w:val="28"/>
        </w:rPr>
        <w:t>с МФЦ в части приема документов</w:t>
      </w:r>
      <w:r w:rsidR="00CC76FB">
        <w:rPr>
          <w:szCs w:val="28"/>
        </w:rPr>
        <w:br/>
      </w:r>
      <w:r w:rsidRPr="00AF7A7F">
        <w:rPr>
          <w:szCs w:val="28"/>
        </w:rPr>
        <w:t xml:space="preserve">и выдаче сертификатов. </w:t>
      </w:r>
      <w:proofErr w:type="spellStart"/>
      <w:r w:rsidRPr="00AF7A7F">
        <w:rPr>
          <w:szCs w:val="28"/>
        </w:rPr>
        <w:t>Минкомсвязь</w:t>
      </w:r>
      <w:proofErr w:type="spellEnd"/>
      <w:r w:rsidRPr="00AF7A7F">
        <w:rPr>
          <w:szCs w:val="28"/>
        </w:rPr>
        <w:t xml:space="preserve"> России письмом от 21 мая 2018 г. </w:t>
      </w:r>
      <w:r w:rsidR="00BD4117" w:rsidRPr="00AF7A7F">
        <w:rPr>
          <w:szCs w:val="28"/>
        </w:rPr>
        <w:t>№ </w:t>
      </w:r>
      <w:r w:rsidRPr="00AF7A7F">
        <w:rPr>
          <w:szCs w:val="28"/>
        </w:rPr>
        <w:t>П15-2-08-085-11778 дало положительную оценку результатам проекта.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Направлено письмо в Минэкономразвития России от 9 июля 2018 г. </w:t>
      </w:r>
      <w:r w:rsidR="00BD4117" w:rsidRPr="00AF7A7F">
        <w:rPr>
          <w:rFonts w:eastAsia="Times New Roman"/>
          <w:szCs w:val="28"/>
          <w:lang w:eastAsia="ru-RU"/>
        </w:rPr>
        <w:t>№ </w:t>
      </w:r>
      <w:r w:rsidRPr="00AF7A7F">
        <w:rPr>
          <w:rFonts w:eastAsia="Times New Roman"/>
          <w:szCs w:val="28"/>
          <w:lang w:eastAsia="ru-RU"/>
        </w:rPr>
        <w:t xml:space="preserve">07-04-04/11-14212 о возможности нормативного закрепления за МФЦ полномочий по приему документов и выдаче сертификатов (в соответствии с письмом </w:t>
      </w:r>
      <w:proofErr w:type="spellStart"/>
      <w:r w:rsidRPr="00AF7A7F">
        <w:rPr>
          <w:szCs w:val="28"/>
        </w:rPr>
        <w:t>Минкомсвязи</w:t>
      </w:r>
      <w:proofErr w:type="spellEnd"/>
      <w:r w:rsidRPr="00AF7A7F">
        <w:rPr>
          <w:szCs w:val="28"/>
        </w:rPr>
        <w:t xml:space="preserve"> России)</w:t>
      </w:r>
      <w:r w:rsidRPr="00AF7A7F">
        <w:rPr>
          <w:rFonts w:eastAsia="Times New Roman"/>
          <w:szCs w:val="28"/>
          <w:lang w:eastAsia="ru-RU"/>
        </w:rPr>
        <w:t>.</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Федеральным казначейством и Аппаратом Правительства Российской Федерации заключено соглашение от 30 августа 2018 г. </w:t>
      </w:r>
      <w:r w:rsidR="00BD4117" w:rsidRPr="00AF7A7F">
        <w:rPr>
          <w:rFonts w:eastAsia="Times New Roman"/>
          <w:szCs w:val="28"/>
          <w:lang w:eastAsia="ru-RU"/>
        </w:rPr>
        <w:t>№ </w:t>
      </w:r>
      <w:r w:rsidR="00CC76FB">
        <w:rPr>
          <w:rFonts w:eastAsia="Times New Roman"/>
          <w:szCs w:val="28"/>
          <w:lang w:eastAsia="ru-RU"/>
        </w:rPr>
        <w:t>9800/01</w:t>
      </w:r>
      <w:r w:rsidR="00CC76FB">
        <w:rPr>
          <w:rFonts w:eastAsia="Times New Roman"/>
          <w:szCs w:val="28"/>
          <w:lang w:eastAsia="ru-RU"/>
        </w:rPr>
        <w:br/>
      </w:r>
      <w:r w:rsidRPr="00AF7A7F">
        <w:rPr>
          <w:rFonts w:eastAsia="Times New Roman"/>
          <w:szCs w:val="28"/>
          <w:lang w:eastAsia="ru-RU"/>
        </w:rPr>
        <w:t>о присоединении к Регламенту Удостоверяющего центра Федерального казначейства, осуществлена выдача 30 квалифицированных сертификатов ключей проверки электронных подписей уполномоченным лицам Аппарата Правительства Российской Федерации для подключения к подсистемам государственной интегрированной информационной системе «Электронный Бюджет».</w:t>
      </w:r>
    </w:p>
    <w:p w:rsidR="00877949" w:rsidRPr="00AF7A7F" w:rsidRDefault="00877949" w:rsidP="002B7D24">
      <w:pPr>
        <w:rPr>
          <w:rFonts w:eastAsia="Times New Roman"/>
          <w:szCs w:val="28"/>
          <w:lang w:eastAsia="ru-RU"/>
        </w:rPr>
      </w:pPr>
      <w:r w:rsidRPr="00AF7A7F">
        <w:rPr>
          <w:rFonts w:eastAsia="Times New Roman"/>
          <w:szCs w:val="28"/>
          <w:lang w:eastAsia="ru-RU"/>
        </w:rPr>
        <w:t>Сотрудники Федерального казначейства 28 июня 2018 г., 16 августа 2018 г. приняло участие в совещаниях у заместителя Председателя Правительства Российской Федерации М.</w:t>
      </w:r>
      <w:r w:rsidR="00CC76FB">
        <w:rPr>
          <w:rFonts w:eastAsia="Times New Roman"/>
          <w:szCs w:val="28"/>
          <w:lang w:eastAsia="ru-RU"/>
        </w:rPr>
        <w:t>А. Акимова, 20 сентября 2018 г.</w:t>
      </w:r>
      <w:r w:rsidR="00CC76FB">
        <w:rPr>
          <w:rFonts w:eastAsia="Times New Roman"/>
          <w:szCs w:val="28"/>
          <w:lang w:eastAsia="ru-RU"/>
        </w:rPr>
        <w:br/>
      </w:r>
      <w:r w:rsidRPr="00AF7A7F">
        <w:rPr>
          <w:rFonts w:eastAsia="Times New Roman"/>
          <w:szCs w:val="28"/>
          <w:lang w:eastAsia="ru-RU"/>
        </w:rPr>
        <w:t xml:space="preserve">в совещании Департамента информационных технологий и связи Правительства Российской Федерации, а также в совещаниях </w:t>
      </w:r>
      <w:proofErr w:type="spellStart"/>
      <w:r w:rsidRPr="00AF7A7F">
        <w:rPr>
          <w:rFonts w:eastAsia="Times New Roman"/>
          <w:szCs w:val="28"/>
          <w:lang w:eastAsia="ru-RU"/>
        </w:rPr>
        <w:t>Минкомсвязи</w:t>
      </w:r>
      <w:proofErr w:type="spellEnd"/>
      <w:r w:rsidRPr="00AF7A7F">
        <w:rPr>
          <w:rFonts w:eastAsia="Times New Roman"/>
          <w:szCs w:val="28"/>
          <w:lang w:eastAsia="ru-RU"/>
        </w:rPr>
        <w:t xml:space="preserve"> России (3, 5, 20, 23, 27 июля и 29 августа 2018 г.) по вопросу совершенствования законодательс</w:t>
      </w:r>
      <w:r w:rsidR="00CC76FB">
        <w:rPr>
          <w:rFonts w:eastAsia="Times New Roman"/>
          <w:szCs w:val="28"/>
          <w:lang w:eastAsia="ru-RU"/>
        </w:rPr>
        <w:t>тва в сфере электронной подписи</w:t>
      </w:r>
      <w:r w:rsidR="00CC76FB">
        <w:rPr>
          <w:rFonts w:eastAsia="Times New Roman"/>
          <w:szCs w:val="28"/>
          <w:lang w:eastAsia="ru-RU"/>
        </w:rPr>
        <w:br/>
      </w:r>
      <w:r w:rsidRPr="00AF7A7F">
        <w:rPr>
          <w:rFonts w:eastAsia="Times New Roman"/>
          <w:szCs w:val="28"/>
          <w:lang w:eastAsia="ru-RU"/>
        </w:rPr>
        <w:t>и проекту федерального закона «О внесении изменений в некоторые законодательные ак</w:t>
      </w:r>
      <w:r w:rsidR="00CC76FB">
        <w:rPr>
          <w:rFonts w:eastAsia="Times New Roman"/>
          <w:szCs w:val="28"/>
          <w:lang w:eastAsia="ru-RU"/>
        </w:rPr>
        <w:t>ты Российской Федерации в связи</w:t>
      </w:r>
      <w:r w:rsidR="00CC76FB">
        <w:rPr>
          <w:rFonts w:eastAsia="Times New Roman"/>
          <w:szCs w:val="28"/>
          <w:lang w:eastAsia="ru-RU"/>
        </w:rPr>
        <w:br/>
      </w:r>
      <w:r w:rsidRPr="00AF7A7F">
        <w:rPr>
          <w:rFonts w:eastAsia="Times New Roman"/>
          <w:szCs w:val="28"/>
          <w:lang w:eastAsia="ru-RU"/>
        </w:rPr>
        <w:t>с совершенствованием регулирования в сфере электронной подписи».</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Письмами Федерального казначейства в Аппарат Правительства Российской Федерации (от 27 июня 2018 г. </w:t>
      </w:r>
      <w:r w:rsidR="00BD4117" w:rsidRPr="00AF7A7F">
        <w:rPr>
          <w:rFonts w:eastAsia="Times New Roman"/>
          <w:szCs w:val="28"/>
          <w:lang w:eastAsia="ru-RU"/>
        </w:rPr>
        <w:t>№ </w:t>
      </w:r>
      <w:r w:rsidR="00CC76FB">
        <w:rPr>
          <w:rFonts w:eastAsia="Times New Roman"/>
          <w:szCs w:val="28"/>
          <w:lang w:eastAsia="ru-RU"/>
        </w:rPr>
        <w:t>07-04-04/11-13322,</w:t>
      </w:r>
      <w:r w:rsidR="00CC76FB">
        <w:rPr>
          <w:rFonts w:eastAsia="Times New Roman"/>
          <w:szCs w:val="28"/>
          <w:lang w:eastAsia="ru-RU"/>
        </w:rPr>
        <w:br/>
      </w:r>
      <w:r w:rsidRPr="00AF7A7F">
        <w:rPr>
          <w:rFonts w:eastAsia="Times New Roman"/>
          <w:szCs w:val="28"/>
          <w:lang w:eastAsia="ru-RU"/>
        </w:rPr>
        <w:t xml:space="preserve">от 19 сентября 2018 г. </w:t>
      </w:r>
      <w:r w:rsidR="00BD4117" w:rsidRPr="00AF7A7F">
        <w:rPr>
          <w:rFonts w:eastAsia="Times New Roman"/>
          <w:szCs w:val="28"/>
          <w:lang w:eastAsia="ru-RU"/>
        </w:rPr>
        <w:t>№ </w:t>
      </w:r>
      <w:r w:rsidRPr="00AF7A7F">
        <w:rPr>
          <w:rFonts w:eastAsia="Times New Roman"/>
          <w:szCs w:val="28"/>
          <w:lang w:eastAsia="ru-RU"/>
        </w:rPr>
        <w:t>11-05-0</w:t>
      </w:r>
      <w:r w:rsidR="00CC76FB">
        <w:rPr>
          <w:rFonts w:eastAsia="Times New Roman"/>
          <w:szCs w:val="28"/>
          <w:lang w:eastAsia="ru-RU"/>
        </w:rPr>
        <w:t xml:space="preserve">1/20095) и в </w:t>
      </w:r>
      <w:proofErr w:type="spellStart"/>
      <w:r w:rsidR="00CC76FB">
        <w:rPr>
          <w:rFonts w:eastAsia="Times New Roman"/>
          <w:szCs w:val="28"/>
          <w:lang w:eastAsia="ru-RU"/>
        </w:rPr>
        <w:t>Минкомсвязь</w:t>
      </w:r>
      <w:proofErr w:type="spellEnd"/>
      <w:r w:rsidR="00CC76FB">
        <w:rPr>
          <w:rFonts w:eastAsia="Times New Roman"/>
          <w:szCs w:val="28"/>
          <w:lang w:eastAsia="ru-RU"/>
        </w:rPr>
        <w:t xml:space="preserve"> России</w:t>
      </w:r>
      <w:r w:rsidR="00CC76FB">
        <w:rPr>
          <w:rFonts w:eastAsia="Times New Roman"/>
          <w:szCs w:val="28"/>
          <w:lang w:eastAsia="ru-RU"/>
        </w:rPr>
        <w:br/>
      </w:r>
      <w:r w:rsidRPr="00AF7A7F">
        <w:rPr>
          <w:rFonts w:eastAsia="Times New Roman"/>
          <w:szCs w:val="28"/>
          <w:lang w:eastAsia="ru-RU"/>
        </w:rPr>
        <w:t xml:space="preserve">(от 19 июля 2018 г. </w:t>
      </w:r>
      <w:r w:rsidR="00BD4117" w:rsidRPr="00AF7A7F">
        <w:rPr>
          <w:rFonts w:eastAsia="Times New Roman"/>
          <w:szCs w:val="28"/>
          <w:lang w:eastAsia="ru-RU"/>
        </w:rPr>
        <w:t>№ </w:t>
      </w:r>
      <w:r w:rsidRPr="00AF7A7F">
        <w:rPr>
          <w:rFonts w:eastAsia="Times New Roman"/>
          <w:szCs w:val="28"/>
          <w:lang w:eastAsia="ru-RU"/>
        </w:rPr>
        <w:t>11-05</w:t>
      </w:r>
      <w:r w:rsidR="00CC76FB">
        <w:rPr>
          <w:rFonts w:eastAsia="Times New Roman"/>
          <w:szCs w:val="28"/>
          <w:lang w:eastAsia="ru-RU"/>
        </w:rPr>
        <w:t>-01/15230, от 7 августа 2018 г.</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 xml:space="preserve">11-05-01/16669, от 29 августа 2018 г. </w:t>
      </w:r>
      <w:r w:rsidR="00BD4117" w:rsidRPr="00AF7A7F">
        <w:rPr>
          <w:rFonts w:eastAsia="Times New Roman"/>
          <w:szCs w:val="28"/>
          <w:lang w:eastAsia="ru-RU"/>
        </w:rPr>
        <w:t>№ </w:t>
      </w:r>
      <w:r w:rsidRPr="00AF7A7F">
        <w:rPr>
          <w:rFonts w:eastAsia="Times New Roman"/>
          <w:szCs w:val="28"/>
          <w:lang w:eastAsia="ru-RU"/>
        </w:rPr>
        <w:t xml:space="preserve">11-05-01/18391, от 3 сентября </w:t>
      </w:r>
      <w:r w:rsidRPr="00AF7A7F">
        <w:rPr>
          <w:rFonts w:eastAsia="Times New Roman"/>
          <w:szCs w:val="28"/>
          <w:lang w:eastAsia="ru-RU"/>
        </w:rPr>
        <w:lastRenderedPageBreak/>
        <w:t xml:space="preserve">2018 г. </w:t>
      </w:r>
      <w:r w:rsidR="00BD4117" w:rsidRPr="00AF7A7F">
        <w:rPr>
          <w:rFonts w:eastAsia="Times New Roman"/>
          <w:szCs w:val="28"/>
          <w:lang w:eastAsia="ru-RU"/>
        </w:rPr>
        <w:t>№ </w:t>
      </w:r>
      <w:r w:rsidRPr="00AF7A7F">
        <w:rPr>
          <w:rFonts w:eastAsia="Times New Roman"/>
          <w:szCs w:val="28"/>
          <w:lang w:eastAsia="ru-RU"/>
        </w:rPr>
        <w:t xml:space="preserve">11-05-01/18730, от 4 октября 2018 г. </w:t>
      </w:r>
      <w:r w:rsidR="00BD4117" w:rsidRPr="00AF7A7F">
        <w:rPr>
          <w:rFonts w:eastAsia="Times New Roman"/>
          <w:szCs w:val="28"/>
          <w:lang w:eastAsia="ru-RU"/>
        </w:rPr>
        <w:t>№ </w:t>
      </w:r>
      <w:r w:rsidRPr="00AF7A7F">
        <w:rPr>
          <w:rFonts w:eastAsia="Times New Roman"/>
          <w:szCs w:val="28"/>
          <w:lang w:eastAsia="ru-RU"/>
        </w:rPr>
        <w:t>11-05-01/21272) направлены предложения в проект федерального закона «О внесении изменений в некоторые законодате</w:t>
      </w:r>
      <w:r w:rsidR="00CC76FB">
        <w:rPr>
          <w:rFonts w:eastAsia="Times New Roman"/>
          <w:szCs w:val="28"/>
          <w:lang w:eastAsia="ru-RU"/>
        </w:rPr>
        <w:t>льные акты Российской Федерации</w:t>
      </w:r>
      <w:r w:rsidR="00CC76FB">
        <w:rPr>
          <w:rFonts w:eastAsia="Times New Roman"/>
          <w:szCs w:val="28"/>
          <w:lang w:eastAsia="ru-RU"/>
        </w:rPr>
        <w:br/>
      </w:r>
      <w:r w:rsidRPr="00AF7A7F">
        <w:rPr>
          <w:rFonts w:eastAsia="Times New Roman"/>
          <w:szCs w:val="28"/>
          <w:lang w:eastAsia="ru-RU"/>
        </w:rPr>
        <w:t>в связи с совершенствованием регулирования в сфере электронной подписи».</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Заключен Государственный контракт от 2 октября 2018 г. </w:t>
      </w:r>
      <w:r w:rsidR="00BD4117" w:rsidRPr="00AF7A7F">
        <w:rPr>
          <w:rFonts w:eastAsia="Times New Roman"/>
          <w:szCs w:val="28"/>
          <w:lang w:eastAsia="ru-RU"/>
        </w:rPr>
        <w:t>№ </w:t>
      </w:r>
      <w:r w:rsidRPr="00AF7A7F">
        <w:rPr>
          <w:rFonts w:eastAsia="Times New Roman"/>
          <w:szCs w:val="28"/>
          <w:lang w:eastAsia="ru-RU"/>
        </w:rPr>
        <w:t>ФКУ0467/10/2018/ИС на выполнение работ по развитию информационной системы «Удостоверяющий центр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Начальник Управления режима секретности и безопасности информации В.С. </w:t>
      </w:r>
      <w:proofErr w:type="spellStart"/>
      <w:r w:rsidRPr="00AF7A7F">
        <w:rPr>
          <w:rFonts w:eastAsia="Times New Roman"/>
          <w:szCs w:val="28"/>
          <w:lang w:eastAsia="ru-RU"/>
        </w:rPr>
        <w:t>Бражко</w:t>
      </w:r>
      <w:proofErr w:type="spellEnd"/>
      <w:r w:rsidRPr="00AF7A7F">
        <w:rPr>
          <w:rFonts w:eastAsia="Times New Roman"/>
          <w:szCs w:val="28"/>
          <w:lang w:eastAsia="ru-RU"/>
        </w:rPr>
        <w:t xml:space="preserve"> 25 сентября 2018 г. выступил на пленарном заседании XVI международной конференции по проблематике инфраструктуры открытых ключей и электронной подписи PKI-Форум Россия 2018 в г. Санкт-Петербург </w:t>
      </w:r>
      <w:r w:rsidRPr="00AF7A7F">
        <w:rPr>
          <w:szCs w:val="28"/>
        </w:rPr>
        <w:t xml:space="preserve">с докладом «Создание </w:t>
      </w:r>
      <w:proofErr w:type="spellStart"/>
      <w:r w:rsidRPr="00AF7A7F">
        <w:rPr>
          <w:szCs w:val="28"/>
        </w:rPr>
        <w:t>клиентоориентированных</w:t>
      </w:r>
      <w:proofErr w:type="spellEnd"/>
      <w:r w:rsidRPr="00AF7A7F">
        <w:rPr>
          <w:szCs w:val="28"/>
        </w:rPr>
        <w:t xml:space="preserve"> сервисов инфраструктуры открытых ключей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Приказом Федерального казначейства от 14 сентября 2018 г. </w:t>
      </w:r>
      <w:r w:rsidR="00BD4117" w:rsidRPr="00AF7A7F">
        <w:rPr>
          <w:rFonts w:eastAsia="Times New Roman"/>
          <w:szCs w:val="28"/>
          <w:lang w:eastAsia="ru-RU"/>
        </w:rPr>
        <w:t>№ </w:t>
      </w:r>
      <w:r w:rsidRPr="00AF7A7F">
        <w:rPr>
          <w:rFonts w:eastAsia="Times New Roman"/>
          <w:szCs w:val="28"/>
          <w:lang w:eastAsia="ru-RU"/>
        </w:rPr>
        <w:t>261 утверждена новая редакция Регламента Удостоверяющего центра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19 сентября 2018 г. утвержд</w:t>
      </w:r>
      <w:r w:rsidR="00CC76FB">
        <w:rPr>
          <w:rFonts w:eastAsia="Times New Roman"/>
          <w:szCs w:val="28"/>
          <w:lang w:eastAsia="ru-RU"/>
        </w:rPr>
        <w:t>ен документ «Описание структуры</w:t>
      </w:r>
      <w:r w:rsidR="00CC76FB">
        <w:rPr>
          <w:rFonts w:eastAsia="Times New Roman"/>
          <w:szCs w:val="28"/>
          <w:lang w:eastAsia="ru-RU"/>
        </w:rPr>
        <w:br/>
      </w:r>
      <w:r w:rsidRPr="00AF7A7F">
        <w:rPr>
          <w:rFonts w:eastAsia="Times New Roman"/>
          <w:szCs w:val="28"/>
          <w:lang w:eastAsia="ru-RU"/>
        </w:rPr>
        <w:t>и порядка использования полей квалифицированного сертификата ЭП, выданного Удостоверяющим центром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На основании письма Федерального казначейства от 04.10.2018 </w:t>
      </w:r>
      <w:r w:rsidRPr="00AF7A7F">
        <w:rPr>
          <w:rFonts w:eastAsia="Times New Roman"/>
          <w:szCs w:val="28"/>
          <w:lang w:eastAsia="ru-RU"/>
        </w:rPr>
        <w:br/>
      </w:r>
      <w:r w:rsidR="005411A6" w:rsidRPr="00AF7A7F">
        <w:rPr>
          <w:rFonts w:eastAsia="Times New Roman"/>
          <w:szCs w:val="28"/>
          <w:lang w:eastAsia="ru-RU"/>
        </w:rPr>
        <w:t>№</w:t>
      </w:r>
      <w:r w:rsidR="00370FDE" w:rsidRPr="00AF7A7F">
        <w:rPr>
          <w:rFonts w:eastAsia="Times New Roman"/>
          <w:szCs w:val="28"/>
          <w:lang w:eastAsia="ru-RU"/>
        </w:rPr>
        <w:t> </w:t>
      </w:r>
      <w:r w:rsidRPr="00AF7A7F">
        <w:rPr>
          <w:rFonts w:eastAsia="Times New Roman"/>
          <w:szCs w:val="28"/>
          <w:lang w:eastAsia="ru-RU"/>
        </w:rPr>
        <w:t>11-05-02/21212 обеспечено взаимод</w:t>
      </w:r>
      <w:r w:rsidR="00CC76FB">
        <w:rPr>
          <w:rFonts w:eastAsia="Times New Roman"/>
          <w:szCs w:val="28"/>
          <w:lang w:eastAsia="ru-RU"/>
        </w:rPr>
        <w:t>ействие УФК по Республике Алтай</w:t>
      </w:r>
      <w:r w:rsidR="00CC76FB">
        <w:rPr>
          <w:rFonts w:eastAsia="Times New Roman"/>
          <w:szCs w:val="28"/>
          <w:lang w:eastAsia="ru-RU"/>
        </w:rPr>
        <w:br/>
      </w:r>
      <w:r w:rsidRPr="00AF7A7F">
        <w:rPr>
          <w:rFonts w:eastAsia="Times New Roman"/>
          <w:szCs w:val="28"/>
          <w:lang w:eastAsia="ru-RU"/>
        </w:rPr>
        <w:t>с МФЦ в части привлечения МФЦ к работе по приему документов и выдаче сертификатов, созданных Федера</w:t>
      </w:r>
      <w:r w:rsidR="00CC76FB">
        <w:rPr>
          <w:rFonts w:eastAsia="Times New Roman"/>
          <w:szCs w:val="28"/>
          <w:lang w:eastAsia="ru-RU"/>
        </w:rPr>
        <w:t>льным казначейством. Соглашение</w:t>
      </w:r>
      <w:r w:rsidR="00CC76FB">
        <w:rPr>
          <w:rFonts w:eastAsia="Times New Roman"/>
          <w:szCs w:val="28"/>
          <w:lang w:eastAsia="ru-RU"/>
        </w:rPr>
        <w:br/>
      </w:r>
      <w:r w:rsidRPr="00AF7A7F">
        <w:rPr>
          <w:rFonts w:eastAsia="Times New Roman"/>
          <w:szCs w:val="28"/>
          <w:lang w:eastAsia="ru-RU"/>
        </w:rPr>
        <w:t>о взаимодействии между Управл</w:t>
      </w:r>
      <w:r w:rsidR="00CC76FB">
        <w:rPr>
          <w:rFonts w:eastAsia="Times New Roman"/>
          <w:szCs w:val="28"/>
          <w:lang w:eastAsia="ru-RU"/>
        </w:rPr>
        <w:t>ением Федерального казначейства</w:t>
      </w:r>
      <w:r w:rsidR="00CC76FB">
        <w:rPr>
          <w:rFonts w:eastAsia="Times New Roman"/>
          <w:szCs w:val="28"/>
          <w:lang w:eastAsia="ru-RU"/>
        </w:rPr>
        <w:br/>
      </w:r>
      <w:r w:rsidRPr="00AF7A7F">
        <w:rPr>
          <w:rFonts w:eastAsia="Times New Roman"/>
          <w:szCs w:val="28"/>
          <w:lang w:eastAsia="ru-RU"/>
        </w:rPr>
        <w:t>по Республике Алтай и Автономным учреждением Республики Алтай «Многофункциональный центр обеспечения предоставления государственных и муници</w:t>
      </w:r>
      <w:r w:rsidR="00CC76FB">
        <w:rPr>
          <w:rFonts w:eastAsia="Times New Roman"/>
          <w:szCs w:val="28"/>
          <w:lang w:eastAsia="ru-RU"/>
        </w:rPr>
        <w:t>пальных услуг Республики Алтай»</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 xml:space="preserve">6934/с-18/218 заключено 16.10.2018. Отчет и предложения по итогам пилотных ТОФК и МФЦ представлены начальником </w:t>
      </w:r>
      <w:proofErr w:type="spellStart"/>
      <w:r w:rsidRPr="00AF7A7F">
        <w:rPr>
          <w:rFonts w:eastAsia="Times New Roman"/>
          <w:szCs w:val="28"/>
          <w:lang w:eastAsia="ru-RU"/>
        </w:rPr>
        <w:t>УРСиБИ</w:t>
      </w:r>
      <w:proofErr w:type="spellEnd"/>
      <w:r w:rsidRPr="00AF7A7F">
        <w:rPr>
          <w:rFonts w:eastAsia="Times New Roman"/>
          <w:szCs w:val="28"/>
          <w:lang w:eastAsia="ru-RU"/>
        </w:rPr>
        <w:t xml:space="preserve"> </w:t>
      </w:r>
      <w:r w:rsidR="004B57AF" w:rsidRPr="00AF7A7F">
        <w:rPr>
          <w:rFonts w:eastAsia="Times New Roman"/>
          <w:szCs w:val="28"/>
          <w:lang w:eastAsia="ru-RU"/>
        </w:rPr>
        <w:t>В.С.</w:t>
      </w:r>
      <w:r w:rsidR="004B57AF">
        <w:rPr>
          <w:rFonts w:eastAsia="Times New Roman"/>
          <w:szCs w:val="28"/>
          <w:lang w:eastAsia="ru-RU"/>
        </w:rPr>
        <w:t> </w:t>
      </w:r>
      <w:proofErr w:type="spellStart"/>
      <w:r w:rsidRPr="00AF7A7F">
        <w:rPr>
          <w:rFonts w:eastAsia="Times New Roman"/>
          <w:szCs w:val="28"/>
          <w:lang w:eastAsia="ru-RU"/>
        </w:rPr>
        <w:t>Бражко</w:t>
      </w:r>
      <w:proofErr w:type="spellEnd"/>
      <w:r w:rsidRPr="00AF7A7F">
        <w:rPr>
          <w:rFonts w:eastAsia="Times New Roman"/>
          <w:szCs w:val="28"/>
          <w:lang w:eastAsia="ru-RU"/>
        </w:rPr>
        <w:t xml:space="preserve"> на заседание 20.11.2018 Коллегии Федерального казначейства в рамках выступления на тему: «Выдача многофункциональными центрами квалифицированных сертификатов ключей проверки электронных подписей, созданных Удостоверяющим центром Федерального казначейства». </w:t>
      </w:r>
    </w:p>
    <w:p w:rsidR="00877949" w:rsidRPr="00AF7A7F" w:rsidRDefault="00877949" w:rsidP="002B7D24">
      <w:pPr>
        <w:rPr>
          <w:rFonts w:eastAsia="Times New Roman"/>
          <w:szCs w:val="28"/>
          <w:lang w:eastAsia="ru-RU"/>
        </w:rPr>
      </w:pPr>
      <w:r w:rsidRPr="00AF7A7F">
        <w:rPr>
          <w:rFonts w:eastAsia="Times New Roman"/>
          <w:szCs w:val="28"/>
          <w:lang w:eastAsia="ru-RU"/>
        </w:rPr>
        <w:t>Письмами Федерального казначейства от</w:t>
      </w:r>
      <w:r w:rsidR="005411A6" w:rsidRPr="00AF7A7F">
        <w:rPr>
          <w:rFonts w:eastAsia="Times New Roman"/>
          <w:szCs w:val="28"/>
          <w:lang w:eastAsia="ru-RU"/>
        </w:rPr>
        <w:t xml:space="preserve"> </w:t>
      </w:r>
      <w:r w:rsidRPr="00AF7A7F">
        <w:rPr>
          <w:rFonts w:eastAsia="Times New Roman"/>
          <w:szCs w:val="28"/>
          <w:lang w:eastAsia="ru-RU"/>
        </w:rPr>
        <w:t xml:space="preserve">29.08.2018 </w:t>
      </w:r>
      <w:r w:rsidR="005411A6" w:rsidRPr="00AF7A7F">
        <w:rPr>
          <w:rFonts w:eastAsia="Times New Roman"/>
          <w:szCs w:val="28"/>
          <w:lang w:eastAsia="ru-RU"/>
        </w:rPr>
        <w:t>№</w:t>
      </w:r>
      <w:r w:rsidRPr="00AF7A7F">
        <w:rPr>
          <w:rFonts w:eastAsia="Times New Roman"/>
          <w:szCs w:val="28"/>
          <w:lang w:eastAsia="ru-RU"/>
        </w:rPr>
        <w:t>11-05-01/18391, от</w:t>
      </w:r>
      <w:r w:rsidR="005411A6" w:rsidRPr="00AF7A7F">
        <w:rPr>
          <w:rFonts w:eastAsia="Times New Roman"/>
          <w:szCs w:val="28"/>
          <w:lang w:eastAsia="ru-RU"/>
        </w:rPr>
        <w:t xml:space="preserve"> </w:t>
      </w:r>
      <w:r w:rsidRPr="00AF7A7F">
        <w:rPr>
          <w:rFonts w:eastAsia="Times New Roman"/>
          <w:szCs w:val="28"/>
          <w:lang w:eastAsia="ru-RU"/>
        </w:rPr>
        <w:t xml:space="preserve">03.09.2018 </w:t>
      </w:r>
      <w:r w:rsidR="00BD4117" w:rsidRPr="00AF7A7F">
        <w:rPr>
          <w:rFonts w:eastAsia="Times New Roman"/>
          <w:szCs w:val="28"/>
          <w:lang w:eastAsia="ru-RU"/>
        </w:rPr>
        <w:t>№ </w:t>
      </w:r>
      <w:r w:rsidRPr="00AF7A7F">
        <w:rPr>
          <w:rFonts w:eastAsia="Times New Roman"/>
          <w:szCs w:val="28"/>
          <w:lang w:eastAsia="ru-RU"/>
        </w:rPr>
        <w:t>11-05-01/18730,</w:t>
      </w:r>
      <w:r w:rsidR="005411A6" w:rsidRPr="00AF7A7F">
        <w:rPr>
          <w:rFonts w:eastAsia="Times New Roman"/>
          <w:szCs w:val="28"/>
          <w:lang w:eastAsia="ru-RU"/>
        </w:rPr>
        <w:t xml:space="preserve"> </w:t>
      </w:r>
      <w:r w:rsidRPr="00AF7A7F">
        <w:rPr>
          <w:rFonts w:eastAsia="Times New Roman"/>
          <w:szCs w:val="28"/>
          <w:lang w:eastAsia="ru-RU"/>
        </w:rPr>
        <w:t xml:space="preserve">от 04.10.2018 </w:t>
      </w:r>
      <w:r w:rsidR="00BD4117" w:rsidRPr="00AF7A7F">
        <w:rPr>
          <w:rFonts w:eastAsia="Times New Roman"/>
          <w:szCs w:val="28"/>
          <w:lang w:eastAsia="ru-RU"/>
        </w:rPr>
        <w:t>№ </w:t>
      </w:r>
      <w:r w:rsidR="00CC76FB">
        <w:rPr>
          <w:rFonts w:eastAsia="Times New Roman"/>
          <w:szCs w:val="28"/>
          <w:lang w:eastAsia="ru-RU"/>
        </w:rPr>
        <w:t>11-05-01/21272,</w:t>
      </w:r>
      <w:r w:rsidR="00CC76FB">
        <w:rPr>
          <w:rFonts w:eastAsia="Times New Roman"/>
          <w:szCs w:val="28"/>
          <w:lang w:eastAsia="ru-RU"/>
        </w:rPr>
        <w:br/>
      </w:r>
      <w:r w:rsidRPr="00AF7A7F">
        <w:rPr>
          <w:rFonts w:eastAsia="Times New Roman"/>
          <w:szCs w:val="28"/>
          <w:lang w:eastAsia="ru-RU"/>
        </w:rPr>
        <w:t xml:space="preserve">от 29.11.2018 </w:t>
      </w:r>
      <w:r w:rsidR="00BD4117" w:rsidRPr="00AF7A7F">
        <w:rPr>
          <w:rFonts w:eastAsia="Times New Roman"/>
          <w:szCs w:val="28"/>
          <w:lang w:eastAsia="ru-RU"/>
        </w:rPr>
        <w:t>№ </w:t>
      </w:r>
      <w:r w:rsidRPr="00AF7A7F">
        <w:rPr>
          <w:rFonts w:eastAsia="Times New Roman"/>
          <w:szCs w:val="28"/>
          <w:lang w:eastAsia="ru-RU"/>
        </w:rPr>
        <w:t xml:space="preserve">11-05-01/25659 в </w:t>
      </w:r>
      <w:proofErr w:type="spellStart"/>
      <w:r w:rsidRPr="00AF7A7F">
        <w:rPr>
          <w:rFonts w:eastAsia="Times New Roman"/>
          <w:szCs w:val="28"/>
          <w:lang w:eastAsia="ru-RU"/>
        </w:rPr>
        <w:t>Минкомсвязь</w:t>
      </w:r>
      <w:proofErr w:type="spellEnd"/>
      <w:r w:rsidRPr="00AF7A7F">
        <w:rPr>
          <w:rFonts w:eastAsia="Times New Roman"/>
          <w:szCs w:val="28"/>
          <w:lang w:eastAsia="ru-RU"/>
        </w:rPr>
        <w:t xml:space="preserve"> России направлены </w:t>
      </w:r>
      <w:r w:rsidRPr="00AF7A7F">
        <w:rPr>
          <w:rFonts w:eastAsia="Times New Roman"/>
          <w:szCs w:val="28"/>
          <w:lang w:eastAsia="ru-RU"/>
        </w:rPr>
        <w:lastRenderedPageBreak/>
        <w:t>предложения по совершенствованию законодательства в области использования усиленной электронной подписи.</w:t>
      </w:r>
    </w:p>
    <w:p w:rsidR="00877949" w:rsidRPr="00AF7A7F" w:rsidRDefault="00877949" w:rsidP="002B7D24">
      <w:pPr>
        <w:rPr>
          <w:rFonts w:eastAsia="Times New Roman"/>
          <w:szCs w:val="28"/>
          <w:lang w:eastAsia="ru-RU"/>
        </w:rPr>
      </w:pPr>
      <w:r w:rsidRPr="00AF7A7F">
        <w:rPr>
          <w:rFonts w:eastAsia="Times New Roman"/>
          <w:szCs w:val="28"/>
          <w:lang w:eastAsia="ru-RU"/>
        </w:rPr>
        <w:t>Федеральное казначейство</w:t>
      </w:r>
      <w:r w:rsidR="005411A6" w:rsidRPr="00AF7A7F">
        <w:rPr>
          <w:rFonts w:eastAsia="Times New Roman"/>
          <w:szCs w:val="28"/>
          <w:lang w:eastAsia="ru-RU"/>
        </w:rPr>
        <w:t xml:space="preserve"> </w:t>
      </w:r>
      <w:r w:rsidR="00CC76FB">
        <w:rPr>
          <w:rFonts w:eastAsia="Times New Roman"/>
          <w:szCs w:val="28"/>
          <w:lang w:eastAsia="ru-RU"/>
        </w:rPr>
        <w:t>в Центр защиты информации</w:t>
      </w:r>
      <w:r w:rsidR="00CC76FB">
        <w:rPr>
          <w:rFonts w:eastAsia="Times New Roman"/>
          <w:szCs w:val="28"/>
          <w:lang w:eastAsia="ru-RU"/>
        </w:rPr>
        <w:br/>
      </w:r>
      <w:r w:rsidRPr="00AF7A7F">
        <w:rPr>
          <w:rFonts w:eastAsia="Times New Roman"/>
          <w:szCs w:val="28"/>
          <w:lang w:eastAsia="ru-RU"/>
        </w:rPr>
        <w:t>и специальной связи ФСБ России</w:t>
      </w:r>
      <w:r w:rsidR="00CC76FB">
        <w:rPr>
          <w:rFonts w:eastAsia="Times New Roman"/>
          <w:szCs w:val="28"/>
          <w:lang w:eastAsia="ru-RU"/>
        </w:rPr>
        <w:t xml:space="preserve"> направило письмо от 13.11.2018</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11-05-01/21140 о сроке перехода на средство удостоверяющего центра.</w:t>
      </w:r>
    </w:p>
    <w:p w:rsidR="00877949" w:rsidRPr="00AF7A7F" w:rsidRDefault="00877949" w:rsidP="002B7D24">
      <w:pPr>
        <w:rPr>
          <w:rFonts w:eastAsia="Times New Roman"/>
          <w:szCs w:val="28"/>
          <w:lang w:eastAsia="ru-RU"/>
        </w:rPr>
      </w:pPr>
      <w:r w:rsidRPr="00AF7A7F">
        <w:rPr>
          <w:rFonts w:eastAsia="Times New Roman"/>
          <w:szCs w:val="28"/>
          <w:lang w:eastAsia="ru-RU"/>
        </w:rPr>
        <w:t>Федеральное казначейство</w:t>
      </w:r>
      <w:r w:rsidR="005411A6" w:rsidRPr="00AF7A7F">
        <w:rPr>
          <w:rFonts w:eastAsia="Times New Roman"/>
          <w:szCs w:val="28"/>
          <w:lang w:eastAsia="ru-RU"/>
        </w:rPr>
        <w:t xml:space="preserve"> </w:t>
      </w:r>
      <w:r w:rsidRPr="00AF7A7F">
        <w:rPr>
          <w:rFonts w:eastAsia="Times New Roman"/>
          <w:szCs w:val="28"/>
          <w:lang w:eastAsia="ru-RU"/>
        </w:rPr>
        <w:t>в Центр защиты информаци</w:t>
      </w:r>
      <w:r w:rsidR="00CC76FB">
        <w:rPr>
          <w:rFonts w:eastAsia="Times New Roman"/>
          <w:szCs w:val="28"/>
          <w:lang w:eastAsia="ru-RU"/>
        </w:rPr>
        <w:t>и</w:t>
      </w:r>
      <w:r w:rsidR="00CC76FB">
        <w:rPr>
          <w:rFonts w:eastAsia="Times New Roman"/>
          <w:szCs w:val="28"/>
          <w:lang w:eastAsia="ru-RU"/>
        </w:rPr>
        <w:br/>
      </w:r>
      <w:r w:rsidRPr="00AF7A7F">
        <w:rPr>
          <w:rFonts w:eastAsia="Times New Roman"/>
          <w:szCs w:val="28"/>
          <w:lang w:eastAsia="ru-RU"/>
        </w:rPr>
        <w:t xml:space="preserve">и специальной связи ФСБ России направило письмо от 06.12.2018 </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11-05-01/26255 направлен на согласование План мероприятий по переходу</w:t>
      </w:r>
      <w:r w:rsidR="005411A6" w:rsidRPr="00AF7A7F">
        <w:rPr>
          <w:rFonts w:eastAsia="Times New Roman"/>
          <w:szCs w:val="28"/>
          <w:lang w:eastAsia="ru-RU"/>
        </w:rPr>
        <w:t xml:space="preserve"> </w:t>
      </w:r>
      <w:r w:rsidRPr="00AF7A7F">
        <w:rPr>
          <w:rFonts w:eastAsia="Times New Roman"/>
          <w:szCs w:val="28"/>
          <w:lang w:eastAsia="ru-RU"/>
        </w:rPr>
        <w:t>на средство удостоверяющего центра.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Письмом Федерального казначейства от 14.12.2018 </w:t>
      </w:r>
      <w:r w:rsidRPr="00AF7A7F">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11-05-02/27155 в ФКУ ЦОКР направлено ТТ на развитие информационной системы «Удостоверяющий центр Федерального казначейства» для опроса рынка.</w:t>
      </w:r>
    </w:p>
    <w:p w:rsidR="00877949" w:rsidRPr="00AF7A7F" w:rsidRDefault="00877949" w:rsidP="002B7D24">
      <w:pPr>
        <w:rPr>
          <w:szCs w:val="28"/>
        </w:rPr>
      </w:pPr>
      <w:r w:rsidRPr="00AF7A7F">
        <w:rPr>
          <w:szCs w:val="28"/>
        </w:rPr>
        <w:t xml:space="preserve">19 ноября 2018 Головным удостоверяющим центром </w:t>
      </w:r>
      <w:proofErr w:type="spellStart"/>
      <w:r w:rsidRPr="00AF7A7F">
        <w:rPr>
          <w:szCs w:val="28"/>
        </w:rPr>
        <w:t>Минкомсвязи</w:t>
      </w:r>
      <w:proofErr w:type="spellEnd"/>
      <w:r w:rsidRPr="00AF7A7F">
        <w:rPr>
          <w:szCs w:val="28"/>
        </w:rPr>
        <w:t xml:space="preserve"> России выпущен подчиненный сертификат для Удостоверяющего центра Федерального казначейства по ГОСТ Р 34.10-2012.</w:t>
      </w:r>
    </w:p>
    <w:p w:rsidR="00877949" w:rsidRPr="00AF7A7F" w:rsidRDefault="00877949" w:rsidP="002B7D24">
      <w:pPr>
        <w:pStyle w:val="a4"/>
        <w:ind w:left="0"/>
        <w:rPr>
          <w:szCs w:val="28"/>
        </w:rPr>
      </w:pPr>
      <w:r w:rsidRPr="00AF7A7F">
        <w:rPr>
          <w:szCs w:val="28"/>
        </w:rPr>
        <w:t>Федеральным казн</w:t>
      </w:r>
      <w:r w:rsidR="00CC76FB">
        <w:rPr>
          <w:szCs w:val="28"/>
        </w:rPr>
        <w:t>ачейством завершены мероприятия</w:t>
      </w:r>
      <w:r w:rsidR="00CC76FB">
        <w:rPr>
          <w:szCs w:val="28"/>
        </w:rPr>
        <w:br/>
      </w:r>
      <w:r w:rsidRPr="00AF7A7F">
        <w:rPr>
          <w:szCs w:val="28"/>
        </w:rPr>
        <w:t>по развертыванию централизованной инфраструктуры Удостоверяющего центра Федерального казначейства на базе программно-аппаратного комплекса «</w:t>
      </w:r>
      <w:proofErr w:type="spellStart"/>
      <w:r w:rsidRPr="00AF7A7F">
        <w:rPr>
          <w:szCs w:val="28"/>
        </w:rPr>
        <w:t>Юнисерт</w:t>
      </w:r>
      <w:proofErr w:type="spellEnd"/>
      <w:r w:rsidRPr="00AF7A7F">
        <w:rPr>
          <w:szCs w:val="28"/>
        </w:rPr>
        <w:t>-ГОСТ». Версия 3.0», обеспечивающего поддержку схемы формирования электронной подписи по ГОСТ Р 34.10-2012, получен сертификат соответствия ФСБ России ПАК «</w:t>
      </w:r>
      <w:proofErr w:type="spellStart"/>
      <w:r w:rsidRPr="00AF7A7F">
        <w:rPr>
          <w:szCs w:val="28"/>
        </w:rPr>
        <w:t>Юнисерт</w:t>
      </w:r>
      <w:proofErr w:type="spellEnd"/>
      <w:r w:rsidRPr="00AF7A7F">
        <w:rPr>
          <w:szCs w:val="28"/>
        </w:rPr>
        <w:t xml:space="preserve">-ГОСТ 3.0» от 20.12.2018 </w:t>
      </w:r>
      <w:r w:rsidR="00BD4117" w:rsidRPr="00AF7A7F">
        <w:rPr>
          <w:szCs w:val="28"/>
        </w:rPr>
        <w:t>№ </w:t>
      </w:r>
      <w:r w:rsidRPr="00AF7A7F">
        <w:rPr>
          <w:szCs w:val="28"/>
        </w:rPr>
        <w:t>СФ/128-3581.</w:t>
      </w:r>
    </w:p>
    <w:p w:rsidR="00A5523D" w:rsidRPr="00AF7A7F" w:rsidRDefault="00A5523D" w:rsidP="002B7D24">
      <w:pPr>
        <w:pStyle w:val="3"/>
        <w:spacing w:before="0" w:after="0"/>
      </w:pPr>
      <w:bookmarkStart w:id="76" w:name="_Toc1078139"/>
      <w:bookmarkStart w:id="77" w:name="_Toc7092868"/>
      <w:r w:rsidRPr="00AF7A7F">
        <w:t>5.3 Совершенствование деятельности Федерального казначейства</w:t>
      </w:r>
      <w:bookmarkEnd w:id="76"/>
      <w:bookmarkEnd w:id="77"/>
    </w:p>
    <w:p w:rsidR="00A5523D" w:rsidRPr="00AF7A7F" w:rsidRDefault="005B406B" w:rsidP="005B406B">
      <w:pPr>
        <w:pStyle w:val="4"/>
      </w:pPr>
      <w:r w:rsidRPr="00AF7A7F">
        <w:t>5.3.1. Финансовое обеспечение деятельности Федерального казначейства</w:t>
      </w:r>
    </w:p>
    <w:p w:rsidR="00356A24" w:rsidRPr="00AF7A7F" w:rsidRDefault="00356A24" w:rsidP="00356A24">
      <w:pPr>
        <w:contextualSpacing/>
        <w:rPr>
          <w:spacing w:val="-7"/>
          <w:szCs w:val="28"/>
        </w:rPr>
      </w:pPr>
      <w:r w:rsidRPr="00AF7A7F">
        <w:rPr>
          <w:szCs w:val="28"/>
        </w:rPr>
        <w:t>Федеральному казначейству на 2018 год сводной бюджетной росписью федерального бюджета предусмотрены бюджетные ассигнования в сумме 44 383,0 млн рублей</w:t>
      </w:r>
      <w:r w:rsidRPr="00AF7A7F">
        <w:rPr>
          <w:spacing w:val="-7"/>
          <w:szCs w:val="28"/>
        </w:rPr>
        <w:t>.</w:t>
      </w:r>
    </w:p>
    <w:p w:rsidR="00356A24" w:rsidRPr="00AF7A7F" w:rsidRDefault="00356A24" w:rsidP="00356A24">
      <w:pPr>
        <w:contextualSpacing/>
        <w:rPr>
          <w:spacing w:val="-7"/>
          <w:szCs w:val="28"/>
        </w:rPr>
      </w:pPr>
      <w:r w:rsidRPr="00AF7A7F">
        <w:rPr>
          <w:spacing w:val="-7"/>
          <w:szCs w:val="28"/>
        </w:rPr>
        <w:t xml:space="preserve">По Государственной программе Российской Федерации </w:t>
      </w:r>
      <w:r w:rsidR="004C64E9" w:rsidRPr="00AF7A7F">
        <w:rPr>
          <w:spacing w:val="-7"/>
          <w:szCs w:val="28"/>
        </w:rPr>
        <w:t>40</w:t>
      </w:r>
      <w:r w:rsidRPr="00AF7A7F">
        <w:rPr>
          <w:spacing w:val="-7"/>
          <w:szCs w:val="28"/>
        </w:rPr>
        <w:t xml:space="preserve"> «</w:t>
      </w:r>
      <w:r w:rsidRPr="00AF7A7F">
        <w:rPr>
          <w:szCs w:val="28"/>
        </w:rPr>
        <w:t>Управление государственными финансами и регулирование финансовых рынков»</w:t>
      </w:r>
      <w:r w:rsidRPr="00AF7A7F">
        <w:rPr>
          <w:sz w:val="24"/>
          <w:szCs w:val="24"/>
        </w:rPr>
        <w:t xml:space="preserve"> </w:t>
      </w:r>
      <w:r w:rsidRPr="00AF7A7F">
        <w:rPr>
          <w:spacing w:val="-7"/>
          <w:szCs w:val="28"/>
        </w:rPr>
        <w:t>в 2018 году по главе 100 «Федеральное казначейство» предусмотрены бюджетные ассигнования в размере 44 279,9 млн рублей по следующим направлениям:</w:t>
      </w:r>
    </w:p>
    <w:p w:rsidR="00356A24" w:rsidRPr="00AF7A7F" w:rsidRDefault="00356A24" w:rsidP="00356A24">
      <w:pPr>
        <w:contextualSpacing/>
        <w:rPr>
          <w:szCs w:val="28"/>
        </w:rPr>
      </w:pPr>
      <w:r w:rsidRPr="00AF7A7F">
        <w:rPr>
          <w:szCs w:val="28"/>
        </w:rPr>
        <w:t>1. На выплаты персоналу в целях обеспечения выполнения функций 27 806,3 млн рублей, в том числе:</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расходы на выплаты по оплате труда работников центрального аппарата Федерального казначейства в размере 1</w:t>
      </w:r>
      <w:r w:rsidR="00C40471">
        <w:rPr>
          <w:szCs w:val="28"/>
        </w:rPr>
        <w:t> </w:t>
      </w:r>
      <w:r w:rsidR="00356A24" w:rsidRPr="00AF7A7F">
        <w:rPr>
          <w:szCs w:val="28"/>
        </w:rPr>
        <w:t>537,1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w:t>
      </w:r>
      <w:r w:rsidRPr="00AF7A7F">
        <w:t> </w:t>
      </w:r>
      <w:r w:rsidR="00356A24" w:rsidRPr="00AF7A7F">
        <w:rPr>
          <w:szCs w:val="28"/>
        </w:rPr>
        <w:t>расходы на выплаты по оплате труда работников территориальных органов в размере 22 475,1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lastRenderedPageBreak/>
        <w:t>-</w:t>
      </w:r>
      <w:r w:rsidRPr="00AF7A7F">
        <w:t> </w:t>
      </w:r>
      <w:r w:rsidR="00356A24" w:rsidRPr="00AF7A7F">
        <w:rPr>
          <w:szCs w:val="28"/>
        </w:rPr>
        <w:t>расходы на выплаты по оплате труда работников федерального казенного учреждения «Центр по обеспечению деятельности Казначейства России» в размере 3 588,0 млн рублей;</w:t>
      </w:r>
    </w:p>
    <w:p w:rsidR="00356A24" w:rsidRPr="00AF7A7F" w:rsidRDefault="00370FDE" w:rsidP="00356A24">
      <w:pPr>
        <w:autoSpaceDE w:val="0"/>
        <w:autoSpaceDN w:val="0"/>
        <w:adjustRightInd w:val="0"/>
        <w:contextualSpacing/>
        <w:rPr>
          <w:szCs w:val="28"/>
        </w:rPr>
      </w:pPr>
      <w:r w:rsidRPr="00AF7A7F">
        <w:rPr>
          <w:szCs w:val="28"/>
        </w:rPr>
        <w:t>- </w:t>
      </w:r>
      <w:r w:rsidR="00356A24" w:rsidRPr="00AF7A7F">
        <w:rPr>
          <w:szCs w:val="28"/>
        </w:rPr>
        <w:t>иные выплаты р</w:t>
      </w:r>
      <w:r w:rsidR="00CC76FB">
        <w:rPr>
          <w:szCs w:val="28"/>
        </w:rPr>
        <w:t>аботникам центрального аппарата</w:t>
      </w:r>
      <w:r w:rsidR="00CC76FB">
        <w:rPr>
          <w:szCs w:val="28"/>
        </w:rPr>
        <w:br/>
      </w:r>
      <w:r w:rsidR="00356A24" w:rsidRPr="00AF7A7F">
        <w:rPr>
          <w:szCs w:val="28"/>
        </w:rPr>
        <w:t>и территориальных органов Федерал</w:t>
      </w:r>
      <w:r w:rsidR="00CC76FB">
        <w:rPr>
          <w:szCs w:val="28"/>
        </w:rPr>
        <w:t>ьного казначейства, в том числе</w:t>
      </w:r>
      <w:r w:rsidR="00CC76FB">
        <w:rPr>
          <w:szCs w:val="28"/>
        </w:rPr>
        <w:br/>
      </w:r>
      <w:r w:rsidR="00356A24" w:rsidRPr="00AF7A7F">
        <w:rPr>
          <w:szCs w:val="28"/>
        </w:rPr>
        <w:t>на командировочные расходы в размере 111,3 млн рублей;</w:t>
      </w:r>
    </w:p>
    <w:p w:rsidR="00356A24" w:rsidRPr="00AF7A7F" w:rsidRDefault="00370FDE" w:rsidP="00356A24">
      <w:pPr>
        <w:autoSpaceDE w:val="0"/>
        <w:autoSpaceDN w:val="0"/>
        <w:adjustRightInd w:val="0"/>
        <w:contextualSpacing/>
        <w:rPr>
          <w:szCs w:val="28"/>
        </w:rPr>
      </w:pPr>
      <w:r w:rsidRPr="00AF7A7F">
        <w:rPr>
          <w:szCs w:val="28"/>
        </w:rPr>
        <w:t>- </w:t>
      </w:r>
      <w:r w:rsidR="00356A24" w:rsidRPr="00AF7A7F">
        <w:rPr>
          <w:szCs w:val="28"/>
        </w:rPr>
        <w:t>иные выплаты работникам федерального казенного учреждения «Центр по обеспечению деятельности Казначейства России» в размере 7,4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w:t>
      </w:r>
      <w:r w:rsidRPr="00AF7A7F">
        <w:t> </w:t>
      </w:r>
      <w:r w:rsidR="00356A24" w:rsidRPr="00AF7A7F">
        <w:rPr>
          <w:szCs w:val="28"/>
        </w:rPr>
        <w:t>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федерального казенного учреждения «Центр по обеспечению деятельности Казначейства России» и его филиалов, располож</w:t>
      </w:r>
      <w:r w:rsidR="00CC76FB">
        <w:rPr>
          <w:szCs w:val="28"/>
        </w:rPr>
        <w:t>енных в районах Крайнего Севера</w:t>
      </w:r>
      <w:r w:rsidR="00CC76FB">
        <w:rPr>
          <w:szCs w:val="28"/>
        </w:rPr>
        <w:br/>
      </w:r>
      <w:r w:rsidR="00356A24" w:rsidRPr="00AF7A7F">
        <w:rPr>
          <w:szCs w:val="28"/>
        </w:rPr>
        <w:t>и приравненных к ним местностях предусмотрено 85,6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w:t>
      </w:r>
      <w:r w:rsidRPr="00AF7A7F">
        <w:t> </w:t>
      </w:r>
      <w:r w:rsidR="00356A24" w:rsidRPr="00AF7A7F">
        <w:rPr>
          <w:szCs w:val="28"/>
        </w:rPr>
        <w:t xml:space="preserve">ежемесячные компенсационные выплаты матерям (или другим родственникам, фактически осуществляющим уход за ребенком), состоящим в трудовых отношениях на </w:t>
      </w:r>
      <w:r w:rsidR="00CC76FB">
        <w:rPr>
          <w:szCs w:val="28"/>
        </w:rPr>
        <w:t>условиях найма с организациями,</w:t>
      </w:r>
      <w:r w:rsidR="00CC76FB">
        <w:rPr>
          <w:szCs w:val="28"/>
        </w:rPr>
        <w:br/>
      </w:r>
      <w:r w:rsidR="00356A24" w:rsidRPr="00AF7A7F">
        <w:rPr>
          <w:szCs w:val="28"/>
        </w:rPr>
        <w:t>и женщинам - военнослужащим,</w:t>
      </w:r>
      <w:r w:rsidR="00CC76FB">
        <w:rPr>
          <w:szCs w:val="28"/>
        </w:rPr>
        <w:t xml:space="preserve"> находящимся в отпуске по уходу</w:t>
      </w:r>
      <w:r w:rsidR="00CC76FB">
        <w:rPr>
          <w:szCs w:val="28"/>
        </w:rPr>
        <w:br/>
      </w:r>
      <w:r w:rsidR="00356A24" w:rsidRPr="00AF7A7F">
        <w:rPr>
          <w:szCs w:val="28"/>
        </w:rPr>
        <w:t>за ребенком предусмотрено 1,7 млн рублей.</w:t>
      </w:r>
    </w:p>
    <w:p w:rsidR="00356A24" w:rsidRPr="00AF7A7F" w:rsidRDefault="00356A24" w:rsidP="00356A24">
      <w:pPr>
        <w:contextualSpacing/>
        <w:rPr>
          <w:szCs w:val="28"/>
        </w:rPr>
      </w:pPr>
      <w:r w:rsidRPr="00AF7A7F">
        <w:rPr>
          <w:szCs w:val="28"/>
        </w:rPr>
        <w:t>2.</w:t>
      </w:r>
      <w:r w:rsidR="00C40471">
        <w:rPr>
          <w:szCs w:val="28"/>
        </w:rPr>
        <w:t> </w:t>
      </w:r>
      <w:r w:rsidRPr="00AF7A7F">
        <w:rPr>
          <w:szCs w:val="28"/>
        </w:rPr>
        <w:t>На закупку товаров, работ и услуг для обеспечения государственных (муниципальных) нужд 15 879,8 млн рублей, в том числе:</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закупку товаров, работ, услуг в сфере информационно-коммуникационных технологий в разм</w:t>
      </w:r>
      <w:r w:rsidR="00CC76FB">
        <w:rPr>
          <w:szCs w:val="28"/>
        </w:rPr>
        <w:t>ере 11 367,1 млн рублей (из них</w:t>
      </w:r>
      <w:r w:rsidR="001837CB">
        <w:rPr>
          <w:szCs w:val="28"/>
        </w:rPr>
        <w:t xml:space="preserve"> </w:t>
      </w:r>
      <w:r w:rsidR="00356A24" w:rsidRPr="00AF7A7F">
        <w:rPr>
          <w:szCs w:val="28"/>
        </w:rPr>
        <w:t>на создание и развитие государственной интегрированной информационной системы управления общественными финансами «Электронный бюджет» – 736,7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закупку товаров, работ, услуг в целях капитального ремонта государственного (муниципального) имущества в размере 1 022,6</w:t>
      </w:r>
      <w:r w:rsidR="00C40471">
        <w:rPr>
          <w:szCs w:val="28"/>
        </w:rPr>
        <w:t> </w:t>
      </w:r>
      <w:r w:rsidR="00356A24" w:rsidRPr="00AF7A7F">
        <w:rPr>
          <w:szCs w:val="28"/>
        </w:rPr>
        <w:t>млн</w:t>
      </w:r>
      <w:r w:rsidR="00C40471">
        <w:rPr>
          <w:szCs w:val="28"/>
        </w:rPr>
        <w:t> </w:t>
      </w:r>
      <w:r w:rsidR="00356A24" w:rsidRPr="00AF7A7F">
        <w:rPr>
          <w:szCs w:val="28"/>
        </w:rPr>
        <w:t>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прочую закупку товаров, работ и услуг для обеспечения государственных (муниципальных) нуж</w:t>
      </w:r>
      <w:r w:rsidR="00CC76FB">
        <w:rPr>
          <w:szCs w:val="28"/>
        </w:rPr>
        <w:t>д в размере 3 490,1 млн рублей,</w:t>
      </w:r>
      <w:r w:rsidR="001837CB">
        <w:rPr>
          <w:szCs w:val="28"/>
        </w:rPr>
        <w:t xml:space="preserve"> </w:t>
      </w:r>
      <w:r w:rsidR="00356A24" w:rsidRPr="00AF7A7F">
        <w:rPr>
          <w:szCs w:val="28"/>
        </w:rPr>
        <w:t>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 направлено 7,7 млн рублей.</w:t>
      </w:r>
    </w:p>
    <w:p w:rsidR="00356A24" w:rsidRPr="00AF7A7F" w:rsidRDefault="00356A24" w:rsidP="00356A24">
      <w:pPr>
        <w:tabs>
          <w:tab w:val="num" w:pos="0"/>
        </w:tabs>
        <w:autoSpaceDE w:val="0"/>
        <w:autoSpaceDN w:val="0"/>
        <w:adjustRightInd w:val="0"/>
        <w:contextualSpacing/>
        <w:rPr>
          <w:szCs w:val="28"/>
        </w:rPr>
      </w:pPr>
      <w:r w:rsidRPr="00AF7A7F">
        <w:rPr>
          <w:szCs w:val="28"/>
        </w:rPr>
        <w:t>3.</w:t>
      </w:r>
      <w:r w:rsidR="00C40471">
        <w:rPr>
          <w:szCs w:val="28"/>
        </w:rPr>
        <w:t> </w:t>
      </w:r>
      <w:r w:rsidRPr="00AF7A7F">
        <w:rPr>
          <w:szCs w:val="28"/>
        </w:rPr>
        <w:t>На социальное обеспечение и иные выплаты населению 5,5</w:t>
      </w:r>
      <w:r w:rsidR="00C40471">
        <w:rPr>
          <w:szCs w:val="28"/>
        </w:rPr>
        <w:t> </w:t>
      </w:r>
      <w:r w:rsidRPr="00AF7A7F">
        <w:rPr>
          <w:szCs w:val="28"/>
        </w:rPr>
        <w:t>млн</w:t>
      </w:r>
      <w:r w:rsidR="00C40471">
        <w:rPr>
          <w:szCs w:val="28"/>
        </w:rPr>
        <w:t> </w:t>
      </w:r>
      <w:r w:rsidRPr="00AF7A7F">
        <w:rPr>
          <w:szCs w:val="28"/>
        </w:rPr>
        <w:t>рублей;</w:t>
      </w:r>
    </w:p>
    <w:p w:rsidR="00356A24" w:rsidRPr="00AF7A7F" w:rsidRDefault="00356A24" w:rsidP="00356A24">
      <w:pPr>
        <w:tabs>
          <w:tab w:val="num" w:pos="0"/>
        </w:tabs>
        <w:autoSpaceDE w:val="0"/>
        <w:autoSpaceDN w:val="0"/>
        <w:adjustRightInd w:val="0"/>
        <w:contextualSpacing/>
        <w:rPr>
          <w:szCs w:val="28"/>
        </w:rPr>
      </w:pPr>
      <w:r w:rsidRPr="00AF7A7F">
        <w:rPr>
          <w:szCs w:val="28"/>
        </w:rPr>
        <w:t>4.</w:t>
      </w:r>
      <w:r w:rsidR="00C40471">
        <w:rPr>
          <w:szCs w:val="28"/>
        </w:rPr>
        <w:t> </w:t>
      </w:r>
      <w:r w:rsidRPr="00AF7A7F">
        <w:rPr>
          <w:szCs w:val="28"/>
        </w:rPr>
        <w:t>На уплату налогов, сборов и иных платежей 586,1 млн рублей.</w:t>
      </w:r>
    </w:p>
    <w:p w:rsidR="00356A24" w:rsidRPr="00AF7A7F" w:rsidRDefault="00356A24" w:rsidP="00356A24">
      <w:pPr>
        <w:tabs>
          <w:tab w:val="num" w:pos="0"/>
        </w:tabs>
        <w:autoSpaceDE w:val="0"/>
        <w:autoSpaceDN w:val="0"/>
        <w:adjustRightInd w:val="0"/>
        <w:contextualSpacing/>
        <w:rPr>
          <w:szCs w:val="28"/>
        </w:rPr>
      </w:pPr>
      <w:r w:rsidRPr="00AF7A7F">
        <w:rPr>
          <w:szCs w:val="28"/>
        </w:rPr>
        <w:t>5.</w:t>
      </w:r>
      <w:r w:rsidR="00C40471">
        <w:rPr>
          <w:szCs w:val="28"/>
        </w:rPr>
        <w:t> </w:t>
      </w:r>
      <w:r w:rsidRPr="00AF7A7F">
        <w:rPr>
          <w:szCs w:val="28"/>
        </w:rPr>
        <w:t>На исполнение судебных актов в размере 2,1 млн рублей.</w:t>
      </w:r>
    </w:p>
    <w:p w:rsidR="00356A24" w:rsidRPr="00AF7A7F" w:rsidRDefault="00356A24" w:rsidP="00356A24">
      <w:pPr>
        <w:tabs>
          <w:tab w:val="num" w:pos="0"/>
        </w:tabs>
        <w:autoSpaceDE w:val="0"/>
        <w:autoSpaceDN w:val="0"/>
        <w:adjustRightInd w:val="0"/>
        <w:contextualSpacing/>
        <w:rPr>
          <w:szCs w:val="28"/>
        </w:rPr>
      </w:pPr>
      <w:r w:rsidRPr="00AF7A7F">
        <w:rPr>
          <w:spacing w:val="-7"/>
          <w:szCs w:val="28"/>
        </w:rPr>
        <w:lastRenderedPageBreak/>
        <w:t>По Государственной программе Российской Федерации 05</w:t>
      </w:r>
      <w:r w:rsidRPr="00AF7A7F">
        <w:rPr>
          <w:szCs w:val="28"/>
        </w:rPr>
        <w:t xml:space="preserve"> </w:t>
      </w:r>
      <w:r w:rsidRPr="00AF7A7F">
        <w:rPr>
          <w:spacing w:val="-7"/>
          <w:szCs w:val="28"/>
        </w:rPr>
        <w:t>«</w:t>
      </w:r>
      <w:r w:rsidRPr="00AF7A7F">
        <w:rPr>
          <w:rFonts w:eastAsiaTheme="minorHAnsi"/>
          <w:szCs w:val="28"/>
        </w:rPr>
        <w:t>Обеспечение доступным и комфортным жильем и коммунальными услугами граждан Российской Федерации</w:t>
      </w:r>
      <w:r w:rsidRPr="00AF7A7F">
        <w:rPr>
          <w:szCs w:val="28"/>
        </w:rPr>
        <w:t xml:space="preserve">» </w:t>
      </w:r>
      <w:r w:rsidRPr="00AF7A7F">
        <w:rPr>
          <w:spacing w:val="-7"/>
          <w:szCs w:val="28"/>
        </w:rPr>
        <w:t>бюджетные ассигнования в 2018 году на</w:t>
      </w:r>
      <w:r w:rsidRPr="00AF7A7F">
        <w:rPr>
          <w:szCs w:val="28"/>
        </w:rPr>
        <w:t xml:space="preserve"> обеспечение жильем федеральных государственных гражданских служащих предусмотрено 92,1 млн рублей.</w:t>
      </w:r>
    </w:p>
    <w:p w:rsidR="00356A24" w:rsidRPr="00AF7A7F" w:rsidRDefault="00356A24" w:rsidP="00356A24">
      <w:pPr>
        <w:autoSpaceDE w:val="0"/>
        <w:autoSpaceDN w:val="0"/>
        <w:adjustRightInd w:val="0"/>
        <w:contextualSpacing/>
        <w:rPr>
          <w:szCs w:val="28"/>
        </w:rPr>
      </w:pPr>
      <w:r w:rsidRPr="00AF7A7F">
        <w:rPr>
          <w:szCs w:val="28"/>
        </w:rPr>
        <w:t>По непрограммному направлению расходов по главе 100 «Федеральное казначейство» в 2018 году на содержание специальных</w:t>
      </w:r>
      <w:r w:rsidRPr="00AF7A7F">
        <w:rPr>
          <w:i/>
          <w:szCs w:val="28"/>
        </w:rPr>
        <w:t xml:space="preserve"> </w:t>
      </w:r>
      <w:r w:rsidRPr="00AF7A7F">
        <w:rPr>
          <w:szCs w:val="28"/>
        </w:rPr>
        <w:t>объектов предусмотрены бюджетные ассигнования в размере 11,0</w:t>
      </w:r>
      <w:r w:rsidR="00C40471">
        <w:rPr>
          <w:szCs w:val="28"/>
        </w:rPr>
        <w:t> </w:t>
      </w:r>
      <w:r w:rsidRPr="00AF7A7F">
        <w:rPr>
          <w:szCs w:val="28"/>
        </w:rPr>
        <w:t>млн</w:t>
      </w:r>
      <w:r w:rsidR="00C40471">
        <w:rPr>
          <w:szCs w:val="28"/>
        </w:rPr>
        <w:t> </w:t>
      </w:r>
      <w:r w:rsidRPr="00AF7A7F">
        <w:rPr>
          <w:szCs w:val="28"/>
        </w:rPr>
        <w:t xml:space="preserve">рублей. </w:t>
      </w:r>
    </w:p>
    <w:p w:rsidR="00356A24" w:rsidRPr="00AF7A7F" w:rsidRDefault="00356A24" w:rsidP="00356A24">
      <w:r w:rsidRPr="00AF7A7F">
        <w:rPr>
          <w:szCs w:val="28"/>
        </w:rPr>
        <w:t>Кроме того, сводной бюджетно</w:t>
      </w:r>
      <w:r w:rsidR="00CC76FB">
        <w:rPr>
          <w:szCs w:val="28"/>
        </w:rPr>
        <w:t>й росписью федерального бюджета</w:t>
      </w:r>
      <w:r w:rsidR="00907FCE">
        <w:rPr>
          <w:szCs w:val="28"/>
        </w:rPr>
        <w:t xml:space="preserve"> </w:t>
      </w:r>
      <w:r w:rsidR="00CC76FB">
        <w:rPr>
          <w:szCs w:val="28"/>
        </w:rPr>
        <w:br/>
      </w:r>
      <w:r w:rsidRPr="00AF7A7F">
        <w:rPr>
          <w:szCs w:val="28"/>
        </w:rPr>
        <w:t>на 2018 год с учетом изменений Федеральному казначейству предусмотрены бюджетные ассигно</w:t>
      </w:r>
      <w:r w:rsidR="00CC76FB">
        <w:rPr>
          <w:szCs w:val="28"/>
        </w:rPr>
        <w:t>вания на осуществление операций</w:t>
      </w:r>
      <w:r w:rsidR="00907FCE">
        <w:rPr>
          <w:szCs w:val="28"/>
        </w:rPr>
        <w:t xml:space="preserve"> </w:t>
      </w:r>
      <w:r w:rsidR="00CC76FB">
        <w:rPr>
          <w:szCs w:val="28"/>
        </w:rPr>
        <w:br/>
      </w:r>
      <w:r w:rsidRPr="00AF7A7F">
        <w:rPr>
          <w:szCs w:val="28"/>
        </w:rPr>
        <w:t>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w:t>
      </w:r>
      <w:r w:rsidR="00907FCE">
        <w:rPr>
          <w:szCs w:val="28"/>
        </w:rPr>
        <w:t> </w:t>
      </w:r>
      <w:r w:rsidRPr="00AF7A7F">
        <w:rPr>
          <w:szCs w:val="28"/>
        </w:rPr>
        <w:t>млн</w:t>
      </w:r>
      <w:r w:rsidR="00907FCE">
        <w:rPr>
          <w:szCs w:val="28"/>
        </w:rPr>
        <w:t> </w:t>
      </w:r>
      <w:r w:rsidRPr="00AF7A7F">
        <w:rPr>
          <w:szCs w:val="28"/>
        </w:rPr>
        <w:t>рублей. При этом кассовое исполнение за 2018 год составило 451,1</w:t>
      </w:r>
      <w:r w:rsidR="00907FCE">
        <w:rPr>
          <w:szCs w:val="28"/>
        </w:rPr>
        <w:t> </w:t>
      </w:r>
      <w:r w:rsidRPr="00AF7A7F">
        <w:rPr>
          <w:szCs w:val="28"/>
        </w:rPr>
        <w:t>млн</w:t>
      </w:r>
      <w:r w:rsidR="00907FCE">
        <w:rPr>
          <w:szCs w:val="28"/>
        </w:rPr>
        <w:t> </w:t>
      </w:r>
      <w:r w:rsidRPr="00AF7A7F">
        <w:rPr>
          <w:szCs w:val="28"/>
        </w:rPr>
        <w:t>рублей или 90,2</w:t>
      </w:r>
      <w:r w:rsidR="00907FCE">
        <w:rPr>
          <w:szCs w:val="28"/>
        </w:rPr>
        <w:t> </w:t>
      </w:r>
      <w:r w:rsidRPr="00AF7A7F">
        <w:rPr>
          <w:szCs w:val="28"/>
        </w:rPr>
        <w:t>% от предусмотренных росписью бюджетных ассигнований.</w:t>
      </w:r>
    </w:p>
    <w:p w:rsidR="005B406B" w:rsidRPr="00AF7A7F" w:rsidRDefault="005B406B" w:rsidP="00061105">
      <w:pPr>
        <w:pStyle w:val="4"/>
      </w:pPr>
      <w:r w:rsidRPr="00AF7A7F">
        <w:t>5.3.2 .Совершенствование организации деятельности Федерального казначейства</w:t>
      </w:r>
    </w:p>
    <w:p w:rsidR="005B406B" w:rsidRPr="00AF7A7F" w:rsidRDefault="00CB3526" w:rsidP="00CB3526">
      <w:pPr>
        <w:pStyle w:val="5"/>
        <w:rPr>
          <w:color w:val="auto"/>
        </w:rPr>
      </w:pPr>
      <w:r w:rsidRPr="00AF7A7F">
        <w:rPr>
          <w:color w:val="auto"/>
        </w:rPr>
        <w:t>5.3.2.1. </w:t>
      </w:r>
      <w:r w:rsidR="005B406B" w:rsidRPr="00AF7A7F">
        <w:rPr>
          <w:color w:val="auto"/>
        </w:rPr>
        <w:t>Передача полномочий по ведению бюджетного учета и формированию бюджетной отчетности от казенных учреждений, подведомственных федеральным органам исполнительной власти, Федеральному казенному учреждению «Центр 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Проведены мероприятия по п</w:t>
      </w:r>
      <w:r w:rsidR="00CC76FB">
        <w:rPr>
          <w:szCs w:val="28"/>
        </w:rPr>
        <w:t>одготовке к передаче полномочий</w:t>
      </w:r>
      <w:r w:rsidR="00CC76FB">
        <w:rPr>
          <w:szCs w:val="28"/>
        </w:rPr>
        <w:br/>
      </w:r>
      <w:r w:rsidRPr="00AF7A7F">
        <w:rPr>
          <w:szCs w:val="28"/>
        </w:rPr>
        <w:t>по ведению бюджетного учета и фо</w:t>
      </w:r>
      <w:r w:rsidR="00CC76FB">
        <w:rPr>
          <w:szCs w:val="28"/>
        </w:rPr>
        <w:t>рмированию бюджетной отчетности</w:t>
      </w:r>
      <w:r w:rsidR="00CC76FB">
        <w:rPr>
          <w:szCs w:val="28"/>
        </w:rPr>
        <w:br/>
      </w:r>
      <w:r w:rsidRPr="00AF7A7F">
        <w:rPr>
          <w:szCs w:val="28"/>
        </w:rPr>
        <w:t>от казенных учреждений, подведомственных федеральным органам исполнительной власти, Федеральн</w:t>
      </w:r>
      <w:r w:rsidR="00CC76FB">
        <w:rPr>
          <w:szCs w:val="28"/>
        </w:rPr>
        <w:t>ому казенному учреждению «Центр</w:t>
      </w:r>
      <w:r w:rsidR="00CC76FB">
        <w:rPr>
          <w:szCs w:val="28"/>
        </w:rPr>
        <w:br/>
      </w:r>
      <w:r w:rsidRPr="00AF7A7F">
        <w:rPr>
          <w:szCs w:val="28"/>
        </w:rPr>
        <w:t>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утверждены дорожные карты по передаче полномочий по ведению бюджетного учета и формировани</w:t>
      </w:r>
      <w:r w:rsidR="00CC76FB">
        <w:rPr>
          <w:szCs w:val="28"/>
        </w:rPr>
        <w:t>ю бюджетной отчетности, а также</w:t>
      </w:r>
      <w:r w:rsidR="00CC76FB">
        <w:rPr>
          <w:szCs w:val="28"/>
        </w:rPr>
        <w:br/>
      </w:r>
      <w:r w:rsidRPr="00AF7A7F">
        <w:rPr>
          <w:szCs w:val="28"/>
        </w:rPr>
        <w:t>по начислению и перечислению оплаты труда, иных выплат и платежей между казенными учреждениями, подведомственными федеральным органам исполнительной власти и Федеральному казенному учреждению «Центр 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заключены соглашения о передаче указанных полномочий;</w:t>
      </w:r>
    </w:p>
    <w:p w:rsidR="005B406B" w:rsidRPr="00AF7A7F" w:rsidRDefault="005B406B" w:rsidP="005B406B">
      <w:pPr>
        <w:spacing w:line="360" w:lineRule="exact"/>
        <w:rPr>
          <w:szCs w:val="28"/>
        </w:rPr>
      </w:pPr>
      <w:r w:rsidRPr="00AF7A7F">
        <w:rPr>
          <w:szCs w:val="28"/>
        </w:rPr>
        <w:t>произведен анализ баз данных и программного учета;</w:t>
      </w:r>
    </w:p>
    <w:p w:rsidR="005B406B" w:rsidRPr="00AF7A7F" w:rsidRDefault="005B406B" w:rsidP="005B406B">
      <w:pPr>
        <w:spacing w:line="360" w:lineRule="exact"/>
        <w:rPr>
          <w:szCs w:val="28"/>
        </w:rPr>
      </w:pPr>
      <w:r w:rsidRPr="00AF7A7F">
        <w:rPr>
          <w:szCs w:val="28"/>
        </w:rPr>
        <w:lastRenderedPageBreak/>
        <w:t>произведена подготовка данных бухгалтерского учета для осуществления миграции в ГИИС «Электронный бюджет»;</w:t>
      </w:r>
    </w:p>
    <w:p w:rsidR="005B406B" w:rsidRPr="00AF7A7F" w:rsidRDefault="005B406B" w:rsidP="005B406B">
      <w:pPr>
        <w:spacing w:line="360" w:lineRule="exact"/>
        <w:rPr>
          <w:szCs w:val="28"/>
        </w:rPr>
      </w:pPr>
      <w:r w:rsidRPr="00AF7A7F">
        <w:rPr>
          <w:szCs w:val="28"/>
        </w:rPr>
        <w:t>внесены необходимые изменения в локальные акты учреждений (номенклатура, внутренний контроль, предоставление прав подписи, доступ к обработке персональных данных и иные документы);</w:t>
      </w:r>
    </w:p>
    <w:p w:rsidR="005B406B" w:rsidRPr="00AF7A7F" w:rsidRDefault="005B406B" w:rsidP="005B406B">
      <w:pPr>
        <w:ind w:right="-1"/>
      </w:pPr>
      <w:r w:rsidRPr="00AF7A7F">
        <w:t>утверждены схемы организаци</w:t>
      </w:r>
      <w:r w:rsidR="00CC76FB">
        <w:t>и обмена первичными документами</w:t>
      </w:r>
      <w:r w:rsidR="00CC76FB">
        <w:br/>
      </w:r>
      <w:r w:rsidRPr="00AF7A7F">
        <w:t>и доступа в ППО;</w:t>
      </w:r>
    </w:p>
    <w:p w:rsidR="005B406B" w:rsidRPr="00AF7A7F" w:rsidRDefault="005B406B" w:rsidP="005B406B">
      <w:pPr>
        <w:ind w:right="-1"/>
      </w:pPr>
      <w:r w:rsidRPr="00AF7A7F">
        <w:t xml:space="preserve">проведена опытная эксплуатация ГИИС </w:t>
      </w:r>
      <w:r w:rsidR="00A13ED7" w:rsidRPr="00AF7A7F">
        <w:t>«</w:t>
      </w:r>
      <w:r w:rsidRPr="00AF7A7F">
        <w:t>Электронный бюджет</w:t>
      </w:r>
      <w:r w:rsidR="00A13ED7" w:rsidRPr="00AF7A7F">
        <w:t>»</w:t>
      </w:r>
      <w:r w:rsidRPr="00AF7A7F">
        <w:t>, отчет по контрольным тестам сформирован;</w:t>
      </w:r>
    </w:p>
    <w:p w:rsidR="005B406B" w:rsidRPr="00AF7A7F" w:rsidRDefault="005B406B" w:rsidP="005B406B">
      <w:pPr>
        <w:ind w:right="-1"/>
      </w:pPr>
      <w:r w:rsidRPr="00AF7A7F">
        <w:t>обеспечена опытная эксплуатация, функциональная настройка ППО, утверждены схемы организации обмена первичными документами.</w:t>
      </w:r>
    </w:p>
    <w:p w:rsidR="005B406B" w:rsidRPr="00AF7A7F" w:rsidRDefault="00CB3526" w:rsidP="00CB3526">
      <w:pPr>
        <w:pStyle w:val="5"/>
        <w:rPr>
          <w:color w:val="auto"/>
        </w:rPr>
      </w:pPr>
      <w:r w:rsidRPr="00AF7A7F">
        <w:rPr>
          <w:color w:val="auto"/>
        </w:rPr>
        <w:t>5.3.2.2. </w:t>
      </w:r>
      <w:r w:rsidR="005B406B" w:rsidRPr="00AF7A7F">
        <w:rPr>
          <w:color w:val="auto"/>
        </w:rPr>
        <w:t>Передача полномочий по ведению бухгалтерского учета по главе 100 «Федеральное казначейство»</w:t>
      </w:r>
    </w:p>
    <w:p w:rsidR="005B406B" w:rsidRPr="00AF7A7F" w:rsidRDefault="005B406B" w:rsidP="005B406B">
      <w:pPr>
        <w:autoSpaceDE w:val="0"/>
        <w:autoSpaceDN w:val="0"/>
        <w:adjustRightInd w:val="0"/>
        <w:rPr>
          <w:rFonts w:eastAsiaTheme="minorHAnsi"/>
          <w:szCs w:val="28"/>
        </w:rPr>
      </w:pPr>
      <w:r w:rsidRPr="00AF7A7F">
        <w:rPr>
          <w:szCs w:val="28"/>
        </w:rPr>
        <w:t xml:space="preserve">Организована работа в соответствии </w:t>
      </w:r>
      <w:r w:rsidRPr="00AF7A7F">
        <w:rPr>
          <w:rFonts w:eastAsiaTheme="minorHAnsi"/>
          <w:szCs w:val="28"/>
        </w:rPr>
        <w:t xml:space="preserve">приказом Федерального казначейства от 15.12.2016 </w:t>
      </w:r>
      <w:r w:rsidR="00BD4117" w:rsidRPr="00AF7A7F">
        <w:rPr>
          <w:rFonts w:eastAsiaTheme="minorHAnsi"/>
          <w:szCs w:val="28"/>
        </w:rPr>
        <w:t>№ </w:t>
      </w:r>
      <w:r w:rsidRPr="00AF7A7F">
        <w:rPr>
          <w:rFonts w:eastAsiaTheme="minorHAnsi"/>
          <w:szCs w:val="28"/>
        </w:rPr>
        <w:t>467 «Об обеспечении деятельности Федерального казначейств</w:t>
      </w:r>
      <w:r w:rsidR="00CC76FB">
        <w:rPr>
          <w:rFonts w:eastAsiaTheme="minorHAnsi"/>
          <w:szCs w:val="28"/>
        </w:rPr>
        <w:t>а и его территориальных органов</w:t>
      </w:r>
      <w:r w:rsidR="00CC76FB">
        <w:rPr>
          <w:rFonts w:eastAsiaTheme="minorHAnsi"/>
          <w:szCs w:val="28"/>
        </w:rPr>
        <w:br/>
      </w:r>
      <w:r w:rsidRPr="00AF7A7F">
        <w:rPr>
          <w:rFonts w:eastAsiaTheme="minorHAnsi"/>
          <w:szCs w:val="28"/>
        </w:rPr>
        <w:t>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w:t>
      </w:r>
      <w:r w:rsidR="00CC76FB">
        <w:rPr>
          <w:rFonts w:eastAsiaTheme="minorHAnsi"/>
          <w:szCs w:val="28"/>
        </w:rPr>
        <w:t>ности Казначейства России»</w:t>
      </w:r>
      <w:r w:rsidR="00CC76FB">
        <w:rPr>
          <w:rFonts w:eastAsiaTheme="minorHAnsi"/>
          <w:szCs w:val="28"/>
        </w:rPr>
        <w:br/>
      </w:r>
      <w:r w:rsidRPr="00AF7A7F">
        <w:rPr>
          <w:rFonts w:eastAsiaTheme="minorHAnsi"/>
          <w:szCs w:val="28"/>
        </w:rPr>
        <w:t>в том числе по:</w:t>
      </w:r>
    </w:p>
    <w:p w:rsidR="005B406B" w:rsidRPr="00AF7A7F" w:rsidRDefault="005B406B" w:rsidP="005B406B">
      <w:pPr>
        <w:autoSpaceDE w:val="0"/>
        <w:autoSpaceDN w:val="0"/>
        <w:adjustRightInd w:val="0"/>
        <w:rPr>
          <w:szCs w:val="28"/>
        </w:rPr>
      </w:pPr>
      <w:r w:rsidRPr="00AF7A7F">
        <w:rPr>
          <w:szCs w:val="28"/>
        </w:rPr>
        <w:t>контролю за соблюдением в ФКУ «ЦОКР» (филиалах) сроков выплаты заработной платы сотрудникам обслуживаемых территориальных органов Федерального казначейства, филиала ФКУ «ЦОКР» и перечислений налогов, сборов и иных платежей в бюджет, а также своевременной сдачи отчетности в контролирующие органы;</w:t>
      </w:r>
    </w:p>
    <w:p w:rsidR="005B406B" w:rsidRPr="00AF7A7F" w:rsidRDefault="005B406B" w:rsidP="005B406B">
      <w:pPr>
        <w:autoSpaceDE w:val="0"/>
        <w:autoSpaceDN w:val="0"/>
        <w:adjustRightInd w:val="0"/>
        <w:rPr>
          <w:szCs w:val="28"/>
        </w:rPr>
      </w:pPr>
      <w:r w:rsidRPr="00AF7A7F">
        <w:rPr>
          <w:szCs w:val="28"/>
        </w:rPr>
        <w:t>внесению изменения в График документооборота, являющегося приложением к Соглашению об обеспечении деятельности Федерального казначейства Федеральным казенным учреждением «Центр 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2018 год (2019 – 2020 годы).</w:t>
      </w:r>
    </w:p>
    <w:p w:rsidR="005B406B" w:rsidRPr="00AF7A7F" w:rsidRDefault="005B406B" w:rsidP="005B406B">
      <w:pPr>
        <w:autoSpaceDE w:val="0"/>
        <w:autoSpaceDN w:val="0"/>
        <w:adjustRightInd w:val="0"/>
        <w:rPr>
          <w:szCs w:val="28"/>
        </w:rPr>
      </w:pPr>
      <w:r w:rsidRPr="00AF7A7F">
        <w:rPr>
          <w:szCs w:val="28"/>
        </w:rPr>
        <w:t>Обеспечено ведение бюджетного учета и формирование бюджетной отчетности, формирование сведений о бюджетном и денежном обязательствах в ГИИС «Электронный бюджет». Проведена параллельная эксплуатация подсистем «Зарплата и кадры», «Учет нефинансовых активов», «Учет и отчетность» централизованного прикладного программного обеспечения «Аксиок.Net».</w:t>
      </w:r>
      <w:r w:rsidRPr="00AF7A7F">
        <w:rPr>
          <w:rFonts w:eastAsiaTheme="minorHAnsi"/>
          <w:szCs w:val="28"/>
        </w:rPr>
        <w:t xml:space="preserve"> </w:t>
      </w:r>
    </w:p>
    <w:p w:rsidR="005B406B" w:rsidRPr="00AF7A7F" w:rsidRDefault="00CB3526" w:rsidP="00CB3526">
      <w:pPr>
        <w:pStyle w:val="5"/>
        <w:rPr>
          <w:color w:val="auto"/>
        </w:rPr>
      </w:pPr>
      <w:r w:rsidRPr="00AF7A7F">
        <w:rPr>
          <w:color w:val="auto"/>
        </w:rPr>
        <w:lastRenderedPageBreak/>
        <w:t>5.3.2.3. </w:t>
      </w:r>
      <w:r w:rsidR="005B406B" w:rsidRPr="00AF7A7F">
        <w:rPr>
          <w:color w:val="auto"/>
        </w:rPr>
        <w:t>Обучение сотрудников Федерального казначейства и его территориальных органов</w:t>
      </w:r>
    </w:p>
    <w:p w:rsidR="005B406B" w:rsidRPr="00AF7A7F" w:rsidRDefault="005B406B" w:rsidP="005B406B">
      <w:pPr>
        <w:spacing w:line="276" w:lineRule="auto"/>
        <w:rPr>
          <w:szCs w:val="28"/>
        </w:rPr>
      </w:pPr>
      <w:r w:rsidRPr="00AF7A7F">
        <w:rPr>
          <w:szCs w:val="28"/>
        </w:rPr>
        <w:t xml:space="preserve">Организован Всероссийский </w:t>
      </w:r>
      <w:proofErr w:type="spellStart"/>
      <w:r w:rsidRPr="00AF7A7F">
        <w:rPr>
          <w:szCs w:val="28"/>
        </w:rPr>
        <w:t>телесеминар</w:t>
      </w:r>
      <w:proofErr w:type="spellEnd"/>
      <w:r w:rsidRPr="00AF7A7F">
        <w:rPr>
          <w:szCs w:val="28"/>
        </w:rPr>
        <w:t xml:space="preserve"> на базе Международной школы управления «</w:t>
      </w:r>
      <w:proofErr w:type="spellStart"/>
      <w:r w:rsidRPr="00AF7A7F">
        <w:rPr>
          <w:szCs w:val="28"/>
        </w:rPr>
        <w:t>Интенсив</w:t>
      </w:r>
      <w:proofErr w:type="spellEnd"/>
      <w:r w:rsidRPr="00AF7A7F">
        <w:rPr>
          <w:szCs w:val="28"/>
        </w:rPr>
        <w:t xml:space="preserve">» Института отраслевого менеджмента </w:t>
      </w:r>
      <w:proofErr w:type="spellStart"/>
      <w:r w:rsidRPr="00AF7A7F">
        <w:rPr>
          <w:szCs w:val="28"/>
        </w:rPr>
        <w:t>РАНХиГС</w:t>
      </w:r>
      <w:proofErr w:type="spellEnd"/>
      <w:r w:rsidRPr="00AF7A7F">
        <w:rPr>
          <w:szCs w:val="28"/>
        </w:rPr>
        <w:t xml:space="preserve"> по программе «Актуальные вопросы исполнения федерального бюджета по расходам». Всего обучено 110 государственных гражданских служащих ЦАФК и ТОФК Московского региона.</w:t>
      </w:r>
    </w:p>
    <w:p w:rsidR="005B406B" w:rsidRPr="00AF7A7F" w:rsidRDefault="005B406B" w:rsidP="005B406B">
      <w:pPr>
        <w:spacing w:line="276" w:lineRule="auto"/>
        <w:rPr>
          <w:szCs w:val="28"/>
        </w:rPr>
      </w:pPr>
      <w:r w:rsidRPr="00AF7A7F">
        <w:rPr>
          <w:szCs w:val="28"/>
        </w:rPr>
        <w:t xml:space="preserve">В соответствии с постановлением Правительства Российской Федерации от 01 августа 2018 г. </w:t>
      </w:r>
      <w:r w:rsidR="00BD4117" w:rsidRPr="00AF7A7F">
        <w:rPr>
          <w:szCs w:val="28"/>
        </w:rPr>
        <w:t>№ </w:t>
      </w:r>
      <w:r w:rsidRPr="00AF7A7F">
        <w:rPr>
          <w:szCs w:val="28"/>
        </w:rPr>
        <w:t>898 «Об отдельных вопросах организации мероприятий по профессиональному развитию федеральных государственных гражданских служащих в 2018 году» заключен и исполнен Государственный контракт на оказание образовательных услуг по программам дополнительного профессионального образования государственных гражданских служащих, замещающих должности государственной гражданской служ</w:t>
      </w:r>
      <w:r w:rsidR="00501394" w:rsidRPr="00AF7A7F">
        <w:rPr>
          <w:szCs w:val="28"/>
        </w:rPr>
        <w:t>бы в ФК и ТОФК на сумму 6,5 млн</w:t>
      </w:r>
      <w:r w:rsidRPr="00AF7A7F">
        <w:rPr>
          <w:szCs w:val="28"/>
        </w:rPr>
        <w:t xml:space="preserve"> руб. Всего обучено 3327 государственных гражданских служащих.</w:t>
      </w:r>
    </w:p>
    <w:p w:rsidR="005B406B" w:rsidRPr="00AF7A7F" w:rsidRDefault="005B406B" w:rsidP="005B406B">
      <w:pPr>
        <w:spacing w:line="360" w:lineRule="exact"/>
        <w:rPr>
          <w:szCs w:val="28"/>
        </w:rPr>
      </w:pPr>
      <w:r w:rsidRPr="00AF7A7F">
        <w:rPr>
          <w:szCs w:val="28"/>
        </w:rPr>
        <w:t>Также прошли обучение по пр</w:t>
      </w:r>
      <w:r w:rsidR="00CC76FB">
        <w:rPr>
          <w:szCs w:val="28"/>
        </w:rPr>
        <w:t>ограммам охраны труда, пожарной</w:t>
      </w:r>
      <w:r w:rsidR="00CC76FB">
        <w:rPr>
          <w:szCs w:val="28"/>
        </w:rPr>
        <w:br/>
      </w:r>
      <w:r w:rsidRPr="00AF7A7F">
        <w:rPr>
          <w:szCs w:val="28"/>
        </w:rPr>
        <w:t>и электро-безопасности 7 568 человек.</w:t>
      </w:r>
    </w:p>
    <w:p w:rsidR="005B406B" w:rsidRPr="00AF7A7F" w:rsidRDefault="005B406B" w:rsidP="005B406B">
      <w:pPr>
        <w:spacing w:line="360" w:lineRule="exact"/>
        <w:rPr>
          <w:szCs w:val="28"/>
        </w:rPr>
      </w:pPr>
      <w:r w:rsidRPr="00AF7A7F">
        <w:rPr>
          <w:szCs w:val="28"/>
        </w:rPr>
        <w:t>Проведено 4 семинара по базовому функционалу СКИАО ПСПД для более 100 участников, разработан практикум по базовому функционалу СКИАО ПСПД. Практикум прошли более 50 человек.</w:t>
      </w:r>
    </w:p>
    <w:p w:rsidR="005B406B" w:rsidRPr="00AF7A7F" w:rsidRDefault="00CB3526" w:rsidP="00CB3526">
      <w:pPr>
        <w:pStyle w:val="5"/>
        <w:rPr>
          <w:color w:val="auto"/>
        </w:rPr>
      </w:pPr>
      <w:r w:rsidRPr="00AF7A7F">
        <w:rPr>
          <w:color w:val="auto"/>
        </w:rPr>
        <w:t>5.3.2.4. </w:t>
      </w:r>
      <w:r w:rsidR="005B406B" w:rsidRPr="00AF7A7F">
        <w:rPr>
          <w:color w:val="auto"/>
        </w:rPr>
        <w:t>Автотранспортное обеспечение</w:t>
      </w:r>
    </w:p>
    <w:p w:rsidR="005B406B" w:rsidRPr="00AF7A7F" w:rsidRDefault="005B406B" w:rsidP="005B406B">
      <w:pPr>
        <w:spacing w:line="360" w:lineRule="exact"/>
        <w:rPr>
          <w:i/>
          <w:szCs w:val="28"/>
        </w:rPr>
      </w:pPr>
      <w:r w:rsidRPr="00AF7A7F">
        <w:rPr>
          <w:szCs w:val="28"/>
        </w:rPr>
        <w:t xml:space="preserve">Заключены централизованные государственные контракты для нужд </w:t>
      </w:r>
      <w:r w:rsidRPr="00AF7A7F">
        <w:rPr>
          <w:szCs w:val="28"/>
        </w:rPr>
        <w:br/>
        <w:t xml:space="preserve">ФКУ «ЦОКР» (филиалов) на поставку горюче-смазочных материалов (топлива), на проведение </w:t>
      </w:r>
      <w:proofErr w:type="spellStart"/>
      <w:r w:rsidRPr="00AF7A7F">
        <w:rPr>
          <w:szCs w:val="28"/>
        </w:rPr>
        <w:t>предрейсовых</w:t>
      </w:r>
      <w:proofErr w:type="spellEnd"/>
      <w:r w:rsidRPr="00AF7A7F">
        <w:rPr>
          <w:szCs w:val="28"/>
        </w:rPr>
        <w:t xml:space="preserve"> и </w:t>
      </w:r>
      <w:proofErr w:type="spellStart"/>
      <w:r w:rsidRPr="00AF7A7F">
        <w:rPr>
          <w:szCs w:val="28"/>
        </w:rPr>
        <w:t>послерейсовых</w:t>
      </w:r>
      <w:proofErr w:type="spellEnd"/>
      <w:r w:rsidRPr="00AF7A7F">
        <w:rPr>
          <w:szCs w:val="28"/>
        </w:rPr>
        <w:t xml:space="preserve"> медицинских осмотров водителей, на оказание услуг по ОСАГО. Разработан план мероприятий по поэтапному (с 2018 года по 2022 год) обновлению парка автомобилей, предназначенных для автотранспортного обеспечения ТОФК (далее – План). В 2018 году в соответствии с Планом приобретено 11 автотранспортных единиц за счет экономии бюджетных средств. В 2019 году планируется приобретение (заме</w:t>
      </w:r>
      <w:r w:rsidR="00061105" w:rsidRPr="00AF7A7F">
        <w:rPr>
          <w:szCs w:val="28"/>
        </w:rPr>
        <w:t>на) 233 автотранспортных единиц</w:t>
      </w:r>
      <w:r w:rsidRPr="00AF7A7F">
        <w:rPr>
          <w:szCs w:val="28"/>
        </w:rPr>
        <w:t xml:space="preserve"> (в 2020 – 193 ед., в 2021 – 171 ед., в 2022 –162 ед.)</w:t>
      </w:r>
    </w:p>
    <w:p w:rsidR="005B406B" w:rsidRPr="00AF7A7F" w:rsidRDefault="005B406B" w:rsidP="005B406B">
      <w:pPr>
        <w:spacing w:line="276" w:lineRule="auto"/>
        <w:rPr>
          <w:szCs w:val="28"/>
        </w:rPr>
      </w:pPr>
      <w:r w:rsidRPr="00AF7A7F">
        <w:rPr>
          <w:szCs w:val="28"/>
        </w:rPr>
        <w:t>Обеспечен контроль исполнения условий государственного контракта на оказание автотранспортных услуг по перевозке сотрудников и грузов центрального аппарата ФК и ТОФК Московского региона.</w:t>
      </w:r>
    </w:p>
    <w:p w:rsidR="005B406B" w:rsidRPr="00AF7A7F" w:rsidRDefault="00CB3526" w:rsidP="00CB3526">
      <w:pPr>
        <w:pStyle w:val="5"/>
        <w:rPr>
          <w:color w:val="auto"/>
        </w:rPr>
      </w:pPr>
      <w:r w:rsidRPr="00AF7A7F">
        <w:rPr>
          <w:color w:val="auto"/>
        </w:rPr>
        <w:lastRenderedPageBreak/>
        <w:t>5.3.2.5. </w:t>
      </w:r>
      <w:r w:rsidR="005B406B" w:rsidRPr="00AF7A7F">
        <w:rPr>
          <w:color w:val="auto"/>
        </w:rPr>
        <w:t>Передача имущественного комплекса</w:t>
      </w:r>
    </w:p>
    <w:p w:rsidR="005B406B" w:rsidRPr="00AF7A7F" w:rsidRDefault="005B406B" w:rsidP="005B406B">
      <w:pPr>
        <w:pStyle w:val="a4"/>
        <w:ind w:left="0"/>
        <w:rPr>
          <w:szCs w:val="28"/>
        </w:rPr>
      </w:pPr>
      <w:r w:rsidRPr="00AF7A7F">
        <w:rPr>
          <w:szCs w:val="28"/>
        </w:rPr>
        <w:t>В рамках полномочий по упра</w:t>
      </w:r>
      <w:r w:rsidR="00CC76FB">
        <w:rPr>
          <w:szCs w:val="28"/>
        </w:rPr>
        <w:t>влению и использованию движимым</w:t>
      </w:r>
      <w:r w:rsidR="00CC76FB">
        <w:rPr>
          <w:szCs w:val="28"/>
        </w:rPr>
        <w:br/>
      </w:r>
      <w:r w:rsidRPr="00AF7A7F">
        <w:rPr>
          <w:szCs w:val="28"/>
        </w:rPr>
        <w:t>и недвижимым имуществом ФКУ «ЦОКР» и его филиалами в 2018 году обеспечено:</w:t>
      </w:r>
    </w:p>
    <w:p w:rsidR="005B406B" w:rsidRPr="00AF7A7F" w:rsidRDefault="005B406B" w:rsidP="005B406B">
      <w:pPr>
        <w:pStyle w:val="a4"/>
        <w:ind w:left="0"/>
        <w:rPr>
          <w:szCs w:val="28"/>
        </w:rPr>
      </w:pPr>
      <w:r w:rsidRPr="00AF7A7F">
        <w:rPr>
          <w:szCs w:val="28"/>
        </w:rPr>
        <w:t>передача в ФКУ «ЦОКР» 17-и объектов недвижимости для нужд филиалов ФКУ «ЦОКР» общей площадью 17468,7 кв.</w:t>
      </w:r>
      <w:r w:rsidR="00061105" w:rsidRPr="00AF7A7F">
        <w:rPr>
          <w:szCs w:val="28"/>
        </w:rPr>
        <w:t xml:space="preserve"> </w:t>
      </w:r>
      <w:r w:rsidRPr="00AF7A7F">
        <w:rPr>
          <w:szCs w:val="28"/>
        </w:rPr>
        <w:t xml:space="preserve">м (административные здания, помещения), 2-х помещений для нужд МОУ ФК общей площадью 3399,9 </w:t>
      </w:r>
      <w:proofErr w:type="spellStart"/>
      <w:r w:rsidRPr="00AF7A7F">
        <w:rPr>
          <w:szCs w:val="28"/>
        </w:rPr>
        <w:t>кв.м</w:t>
      </w:r>
      <w:proofErr w:type="spellEnd"/>
      <w:r w:rsidRPr="00AF7A7F">
        <w:rPr>
          <w:szCs w:val="28"/>
        </w:rPr>
        <w:t xml:space="preserve"> (г. Москва, пр. Мира, д. 101, стр. 1 и стр.2), 2-х жилых помещений для нужд Центрального аппарата Федерального казначейства, движимого имущества (основные средства, материальные запасы) для нужд филиалов </w:t>
      </w:r>
      <w:r w:rsidR="00501394" w:rsidRPr="00AF7A7F">
        <w:rPr>
          <w:szCs w:val="28"/>
        </w:rPr>
        <w:t>ФКУ «ЦОКР» более чем на 200 млн</w:t>
      </w:r>
      <w:r w:rsidRPr="00AF7A7F">
        <w:rPr>
          <w:szCs w:val="28"/>
        </w:rPr>
        <w:t xml:space="preserve"> рублей;</w:t>
      </w:r>
    </w:p>
    <w:p w:rsidR="005B406B" w:rsidRPr="00AF7A7F" w:rsidRDefault="005B406B" w:rsidP="005B406B">
      <w:pPr>
        <w:pStyle w:val="a4"/>
        <w:ind w:left="0"/>
        <w:rPr>
          <w:szCs w:val="28"/>
        </w:rPr>
      </w:pPr>
      <w:r w:rsidRPr="00AF7A7F">
        <w:rPr>
          <w:szCs w:val="28"/>
        </w:rPr>
        <w:t>приведение в соответствие пра</w:t>
      </w:r>
      <w:r w:rsidR="00CC76FB">
        <w:rPr>
          <w:szCs w:val="28"/>
        </w:rPr>
        <w:t>воустанавливающих документов</w:t>
      </w:r>
      <w:r w:rsidR="00CC76FB">
        <w:rPr>
          <w:szCs w:val="28"/>
        </w:rPr>
        <w:br/>
      </w:r>
      <w:r w:rsidRPr="00AF7A7F">
        <w:rPr>
          <w:szCs w:val="28"/>
        </w:rPr>
        <w:t>и восстановление технической документации по 8-и объектам недвижимости ФКУ «Ц</w:t>
      </w:r>
      <w:r w:rsidR="00061105" w:rsidRPr="00AF7A7F">
        <w:rPr>
          <w:szCs w:val="28"/>
        </w:rPr>
        <w:t xml:space="preserve">ОКР» общей площадью 6071,9 </w:t>
      </w:r>
      <w:proofErr w:type="spellStart"/>
      <w:r w:rsidR="00061105" w:rsidRPr="00AF7A7F">
        <w:rPr>
          <w:szCs w:val="28"/>
        </w:rPr>
        <w:t>кв.м</w:t>
      </w:r>
      <w:proofErr w:type="spellEnd"/>
      <w:r w:rsidRPr="00AF7A7F">
        <w:rPr>
          <w:szCs w:val="28"/>
        </w:rPr>
        <w:t>;</w:t>
      </w:r>
    </w:p>
    <w:p w:rsidR="005B406B" w:rsidRPr="00AF7A7F" w:rsidRDefault="005B406B" w:rsidP="005B406B">
      <w:pPr>
        <w:pStyle w:val="a4"/>
        <w:ind w:left="0"/>
        <w:rPr>
          <w:szCs w:val="28"/>
        </w:rPr>
      </w:pPr>
      <w:r w:rsidRPr="00AF7A7F">
        <w:rPr>
          <w:szCs w:val="28"/>
        </w:rPr>
        <w:t>проведение мероприятий по передаче 790 единиц автотранспортных средств от ТОФК;</w:t>
      </w:r>
    </w:p>
    <w:p w:rsidR="005B406B" w:rsidRPr="00AF7A7F" w:rsidRDefault="005B406B" w:rsidP="005B406B">
      <w:pPr>
        <w:pStyle w:val="a4"/>
        <w:ind w:left="0"/>
        <w:rPr>
          <w:szCs w:val="28"/>
        </w:rPr>
      </w:pPr>
      <w:r w:rsidRPr="00AF7A7F">
        <w:rPr>
          <w:szCs w:val="28"/>
        </w:rPr>
        <w:t>заключение 67 государственных контрактов, 2 договора безвозмездного пользования 6 договоров аренды;</w:t>
      </w:r>
    </w:p>
    <w:p w:rsidR="005B406B" w:rsidRPr="00AF7A7F" w:rsidRDefault="005B406B" w:rsidP="005B406B">
      <w:pPr>
        <w:pStyle w:val="a4"/>
        <w:ind w:left="0"/>
        <w:rPr>
          <w:szCs w:val="28"/>
        </w:rPr>
      </w:pPr>
      <w:r w:rsidRPr="00AF7A7F">
        <w:rPr>
          <w:szCs w:val="28"/>
        </w:rPr>
        <w:t>разработка и частичное внедрение предложений по оптимизации процесса управления имуществом.</w:t>
      </w:r>
    </w:p>
    <w:p w:rsidR="005B406B" w:rsidRPr="00AF7A7F" w:rsidRDefault="00CB3526" w:rsidP="00CB3526">
      <w:pPr>
        <w:pStyle w:val="5"/>
        <w:rPr>
          <w:color w:val="auto"/>
        </w:rPr>
      </w:pPr>
      <w:r w:rsidRPr="00AF7A7F">
        <w:rPr>
          <w:color w:val="auto"/>
        </w:rPr>
        <w:t>5.3.2.6. </w:t>
      </w:r>
      <w:r w:rsidR="005B406B" w:rsidRPr="00AF7A7F">
        <w:rPr>
          <w:color w:val="auto"/>
        </w:rPr>
        <w:t>Текущий и капитальный ремонт</w:t>
      </w:r>
    </w:p>
    <w:p w:rsidR="005B406B" w:rsidRPr="00AF7A7F" w:rsidRDefault="005B406B" w:rsidP="005B406B">
      <w:pPr>
        <w:spacing w:line="276" w:lineRule="auto"/>
        <w:ind w:firstLine="851"/>
        <w:rPr>
          <w:szCs w:val="28"/>
        </w:rPr>
      </w:pPr>
      <w:r w:rsidRPr="00AF7A7F">
        <w:rPr>
          <w:szCs w:val="28"/>
        </w:rPr>
        <w:t>В 2018 году исполнены 74 заявки на выполнение работ по текущему и капитальн</w:t>
      </w:r>
      <w:r w:rsidR="00CB3526" w:rsidRPr="00AF7A7F">
        <w:rPr>
          <w:szCs w:val="28"/>
        </w:rPr>
        <w:t>ому ремонтам на сумму 121,1 млн</w:t>
      </w:r>
      <w:r w:rsidRPr="00AF7A7F">
        <w:rPr>
          <w:szCs w:val="28"/>
        </w:rPr>
        <w:t> руб., объем средств экономии в результате проведения конкур</w:t>
      </w:r>
      <w:r w:rsidR="00CB3526" w:rsidRPr="00AF7A7F">
        <w:rPr>
          <w:szCs w:val="28"/>
        </w:rPr>
        <w:t>сных процедур составил 35,5 млн</w:t>
      </w:r>
      <w:r w:rsidRPr="00AF7A7F">
        <w:rPr>
          <w:szCs w:val="28"/>
        </w:rPr>
        <w:t xml:space="preserve"> руб.</w:t>
      </w:r>
    </w:p>
    <w:p w:rsidR="005B406B" w:rsidRPr="00AF7A7F" w:rsidRDefault="005B406B" w:rsidP="005B406B">
      <w:pPr>
        <w:tabs>
          <w:tab w:val="left" w:pos="709"/>
        </w:tabs>
        <w:spacing w:line="276" w:lineRule="auto"/>
        <w:ind w:firstLine="851"/>
        <w:rPr>
          <w:szCs w:val="28"/>
        </w:rPr>
      </w:pPr>
      <w:r w:rsidRPr="00AF7A7F">
        <w:rPr>
          <w:szCs w:val="28"/>
        </w:rPr>
        <w:t>Дополнительно в кратчайшие сроки отработаны заявки, незапланированные к исполнению в 2018 году, а именно:</w:t>
      </w:r>
    </w:p>
    <w:p w:rsidR="005B406B" w:rsidRPr="00AF7A7F" w:rsidRDefault="005B406B" w:rsidP="005B406B">
      <w:pPr>
        <w:tabs>
          <w:tab w:val="left" w:pos="709"/>
        </w:tabs>
        <w:spacing w:line="276" w:lineRule="auto"/>
        <w:ind w:firstLine="851"/>
        <w:rPr>
          <w:szCs w:val="28"/>
        </w:rPr>
      </w:pPr>
      <w:r w:rsidRPr="00AF7A7F">
        <w:rPr>
          <w:szCs w:val="28"/>
        </w:rPr>
        <w:t xml:space="preserve">выполнены работы по текущему ремонту санузла и кабинета </w:t>
      </w:r>
      <w:r w:rsidR="00BD4117" w:rsidRPr="00AF7A7F">
        <w:rPr>
          <w:szCs w:val="28"/>
        </w:rPr>
        <w:t>№ </w:t>
      </w:r>
      <w:r w:rsidR="00CC76FB">
        <w:rPr>
          <w:szCs w:val="28"/>
        </w:rPr>
        <w:t>501</w:t>
      </w:r>
      <w:r w:rsidR="00CC76FB">
        <w:rPr>
          <w:szCs w:val="28"/>
        </w:rPr>
        <w:br/>
      </w:r>
      <w:r w:rsidRPr="00AF7A7F">
        <w:rPr>
          <w:szCs w:val="28"/>
        </w:rPr>
        <w:t>в административном здании Федеральн</w:t>
      </w:r>
      <w:r w:rsidR="00CC76FB">
        <w:rPr>
          <w:szCs w:val="28"/>
        </w:rPr>
        <w:t>ого казначейства, расположенных</w:t>
      </w:r>
      <w:r w:rsidR="00CC76FB">
        <w:rPr>
          <w:szCs w:val="28"/>
        </w:rPr>
        <w:br/>
      </w:r>
      <w:r w:rsidRPr="00AF7A7F">
        <w:rPr>
          <w:szCs w:val="28"/>
        </w:rPr>
        <w:t>по адресу: г. Москва, ул. Ильинка, д. 7;</w:t>
      </w:r>
    </w:p>
    <w:p w:rsidR="005B406B" w:rsidRPr="00AF7A7F" w:rsidRDefault="005B406B" w:rsidP="005B406B">
      <w:pPr>
        <w:tabs>
          <w:tab w:val="left" w:pos="709"/>
        </w:tabs>
        <w:spacing w:line="276" w:lineRule="auto"/>
        <w:ind w:firstLine="851"/>
        <w:rPr>
          <w:szCs w:val="28"/>
        </w:rPr>
      </w:pPr>
      <w:r w:rsidRPr="00AF7A7F">
        <w:rPr>
          <w:szCs w:val="28"/>
        </w:rPr>
        <w:t>выполнены работы по устройству противопожарного дверного блока в коридоре 4 этажа и по замене радиаторов отопления мансардного этажа административного здания Федерально</w:t>
      </w:r>
      <w:r w:rsidR="00CC76FB">
        <w:rPr>
          <w:szCs w:val="28"/>
        </w:rPr>
        <w:t>го казначейства, расположенного</w:t>
      </w:r>
      <w:r w:rsidR="00CC76FB">
        <w:rPr>
          <w:szCs w:val="28"/>
        </w:rPr>
        <w:br/>
      </w:r>
      <w:r w:rsidRPr="00AF7A7F">
        <w:rPr>
          <w:szCs w:val="28"/>
        </w:rPr>
        <w:t xml:space="preserve">по адресу: г. Москва, </w:t>
      </w:r>
      <w:proofErr w:type="spellStart"/>
      <w:r w:rsidRPr="00AF7A7F">
        <w:rPr>
          <w:szCs w:val="28"/>
        </w:rPr>
        <w:t>Лубянский</w:t>
      </w:r>
      <w:proofErr w:type="spellEnd"/>
      <w:r w:rsidRPr="00AF7A7F">
        <w:rPr>
          <w:szCs w:val="28"/>
        </w:rPr>
        <w:t xml:space="preserve"> проезд, д. 5, стр. 1;</w:t>
      </w:r>
    </w:p>
    <w:p w:rsidR="005B406B" w:rsidRPr="00AF7A7F" w:rsidRDefault="005B406B" w:rsidP="005B406B">
      <w:pPr>
        <w:tabs>
          <w:tab w:val="left" w:pos="709"/>
        </w:tabs>
        <w:spacing w:line="276" w:lineRule="auto"/>
        <w:ind w:firstLine="851"/>
        <w:rPr>
          <w:szCs w:val="28"/>
        </w:rPr>
      </w:pPr>
      <w:r w:rsidRPr="00AF7A7F">
        <w:rPr>
          <w:szCs w:val="28"/>
        </w:rPr>
        <w:t xml:space="preserve">заключен контракт на оказание услуг по разработке научно-проектной документации на выполнение работ в кабинетах </w:t>
      </w:r>
      <w:r w:rsidR="00BD4117" w:rsidRPr="00AF7A7F">
        <w:rPr>
          <w:szCs w:val="28"/>
        </w:rPr>
        <w:t>№ </w:t>
      </w:r>
      <w:r w:rsidRPr="00AF7A7F">
        <w:rPr>
          <w:szCs w:val="28"/>
        </w:rPr>
        <w:t xml:space="preserve">201 и </w:t>
      </w:r>
      <w:r w:rsidR="00BD4117" w:rsidRPr="00AF7A7F">
        <w:rPr>
          <w:szCs w:val="28"/>
        </w:rPr>
        <w:t>№ </w:t>
      </w:r>
      <w:r w:rsidRPr="00AF7A7F">
        <w:rPr>
          <w:szCs w:val="28"/>
        </w:rPr>
        <w:t xml:space="preserve">202 административного здания, расположенного по адресу: г. Москва, Большой </w:t>
      </w:r>
      <w:proofErr w:type="spellStart"/>
      <w:r w:rsidRPr="00AF7A7F">
        <w:rPr>
          <w:szCs w:val="28"/>
        </w:rPr>
        <w:t>Златоустинский</w:t>
      </w:r>
      <w:proofErr w:type="spellEnd"/>
      <w:r w:rsidRPr="00AF7A7F">
        <w:rPr>
          <w:szCs w:val="28"/>
        </w:rPr>
        <w:t xml:space="preserve"> переулок, д. 6, стр. 1;</w:t>
      </w:r>
    </w:p>
    <w:p w:rsidR="005B406B" w:rsidRPr="00AF7A7F" w:rsidRDefault="005B406B" w:rsidP="005B406B">
      <w:pPr>
        <w:tabs>
          <w:tab w:val="left" w:pos="709"/>
        </w:tabs>
        <w:spacing w:line="276" w:lineRule="auto"/>
        <w:ind w:firstLine="851"/>
        <w:rPr>
          <w:szCs w:val="28"/>
        </w:rPr>
      </w:pPr>
      <w:r w:rsidRPr="00AF7A7F">
        <w:rPr>
          <w:szCs w:val="28"/>
        </w:rPr>
        <w:t>заключен контракт на оказание услуг по разработке научно-проектной документа</w:t>
      </w:r>
      <w:r w:rsidR="00CC76FB">
        <w:rPr>
          <w:szCs w:val="28"/>
        </w:rPr>
        <w:t>ции на установку шлюзовых кабин</w:t>
      </w:r>
      <w:r w:rsidR="00CC76FB">
        <w:rPr>
          <w:szCs w:val="28"/>
        </w:rPr>
        <w:br/>
      </w:r>
      <w:r w:rsidRPr="00AF7A7F">
        <w:rPr>
          <w:szCs w:val="28"/>
        </w:rPr>
        <w:lastRenderedPageBreak/>
        <w:t xml:space="preserve">и </w:t>
      </w:r>
      <w:proofErr w:type="spellStart"/>
      <w:r w:rsidRPr="00AF7A7F">
        <w:rPr>
          <w:szCs w:val="28"/>
        </w:rPr>
        <w:t>противотаранного</w:t>
      </w:r>
      <w:proofErr w:type="spellEnd"/>
      <w:r w:rsidRPr="00AF7A7F">
        <w:rPr>
          <w:szCs w:val="28"/>
        </w:rPr>
        <w:t xml:space="preserve"> устройства в административном здании, расположенном по адресу: г. Москва, Большой </w:t>
      </w:r>
      <w:proofErr w:type="spellStart"/>
      <w:r w:rsidRPr="00AF7A7F">
        <w:rPr>
          <w:szCs w:val="28"/>
        </w:rPr>
        <w:t>Златоустинский</w:t>
      </w:r>
      <w:proofErr w:type="spellEnd"/>
      <w:r w:rsidRPr="00AF7A7F">
        <w:rPr>
          <w:szCs w:val="28"/>
        </w:rPr>
        <w:t xml:space="preserve"> переулок, д.6, стр.1.;</w:t>
      </w:r>
    </w:p>
    <w:p w:rsidR="005B406B" w:rsidRPr="00AF7A7F" w:rsidRDefault="005B406B" w:rsidP="005B406B">
      <w:pPr>
        <w:tabs>
          <w:tab w:val="left" w:pos="709"/>
        </w:tabs>
        <w:spacing w:line="276" w:lineRule="auto"/>
        <w:ind w:firstLine="851"/>
        <w:rPr>
          <w:szCs w:val="28"/>
        </w:rPr>
      </w:pPr>
      <w:r w:rsidRPr="00AF7A7F">
        <w:rPr>
          <w:szCs w:val="28"/>
        </w:rPr>
        <w:t xml:space="preserve">разработана рабочая проектная документация по устройству окна кабинета экспедиции административного здания, расположенного по адресу: г. Москва, Б. </w:t>
      </w:r>
      <w:proofErr w:type="spellStart"/>
      <w:r w:rsidRPr="00AF7A7F">
        <w:rPr>
          <w:szCs w:val="28"/>
        </w:rPr>
        <w:t>Златоустинский</w:t>
      </w:r>
      <w:proofErr w:type="spellEnd"/>
      <w:r w:rsidRPr="00AF7A7F">
        <w:rPr>
          <w:szCs w:val="28"/>
        </w:rPr>
        <w:t xml:space="preserve"> пер., д.6, стр.1;</w:t>
      </w:r>
    </w:p>
    <w:p w:rsidR="005B406B" w:rsidRPr="00AF7A7F" w:rsidRDefault="005B406B" w:rsidP="005B406B">
      <w:pPr>
        <w:tabs>
          <w:tab w:val="left" w:pos="709"/>
        </w:tabs>
        <w:spacing w:line="276" w:lineRule="auto"/>
        <w:ind w:firstLine="851"/>
        <w:rPr>
          <w:szCs w:val="28"/>
        </w:rPr>
      </w:pPr>
      <w:r w:rsidRPr="00AF7A7F">
        <w:rPr>
          <w:szCs w:val="28"/>
        </w:rPr>
        <w:t xml:space="preserve">разработана рабочая проектная документация для проведения антивандальных работ по фасаду административного здания, расположенного по адресу: г. Москва, Б. </w:t>
      </w:r>
      <w:proofErr w:type="spellStart"/>
      <w:r w:rsidRPr="00AF7A7F">
        <w:rPr>
          <w:szCs w:val="28"/>
        </w:rPr>
        <w:t>Златоустинский</w:t>
      </w:r>
      <w:proofErr w:type="spellEnd"/>
      <w:r w:rsidRPr="00AF7A7F">
        <w:rPr>
          <w:szCs w:val="28"/>
        </w:rPr>
        <w:t xml:space="preserve"> пер., д.6, стр.1;</w:t>
      </w:r>
    </w:p>
    <w:p w:rsidR="005B406B" w:rsidRPr="00AF7A7F" w:rsidRDefault="005B406B" w:rsidP="005B406B">
      <w:pPr>
        <w:tabs>
          <w:tab w:val="left" w:pos="709"/>
        </w:tabs>
        <w:spacing w:line="276" w:lineRule="auto"/>
        <w:ind w:firstLine="851"/>
        <w:rPr>
          <w:szCs w:val="28"/>
        </w:rPr>
      </w:pPr>
      <w:r w:rsidRPr="00AF7A7F">
        <w:rPr>
          <w:szCs w:val="28"/>
        </w:rPr>
        <w:t xml:space="preserve">выполнены работы по смене светильников в цокольном этаже отдела УФК по г. Москве, расположенного по адресу: г. Москва, </w:t>
      </w:r>
      <w:r w:rsidRPr="00AF7A7F">
        <w:rPr>
          <w:szCs w:val="28"/>
        </w:rPr>
        <w:br/>
        <w:t>ул. Тихвинская, д.17/5;</w:t>
      </w:r>
    </w:p>
    <w:p w:rsidR="005B406B" w:rsidRPr="00AF7A7F" w:rsidRDefault="005B406B" w:rsidP="005B406B">
      <w:pPr>
        <w:pStyle w:val="a4"/>
        <w:tabs>
          <w:tab w:val="left" w:pos="709"/>
        </w:tabs>
        <w:spacing w:line="276" w:lineRule="auto"/>
        <w:ind w:left="0" w:firstLine="851"/>
        <w:rPr>
          <w:szCs w:val="28"/>
        </w:rPr>
      </w:pPr>
      <w:r w:rsidRPr="00AF7A7F">
        <w:rPr>
          <w:szCs w:val="28"/>
        </w:rPr>
        <w:t xml:space="preserve">выполнены работы по установке перегородки и текущему ремонту помещений административных зданий УФК по Московской области, по адресу: г. Москва, ул. </w:t>
      </w:r>
      <w:proofErr w:type="spellStart"/>
      <w:r w:rsidRPr="00AF7A7F">
        <w:rPr>
          <w:szCs w:val="28"/>
        </w:rPr>
        <w:t>Дербеневская</w:t>
      </w:r>
      <w:proofErr w:type="spellEnd"/>
      <w:r w:rsidRPr="00AF7A7F">
        <w:rPr>
          <w:szCs w:val="28"/>
        </w:rPr>
        <w:t>, д. 3, стр. 1 и стр. 2;</w:t>
      </w:r>
    </w:p>
    <w:p w:rsidR="005B406B" w:rsidRPr="00AF7A7F" w:rsidRDefault="005B406B" w:rsidP="005B406B">
      <w:pPr>
        <w:pStyle w:val="a4"/>
        <w:tabs>
          <w:tab w:val="left" w:pos="709"/>
        </w:tabs>
        <w:spacing w:line="276" w:lineRule="auto"/>
        <w:ind w:left="0" w:firstLine="851"/>
        <w:rPr>
          <w:szCs w:val="28"/>
        </w:rPr>
      </w:pPr>
      <w:r w:rsidRPr="00AF7A7F">
        <w:rPr>
          <w:szCs w:val="28"/>
        </w:rPr>
        <w:t>выполнены работы по замене окон в помещениях административного здания УФК по Московской обл</w:t>
      </w:r>
      <w:r w:rsidR="00CC76FB">
        <w:rPr>
          <w:szCs w:val="28"/>
        </w:rPr>
        <w:t>асти, по адресу: г. Москва, ул. </w:t>
      </w:r>
      <w:proofErr w:type="spellStart"/>
      <w:r w:rsidRPr="00AF7A7F">
        <w:rPr>
          <w:szCs w:val="28"/>
        </w:rPr>
        <w:t>Дербеневская</w:t>
      </w:r>
      <w:proofErr w:type="spellEnd"/>
      <w:r w:rsidRPr="00AF7A7F">
        <w:rPr>
          <w:szCs w:val="28"/>
        </w:rPr>
        <w:t>, д. 3, стр. 1;</w:t>
      </w:r>
    </w:p>
    <w:p w:rsidR="005B406B" w:rsidRPr="00AF7A7F" w:rsidRDefault="005B406B" w:rsidP="005B406B">
      <w:pPr>
        <w:tabs>
          <w:tab w:val="left" w:pos="709"/>
        </w:tabs>
        <w:spacing w:line="276" w:lineRule="auto"/>
        <w:ind w:firstLine="851"/>
        <w:rPr>
          <w:szCs w:val="28"/>
        </w:rPr>
      </w:pPr>
      <w:r w:rsidRPr="00AF7A7F">
        <w:rPr>
          <w:szCs w:val="28"/>
        </w:rPr>
        <w:t xml:space="preserve">осуществляется выполнение работ по текущему ремонту помещений административного здания УФК по Московской области, расположенного по адресу: г. Москва, 2-й </w:t>
      </w:r>
      <w:proofErr w:type="spellStart"/>
      <w:r w:rsidRPr="00AF7A7F">
        <w:rPr>
          <w:szCs w:val="28"/>
        </w:rPr>
        <w:t>Кожевнический</w:t>
      </w:r>
      <w:proofErr w:type="spellEnd"/>
      <w:r w:rsidRPr="00AF7A7F">
        <w:rPr>
          <w:szCs w:val="28"/>
        </w:rPr>
        <w:t xml:space="preserve"> пер., д. 12;</w:t>
      </w:r>
    </w:p>
    <w:p w:rsidR="005B406B" w:rsidRPr="00AF7A7F" w:rsidRDefault="005B406B" w:rsidP="005B406B">
      <w:pPr>
        <w:tabs>
          <w:tab w:val="left" w:pos="709"/>
        </w:tabs>
        <w:spacing w:line="276" w:lineRule="auto"/>
        <w:ind w:firstLine="851"/>
        <w:rPr>
          <w:szCs w:val="28"/>
        </w:rPr>
      </w:pPr>
      <w:r w:rsidRPr="00AF7A7F">
        <w:rPr>
          <w:szCs w:val="28"/>
        </w:rPr>
        <w:t>выполнены ремонтные и пуско-наладочные работы системы охранно-пожарной сигнализации, системы оповещения и управления эвакуацией людей при пожаре, системы контроля и управления доступом для нужд УФК по Московской области;</w:t>
      </w:r>
    </w:p>
    <w:p w:rsidR="005B406B" w:rsidRPr="00AF7A7F" w:rsidRDefault="005B406B" w:rsidP="005B406B">
      <w:pPr>
        <w:tabs>
          <w:tab w:val="left" w:pos="709"/>
        </w:tabs>
        <w:spacing w:line="276" w:lineRule="auto"/>
        <w:ind w:firstLine="851"/>
        <w:rPr>
          <w:szCs w:val="28"/>
        </w:rPr>
      </w:pPr>
      <w:r w:rsidRPr="00AF7A7F">
        <w:rPr>
          <w:szCs w:val="28"/>
        </w:rPr>
        <w:t>выполнены работы по текущему ремонту помещений административного здания Управления Федерального казначейства по Московской области, расположенного по адрес</w:t>
      </w:r>
      <w:r w:rsidR="00CC76FB">
        <w:rPr>
          <w:szCs w:val="28"/>
        </w:rPr>
        <w:t>у: Московская область, г. </w:t>
      </w:r>
      <w:r w:rsidRPr="00AF7A7F">
        <w:rPr>
          <w:szCs w:val="28"/>
        </w:rPr>
        <w:t>Кашира, ул. Кржижановского, д. 3;</w:t>
      </w:r>
    </w:p>
    <w:p w:rsidR="005B406B" w:rsidRPr="00AF7A7F" w:rsidRDefault="005B406B" w:rsidP="005B406B">
      <w:pPr>
        <w:tabs>
          <w:tab w:val="left" w:pos="709"/>
        </w:tabs>
        <w:spacing w:line="276" w:lineRule="auto"/>
        <w:ind w:firstLine="851"/>
        <w:rPr>
          <w:szCs w:val="28"/>
        </w:rPr>
      </w:pPr>
      <w:r w:rsidRPr="00AF7A7F">
        <w:rPr>
          <w:szCs w:val="28"/>
        </w:rPr>
        <w:t>выполнены электромонтажные работы в помещениях административного здания Управления Федерального казначейства по Московской области, расположенного по</w:t>
      </w:r>
      <w:r w:rsidR="00CC76FB">
        <w:rPr>
          <w:szCs w:val="28"/>
        </w:rPr>
        <w:t xml:space="preserve"> адресу: Московская область, </w:t>
      </w:r>
      <w:proofErr w:type="spellStart"/>
      <w:r w:rsidR="00CC76FB">
        <w:rPr>
          <w:szCs w:val="28"/>
        </w:rPr>
        <w:t>г.</w:t>
      </w:r>
      <w:r w:rsidRPr="00AF7A7F">
        <w:rPr>
          <w:szCs w:val="28"/>
        </w:rPr>
        <w:t>Можайск</w:t>
      </w:r>
      <w:proofErr w:type="spellEnd"/>
      <w:r w:rsidRPr="00AF7A7F">
        <w:rPr>
          <w:szCs w:val="28"/>
        </w:rPr>
        <w:t>, ул. Володарского, д. 5.</w:t>
      </w:r>
    </w:p>
    <w:p w:rsidR="005B406B" w:rsidRPr="00AF7A7F" w:rsidRDefault="005B406B" w:rsidP="005B406B">
      <w:pPr>
        <w:pStyle w:val="a4"/>
        <w:tabs>
          <w:tab w:val="left" w:pos="709"/>
        </w:tabs>
        <w:spacing w:line="276" w:lineRule="auto"/>
        <w:ind w:left="0" w:firstLine="851"/>
        <w:rPr>
          <w:szCs w:val="28"/>
        </w:rPr>
      </w:pPr>
      <w:r w:rsidRPr="00AF7A7F">
        <w:rPr>
          <w:szCs w:val="28"/>
        </w:rPr>
        <w:t>В 2018 году сформированы трехлетние планы капитального ремонта, утверждены планы на 2018 и 2019 годы, разработаны критерии ранжирования заявок на капитальный ремонт, внедрена экспертная оценка заявок.</w:t>
      </w:r>
    </w:p>
    <w:p w:rsidR="005B406B" w:rsidRPr="00AF7A7F" w:rsidRDefault="005B406B" w:rsidP="005B406B">
      <w:pPr>
        <w:spacing w:line="276" w:lineRule="auto"/>
        <w:ind w:firstLine="708"/>
        <w:rPr>
          <w:szCs w:val="28"/>
        </w:rPr>
      </w:pPr>
      <w:r w:rsidRPr="00AF7A7F">
        <w:rPr>
          <w:szCs w:val="28"/>
        </w:rPr>
        <w:t xml:space="preserve">В целях контроля и повышения эффективности расходования бюджетных средств приказом ФКУ «ЦОКР» от 05 октября 2018 г. </w:t>
      </w:r>
      <w:r w:rsidR="00BD4117" w:rsidRPr="00AF7A7F">
        <w:rPr>
          <w:szCs w:val="28"/>
        </w:rPr>
        <w:t>№ </w:t>
      </w:r>
      <w:r w:rsidR="00CC76FB">
        <w:rPr>
          <w:szCs w:val="28"/>
        </w:rPr>
        <w:t>608</w:t>
      </w:r>
      <w:r w:rsidR="00CC76FB">
        <w:rPr>
          <w:szCs w:val="28"/>
        </w:rPr>
        <w:br/>
      </w:r>
      <w:r w:rsidRPr="00AF7A7F">
        <w:rPr>
          <w:szCs w:val="28"/>
        </w:rPr>
        <w:lastRenderedPageBreak/>
        <w:t>«О создании Проектного офиса по размещению Межрегионального операционного управления Федерального казначейства в административном здании, расположенном по адресу: г. Москва, пр. Мира, д.101, стр. 1 и 2» создан проектный офис, внедрены основы проектного управления.</w:t>
      </w:r>
    </w:p>
    <w:p w:rsidR="005B406B" w:rsidRPr="00AF7A7F" w:rsidRDefault="00CB3526" w:rsidP="00CB3526">
      <w:pPr>
        <w:pStyle w:val="5"/>
        <w:rPr>
          <w:color w:val="auto"/>
        </w:rPr>
      </w:pPr>
      <w:r w:rsidRPr="00AF7A7F">
        <w:rPr>
          <w:color w:val="auto"/>
        </w:rPr>
        <w:t>5.3.2.7. </w:t>
      </w:r>
      <w:r w:rsidR="005B406B" w:rsidRPr="00AF7A7F">
        <w:rPr>
          <w:color w:val="auto"/>
        </w:rPr>
        <w:t>Обеспечение деятельности Федерального казначейства и его территориальных органов в области информационных технологий</w:t>
      </w:r>
    </w:p>
    <w:p w:rsidR="005B406B" w:rsidRPr="00AF7A7F" w:rsidRDefault="005B406B" w:rsidP="005B406B">
      <w:pPr>
        <w:spacing w:line="276" w:lineRule="auto"/>
        <w:ind w:firstLine="708"/>
        <w:rPr>
          <w:szCs w:val="28"/>
        </w:rPr>
      </w:pPr>
      <w:r w:rsidRPr="00AF7A7F">
        <w:rPr>
          <w:szCs w:val="28"/>
        </w:rPr>
        <w:t>Разработан План формирования производственного центра на базе Филиала ФКУ «ЦОКР», утвержденный заместителем руководителя ФК;</w:t>
      </w:r>
    </w:p>
    <w:p w:rsidR="005B406B" w:rsidRPr="00AF7A7F" w:rsidRDefault="005B406B" w:rsidP="005B406B">
      <w:pPr>
        <w:spacing w:line="276" w:lineRule="auto"/>
        <w:ind w:firstLine="708"/>
        <w:rPr>
          <w:szCs w:val="28"/>
        </w:rPr>
      </w:pPr>
      <w:r w:rsidRPr="00AF7A7F">
        <w:rPr>
          <w:szCs w:val="28"/>
        </w:rPr>
        <w:t>осуществлен расчет трудозатрат для осуществления своими силами технической поддержки и сопровождения подсистем ГИИС ЭБ, реализованных на технологической платформе «1С» с целью централизации бюджетного учета;</w:t>
      </w:r>
    </w:p>
    <w:p w:rsidR="005B406B" w:rsidRPr="00AF7A7F" w:rsidRDefault="005B406B" w:rsidP="005B406B">
      <w:pPr>
        <w:spacing w:line="276" w:lineRule="auto"/>
        <w:ind w:firstLine="708"/>
        <w:rPr>
          <w:szCs w:val="28"/>
        </w:rPr>
      </w:pPr>
      <w:r w:rsidRPr="00AF7A7F">
        <w:rPr>
          <w:szCs w:val="28"/>
        </w:rPr>
        <w:t>ведется работа по формир</w:t>
      </w:r>
      <w:r w:rsidR="00CC76FB">
        <w:rPr>
          <w:szCs w:val="28"/>
        </w:rPr>
        <w:t>ованию «Центров компетенции 1С»</w:t>
      </w:r>
      <w:r w:rsidR="00CC76FB">
        <w:rPr>
          <w:szCs w:val="28"/>
        </w:rPr>
        <w:br/>
      </w:r>
      <w:r w:rsidRPr="00AF7A7F">
        <w:rPr>
          <w:szCs w:val="28"/>
        </w:rPr>
        <w:t>в г. Нижнем Новгороде и г. Новосибирске с целью осуществления собственными силами функций 2 линии техподдержки и сопровождения «1С» - подсистем ГИИС ЭБ.</w:t>
      </w:r>
    </w:p>
    <w:p w:rsidR="005B406B" w:rsidRPr="00AF7A7F" w:rsidRDefault="005B406B" w:rsidP="005B406B">
      <w:pPr>
        <w:spacing w:line="276" w:lineRule="auto"/>
        <w:ind w:firstLine="708"/>
        <w:rPr>
          <w:szCs w:val="28"/>
        </w:rPr>
      </w:pPr>
      <w:r w:rsidRPr="00AF7A7F">
        <w:rPr>
          <w:szCs w:val="28"/>
        </w:rPr>
        <w:t>Специалисты ИТ Филиа</w:t>
      </w:r>
      <w:r w:rsidR="00CC76FB">
        <w:rPr>
          <w:szCs w:val="28"/>
        </w:rPr>
        <w:t>ла ФКУ «ЦОКР» принимают участие</w:t>
      </w:r>
      <w:r w:rsidR="00CC76FB">
        <w:rPr>
          <w:szCs w:val="28"/>
        </w:rPr>
        <w:br/>
      </w:r>
      <w:r w:rsidRPr="00AF7A7F">
        <w:rPr>
          <w:szCs w:val="28"/>
        </w:rPr>
        <w:t xml:space="preserve">в развитии «1С» - подсистем ГИИС ЭБ и приступили к анализу потребностей в разработке ППО со стороны функционального заказчика (Министерство науки и высшего образования Российской Федерации). </w:t>
      </w:r>
    </w:p>
    <w:p w:rsidR="005B406B" w:rsidRPr="00AF7A7F" w:rsidRDefault="005B406B" w:rsidP="005B406B">
      <w:pPr>
        <w:spacing w:line="276" w:lineRule="auto"/>
        <w:ind w:firstLine="708"/>
        <w:rPr>
          <w:szCs w:val="28"/>
        </w:rPr>
      </w:pPr>
      <w:r w:rsidRPr="00AF7A7F">
        <w:rPr>
          <w:szCs w:val="28"/>
        </w:rPr>
        <w:t>По</w:t>
      </w:r>
      <w:r w:rsidRPr="00AF7A7F">
        <w:rPr>
          <w:rFonts w:ascii="Calibri" w:eastAsiaTheme="minorEastAsia" w:hAnsi="Calibri" w:cs="Arial"/>
          <w:kern w:val="24"/>
        </w:rPr>
        <w:t xml:space="preserve"> </w:t>
      </w:r>
      <w:r w:rsidRPr="00AF7A7F">
        <w:rPr>
          <w:szCs w:val="28"/>
        </w:rPr>
        <w:t>направлению развития инфраструктуры решены следующие задачи:</w:t>
      </w:r>
    </w:p>
    <w:p w:rsidR="005B406B" w:rsidRPr="00AF7A7F" w:rsidRDefault="005B406B" w:rsidP="005B406B">
      <w:pPr>
        <w:spacing w:line="276" w:lineRule="auto"/>
        <w:ind w:firstLine="708"/>
        <w:rPr>
          <w:szCs w:val="28"/>
        </w:rPr>
      </w:pPr>
      <w:r w:rsidRPr="00AF7A7F">
        <w:rPr>
          <w:szCs w:val="28"/>
        </w:rPr>
        <w:t>создан центр компетенции в г. Москва (проектной команды);</w:t>
      </w:r>
    </w:p>
    <w:p w:rsidR="005B406B" w:rsidRPr="00AF7A7F" w:rsidRDefault="005B406B" w:rsidP="005B406B">
      <w:pPr>
        <w:spacing w:line="276" w:lineRule="auto"/>
        <w:ind w:firstLine="708"/>
        <w:rPr>
          <w:szCs w:val="28"/>
        </w:rPr>
      </w:pPr>
      <w:r w:rsidRPr="00AF7A7F">
        <w:rPr>
          <w:szCs w:val="28"/>
        </w:rPr>
        <w:t>обеспечен набор сотрудников отделов Распределенной Службы Эксплуатации Программно-Аппаратного Комплекса (РСЭ ПАК) на удаленных площадках обслуживания в г.</w:t>
      </w:r>
      <w:r w:rsidR="00370FDE" w:rsidRPr="00AF7A7F">
        <w:rPr>
          <w:szCs w:val="28"/>
        </w:rPr>
        <w:t xml:space="preserve"> </w:t>
      </w:r>
      <w:r w:rsidRPr="00AF7A7F">
        <w:rPr>
          <w:szCs w:val="28"/>
        </w:rPr>
        <w:t>Нижнем Новгороде, Новосибирске и Владивостоке;</w:t>
      </w:r>
    </w:p>
    <w:p w:rsidR="005B406B" w:rsidRPr="00AF7A7F" w:rsidRDefault="005B406B" w:rsidP="005B406B">
      <w:pPr>
        <w:spacing w:line="276" w:lineRule="auto"/>
        <w:ind w:firstLine="708"/>
        <w:rPr>
          <w:szCs w:val="28"/>
        </w:rPr>
      </w:pPr>
      <w:r w:rsidRPr="00AF7A7F">
        <w:rPr>
          <w:szCs w:val="28"/>
        </w:rPr>
        <w:t>произведен переход с обслуживания инфраструктуры ЦАФК в ЦОД Гознак внешними исполнителями на частичное обслуживание сотрудниками отделов РСЭ ПАК;</w:t>
      </w:r>
    </w:p>
    <w:p w:rsidR="005B406B" w:rsidRPr="00AF7A7F" w:rsidRDefault="005B406B" w:rsidP="005B406B">
      <w:pPr>
        <w:spacing w:line="276" w:lineRule="auto"/>
        <w:ind w:firstLine="708"/>
        <w:rPr>
          <w:szCs w:val="28"/>
        </w:rPr>
      </w:pPr>
      <w:r w:rsidRPr="00AF7A7F">
        <w:rPr>
          <w:szCs w:val="28"/>
        </w:rPr>
        <w:t>РСЭ ПАК приняты на обслуживание инфраструктура ЦАФК в ФЦОД Дубна и Городец;</w:t>
      </w:r>
    </w:p>
    <w:p w:rsidR="005B406B" w:rsidRPr="00AF7A7F" w:rsidRDefault="005B406B" w:rsidP="005B406B">
      <w:pPr>
        <w:spacing w:line="276" w:lineRule="auto"/>
        <w:ind w:firstLine="708"/>
        <w:rPr>
          <w:szCs w:val="28"/>
        </w:rPr>
      </w:pPr>
      <w:r w:rsidRPr="00AF7A7F">
        <w:rPr>
          <w:szCs w:val="28"/>
        </w:rPr>
        <w:t>оказывается, помощь ФК в подготовке технической документации для проектирования ЦОД Владимир;</w:t>
      </w:r>
    </w:p>
    <w:p w:rsidR="005B406B" w:rsidRPr="00AF7A7F" w:rsidRDefault="005B406B" w:rsidP="005B406B">
      <w:pPr>
        <w:spacing w:line="276" w:lineRule="auto"/>
        <w:ind w:firstLine="708"/>
        <w:rPr>
          <w:szCs w:val="28"/>
        </w:rPr>
      </w:pPr>
      <w:r w:rsidRPr="00AF7A7F">
        <w:rPr>
          <w:szCs w:val="28"/>
        </w:rPr>
        <w:t>развернута инфраструктура для 1С в ЦОД Дубна;</w:t>
      </w:r>
    </w:p>
    <w:p w:rsidR="005B406B" w:rsidRPr="00AF7A7F" w:rsidRDefault="005B406B" w:rsidP="005B406B">
      <w:pPr>
        <w:spacing w:line="276" w:lineRule="auto"/>
        <w:ind w:firstLine="708"/>
        <w:rPr>
          <w:szCs w:val="28"/>
        </w:rPr>
      </w:pPr>
      <w:r w:rsidRPr="00AF7A7F">
        <w:rPr>
          <w:szCs w:val="28"/>
        </w:rPr>
        <w:t>развернуты тестовые стенды д</w:t>
      </w:r>
      <w:r w:rsidR="00CC76FB">
        <w:rPr>
          <w:szCs w:val="28"/>
        </w:rPr>
        <w:t>ля ГИС ГМП и централизации АСФК</w:t>
      </w:r>
      <w:r w:rsidR="00CC76FB">
        <w:rPr>
          <w:szCs w:val="28"/>
        </w:rPr>
        <w:br/>
      </w:r>
      <w:r w:rsidRPr="00AF7A7F">
        <w:rPr>
          <w:szCs w:val="28"/>
        </w:rPr>
        <w:t>в ЦОД Городец;</w:t>
      </w:r>
    </w:p>
    <w:p w:rsidR="005B406B" w:rsidRPr="00AF7A7F" w:rsidRDefault="005B406B" w:rsidP="005B406B">
      <w:pPr>
        <w:spacing w:line="276" w:lineRule="auto"/>
        <w:ind w:firstLine="708"/>
        <w:rPr>
          <w:szCs w:val="28"/>
        </w:rPr>
      </w:pPr>
      <w:r w:rsidRPr="00AF7A7F">
        <w:rPr>
          <w:szCs w:val="28"/>
        </w:rPr>
        <w:t>подготовлена инфраструктура для переезда ГИС ГМП из ЦОД Гознак в ЦОД Дубна;</w:t>
      </w:r>
    </w:p>
    <w:p w:rsidR="005B406B" w:rsidRPr="00AF7A7F" w:rsidRDefault="005B406B" w:rsidP="005B406B">
      <w:pPr>
        <w:spacing w:line="276" w:lineRule="auto"/>
        <w:ind w:firstLine="708"/>
        <w:rPr>
          <w:szCs w:val="28"/>
        </w:rPr>
      </w:pPr>
      <w:r w:rsidRPr="00AF7A7F">
        <w:rPr>
          <w:szCs w:val="28"/>
        </w:rPr>
        <w:lastRenderedPageBreak/>
        <w:t xml:space="preserve">подготовлена инфраструктура для централизации АСФК в ЦОД Дубна; </w:t>
      </w:r>
    </w:p>
    <w:p w:rsidR="005B406B" w:rsidRPr="00AF7A7F" w:rsidRDefault="005B406B" w:rsidP="005B406B">
      <w:pPr>
        <w:spacing w:line="276" w:lineRule="auto"/>
        <w:ind w:firstLine="708"/>
        <w:rPr>
          <w:szCs w:val="28"/>
        </w:rPr>
      </w:pPr>
      <w:r w:rsidRPr="00AF7A7F">
        <w:rPr>
          <w:szCs w:val="28"/>
        </w:rPr>
        <w:t>обеспечен инфраст</w:t>
      </w:r>
      <w:r w:rsidR="00061105" w:rsidRPr="00AF7A7F">
        <w:rPr>
          <w:szCs w:val="28"/>
        </w:rPr>
        <w:t>р</w:t>
      </w:r>
      <w:r w:rsidRPr="00AF7A7F">
        <w:rPr>
          <w:szCs w:val="28"/>
        </w:rPr>
        <w:t>уктурный мониторинг 3х ЦОД;</w:t>
      </w:r>
    </w:p>
    <w:p w:rsidR="005B406B" w:rsidRPr="00AF7A7F" w:rsidRDefault="005B406B" w:rsidP="005B406B">
      <w:pPr>
        <w:spacing w:line="276" w:lineRule="auto"/>
        <w:ind w:firstLine="708"/>
        <w:rPr>
          <w:szCs w:val="28"/>
        </w:rPr>
      </w:pPr>
      <w:r w:rsidRPr="00AF7A7F">
        <w:rPr>
          <w:szCs w:val="28"/>
        </w:rPr>
        <w:t>проведена инвентаризация оборудования ЦОД Гознак и ФЦОД Дубна.</w:t>
      </w:r>
    </w:p>
    <w:p w:rsidR="005B406B" w:rsidRPr="00AF7A7F" w:rsidRDefault="005B406B" w:rsidP="005B406B">
      <w:pPr>
        <w:spacing w:line="276" w:lineRule="auto"/>
        <w:ind w:firstLine="708"/>
        <w:rPr>
          <w:szCs w:val="28"/>
        </w:rPr>
      </w:pPr>
      <w:r w:rsidRPr="00AF7A7F">
        <w:rPr>
          <w:szCs w:val="28"/>
        </w:rPr>
        <w:t>Внедрена подсистема управления процессом эксплуатации:</w:t>
      </w:r>
    </w:p>
    <w:p w:rsidR="005B406B" w:rsidRPr="00AF7A7F" w:rsidRDefault="005B406B" w:rsidP="005B406B">
      <w:pPr>
        <w:spacing w:line="276" w:lineRule="auto"/>
        <w:ind w:firstLine="708"/>
        <w:rPr>
          <w:szCs w:val="28"/>
        </w:rPr>
      </w:pPr>
      <w:r w:rsidRPr="00AF7A7F">
        <w:rPr>
          <w:szCs w:val="28"/>
        </w:rPr>
        <w:t xml:space="preserve">успешное завершение ГК </w:t>
      </w:r>
      <w:r w:rsidR="00BD4117" w:rsidRPr="00AF7A7F">
        <w:rPr>
          <w:szCs w:val="28"/>
        </w:rPr>
        <w:t>№ </w:t>
      </w:r>
      <w:r w:rsidR="00CC76FB">
        <w:rPr>
          <w:szCs w:val="28"/>
        </w:rPr>
        <w:t>ФКУ0281/07/2017 от 03.07.2017</w:t>
      </w:r>
      <w:r w:rsidR="00CC76FB">
        <w:rPr>
          <w:szCs w:val="28"/>
        </w:rPr>
        <w:br/>
      </w:r>
      <w:r w:rsidRPr="00AF7A7F">
        <w:rPr>
          <w:szCs w:val="28"/>
        </w:rPr>
        <w:t>на оказание услуг по организации первой линии поддержки информационных систем Федерального казначейства, выполнение работ (оказание услуг) по развитию и эксплуатации Системы управления эксплуатацией Федерального казначейства;</w:t>
      </w:r>
    </w:p>
    <w:p w:rsidR="005B406B" w:rsidRPr="00AF7A7F" w:rsidRDefault="005B406B" w:rsidP="005B406B">
      <w:pPr>
        <w:spacing w:line="276" w:lineRule="auto"/>
        <w:ind w:firstLine="708"/>
        <w:rPr>
          <w:szCs w:val="28"/>
        </w:rPr>
      </w:pPr>
      <w:r w:rsidRPr="00AF7A7F">
        <w:rPr>
          <w:szCs w:val="28"/>
        </w:rPr>
        <w:t>централизация Подсистемы информирования и отчетности, актуализация отчетов, доработка схемы доступа;</w:t>
      </w:r>
    </w:p>
    <w:p w:rsidR="005B406B" w:rsidRPr="00AF7A7F" w:rsidRDefault="005B406B" w:rsidP="005B406B">
      <w:pPr>
        <w:spacing w:line="276" w:lineRule="auto"/>
        <w:ind w:firstLine="708"/>
        <w:rPr>
          <w:szCs w:val="28"/>
        </w:rPr>
      </w:pPr>
      <w:r w:rsidRPr="00AF7A7F">
        <w:rPr>
          <w:szCs w:val="28"/>
        </w:rPr>
        <w:t>централизация Подсистем хранения конфигурационных элементов, управления и мониторинга сервисов,</w:t>
      </w:r>
    </w:p>
    <w:p w:rsidR="005B406B" w:rsidRPr="00AF7A7F" w:rsidRDefault="005B406B" w:rsidP="005B406B">
      <w:pPr>
        <w:spacing w:line="276" w:lineRule="auto"/>
        <w:ind w:firstLine="708"/>
        <w:rPr>
          <w:szCs w:val="28"/>
        </w:rPr>
      </w:pPr>
      <w:r w:rsidRPr="00AF7A7F">
        <w:rPr>
          <w:szCs w:val="28"/>
        </w:rPr>
        <w:t>централизация подсистемы управления и мониторинга инфраструктуры;</w:t>
      </w:r>
    </w:p>
    <w:p w:rsidR="005B406B" w:rsidRPr="00AF7A7F" w:rsidRDefault="005B406B" w:rsidP="005B406B">
      <w:pPr>
        <w:spacing w:line="276" w:lineRule="auto"/>
        <w:ind w:firstLine="708"/>
        <w:rPr>
          <w:szCs w:val="28"/>
        </w:rPr>
      </w:pPr>
      <w:r w:rsidRPr="00AF7A7F">
        <w:rPr>
          <w:szCs w:val="28"/>
        </w:rPr>
        <w:t xml:space="preserve">разработан, согласован и утвержден ФК «Регламент взаимодействия при возникновении аварийных ситуаций в информационных системах Федерального казначейства»; </w:t>
      </w:r>
    </w:p>
    <w:p w:rsidR="005B406B" w:rsidRPr="00AF7A7F" w:rsidRDefault="005B406B" w:rsidP="005B406B">
      <w:pPr>
        <w:spacing w:line="276" w:lineRule="auto"/>
        <w:ind w:firstLine="708"/>
        <w:rPr>
          <w:szCs w:val="28"/>
        </w:rPr>
      </w:pPr>
      <w:r w:rsidRPr="00AF7A7F">
        <w:rPr>
          <w:szCs w:val="28"/>
        </w:rPr>
        <w:t>разработан, согласован и утвержден ФК «Регламент согласования технологических пауз»;</w:t>
      </w:r>
    </w:p>
    <w:p w:rsidR="005B406B" w:rsidRPr="00AF7A7F" w:rsidRDefault="005B406B" w:rsidP="005B406B">
      <w:pPr>
        <w:spacing w:line="276" w:lineRule="auto"/>
        <w:ind w:firstLine="708"/>
        <w:rPr>
          <w:szCs w:val="28"/>
        </w:rPr>
      </w:pPr>
      <w:r w:rsidRPr="00AF7A7F">
        <w:rPr>
          <w:szCs w:val="28"/>
        </w:rPr>
        <w:t>разработан «Регламент обработки проблем ИТ-сервисов Федерального казначейства»;</w:t>
      </w:r>
    </w:p>
    <w:p w:rsidR="005B406B" w:rsidRPr="00AF7A7F" w:rsidRDefault="005B406B" w:rsidP="005B406B">
      <w:pPr>
        <w:spacing w:line="276" w:lineRule="auto"/>
        <w:ind w:firstLine="708"/>
        <w:rPr>
          <w:szCs w:val="28"/>
        </w:rPr>
      </w:pPr>
      <w:r w:rsidRPr="00AF7A7F">
        <w:rPr>
          <w:szCs w:val="28"/>
        </w:rPr>
        <w:t>разработаны и направлены на согласование в ЦАФК «Стандарты обслуживания в Едином контактном центре».</w:t>
      </w:r>
    </w:p>
    <w:p w:rsidR="005B406B" w:rsidRPr="00AF7A7F" w:rsidRDefault="005B406B" w:rsidP="005B406B">
      <w:pPr>
        <w:spacing w:line="276" w:lineRule="auto"/>
        <w:ind w:firstLine="708"/>
        <w:rPr>
          <w:szCs w:val="28"/>
        </w:rPr>
      </w:pPr>
      <w:r w:rsidRPr="00AF7A7F">
        <w:rPr>
          <w:szCs w:val="28"/>
        </w:rPr>
        <w:t>Обеспечена работа сервиса по поддержке и обслуживанию каналов связи ВТС Федерального казначей</w:t>
      </w:r>
      <w:r w:rsidR="00CC76FB">
        <w:rPr>
          <w:szCs w:val="28"/>
        </w:rPr>
        <w:t>ства (диспетчерская служба ВТС)</w:t>
      </w:r>
      <w:r w:rsidR="00CC76FB">
        <w:rPr>
          <w:szCs w:val="28"/>
        </w:rPr>
        <w:br/>
      </w:r>
      <w:r w:rsidRPr="00AF7A7F">
        <w:rPr>
          <w:szCs w:val="28"/>
        </w:rPr>
        <w:t>и сервиса по сопровождению сеансов видеоконференцсвязи Федерального казначейства.</w:t>
      </w:r>
    </w:p>
    <w:p w:rsidR="005B406B" w:rsidRPr="00AF7A7F" w:rsidRDefault="005B406B" w:rsidP="005B406B">
      <w:pPr>
        <w:spacing w:line="276" w:lineRule="auto"/>
        <w:ind w:firstLine="708"/>
        <w:rPr>
          <w:szCs w:val="28"/>
        </w:rPr>
      </w:pPr>
      <w:r w:rsidRPr="00AF7A7F">
        <w:rPr>
          <w:szCs w:val="28"/>
        </w:rPr>
        <w:t>Выполнены заявки на установку, перемещение, ремонт телефонных аппаратов, замену и выдачу служебных SIM-карт.</w:t>
      </w:r>
    </w:p>
    <w:p w:rsidR="005B406B" w:rsidRPr="00AF7A7F" w:rsidRDefault="005B406B" w:rsidP="005B406B">
      <w:pPr>
        <w:spacing w:line="276" w:lineRule="auto"/>
        <w:ind w:firstLine="708"/>
        <w:rPr>
          <w:szCs w:val="28"/>
        </w:rPr>
      </w:pPr>
      <w:r w:rsidRPr="00AF7A7F">
        <w:rPr>
          <w:szCs w:val="28"/>
        </w:rPr>
        <w:t xml:space="preserve">Осуществлены отказ от аутсорсинга и принятие функционала по сопровождению доменов </w:t>
      </w:r>
      <w:proofErr w:type="spellStart"/>
      <w:r w:rsidRPr="00AF7A7F">
        <w:rPr>
          <w:szCs w:val="28"/>
          <w:lang w:val="en-US"/>
        </w:rPr>
        <w:t>fsfk</w:t>
      </w:r>
      <w:proofErr w:type="spellEnd"/>
      <w:r w:rsidRPr="00AF7A7F">
        <w:rPr>
          <w:szCs w:val="28"/>
        </w:rPr>
        <w:t>.</w:t>
      </w:r>
      <w:r w:rsidRPr="00AF7A7F">
        <w:rPr>
          <w:szCs w:val="28"/>
          <w:lang w:val="en-US"/>
        </w:rPr>
        <w:t>local</w:t>
      </w:r>
      <w:r w:rsidRPr="00AF7A7F">
        <w:rPr>
          <w:szCs w:val="28"/>
        </w:rPr>
        <w:t xml:space="preserve"> и </w:t>
      </w:r>
      <w:proofErr w:type="spellStart"/>
      <w:r w:rsidRPr="00AF7A7F">
        <w:rPr>
          <w:szCs w:val="28"/>
          <w:lang w:val="en-US"/>
        </w:rPr>
        <w:t>roskazna</w:t>
      </w:r>
      <w:proofErr w:type="spellEnd"/>
      <w:r w:rsidRPr="00AF7A7F">
        <w:rPr>
          <w:szCs w:val="28"/>
        </w:rPr>
        <w:t>.</w:t>
      </w:r>
      <w:proofErr w:type="spellStart"/>
      <w:r w:rsidRPr="00AF7A7F">
        <w:rPr>
          <w:szCs w:val="28"/>
          <w:lang w:val="en-US"/>
        </w:rPr>
        <w:t>ru</w:t>
      </w:r>
      <w:proofErr w:type="spellEnd"/>
      <w:r w:rsidRPr="00AF7A7F">
        <w:rPr>
          <w:szCs w:val="28"/>
        </w:rPr>
        <w:t>.</w:t>
      </w:r>
    </w:p>
    <w:p w:rsidR="005B406B" w:rsidRPr="00AF7A7F" w:rsidRDefault="005B406B" w:rsidP="005B406B">
      <w:pPr>
        <w:spacing w:line="276" w:lineRule="auto"/>
        <w:ind w:firstLine="708"/>
        <w:rPr>
          <w:szCs w:val="28"/>
        </w:rPr>
      </w:pPr>
      <w:r w:rsidRPr="00AF7A7F">
        <w:rPr>
          <w:szCs w:val="28"/>
        </w:rPr>
        <w:t>Ситуационным центром Филиала ФКУ «ЦОКР» по обеспечению услугами в области информационных технологий:</w:t>
      </w:r>
    </w:p>
    <w:p w:rsidR="005B406B" w:rsidRPr="00AF7A7F" w:rsidRDefault="005B406B" w:rsidP="005B406B">
      <w:pPr>
        <w:pStyle w:val="a4"/>
        <w:spacing w:line="276" w:lineRule="auto"/>
        <w:ind w:left="0" w:firstLine="708"/>
        <w:rPr>
          <w:szCs w:val="28"/>
        </w:rPr>
      </w:pPr>
      <w:r w:rsidRPr="00AF7A7F">
        <w:rPr>
          <w:szCs w:val="28"/>
        </w:rPr>
        <w:t xml:space="preserve">созданы витрины для свода и анализа данных Главных книг (МОУ ФК, </w:t>
      </w:r>
      <w:proofErr w:type="spellStart"/>
      <w:r w:rsidRPr="00AF7A7F">
        <w:rPr>
          <w:szCs w:val="28"/>
        </w:rPr>
        <w:t>Россакредитация</w:t>
      </w:r>
      <w:proofErr w:type="spellEnd"/>
      <w:r w:rsidRPr="00AF7A7F">
        <w:rPr>
          <w:szCs w:val="28"/>
        </w:rPr>
        <w:t>);</w:t>
      </w:r>
    </w:p>
    <w:p w:rsidR="005B406B" w:rsidRPr="00AF7A7F" w:rsidRDefault="005B406B" w:rsidP="005B406B">
      <w:pPr>
        <w:pStyle w:val="a4"/>
        <w:spacing w:line="276" w:lineRule="auto"/>
        <w:ind w:left="0" w:firstLine="708"/>
        <w:rPr>
          <w:szCs w:val="28"/>
        </w:rPr>
      </w:pPr>
      <w:r w:rsidRPr="00AF7A7F">
        <w:rPr>
          <w:szCs w:val="28"/>
        </w:rPr>
        <w:t xml:space="preserve">разработаны макеты витрин для решения задач контрольного блока в части </w:t>
      </w:r>
      <w:proofErr w:type="spellStart"/>
      <w:r w:rsidRPr="00AF7A7F">
        <w:rPr>
          <w:szCs w:val="28"/>
        </w:rPr>
        <w:t>рискоориентированного</w:t>
      </w:r>
      <w:proofErr w:type="spellEnd"/>
      <w:r w:rsidRPr="00AF7A7F">
        <w:rPr>
          <w:szCs w:val="28"/>
        </w:rPr>
        <w:t xml:space="preserve"> планирования контрольных мероприятий;</w:t>
      </w:r>
    </w:p>
    <w:p w:rsidR="005B406B" w:rsidRPr="00AF7A7F" w:rsidRDefault="005B406B" w:rsidP="005B406B">
      <w:pPr>
        <w:pStyle w:val="a4"/>
        <w:spacing w:line="276" w:lineRule="auto"/>
        <w:ind w:left="0" w:firstLine="708"/>
        <w:rPr>
          <w:szCs w:val="28"/>
        </w:rPr>
      </w:pPr>
      <w:r w:rsidRPr="00AF7A7F">
        <w:rPr>
          <w:szCs w:val="28"/>
        </w:rPr>
        <w:lastRenderedPageBreak/>
        <w:t xml:space="preserve">созданы витрины для </w:t>
      </w:r>
      <w:proofErr w:type="spellStart"/>
      <w:r w:rsidRPr="00AF7A7F">
        <w:rPr>
          <w:szCs w:val="28"/>
        </w:rPr>
        <w:t>пообъектного</w:t>
      </w:r>
      <w:proofErr w:type="spellEnd"/>
      <w:r w:rsidRPr="00AF7A7F">
        <w:rPr>
          <w:szCs w:val="28"/>
        </w:rPr>
        <w:t xml:space="preserve"> анализа реализации ФАИП (в том числе затрат на информатизацию);</w:t>
      </w:r>
    </w:p>
    <w:p w:rsidR="005B406B" w:rsidRPr="00AF7A7F" w:rsidRDefault="005B406B" w:rsidP="005B406B">
      <w:pPr>
        <w:pStyle w:val="a4"/>
        <w:spacing w:line="276" w:lineRule="auto"/>
        <w:ind w:left="0" w:firstLine="708"/>
        <w:rPr>
          <w:szCs w:val="28"/>
        </w:rPr>
      </w:pPr>
      <w:r w:rsidRPr="00AF7A7F">
        <w:rPr>
          <w:szCs w:val="28"/>
        </w:rPr>
        <w:t>созданы витрины для мониторинга размещения ГРБС.</w:t>
      </w:r>
    </w:p>
    <w:p w:rsidR="005B406B" w:rsidRPr="00AF7A7F" w:rsidRDefault="005B406B" w:rsidP="005B406B">
      <w:pPr>
        <w:spacing w:line="276" w:lineRule="auto"/>
        <w:ind w:firstLine="708"/>
        <w:rPr>
          <w:szCs w:val="28"/>
        </w:rPr>
      </w:pPr>
      <w:r w:rsidRPr="00AF7A7F">
        <w:rPr>
          <w:szCs w:val="28"/>
        </w:rPr>
        <w:t>Учебным центром Филиала ФКУ</w:t>
      </w:r>
      <w:r w:rsidR="00CC76FB">
        <w:rPr>
          <w:szCs w:val="28"/>
        </w:rPr>
        <w:t xml:space="preserve"> «ЦОКР» по обеспечению услугами</w:t>
      </w:r>
      <w:r w:rsidR="00CC76FB">
        <w:rPr>
          <w:szCs w:val="28"/>
        </w:rPr>
        <w:br/>
      </w:r>
      <w:r w:rsidRPr="00AF7A7F">
        <w:rPr>
          <w:szCs w:val="28"/>
        </w:rPr>
        <w:t>в области информационных технологий, реализованы след курсы: «Подсистема Учета и отчетности ГИИС ЭБ»; «Подсистема управления расходами ГИИС ЭБ»; «Подсистема зарплата и кадры. ППО «АКСИОК.</w:t>
      </w:r>
      <w:r w:rsidRPr="00AF7A7F">
        <w:rPr>
          <w:szCs w:val="28"/>
          <w:lang w:val="en-US"/>
        </w:rPr>
        <w:t>net</w:t>
      </w:r>
      <w:r w:rsidRPr="00AF7A7F">
        <w:rPr>
          <w:szCs w:val="28"/>
        </w:rPr>
        <w:t>»; «Учет нефинансовых активов. ППО «АКСИОК.</w:t>
      </w:r>
      <w:r w:rsidRPr="00AF7A7F">
        <w:rPr>
          <w:szCs w:val="28"/>
          <w:lang w:val="en-US"/>
        </w:rPr>
        <w:t>net</w:t>
      </w:r>
      <w:r w:rsidRPr="00AF7A7F">
        <w:rPr>
          <w:szCs w:val="28"/>
        </w:rPr>
        <w:t>» для МОУ; «Подсистема Правовой работы»; «Подсистема сбора произвольных данных»; «СУЭ ФК. Работа в СУЭ с ролью «Пользователь»; «СУЭ ФК. Работа в СУЭ с ролью «Специалист 2-</w:t>
      </w:r>
      <w:r w:rsidR="00CC76FB">
        <w:rPr>
          <w:szCs w:val="28"/>
        </w:rPr>
        <w:t>й линии»; «СУЭ ФК. Работа в СУЭ</w:t>
      </w:r>
      <w:r w:rsidR="00CC76FB">
        <w:rPr>
          <w:szCs w:val="28"/>
        </w:rPr>
        <w:br/>
      </w:r>
      <w:r w:rsidRPr="00AF7A7F">
        <w:rPr>
          <w:szCs w:val="28"/>
        </w:rPr>
        <w:t>с ролью «Диспетчер».</w:t>
      </w:r>
    </w:p>
    <w:p w:rsidR="005B406B" w:rsidRPr="00AF7A7F" w:rsidRDefault="00CB3526" w:rsidP="00CB3526">
      <w:pPr>
        <w:pStyle w:val="5"/>
        <w:rPr>
          <w:color w:val="auto"/>
        </w:rPr>
      </w:pPr>
      <w:r w:rsidRPr="00AF7A7F">
        <w:rPr>
          <w:color w:val="auto"/>
        </w:rPr>
        <w:t>5.3.2.8. </w:t>
      </w:r>
      <w:r w:rsidR="005B406B" w:rsidRPr="00AF7A7F">
        <w:rPr>
          <w:color w:val="auto"/>
        </w:rPr>
        <w:t>Правовые акты, регламентирующие деятельность ФКУ «ЦОКР»</w:t>
      </w:r>
    </w:p>
    <w:p w:rsidR="005B406B" w:rsidRPr="00AF7A7F" w:rsidRDefault="005B406B" w:rsidP="005B406B">
      <w:pPr>
        <w:spacing w:line="276" w:lineRule="auto"/>
        <w:rPr>
          <w:szCs w:val="28"/>
        </w:rPr>
      </w:pPr>
      <w:r w:rsidRPr="00AF7A7F">
        <w:rPr>
          <w:szCs w:val="28"/>
        </w:rPr>
        <w:t>Произведена разработка и утверждение правовых актов административно-хозяйственного обеспечения, финансового обеспечения по главе 100 «Федеральное казначейство» в ФКУ «ЦОКР» и организации работы ФКУ «ЦОКР»:</w:t>
      </w:r>
    </w:p>
    <w:p w:rsidR="00C40471" w:rsidRDefault="005B406B" w:rsidP="00C40471">
      <w:pPr>
        <w:spacing w:line="276" w:lineRule="auto"/>
        <w:rPr>
          <w:szCs w:val="28"/>
        </w:rPr>
      </w:pPr>
      <w:r w:rsidRPr="00AF7A7F">
        <w:rPr>
          <w:szCs w:val="28"/>
        </w:rPr>
        <w:t xml:space="preserve">внесены изменения в </w:t>
      </w:r>
      <w:r w:rsidR="00CC76FB">
        <w:rPr>
          <w:szCs w:val="28"/>
        </w:rPr>
        <w:t>приложения к приказу ФКУ «ЦОКР»</w:t>
      </w:r>
      <w:r w:rsidR="00CC76FB">
        <w:rPr>
          <w:szCs w:val="28"/>
        </w:rPr>
        <w:br/>
      </w:r>
      <w:r w:rsidRPr="00AF7A7F">
        <w:rPr>
          <w:szCs w:val="28"/>
        </w:rPr>
        <w:t>от 29.12.2017 №631 «Об у</w:t>
      </w:r>
      <w:r w:rsidR="00CC76FB">
        <w:rPr>
          <w:szCs w:val="28"/>
        </w:rPr>
        <w:t>тверждении примерных требований</w:t>
      </w:r>
      <w:r w:rsidR="00CC76FB">
        <w:rPr>
          <w:szCs w:val="28"/>
        </w:rPr>
        <w:br/>
      </w:r>
      <w:r w:rsidRPr="00AF7A7F">
        <w:rPr>
          <w:szCs w:val="28"/>
        </w:rPr>
        <w:t>к материальным ценностям (товарам), работам, услугам в целях обеспечения ФКУ «ЦОКР» деятельности центрального аппарата, территориальных органов Федер</w:t>
      </w:r>
      <w:r w:rsidR="00C40471">
        <w:rPr>
          <w:szCs w:val="28"/>
        </w:rPr>
        <w:t>ального казначейства»;</w:t>
      </w:r>
    </w:p>
    <w:p w:rsidR="00C40471" w:rsidRDefault="005B406B" w:rsidP="00C40471">
      <w:pPr>
        <w:spacing w:line="276" w:lineRule="auto"/>
        <w:rPr>
          <w:szCs w:val="28"/>
        </w:rPr>
      </w:pPr>
      <w:r w:rsidRPr="00AF7A7F">
        <w:rPr>
          <w:szCs w:val="28"/>
        </w:rPr>
        <w:t xml:space="preserve">подготовлен и проходит согласование проект приказа о внесении изменений в приказ Федерального казначейства </w:t>
      </w:r>
      <w:r w:rsidRPr="00AF7A7F">
        <w:rPr>
          <w:rFonts w:eastAsiaTheme="minorHAnsi"/>
          <w:szCs w:val="28"/>
        </w:rPr>
        <w:t xml:space="preserve">от 28.08.2017 </w:t>
      </w:r>
      <w:r w:rsidR="00BD4117" w:rsidRPr="00AF7A7F">
        <w:rPr>
          <w:rFonts w:eastAsiaTheme="minorHAnsi"/>
          <w:szCs w:val="28"/>
        </w:rPr>
        <w:t>№ </w:t>
      </w:r>
      <w:r w:rsidR="00CC76FB">
        <w:rPr>
          <w:rFonts w:eastAsiaTheme="minorHAnsi"/>
          <w:szCs w:val="28"/>
        </w:rPr>
        <w:t>217</w:t>
      </w:r>
      <w:r w:rsidR="00CC76FB">
        <w:rPr>
          <w:rFonts w:eastAsiaTheme="minorHAnsi"/>
          <w:szCs w:val="28"/>
        </w:rPr>
        <w:br/>
      </w:r>
      <w:r w:rsidRPr="00AF7A7F">
        <w:rPr>
          <w:rFonts w:eastAsiaTheme="minorHAnsi"/>
          <w:szCs w:val="28"/>
        </w:rPr>
        <w:t>«Об организации работы территориальных органов Федерального казначейства и Федеральн</w:t>
      </w:r>
      <w:r w:rsidR="00CC76FB">
        <w:rPr>
          <w:rFonts w:eastAsiaTheme="minorHAnsi"/>
          <w:szCs w:val="28"/>
        </w:rPr>
        <w:t>ого казенного учреждения «Центр</w:t>
      </w:r>
      <w:r w:rsidR="00CC76FB">
        <w:rPr>
          <w:rFonts w:eastAsiaTheme="minorHAnsi"/>
          <w:szCs w:val="28"/>
        </w:rPr>
        <w:br/>
      </w:r>
      <w:r w:rsidRPr="00AF7A7F">
        <w:rPr>
          <w:rFonts w:eastAsiaTheme="minorHAnsi"/>
          <w:szCs w:val="28"/>
        </w:rPr>
        <w:t xml:space="preserve">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w:t>
      </w:r>
      <w:r w:rsidR="00BD4117" w:rsidRPr="00AF7A7F">
        <w:rPr>
          <w:rFonts w:eastAsiaTheme="minorHAnsi"/>
          <w:szCs w:val="28"/>
        </w:rPr>
        <w:t>№ </w:t>
      </w:r>
      <w:r w:rsidRPr="00AF7A7F">
        <w:rPr>
          <w:rFonts w:eastAsiaTheme="minorHAnsi"/>
          <w:szCs w:val="28"/>
        </w:rPr>
        <w:t>2н»;</w:t>
      </w:r>
    </w:p>
    <w:p w:rsidR="00C40471" w:rsidRDefault="005B406B" w:rsidP="00C40471">
      <w:pPr>
        <w:spacing w:line="276" w:lineRule="auto"/>
        <w:rPr>
          <w:szCs w:val="28"/>
        </w:rPr>
      </w:pPr>
      <w:r w:rsidRPr="00AF7A7F">
        <w:t xml:space="preserve">утвержден приказ ФКУ «ЦОКР» от 22.10.2018 </w:t>
      </w:r>
      <w:r w:rsidR="00BD4117" w:rsidRPr="00AF7A7F">
        <w:t>№ </w:t>
      </w:r>
      <w:r w:rsidRPr="00AF7A7F">
        <w:t xml:space="preserve">650 «О внесении изменений в структуру ФКУ «ЦОКР», утвержденную приказом ФКУ </w:t>
      </w:r>
      <w:r w:rsidRPr="00AF7A7F">
        <w:lastRenderedPageBreak/>
        <w:t xml:space="preserve">«ЦОКР» от 16 января 2017 г. </w:t>
      </w:r>
      <w:r w:rsidR="00BD4117" w:rsidRPr="00AF7A7F">
        <w:t>№ </w:t>
      </w:r>
      <w:r w:rsidRPr="00AF7A7F">
        <w:t>6» в части введения в ФКУ «ЦОКР» структурного подразделения - Отдела организации проведения экспертиз раздельного уч</w:t>
      </w:r>
      <w:r w:rsidR="00904856">
        <w:t>е</w:t>
      </w:r>
      <w:r w:rsidRPr="00AF7A7F">
        <w:t>та результатов финансово-хозяйствен</w:t>
      </w:r>
      <w:r w:rsidR="00CC76FB">
        <w:t>ной деятельности</w:t>
      </w:r>
      <w:r w:rsidR="00CC76FB">
        <w:br/>
      </w:r>
      <w:r w:rsidRPr="00AF7A7F">
        <w:t>и структуры цены;</w:t>
      </w:r>
    </w:p>
    <w:p w:rsidR="00C40471" w:rsidRDefault="005B406B" w:rsidP="00C40471">
      <w:pPr>
        <w:spacing w:line="276" w:lineRule="auto"/>
        <w:rPr>
          <w:szCs w:val="28"/>
        </w:rPr>
      </w:pPr>
      <w:r w:rsidRPr="00AF7A7F">
        <w:t xml:space="preserve">утвержден приказ ФКУ «ЦОКР» от 22.10.2018 </w:t>
      </w:r>
      <w:r w:rsidR="00BD4117" w:rsidRPr="00AF7A7F">
        <w:t>№ </w:t>
      </w:r>
      <w:r w:rsidRPr="00AF7A7F">
        <w:t>523 «О внесении изменений в Положение о Межрегио</w:t>
      </w:r>
      <w:r w:rsidR="00CC76FB">
        <w:t>нальном филиале ФКУ «ЦОКР»</w:t>
      </w:r>
      <w:r w:rsidR="00CC76FB">
        <w:br/>
        <w:t>в г. </w:t>
      </w:r>
      <w:r w:rsidRPr="00AF7A7F">
        <w:t xml:space="preserve">Симферополе, утвержденное приказом ФКУ «ЦОКР» от 13.11.2017 </w:t>
      </w:r>
      <w:r w:rsidR="00BD4117" w:rsidRPr="00AF7A7F">
        <w:t>№ </w:t>
      </w:r>
      <w:r w:rsidRPr="00AF7A7F">
        <w:t>452» исключающий территориальный признак проведения необходимых экспертиз, испытаний, анализов и оцено</w:t>
      </w:r>
      <w:r w:rsidR="00CC76FB">
        <w:t>к, а также научных исследований</w:t>
      </w:r>
      <w:r w:rsidR="00CC76FB">
        <w:br/>
      </w:r>
      <w:r w:rsidRPr="00AF7A7F">
        <w:t>в установленной сфере деятельности филиалов ФКУ «ЦОКР»;</w:t>
      </w:r>
    </w:p>
    <w:p w:rsidR="00C40471" w:rsidRDefault="005B406B" w:rsidP="00C40471">
      <w:pPr>
        <w:spacing w:line="276" w:lineRule="auto"/>
        <w:rPr>
          <w:szCs w:val="28"/>
        </w:rPr>
      </w:pPr>
      <w:r w:rsidRPr="00AF7A7F">
        <w:t xml:space="preserve">утвержден приказ ФКУ «ЦОКР» от 03.09.2018 </w:t>
      </w:r>
      <w:r w:rsidR="00BD4117" w:rsidRPr="00AF7A7F">
        <w:t>№ </w:t>
      </w:r>
      <w:r w:rsidRPr="00AF7A7F">
        <w:t>470 «О внесении изменений в Положение о Межрегиональном ф</w:t>
      </w:r>
      <w:r w:rsidR="00CC76FB">
        <w:t>илиале ФКУ «ЦОКР»</w:t>
      </w:r>
      <w:r w:rsidR="00CC76FB">
        <w:br/>
      </w:r>
      <w:r w:rsidRPr="00AF7A7F">
        <w:t>в г.</w:t>
      </w:r>
      <w:r w:rsidR="00CC76FB">
        <w:t> </w:t>
      </w:r>
      <w:r w:rsidRPr="00AF7A7F">
        <w:t xml:space="preserve">Симферополе, утвержденное приказом ФКУ «ЦОКР» от 03.09.2018 </w:t>
      </w:r>
      <w:r w:rsidR="00BD4117" w:rsidRPr="00AF7A7F">
        <w:t>№ </w:t>
      </w:r>
      <w:r w:rsidRPr="00AF7A7F">
        <w:t>470» дополняющий структуру ФКУ «ЦОКР» Отделом централизованной бухгалтерии и исключающий не функционирующие структурные подразделения: Отдел сопровождения аппаратного обе</w:t>
      </w:r>
      <w:r w:rsidR="00CC76FB">
        <w:t>спечения</w:t>
      </w:r>
      <w:r w:rsidR="00CC76FB">
        <w:br/>
      </w:r>
      <w:r w:rsidRPr="00AF7A7F">
        <w:t>и системного программного обеспечения; Отдел эксплуатации государственных информационных систем; Отдел эксплуатации ведомственных информационных систем; Отдел централизованной инфраструктуры; Отдел внедрения информационных систем; Отдел технической документации; Отдел обеспечения средствами связи;</w:t>
      </w:r>
    </w:p>
    <w:p w:rsidR="00C40471" w:rsidRDefault="005B406B" w:rsidP="00C40471">
      <w:pPr>
        <w:spacing w:line="276" w:lineRule="auto"/>
        <w:rPr>
          <w:szCs w:val="28"/>
        </w:rPr>
      </w:pPr>
      <w:r w:rsidRPr="00AF7A7F">
        <w:t xml:space="preserve">утвержден приказ ФКУ «ЦОКР» от 19.06.2018 </w:t>
      </w:r>
      <w:r w:rsidR="00BD4117" w:rsidRPr="00AF7A7F">
        <w:t>№ </w:t>
      </w:r>
      <w:r w:rsidRPr="00AF7A7F">
        <w:t>278 «О внесении изменений в Положение о Меж</w:t>
      </w:r>
      <w:r w:rsidR="00CC76FB">
        <w:t>региональном филиале ФКУ «ЦОКР»</w:t>
      </w:r>
      <w:r w:rsidR="00CC76FB">
        <w:br/>
      </w:r>
      <w:r w:rsidRPr="00AF7A7F">
        <w:t xml:space="preserve">в г. Симферополе, утвержденное приказом ФКУ «ЦОКР» от 03.09.2018 </w:t>
      </w:r>
      <w:r w:rsidR="00BD4117" w:rsidRPr="00AF7A7F">
        <w:t>№ </w:t>
      </w:r>
      <w:r w:rsidRPr="00AF7A7F">
        <w:t>470» дополняющий структуру ФКУ «ЦОКР» Отделом анализа информации;</w:t>
      </w:r>
    </w:p>
    <w:p w:rsidR="005B406B" w:rsidRPr="00AF7A7F" w:rsidRDefault="005B406B" w:rsidP="00C40471">
      <w:pPr>
        <w:spacing w:line="276" w:lineRule="auto"/>
        <w:rPr>
          <w:szCs w:val="28"/>
        </w:rPr>
      </w:pPr>
      <w:r w:rsidRPr="00AF7A7F">
        <w:rPr>
          <w:rFonts w:eastAsiaTheme="minorHAnsi"/>
          <w:szCs w:val="28"/>
        </w:rPr>
        <w:t xml:space="preserve">подписаны Соглашения по организации работ, передаче и исполнению полномочий по ведению бюджетного учета и формированию бюджетной отчетности от казенных учреждений в ФКУ </w:t>
      </w:r>
      <w:r w:rsidR="00293876" w:rsidRPr="00AF7A7F">
        <w:rPr>
          <w:rFonts w:eastAsiaTheme="minorHAnsi"/>
          <w:szCs w:val="28"/>
        </w:rPr>
        <w:t>«</w:t>
      </w:r>
      <w:r w:rsidRPr="00AF7A7F">
        <w:rPr>
          <w:rFonts w:eastAsiaTheme="minorHAnsi"/>
          <w:szCs w:val="28"/>
        </w:rPr>
        <w:t>ЦОКР</w:t>
      </w:r>
      <w:r w:rsidR="00293876" w:rsidRPr="00AF7A7F">
        <w:rPr>
          <w:rFonts w:eastAsiaTheme="minorHAnsi"/>
          <w:szCs w:val="28"/>
        </w:rPr>
        <w:t>»</w:t>
      </w:r>
      <w:r w:rsidRPr="00AF7A7F">
        <w:rPr>
          <w:rFonts w:eastAsiaTheme="minorHAnsi"/>
          <w:szCs w:val="28"/>
        </w:rPr>
        <w:t xml:space="preserve"> </w:t>
      </w:r>
      <w:r w:rsidRPr="00AF7A7F">
        <w:rPr>
          <w:szCs w:val="28"/>
        </w:rPr>
        <w:t>с федеральными казенными учреждениями, передающими полномочия в ФКУ «ЦОКР»;</w:t>
      </w:r>
    </w:p>
    <w:p w:rsidR="005B406B" w:rsidRPr="00AF7A7F" w:rsidRDefault="005B406B" w:rsidP="005B406B">
      <w:pPr>
        <w:autoSpaceDE w:val="0"/>
        <w:autoSpaceDN w:val="0"/>
        <w:adjustRightInd w:val="0"/>
        <w:spacing w:line="276" w:lineRule="auto"/>
        <w:rPr>
          <w:szCs w:val="28"/>
        </w:rPr>
      </w:pPr>
      <w:r w:rsidRPr="00AF7A7F">
        <w:rPr>
          <w:szCs w:val="28"/>
        </w:rPr>
        <w:t xml:space="preserve">принято участие в разработке приказа Федерального казначейства </w:t>
      </w:r>
      <w:r w:rsidRPr="00AF7A7F">
        <w:rPr>
          <w:szCs w:val="28"/>
        </w:rPr>
        <w:br/>
        <w:t xml:space="preserve">от 31.10.2018 </w:t>
      </w:r>
      <w:r w:rsidR="00BD4117" w:rsidRPr="00AF7A7F">
        <w:rPr>
          <w:szCs w:val="28"/>
        </w:rPr>
        <w:t>№ </w:t>
      </w:r>
      <w:r w:rsidRPr="00AF7A7F">
        <w:rPr>
          <w:szCs w:val="28"/>
        </w:rPr>
        <w:t xml:space="preserve">346 </w:t>
      </w:r>
      <w:r w:rsidRPr="00AF7A7F">
        <w:rPr>
          <w:rFonts w:eastAsiaTheme="minorHAnsi"/>
          <w:szCs w:val="28"/>
        </w:rPr>
        <w:t xml:space="preserve">«Об организации работы в центральном аппарате Федерального казначейства и Федеральном казенном учреждении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w:t>
      </w:r>
      <w:r w:rsidRPr="00AF7A7F">
        <w:rPr>
          <w:rFonts w:eastAsiaTheme="minorHAnsi"/>
          <w:szCs w:val="28"/>
        </w:rPr>
        <w:lastRenderedPageBreak/>
        <w:t xml:space="preserve">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w:t>
      </w:r>
      <w:r w:rsidR="00CB3526" w:rsidRPr="00AF7A7F">
        <w:rPr>
          <w:rFonts w:eastAsiaTheme="minorHAnsi"/>
          <w:szCs w:val="28"/>
        </w:rPr>
        <w:t xml:space="preserve">от 18 января 2017 г. </w:t>
      </w:r>
      <w:r w:rsidR="00BD4117" w:rsidRPr="00AF7A7F">
        <w:rPr>
          <w:rFonts w:eastAsiaTheme="minorHAnsi"/>
          <w:szCs w:val="28"/>
        </w:rPr>
        <w:t>№ </w:t>
      </w:r>
      <w:r w:rsidRPr="00AF7A7F">
        <w:rPr>
          <w:rFonts w:eastAsiaTheme="minorHAnsi"/>
          <w:szCs w:val="28"/>
        </w:rPr>
        <w:t>2н».</w:t>
      </w:r>
    </w:p>
    <w:p w:rsidR="005B406B" w:rsidRPr="00AF7A7F" w:rsidRDefault="005B406B" w:rsidP="005B406B">
      <w:pPr>
        <w:spacing w:line="276" w:lineRule="auto"/>
        <w:rPr>
          <w:szCs w:val="28"/>
        </w:rPr>
      </w:pPr>
      <w:r w:rsidRPr="00AF7A7F">
        <w:rPr>
          <w:szCs w:val="28"/>
        </w:rPr>
        <w:t>Разработано и утверждено 66 нормативных актов в области мобилизационной подготовки, воинс</w:t>
      </w:r>
      <w:r w:rsidR="00CC76FB">
        <w:rPr>
          <w:szCs w:val="28"/>
        </w:rPr>
        <w:t>кого учета, гражданской обороны</w:t>
      </w:r>
      <w:r w:rsidR="00CC76FB">
        <w:rPr>
          <w:szCs w:val="28"/>
        </w:rPr>
        <w:br/>
      </w:r>
      <w:r w:rsidRPr="00AF7A7F">
        <w:rPr>
          <w:szCs w:val="28"/>
        </w:rPr>
        <w:t>и защиты от чрезвычайных ситуаций, противодействия терр</w:t>
      </w:r>
      <w:r w:rsidR="00CC76FB">
        <w:rPr>
          <w:szCs w:val="28"/>
        </w:rPr>
        <w:t>оризму</w:t>
      </w:r>
      <w:r w:rsidR="00CC76FB">
        <w:rPr>
          <w:szCs w:val="28"/>
        </w:rPr>
        <w:br/>
      </w:r>
      <w:r w:rsidRPr="00AF7A7F">
        <w:rPr>
          <w:szCs w:val="28"/>
        </w:rPr>
        <w:t>и обеспечению антитеррористической защищенности: подготовлено 15 приказов, разработано и утверждено 17 планов, разработано 25 оперативных документов, выполнено 5 докладов, разработано и утверждено 6 паспортов антитеррористической безопасности объектов (территорий) ФКУ «ЦОКР».</w:t>
      </w:r>
    </w:p>
    <w:p w:rsidR="005B406B" w:rsidRPr="00AF7A7F" w:rsidRDefault="00CB3526" w:rsidP="00CB3526">
      <w:pPr>
        <w:pStyle w:val="5"/>
        <w:rPr>
          <w:color w:val="auto"/>
        </w:rPr>
      </w:pPr>
      <w:r w:rsidRPr="00AF7A7F">
        <w:rPr>
          <w:color w:val="auto"/>
        </w:rPr>
        <w:t>5.3.2.9. </w:t>
      </w:r>
      <w:r w:rsidR="005B406B" w:rsidRPr="00AF7A7F">
        <w:rPr>
          <w:color w:val="auto"/>
        </w:rPr>
        <w:t>Внутренний контроль и аудит</w:t>
      </w:r>
    </w:p>
    <w:p w:rsidR="005B406B" w:rsidRPr="00AF7A7F" w:rsidRDefault="005B406B" w:rsidP="005B406B">
      <w:pPr>
        <w:spacing w:line="360" w:lineRule="exact"/>
        <w:rPr>
          <w:szCs w:val="28"/>
        </w:rPr>
      </w:pPr>
      <w:r w:rsidRPr="00AF7A7F">
        <w:rPr>
          <w:szCs w:val="28"/>
        </w:rPr>
        <w:t>Осуществлен внутренний аудит деятельности структурных подразделений ФКУ «ЦОКР»:</w:t>
      </w:r>
    </w:p>
    <w:p w:rsidR="005B406B" w:rsidRPr="00AF7A7F" w:rsidRDefault="005B406B" w:rsidP="005B406B">
      <w:pPr>
        <w:spacing w:line="360" w:lineRule="exact"/>
        <w:rPr>
          <w:szCs w:val="28"/>
        </w:rPr>
      </w:pPr>
      <w:r w:rsidRPr="00AF7A7F">
        <w:rPr>
          <w:szCs w:val="28"/>
        </w:rPr>
        <w:t>в соответствии с графиком проверок на 2018 год и внеплановыми проверками по деятельности структурных подразделе</w:t>
      </w:r>
      <w:r w:rsidR="00CC76FB">
        <w:rPr>
          <w:szCs w:val="28"/>
        </w:rPr>
        <w:t>ний ФКУ «ЦОКР»</w:t>
      </w:r>
      <w:r w:rsidR="00CC76FB">
        <w:rPr>
          <w:szCs w:val="28"/>
        </w:rPr>
        <w:br/>
      </w:r>
      <w:r w:rsidRPr="00AF7A7F">
        <w:rPr>
          <w:szCs w:val="28"/>
        </w:rPr>
        <w:t>и обращениям граждан проведены четырнадцать проверок. По деятельности отделов и филиалов: Отдела организации проведения экспертиз, Отдела по работе с территориальными подразделениями, Отдела имущественного комплекса, Межрегионального филиала ФКУ «ЦОКР» в г. Ставрополе, Межрегионального филиала ФКУ «ЦОКР» в г. Хабаровске, Межрегионального филиала ФКУ «ЦОКР» в г. Санкт-Петербурге, Межрегионального филиала ФКУ «ЦОКР» в г. Новосибирске, Межрегионального филиала ФКУ «ЦОКР» в г. Казани, Межрегионального филиала ФКУ «ЦОКР» в г. Нижне</w:t>
      </w:r>
      <w:r w:rsidR="00CC76FB">
        <w:rPr>
          <w:szCs w:val="28"/>
        </w:rPr>
        <w:t>м Новгороде, Филиала ФКУ «ЦОКР»</w:t>
      </w:r>
      <w:r w:rsidR="00CC76FB">
        <w:rPr>
          <w:szCs w:val="28"/>
        </w:rPr>
        <w:br/>
      </w:r>
      <w:r w:rsidRPr="00AF7A7F">
        <w:rPr>
          <w:szCs w:val="28"/>
        </w:rPr>
        <w:t>по Калининградской области;</w:t>
      </w:r>
    </w:p>
    <w:p w:rsidR="005B406B" w:rsidRPr="00AF7A7F" w:rsidRDefault="005B406B" w:rsidP="005B406B">
      <w:pPr>
        <w:spacing w:line="360" w:lineRule="exact"/>
        <w:rPr>
          <w:szCs w:val="28"/>
        </w:rPr>
      </w:pPr>
      <w:r w:rsidRPr="00AF7A7F">
        <w:rPr>
          <w:szCs w:val="28"/>
        </w:rPr>
        <w:t>представлены контрольно-надзорным органам (Счетная палата Российской Федерации, Федеральному казначейству и другим контрольно-надзорным органам) отчеты об устранении выявленных в деятельности ФКУ «ЦОКР» нарушений и недостатков;</w:t>
      </w:r>
    </w:p>
    <w:p w:rsidR="005B406B" w:rsidRPr="00AF7A7F" w:rsidRDefault="005B406B" w:rsidP="005B406B">
      <w:pPr>
        <w:spacing w:line="360" w:lineRule="exact"/>
        <w:rPr>
          <w:szCs w:val="28"/>
        </w:rPr>
      </w:pPr>
      <w:r w:rsidRPr="00AF7A7F">
        <w:rPr>
          <w:szCs w:val="28"/>
        </w:rPr>
        <w:t>утверждены Карты внутреннего контроля в Межрегиональных филиалах и отделах ФКУ «ЦОКР», Филиале ФКУ «ЦОКР» по обеспечению услугами в области информационных технологий на 2019 год;</w:t>
      </w:r>
    </w:p>
    <w:p w:rsidR="005B406B" w:rsidRPr="00AF7A7F" w:rsidRDefault="005B406B" w:rsidP="005B406B">
      <w:pPr>
        <w:spacing w:line="360" w:lineRule="exact"/>
        <w:rPr>
          <w:szCs w:val="28"/>
        </w:rPr>
      </w:pPr>
      <w:r w:rsidRPr="00AF7A7F">
        <w:rPr>
          <w:szCs w:val="28"/>
        </w:rPr>
        <w:t>обеспечено проведение мониторинга ценовой информации на стадии формирования НМЦК: проанализир</w:t>
      </w:r>
      <w:r w:rsidR="00CC76FB">
        <w:rPr>
          <w:szCs w:val="28"/>
        </w:rPr>
        <w:t>ованы 599 проектов документации</w:t>
      </w:r>
      <w:r w:rsidR="00CC76FB">
        <w:rPr>
          <w:szCs w:val="28"/>
        </w:rPr>
        <w:br/>
      </w:r>
      <w:r w:rsidRPr="00AF7A7F">
        <w:rPr>
          <w:szCs w:val="28"/>
        </w:rPr>
        <w:t>о закупках, из них - 158 закупок по КВР 242 «Закупка товаров, работ, услуг в сфере информационно-коммуникаци</w:t>
      </w:r>
      <w:r w:rsidR="00CC76FB">
        <w:rPr>
          <w:szCs w:val="28"/>
        </w:rPr>
        <w:t>онных технологий» и 441 закупка</w:t>
      </w:r>
      <w:r w:rsidR="00CC76FB">
        <w:rPr>
          <w:szCs w:val="28"/>
        </w:rPr>
        <w:br/>
      </w:r>
      <w:r w:rsidRPr="00AF7A7F">
        <w:rPr>
          <w:szCs w:val="28"/>
        </w:rPr>
        <w:lastRenderedPageBreak/>
        <w:t>по КВР 244 «Прочая закупка товаров, работ и услуг для обеспечения государственных (муниципальных) нужд». Из них по 68 закупкам даны рекомендации о снижении начальной максимальной цены контракта, общая экономия по данным ре</w:t>
      </w:r>
      <w:r w:rsidR="00501394" w:rsidRPr="00AF7A7F">
        <w:rPr>
          <w:szCs w:val="28"/>
        </w:rPr>
        <w:t>комендациям составила 392,1 млн</w:t>
      </w:r>
      <w:r w:rsidRPr="00AF7A7F">
        <w:rPr>
          <w:szCs w:val="28"/>
        </w:rPr>
        <w:t xml:space="preserve"> рублей;</w:t>
      </w:r>
    </w:p>
    <w:p w:rsidR="005B406B" w:rsidRPr="00AF7A7F" w:rsidRDefault="005B406B" w:rsidP="005B406B">
      <w:pPr>
        <w:spacing w:line="276" w:lineRule="auto"/>
        <w:ind w:firstLine="708"/>
        <w:rPr>
          <w:szCs w:val="28"/>
        </w:rPr>
      </w:pPr>
      <w:r w:rsidRPr="00AF7A7F">
        <w:rPr>
          <w:szCs w:val="28"/>
        </w:rPr>
        <w:t>выявлены и устранены в ходе мониторинга документации о закупках нарушения (недостатки) требований законодательных и иных нормативных правовых актов Российской Федерации в сфере закупок.</w:t>
      </w:r>
    </w:p>
    <w:p w:rsidR="005B406B" w:rsidRPr="00AF7A7F" w:rsidRDefault="00CB3526" w:rsidP="00CB3526">
      <w:pPr>
        <w:pStyle w:val="5"/>
        <w:rPr>
          <w:color w:val="auto"/>
        </w:rPr>
      </w:pPr>
      <w:r w:rsidRPr="00AF7A7F">
        <w:rPr>
          <w:color w:val="auto"/>
        </w:rPr>
        <w:t>5.3.2.10. </w:t>
      </w:r>
      <w:r w:rsidR="005B406B" w:rsidRPr="00AF7A7F">
        <w:rPr>
          <w:color w:val="auto"/>
        </w:rPr>
        <w:t>Оценка деятельности ФКУ «ЦОКР»</w:t>
      </w:r>
    </w:p>
    <w:p w:rsidR="005B406B" w:rsidRPr="00AF7A7F" w:rsidRDefault="005B406B" w:rsidP="005B406B">
      <w:pPr>
        <w:spacing w:line="276" w:lineRule="auto"/>
        <w:ind w:firstLine="698"/>
        <w:rPr>
          <w:szCs w:val="28"/>
        </w:rPr>
      </w:pPr>
      <w:r w:rsidRPr="00AF7A7F">
        <w:rPr>
          <w:szCs w:val="28"/>
        </w:rPr>
        <w:t>В 2018 году согласно Соглашению об уровне сервиса между Межрегиональным операционным управлением и ФКУ «ЦОКР» утвержденному руководителем</w:t>
      </w:r>
      <w:r w:rsidR="00AA6E15" w:rsidRPr="00AF7A7F">
        <w:rPr>
          <w:szCs w:val="28"/>
        </w:rPr>
        <w:t xml:space="preserve"> Федерального казначейства Р.Е. </w:t>
      </w:r>
      <w:r w:rsidRPr="00AF7A7F">
        <w:rPr>
          <w:szCs w:val="28"/>
        </w:rPr>
        <w:t xml:space="preserve">Артюхиным 14.04.2017, степень удовлетворенности МОУ ФК по результатам работы ФКУ «ЦОКР» за </w:t>
      </w:r>
      <w:r w:rsidRPr="00AF7A7F">
        <w:rPr>
          <w:szCs w:val="28"/>
          <w:lang w:val="en-US"/>
        </w:rPr>
        <w:t>I</w:t>
      </w:r>
      <w:r w:rsidRPr="00AF7A7F">
        <w:rPr>
          <w:szCs w:val="28"/>
        </w:rPr>
        <w:t xml:space="preserve"> квартал 2018 г. составляет 84</w:t>
      </w:r>
      <w:r w:rsidR="00907FCE">
        <w:rPr>
          <w:szCs w:val="28"/>
        </w:rPr>
        <w:t> </w:t>
      </w:r>
      <w:r w:rsidRPr="00AF7A7F">
        <w:rPr>
          <w:szCs w:val="28"/>
        </w:rPr>
        <w:t xml:space="preserve">%, за </w:t>
      </w:r>
      <w:r w:rsidRPr="00AF7A7F">
        <w:rPr>
          <w:szCs w:val="28"/>
          <w:lang w:val="en-US"/>
        </w:rPr>
        <w:t>II</w:t>
      </w:r>
      <w:r w:rsidRPr="00AF7A7F">
        <w:rPr>
          <w:szCs w:val="28"/>
        </w:rPr>
        <w:t xml:space="preserve"> квартал 2018 г. – 92,31</w:t>
      </w:r>
      <w:r w:rsidR="00907FCE">
        <w:rPr>
          <w:szCs w:val="28"/>
        </w:rPr>
        <w:t> </w:t>
      </w:r>
      <w:r w:rsidRPr="00AF7A7F">
        <w:rPr>
          <w:szCs w:val="28"/>
        </w:rPr>
        <w:t xml:space="preserve">%, за </w:t>
      </w:r>
      <w:r w:rsidRPr="00AF7A7F">
        <w:rPr>
          <w:szCs w:val="28"/>
          <w:lang w:val="en-US"/>
        </w:rPr>
        <w:t>III</w:t>
      </w:r>
      <w:r w:rsidRPr="00AF7A7F">
        <w:rPr>
          <w:szCs w:val="28"/>
        </w:rPr>
        <w:t xml:space="preserve"> квартал – 90,24</w:t>
      </w:r>
      <w:r w:rsidR="00907FCE">
        <w:rPr>
          <w:szCs w:val="28"/>
        </w:rPr>
        <w:t> </w:t>
      </w:r>
      <w:r w:rsidRPr="00AF7A7F">
        <w:rPr>
          <w:szCs w:val="28"/>
        </w:rPr>
        <w:t xml:space="preserve">%. </w:t>
      </w:r>
    </w:p>
    <w:p w:rsidR="005B406B" w:rsidRDefault="00AA6E15" w:rsidP="00CB3526">
      <w:pPr>
        <w:spacing w:line="276" w:lineRule="auto"/>
        <w:rPr>
          <w:szCs w:val="28"/>
        </w:rPr>
      </w:pPr>
      <w:r w:rsidRPr="00AF7A7F">
        <w:rPr>
          <w:szCs w:val="28"/>
        </w:rPr>
        <w:t>На основании анализа</w:t>
      </w:r>
      <w:r w:rsidR="005B406B" w:rsidRPr="00AF7A7F">
        <w:rPr>
          <w:szCs w:val="28"/>
        </w:rPr>
        <w:t>, проведенного на основании полученных опросных листов по результатам деятельности ФКУ «ЦОКР» и филиалов ФКУ «ЦОКР» (Письмо Ф</w:t>
      </w:r>
      <w:r w:rsidR="00907FCE">
        <w:rPr>
          <w:szCs w:val="28"/>
        </w:rPr>
        <w:t xml:space="preserve">едерального казначейства от </w:t>
      </w:r>
      <w:r w:rsidR="005B406B" w:rsidRPr="00AF7A7F">
        <w:rPr>
          <w:szCs w:val="28"/>
        </w:rPr>
        <w:t>27.06.</w:t>
      </w:r>
      <w:r w:rsidR="00907FCE">
        <w:rPr>
          <w:szCs w:val="28"/>
        </w:rPr>
        <w:t>2</w:t>
      </w:r>
      <w:r w:rsidR="005B406B" w:rsidRPr="00AF7A7F">
        <w:rPr>
          <w:szCs w:val="28"/>
        </w:rPr>
        <w:t xml:space="preserve">017 </w:t>
      </w:r>
      <w:r w:rsidR="00907FCE">
        <w:rPr>
          <w:szCs w:val="28"/>
        </w:rPr>
        <w:br/>
      </w:r>
      <w:r w:rsidR="00BD4117" w:rsidRPr="00AF7A7F">
        <w:rPr>
          <w:szCs w:val="28"/>
        </w:rPr>
        <w:t>№ </w:t>
      </w:r>
      <w:r w:rsidR="005B406B" w:rsidRPr="00AF7A7F">
        <w:rPr>
          <w:szCs w:val="28"/>
        </w:rPr>
        <w:t>07-04-05/99-522). Средняя оценка деятельности ФКУ «ЦОКР» за ноябрь 2018 г. составляет 4,9 балла.</w:t>
      </w:r>
    </w:p>
    <w:p w:rsidR="00CC76FB" w:rsidRPr="00AF7A7F" w:rsidRDefault="00CC76FB" w:rsidP="00CC76FB">
      <w:pPr>
        <w:spacing w:line="276" w:lineRule="auto"/>
        <w:jc w:val="right"/>
        <w:rPr>
          <w:szCs w:val="28"/>
        </w:rPr>
      </w:pPr>
      <w:r>
        <w:rPr>
          <w:szCs w:val="28"/>
        </w:rPr>
        <w:t>Рисунок</w:t>
      </w:r>
      <w:r w:rsidR="00CA1871">
        <w:rPr>
          <w:szCs w:val="28"/>
        </w:rPr>
        <w:t xml:space="preserve"> 29</w:t>
      </w:r>
    </w:p>
    <w:p w:rsidR="005B406B" w:rsidRPr="00AF7A7F" w:rsidRDefault="005B406B" w:rsidP="00061105">
      <w:pPr>
        <w:spacing w:line="276" w:lineRule="auto"/>
        <w:ind w:firstLine="567"/>
        <w:rPr>
          <w:szCs w:val="28"/>
        </w:rPr>
      </w:pPr>
      <w:r w:rsidRPr="00AF7A7F">
        <w:rPr>
          <w:rFonts w:eastAsiaTheme="minorHAnsi"/>
          <w:noProof/>
          <w:szCs w:val="28"/>
          <w:lang w:eastAsia="ru-RU"/>
        </w:rPr>
        <w:drawing>
          <wp:anchor distT="0" distB="0" distL="114300" distR="114300" simplePos="0" relativeHeight="251671552" behindDoc="0" locked="0" layoutInCell="1" allowOverlap="1" wp14:anchorId="588869EC" wp14:editId="045470BC">
            <wp:simplePos x="0" y="0"/>
            <wp:positionH relativeFrom="margin">
              <wp:posOffset>8256</wp:posOffset>
            </wp:positionH>
            <wp:positionV relativeFrom="paragraph">
              <wp:posOffset>106680</wp:posOffset>
            </wp:positionV>
            <wp:extent cx="5848350" cy="1140032"/>
            <wp:effectExtent l="0" t="0" r="0" b="0"/>
            <wp:wrapNone/>
            <wp:docPr id="7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43" cstate="print"/>
                    <a:stretch>
                      <a:fillRect/>
                    </a:stretch>
                  </pic:blipFill>
                  <pic:spPr>
                    <a:xfrm>
                      <a:off x="0" y="0"/>
                      <a:ext cx="5848350" cy="1140032"/>
                    </a:xfrm>
                    <a:prstGeom prst="rect">
                      <a:avLst/>
                    </a:prstGeom>
                  </pic:spPr>
                </pic:pic>
              </a:graphicData>
            </a:graphic>
            <wp14:sizeRelH relativeFrom="margin">
              <wp14:pctWidth>0</wp14:pctWidth>
            </wp14:sizeRelH>
          </wp:anchor>
        </w:drawing>
      </w: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r w:rsidRPr="00AF7A7F">
        <w:rPr>
          <w:szCs w:val="28"/>
        </w:rPr>
        <w:t xml:space="preserve">Разработан План мероприятий по повышению эффективности и результативности деятельности Межрегиональных филиалов ФКУ «ЦОКР» в 2018 году, утвержденный директором ФКУ «ЦОКР» </w:t>
      </w:r>
      <w:r w:rsidRPr="00AF7A7F">
        <w:rPr>
          <w:szCs w:val="28"/>
        </w:rPr>
        <w:br/>
        <w:t>А.С.</w:t>
      </w:r>
      <w:r w:rsidR="00C40471">
        <w:rPr>
          <w:szCs w:val="28"/>
        </w:rPr>
        <w:t> </w:t>
      </w:r>
      <w:r w:rsidRPr="00AF7A7F">
        <w:rPr>
          <w:szCs w:val="28"/>
        </w:rPr>
        <w:t>Ушаковым 31</w:t>
      </w:r>
      <w:r w:rsidR="00907FCE">
        <w:rPr>
          <w:szCs w:val="28"/>
        </w:rPr>
        <w:t xml:space="preserve"> июля </w:t>
      </w:r>
      <w:r w:rsidRPr="00AF7A7F">
        <w:rPr>
          <w:szCs w:val="28"/>
        </w:rPr>
        <w:t>2018</w:t>
      </w:r>
      <w:r w:rsidR="00907FCE">
        <w:rPr>
          <w:szCs w:val="28"/>
        </w:rPr>
        <w:t xml:space="preserve"> года</w:t>
      </w:r>
      <w:r w:rsidRPr="00AF7A7F">
        <w:rPr>
          <w:szCs w:val="28"/>
        </w:rPr>
        <w:t>.</w:t>
      </w:r>
    </w:p>
    <w:p w:rsidR="00A5523D" w:rsidRPr="00AF7A7F" w:rsidRDefault="00560747" w:rsidP="00560747">
      <w:pPr>
        <w:pStyle w:val="4"/>
      </w:pPr>
      <w:r w:rsidRPr="00AF7A7F">
        <w:t xml:space="preserve">5.3.3. </w:t>
      </w:r>
      <w:r w:rsidR="00A5523D" w:rsidRPr="00AF7A7F">
        <w:t>Оптимизация организационно-штатной структуры территориальных органов Федерального казначейства</w:t>
      </w:r>
    </w:p>
    <w:p w:rsidR="00A5523D" w:rsidRPr="00AF7A7F" w:rsidRDefault="00A5523D" w:rsidP="002B7D24">
      <w:pPr>
        <w:tabs>
          <w:tab w:val="left" w:pos="840"/>
        </w:tabs>
        <w:rPr>
          <w:szCs w:val="28"/>
        </w:rPr>
      </w:pPr>
      <w:r w:rsidRPr="00AF7A7F">
        <w:rPr>
          <w:szCs w:val="28"/>
        </w:rPr>
        <w:t xml:space="preserve">В 2018 году были продолжены мероприятия, направленные на совершенствование организационно-штатной структуры территориальных органов Федерального казначейства, утвержденной приказом Федерального казначейства от 14 июня 2017 г. </w:t>
      </w:r>
      <w:r w:rsidR="00BD4117" w:rsidRPr="00AF7A7F">
        <w:rPr>
          <w:szCs w:val="28"/>
        </w:rPr>
        <w:t>№ </w:t>
      </w:r>
      <w:r w:rsidRPr="00AF7A7F">
        <w:rPr>
          <w:szCs w:val="28"/>
        </w:rPr>
        <w:t xml:space="preserve">130 «Об организационно-штатной структуре управлений Федерального казначейства по субъектам Российской Федерации». В организационно-штатной структуре территориальных </w:t>
      </w:r>
      <w:r w:rsidRPr="00AF7A7F">
        <w:rPr>
          <w:szCs w:val="28"/>
        </w:rPr>
        <w:lastRenderedPageBreak/>
        <w:t>органов Федерального казначейства в течение 2018 года произошли следующие изменения:</w:t>
      </w:r>
    </w:p>
    <w:p w:rsidR="00A5523D" w:rsidRPr="00AF7A7F" w:rsidRDefault="00370FDE" w:rsidP="002B7D24">
      <w:pPr>
        <w:tabs>
          <w:tab w:val="left" w:pos="840"/>
        </w:tabs>
        <w:rPr>
          <w:szCs w:val="28"/>
        </w:rPr>
      </w:pPr>
      <w:r w:rsidRPr="00AF7A7F">
        <w:rPr>
          <w:szCs w:val="28"/>
        </w:rPr>
        <w:t>- </w:t>
      </w:r>
      <w:r w:rsidR="00A5523D" w:rsidRPr="00AF7A7F">
        <w:rPr>
          <w:szCs w:val="28"/>
        </w:rPr>
        <w:t>издан приказ Федерального ка</w:t>
      </w:r>
      <w:r w:rsidR="00401F80" w:rsidRPr="00AF7A7F">
        <w:rPr>
          <w:szCs w:val="28"/>
        </w:rPr>
        <w:t xml:space="preserve">значейства от 13 июля 2018 г. </w:t>
      </w:r>
      <w:r w:rsidR="00BD4117" w:rsidRPr="00AF7A7F">
        <w:rPr>
          <w:szCs w:val="28"/>
        </w:rPr>
        <w:t>№ </w:t>
      </w:r>
      <w:r w:rsidR="00A5523D" w:rsidRPr="00AF7A7F">
        <w:rPr>
          <w:szCs w:val="28"/>
        </w:rPr>
        <w:t>200 «Об организационно-штатной структуре Управления Федерального казначейства по г. Москве», содержащий перечень структурных подразделений Управления Федерального казначейства по г. Москве;</w:t>
      </w:r>
    </w:p>
    <w:p w:rsidR="00A5523D" w:rsidRPr="00AF7A7F" w:rsidRDefault="00370FDE" w:rsidP="002B7D24">
      <w:pPr>
        <w:tabs>
          <w:tab w:val="left" w:pos="840"/>
        </w:tabs>
        <w:rPr>
          <w:szCs w:val="28"/>
        </w:rPr>
      </w:pPr>
      <w:r w:rsidRPr="00AF7A7F">
        <w:rPr>
          <w:szCs w:val="28"/>
        </w:rPr>
        <w:t>-</w:t>
      </w:r>
      <w:r w:rsidRPr="00AF7A7F">
        <w:t> </w:t>
      </w:r>
      <w:r w:rsidR="00A5523D" w:rsidRPr="00AF7A7F">
        <w:rPr>
          <w:szCs w:val="28"/>
        </w:rPr>
        <w:t>приказом Федерального казначейства от 31 августа</w:t>
      </w:r>
      <w:r w:rsidR="00401F80" w:rsidRPr="00AF7A7F">
        <w:rPr>
          <w:szCs w:val="28"/>
        </w:rPr>
        <w:t xml:space="preserve"> 2018 г. </w:t>
      </w:r>
      <w:r w:rsidR="00BD4117" w:rsidRPr="00AF7A7F">
        <w:rPr>
          <w:szCs w:val="28"/>
        </w:rPr>
        <w:t>№ </w:t>
      </w:r>
      <w:r w:rsidR="00A5523D" w:rsidRPr="00AF7A7F">
        <w:rPr>
          <w:szCs w:val="28"/>
        </w:rPr>
        <w:t xml:space="preserve">243 </w:t>
      </w:r>
      <w:r w:rsidR="00A5523D" w:rsidRPr="00AF7A7F">
        <w:rPr>
          <w:szCs w:val="28"/>
        </w:rPr>
        <w:br/>
        <w:t xml:space="preserve">«О внесении изменений в приказ Федерального казначейства от 14 июня 2017 г. </w:t>
      </w:r>
      <w:r w:rsidR="00BD4117" w:rsidRPr="00AF7A7F">
        <w:rPr>
          <w:szCs w:val="28"/>
        </w:rPr>
        <w:t>№ </w:t>
      </w:r>
      <w:r w:rsidR="00A5523D" w:rsidRPr="00AF7A7F">
        <w:rPr>
          <w:szCs w:val="28"/>
        </w:rPr>
        <w:t>130 «Об организационно-штатной структуре управлений Федерального казначейства по субъектам Российской Федерации» были перераспределены полномочия между территориальными органами Федерального казначейства в части внешнего контроля качества работы аудиторских организаций на территории соответствующих субъектов Российской Федерации;</w:t>
      </w:r>
    </w:p>
    <w:p w:rsidR="00A5523D" w:rsidRPr="00AF7A7F" w:rsidRDefault="00370FDE" w:rsidP="002B7D24">
      <w:pPr>
        <w:tabs>
          <w:tab w:val="left" w:pos="840"/>
        </w:tabs>
        <w:rPr>
          <w:szCs w:val="28"/>
        </w:rPr>
      </w:pPr>
      <w:r w:rsidRPr="00AF7A7F">
        <w:rPr>
          <w:szCs w:val="28"/>
        </w:rPr>
        <w:t>- </w:t>
      </w:r>
      <w:r w:rsidR="00A5523D" w:rsidRPr="00AF7A7F">
        <w:rPr>
          <w:szCs w:val="28"/>
        </w:rPr>
        <w:t>письмом Федерального ка</w:t>
      </w:r>
      <w:r w:rsidR="00CC76FB">
        <w:rPr>
          <w:szCs w:val="28"/>
        </w:rPr>
        <w:t>значейства от 7 декабря 2018 г.</w:t>
      </w:r>
      <w:r w:rsidR="00CC76FB">
        <w:rPr>
          <w:szCs w:val="28"/>
        </w:rPr>
        <w:br/>
      </w:r>
      <w:r w:rsidR="00BD4117" w:rsidRPr="00AF7A7F">
        <w:rPr>
          <w:szCs w:val="28"/>
        </w:rPr>
        <w:t>№ </w:t>
      </w:r>
      <w:r w:rsidR="00A5523D" w:rsidRPr="00AF7A7F">
        <w:rPr>
          <w:szCs w:val="28"/>
        </w:rPr>
        <w:t>07-04-18/07-26333 Управлению Федерального казначейства по Московской области с 1 января 2019 года была согласована структура отделов ведения централизованного учета и формирования централизованной отчетности;</w:t>
      </w:r>
    </w:p>
    <w:p w:rsidR="00A5523D" w:rsidRPr="00AF7A7F" w:rsidRDefault="00370FDE" w:rsidP="002B7D24">
      <w:pPr>
        <w:tabs>
          <w:tab w:val="left" w:pos="840"/>
        </w:tabs>
        <w:rPr>
          <w:szCs w:val="28"/>
        </w:rPr>
      </w:pPr>
      <w:r w:rsidRPr="00AF7A7F">
        <w:rPr>
          <w:szCs w:val="28"/>
        </w:rPr>
        <w:t>- </w:t>
      </w:r>
      <w:r w:rsidR="00A5523D" w:rsidRPr="00AF7A7F">
        <w:rPr>
          <w:szCs w:val="28"/>
        </w:rPr>
        <w:t>письмом Федерального каз</w:t>
      </w:r>
      <w:r w:rsidR="00CC76FB">
        <w:rPr>
          <w:szCs w:val="28"/>
        </w:rPr>
        <w:t>начейства от 14 декабря 2018 г.</w:t>
      </w:r>
      <w:r w:rsidR="00CC76FB">
        <w:rPr>
          <w:szCs w:val="28"/>
        </w:rPr>
        <w:br/>
      </w:r>
      <w:r w:rsidR="00BD4117" w:rsidRPr="00AF7A7F">
        <w:rPr>
          <w:szCs w:val="28"/>
        </w:rPr>
        <w:t>№ </w:t>
      </w:r>
      <w:r w:rsidR="00A5523D" w:rsidRPr="00AF7A7F">
        <w:rPr>
          <w:szCs w:val="28"/>
        </w:rPr>
        <w:t>07-04-18/07-27219 Управлению Федерального казначейства по Новосибирской области было согласовано создание Отдела по контролю в сфере бухгалтерского учета (аудита), доведены его задачи и функции.</w:t>
      </w:r>
    </w:p>
    <w:p w:rsidR="00D82606" w:rsidRPr="00AF7A7F" w:rsidRDefault="00D82606" w:rsidP="00D82606">
      <w:pPr>
        <w:pStyle w:val="4"/>
        <w:rPr>
          <w:rFonts w:eastAsiaTheme="minorHAnsi"/>
        </w:rPr>
      </w:pPr>
      <w:r w:rsidRPr="00AF7A7F">
        <w:rPr>
          <w:rFonts w:eastAsiaTheme="minorHAnsi"/>
        </w:rPr>
        <w:t xml:space="preserve">5.3.4. Осуществление закупочной деятельности отдельными государственными заказчиками </w:t>
      </w:r>
      <w:r w:rsidRPr="00AF7A7F">
        <w:t>федерального</w:t>
      </w:r>
      <w:r w:rsidRPr="00AF7A7F">
        <w:rPr>
          <w:rFonts w:eastAsiaTheme="minorHAnsi"/>
        </w:rPr>
        <w:t xml:space="preserve"> уровня</w:t>
      </w:r>
    </w:p>
    <w:p w:rsidR="00D82606" w:rsidRPr="00AF7A7F" w:rsidRDefault="00D82606" w:rsidP="00D82606">
      <w:pPr>
        <w:rPr>
          <w:rFonts w:eastAsiaTheme="minorHAnsi"/>
          <w:szCs w:val="28"/>
        </w:rPr>
      </w:pPr>
      <w:r w:rsidRPr="00AF7A7F">
        <w:rPr>
          <w:rFonts w:eastAsiaTheme="minorHAnsi"/>
          <w:szCs w:val="28"/>
        </w:rPr>
        <w:t>В целях проведения эксперимента по использованию функционала региональной информационной системы в сфере закупок товаров, работ, услуг для обеспечения государств</w:t>
      </w:r>
      <w:r w:rsidR="00CC76FB">
        <w:rPr>
          <w:rFonts w:eastAsiaTheme="minorHAnsi"/>
          <w:szCs w:val="28"/>
        </w:rPr>
        <w:t>енных нужд Республики Татарстан</w:t>
      </w:r>
      <w:r w:rsidR="00CC76FB">
        <w:rPr>
          <w:rFonts w:eastAsiaTheme="minorHAnsi"/>
          <w:szCs w:val="28"/>
        </w:rPr>
        <w:br/>
      </w:r>
      <w:r w:rsidRPr="00AF7A7F">
        <w:rPr>
          <w:rFonts w:eastAsiaTheme="minorHAnsi"/>
          <w:szCs w:val="28"/>
        </w:rPr>
        <w:t>и электронной площадки АО «Агентство по государственному заказу Республики Татарстан» по недопущению завышения цен при осуществлении закупок товаров, работ, услуг:</w:t>
      </w:r>
    </w:p>
    <w:p w:rsidR="00D82606" w:rsidRPr="00AF7A7F" w:rsidRDefault="00D82606" w:rsidP="00D82606">
      <w:pPr>
        <w:rPr>
          <w:rFonts w:eastAsiaTheme="minorHAnsi"/>
          <w:szCs w:val="28"/>
        </w:rPr>
      </w:pPr>
      <w:r w:rsidRPr="00AF7A7F">
        <w:rPr>
          <w:rFonts w:eastAsiaTheme="minorHAnsi"/>
          <w:szCs w:val="28"/>
        </w:rPr>
        <w:t>– руководителем Федерального казначейства Р.Е. Артюхиным 26 февраля 2018 года утвержден План</w:t>
      </w:r>
      <w:r w:rsidR="00CC76FB">
        <w:rPr>
          <w:rFonts w:eastAsiaTheme="minorHAnsi"/>
          <w:szCs w:val="28"/>
        </w:rPr>
        <w:t xml:space="preserve"> мероприятий («Дорожная карта»)</w:t>
      </w:r>
      <w:r w:rsidR="00CC76FB">
        <w:rPr>
          <w:rFonts w:eastAsiaTheme="minorHAnsi"/>
          <w:szCs w:val="28"/>
        </w:rPr>
        <w:br/>
      </w:r>
      <w:r w:rsidRPr="00AF7A7F">
        <w:rPr>
          <w:rFonts w:eastAsiaTheme="minorHAnsi"/>
          <w:szCs w:val="28"/>
        </w:rPr>
        <w:t>по проведению эксперимента по осуществлению закупочной деятельности отдельными государственными заказчиками федерального ур</w:t>
      </w:r>
      <w:r w:rsidR="00CC76FB">
        <w:rPr>
          <w:rFonts w:eastAsiaTheme="minorHAnsi"/>
          <w:szCs w:val="28"/>
        </w:rPr>
        <w:t>овня</w:t>
      </w:r>
      <w:r w:rsidR="00CC76FB">
        <w:rPr>
          <w:rFonts w:eastAsiaTheme="minorHAnsi"/>
          <w:szCs w:val="28"/>
        </w:rPr>
        <w:br/>
      </w:r>
      <w:r w:rsidRPr="00AF7A7F">
        <w:rPr>
          <w:rFonts w:eastAsiaTheme="minorHAnsi"/>
          <w:szCs w:val="28"/>
        </w:rPr>
        <w:t>на территории Республики Татарстан;</w:t>
      </w:r>
    </w:p>
    <w:p w:rsidR="00D82606" w:rsidRPr="00AF7A7F" w:rsidRDefault="00D82606" w:rsidP="00D82606">
      <w:pPr>
        <w:rPr>
          <w:rFonts w:eastAsiaTheme="minorHAnsi"/>
          <w:szCs w:val="28"/>
        </w:rPr>
      </w:pPr>
      <w:r w:rsidRPr="00AF7A7F">
        <w:rPr>
          <w:rFonts w:eastAsiaTheme="minorHAnsi"/>
          <w:szCs w:val="28"/>
        </w:rPr>
        <w:t xml:space="preserve">– принято участие в подготовке писем Минфина России в адрес Президента Республики Татарстан и главных распорядителей средств федерального бюджета с приглашением принять участие в эксперименте </w:t>
      </w:r>
      <w:r w:rsidRPr="00AF7A7F">
        <w:rPr>
          <w:rFonts w:eastAsiaTheme="minorHAnsi"/>
          <w:szCs w:val="28"/>
        </w:rPr>
        <w:lastRenderedPageBreak/>
        <w:t xml:space="preserve">(совместное письмо Минфина России и Федерального казначейства </w:t>
      </w:r>
      <w:r w:rsidRPr="00AF7A7F">
        <w:rPr>
          <w:rFonts w:eastAsiaTheme="minorHAnsi"/>
          <w:szCs w:val="28"/>
        </w:rPr>
        <w:br/>
        <w:t xml:space="preserve">от 5 февраля 2018 г. </w:t>
      </w:r>
      <w:r w:rsidR="00BD4117" w:rsidRPr="00AF7A7F">
        <w:rPr>
          <w:rFonts w:eastAsiaTheme="minorHAnsi"/>
          <w:szCs w:val="28"/>
        </w:rPr>
        <w:t>№ </w:t>
      </w:r>
      <w:r w:rsidRPr="00AF7A7F">
        <w:rPr>
          <w:rFonts w:eastAsiaTheme="minorHAnsi"/>
          <w:szCs w:val="28"/>
        </w:rPr>
        <w:t>09-01-08/04-5061/07-04-04/05-1769);</w:t>
      </w:r>
    </w:p>
    <w:p w:rsidR="00D82606" w:rsidRPr="00AF7A7F" w:rsidRDefault="00D82606" w:rsidP="00D82606">
      <w:pPr>
        <w:rPr>
          <w:rFonts w:eastAsiaTheme="minorHAnsi"/>
          <w:szCs w:val="28"/>
        </w:rPr>
      </w:pPr>
      <w:r w:rsidRPr="00AF7A7F">
        <w:rPr>
          <w:rFonts w:eastAsiaTheme="minorHAnsi"/>
          <w:szCs w:val="28"/>
        </w:rPr>
        <w:t>− в эксперименте приняли участие 12 государственных заказчиков федерального уровня);</w:t>
      </w:r>
    </w:p>
    <w:p w:rsidR="00D82606" w:rsidRPr="00AF7A7F" w:rsidRDefault="00D82606" w:rsidP="00D82606">
      <w:pPr>
        <w:rPr>
          <w:rFonts w:eastAsiaTheme="minorHAnsi"/>
          <w:szCs w:val="28"/>
        </w:rPr>
      </w:pPr>
      <w:r w:rsidRPr="00AF7A7F">
        <w:rPr>
          <w:rFonts w:eastAsiaTheme="minorHAnsi"/>
          <w:szCs w:val="28"/>
        </w:rPr>
        <w:t xml:space="preserve">– проведены встречи, совещания, видеоконференции с Управлением Федерального казначейства по Республике Татарстан (протоколы </w:t>
      </w:r>
      <w:r w:rsidRPr="00AF7A7F">
        <w:rPr>
          <w:rFonts w:eastAsiaTheme="minorHAnsi"/>
          <w:szCs w:val="28"/>
        </w:rPr>
        <w:br/>
        <w:t>от 17 апреля 2018 г., 18 мая 2018 г., 11 сентября 2018 г., 19 сентября 2018 г.), с представителями Федерального казенного учреждения «Центр по обеспечению деятельности Казначейства России (протоколы от 20 февраля 2018 г., 19 июля 2018 г.), с участием представителей Департамента Казначейства Республики Татарстан, АО «Агентство по государственному заказу Республики Татарстан» (протокол от 23 января 2018 г.).</w:t>
      </w:r>
    </w:p>
    <w:p w:rsidR="00D82606" w:rsidRPr="00AF7A7F" w:rsidRDefault="00D82606" w:rsidP="00D82606">
      <w:r w:rsidRPr="00AF7A7F">
        <w:t>Результаты эксперимента по состоянию на 1 января 2019 года приведены в Таблице </w:t>
      </w:r>
      <w:r w:rsidR="00D91857" w:rsidRPr="00AF7A7F">
        <w:t>2</w:t>
      </w:r>
      <w:r w:rsidR="00290ED8">
        <w:t>5</w:t>
      </w:r>
      <w:r w:rsidRPr="00AF7A7F">
        <w:t>.</w:t>
      </w:r>
    </w:p>
    <w:p w:rsidR="00D82606" w:rsidRPr="00CC76FB" w:rsidRDefault="00D82606" w:rsidP="00D91857">
      <w:pPr>
        <w:jc w:val="right"/>
        <w:rPr>
          <w:rFonts w:eastAsiaTheme="minorHAnsi"/>
          <w:sz w:val="24"/>
          <w:szCs w:val="24"/>
        </w:rPr>
      </w:pPr>
      <w:r w:rsidRPr="00CC76FB">
        <w:rPr>
          <w:rFonts w:eastAsiaTheme="minorHAnsi"/>
        </w:rPr>
        <w:t>Таблица </w:t>
      </w:r>
      <w:r w:rsidR="00D91857" w:rsidRPr="00CC76FB">
        <w:rPr>
          <w:rFonts w:eastAsiaTheme="minorHAnsi"/>
        </w:rPr>
        <w:t>2</w:t>
      </w:r>
      <w:r w:rsidR="00290ED8">
        <w:rPr>
          <w:rFonts w:eastAsiaTheme="minorHAnsi"/>
        </w:rPr>
        <w:t>5</w:t>
      </w:r>
    </w:p>
    <w:tbl>
      <w:tblPr>
        <w:tblStyle w:val="a8"/>
        <w:tblW w:w="9214" w:type="dxa"/>
        <w:tblInd w:w="108" w:type="dxa"/>
        <w:tblLook w:val="04A0" w:firstRow="1" w:lastRow="0" w:firstColumn="1" w:lastColumn="0" w:noHBand="0" w:noVBand="1"/>
      </w:tblPr>
      <w:tblGrid>
        <w:gridCol w:w="2835"/>
        <w:gridCol w:w="6379"/>
      </w:tblGrid>
      <w:tr w:rsidR="00D82606" w:rsidRPr="00AF7A7F" w:rsidTr="00290ED8">
        <w:tc>
          <w:tcPr>
            <w:tcW w:w="2835" w:type="dxa"/>
            <w:tcBorders>
              <w:top w:val="single" w:sz="4" w:space="0" w:color="auto"/>
              <w:left w:val="single" w:sz="4" w:space="0" w:color="auto"/>
              <w:bottom w:val="single" w:sz="4" w:space="0" w:color="auto"/>
              <w:right w:val="single" w:sz="4" w:space="0" w:color="auto"/>
            </w:tcBorders>
            <w:vAlign w:val="center"/>
            <w:hideMark/>
          </w:tcPr>
          <w:p w:rsidR="00D82606" w:rsidRPr="00AF7A7F" w:rsidRDefault="00D82606" w:rsidP="00B0493A">
            <w:pPr>
              <w:spacing w:line="240" w:lineRule="auto"/>
              <w:rPr>
                <w:sz w:val="22"/>
              </w:rPr>
            </w:pPr>
            <w:r w:rsidRPr="00AF7A7F">
              <w:t>Закупки на ЭП АО АГЗ</w:t>
            </w:r>
            <w:r w:rsidRPr="00AF7A7F">
              <w:rPr>
                <w:vertAlign w:val="superscript"/>
              </w:rPr>
              <w:footnoteReference w:id="4"/>
            </w:r>
            <w:r w:rsidRPr="00AF7A7F">
              <w:t xml:space="preserve"> (до 100,00 тыс. руб. на основании п. 4 ч.1 ст. 93 Федерального закона </w:t>
            </w:r>
            <w:r w:rsidR="00BD4117" w:rsidRPr="00AF7A7F">
              <w:t>№ </w:t>
            </w:r>
            <w:r w:rsidRPr="00AF7A7F">
              <w:t>44-ФЗ)</w:t>
            </w:r>
          </w:p>
        </w:tc>
        <w:tc>
          <w:tcPr>
            <w:tcW w:w="6379" w:type="dxa"/>
            <w:tcBorders>
              <w:top w:val="single" w:sz="4" w:space="0" w:color="auto"/>
              <w:left w:val="single" w:sz="4" w:space="0" w:color="auto"/>
              <w:bottom w:val="single" w:sz="4" w:space="0" w:color="auto"/>
              <w:right w:val="single" w:sz="4" w:space="0" w:color="auto"/>
            </w:tcBorders>
            <w:hideMark/>
          </w:tcPr>
          <w:p w:rsidR="00D82606" w:rsidRPr="00AF7A7F" w:rsidRDefault="00D82606" w:rsidP="00B0493A">
            <w:pPr>
              <w:spacing w:line="240" w:lineRule="auto"/>
            </w:pPr>
            <w:r w:rsidRPr="00AF7A7F">
              <w:t>Заключено контрактов 406 на сумму 11 160,55 тыс. руб., из них по 259 контрактам на сумму 8 669,09 тыс. руб.,</w:t>
            </w:r>
          </w:p>
          <w:p w:rsidR="00D82606" w:rsidRPr="00AF7A7F" w:rsidRDefault="00D82606" w:rsidP="00B0493A">
            <w:pPr>
              <w:spacing w:line="240" w:lineRule="auto"/>
              <w:rPr>
                <w:sz w:val="22"/>
              </w:rPr>
            </w:pPr>
            <w:r w:rsidRPr="00AF7A7F">
              <w:rPr>
                <w:b/>
              </w:rPr>
              <w:t>сумма экономии</w:t>
            </w:r>
            <w:r w:rsidRPr="00AF7A7F">
              <w:t xml:space="preserve"> составила – </w:t>
            </w:r>
            <w:r w:rsidRPr="00AF7A7F">
              <w:rPr>
                <w:b/>
              </w:rPr>
              <w:t>1 756,10 тыс. руб.</w:t>
            </w:r>
            <w:r w:rsidRPr="00AF7A7F">
              <w:t xml:space="preserve"> (16,84 % от заявленной заказчиками на ЭП АО АГЗ суммы цен по 259 контрактам – 10 425,19 тыс. руб.)</w:t>
            </w:r>
          </w:p>
        </w:tc>
      </w:tr>
      <w:tr w:rsidR="00D82606" w:rsidRPr="00AF7A7F" w:rsidTr="00290ED8">
        <w:tc>
          <w:tcPr>
            <w:tcW w:w="2835" w:type="dxa"/>
            <w:tcBorders>
              <w:top w:val="single" w:sz="4" w:space="0" w:color="auto"/>
              <w:left w:val="single" w:sz="4" w:space="0" w:color="auto"/>
              <w:bottom w:val="single" w:sz="4" w:space="0" w:color="auto"/>
              <w:right w:val="single" w:sz="4" w:space="0" w:color="auto"/>
            </w:tcBorders>
            <w:vAlign w:val="center"/>
            <w:hideMark/>
          </w:tcPr>
          <w:p w:rsidR="00D82606" w:rsidRPr="00AF7A7F" w:rsidRDefault="00D82606" w:rsidP="00B0493A">
            <w:pPr>
              <w:spacing w:line="240" w:lineRule="auto"/>
              <w:rPr>
                <w:sz w:val="22"/>
              </w:rPr>
            </w:pPr>
            <w:r w:rsidRPr="00AF7A7F">
              <w:t>Закупки (кроме капитального ремонта, ФАИП и закупок на ЭП АО АГЗ)</w:t>
            </w:r>
          </w:p>
        </w:tc>
        <w:tc>
          <w:tcPr>
            <w:tcW w:w="6379" w:type="dxa"/>
            <w:tcBorders>
              <w:top w:val="single" w:sz="4" w:space="0" w:color="auto"/>
              <w:left w:val="single" w:sz="4" w:space="0" w:color="auto"/>
              <w:bottom w:val="single" w:sz="4" w:space="0" w:color="auto"/>
              <w:right w:val="single" w:sz="4" w:space="0" w:color="auto"/>
            </w:tcBorders>
            <w:hideMark/>
          </w:tcPr>
          <w:p w:rsidR="00D82606" w:rsidRPr="00AF7A7F" w:rsidRDefault="00D82606" w:rsidP="00B0493A">
            <w:pPr>
              <w:spacing w:line="240" w:lineRule="auto"/>
            </w:pPr>
            <w:r w:rsidRPr="00AF7A7F">
              <w:t>Проверено документов (сведения о БО, извещения о закупке, документация о закупке) по 598 закупкам на сумму 342 346,38 тыс. руб., из них по 11 закупкам на сумму 2 540,01 тыс. руб. выявлено завышение НМЦК – 494,60 тыс. руб. (19,47</w:t>
            </w:r>
            <w:r w:rsidR="00907FCE">
              <w:t> </w:t>
            </w:r>
            <w:r w:rsidRPr="00AF7A7F">
              <w:t>%),</w:t>
            </w:r>
          </w:p>
          <w:p w:rsidR="00D82606" w:rsidRPr="00AF7A7F" w:rsidRDefault="00D82606" w:rsidP="00B0493A">
            <w:pPr>
              <w:spacing w:line="240" w:lineRule="auto"/>
              <w:rPr>
                <w:sz w:val="22"/>
              </w:rPr>
            </w:pPr>
            <w:r w:rsidRPr="00AF7A7F">
              <w:rPr>
                <w:b/>
              </w:rPr>
              <w:t>сумма экономии</w:t>
            </w:r>
            <w:r w:rsidRPr="00AF7A7F">
              <w:t xml:space="preserve"> по 8 контрактам на сумму</w:t>
            </w:r>
            <w:r w:rsidRPr="00AF7A7F">
              <w:rPr>
                <w:rFonts w:asciiTheme="minorHAnsi" w:hAnsiTheme="minorHAnsi" w:cstheme="minorBidi"/>
              </w:rPr>
              <w:t xml:space="preserve"> </w:t>
            </w:r>
            <w:r w:rsidRPr="00AF7A7F">
              <w:t xml:space="preserve">1 196,91 тыс. руб. составила – </w:t>
            </w:r>
            <w:r w:rsidRPr="00AF7A7F">
              <w:rPr>
                <w:b/>
              </w:rPr>
              <w:t>543,46 тыс. руб.</w:t>
            </w:r>
            <w:r w:rsidRPr="00AF7A7F">
              <w:t xml:space="preserve"> (31,22</w:t>
            </w:r>
            <w:r w:rsidR="00907FCE">
              <w:t> </w:t>
            </w:r>
            <w:r w:rsidRPr="00AF7A7F">
              <w:t>%) от заявленной заказчиками суммы начальных (максимальных) цен контрактов по</w:t>
            </w:r>
            <w:r w:rsidRPr="00AF7A7F">
              <w:br w:type="textWrapping" w:clear="all"/>
              <w:t>8 контрактам 1 740,37 тыс. руб.</w:t>
            </w:r>
          </w:p>
        </w:tc>
      </w:tr>
      <w:tr w:rsidR="00D82606" w:rsidRPr="00AF7A7F" w:rsidTr="00290ED8">
        <w:tc>
          <w:tcPr>
            <w:tcW w:w="2835" w:type="dxa"/>
            <w:tcBorders>
              <w:top w:val="single" w:sz="4" w:space="0" w:color="auto"/>
              <w:left w:val="single" w:sz="4" w:space="0" w:color="auto"/>
              <w:bottom w:val="single" w:sz="4" w:space="0" w:color="auto"/>
              <w:right w:val="single" w:sz="4" w:space="0" w:color="auto"/>
            </w:tcBorders>
            <w:vAlign w:val="center"/>
            <w:hideMark/>
          </w:tcPr>
          <w:p w:rsidR="00D82606" w:rsidRPr="00AF7A7F" w:rsidRDefault="00D82606" w:rsidP="00B0493A">
            <w:pPr>
              <w:spacing w:line="240" w:lineRule="auto"/>
              <w:rPr>
                <w:sz w:val="22"/>
              </w:rPr>
            </w:pPr>
            <w:r w:rsidRPr="00AF7A7F">
              <w:t>Закупки на капитальный ремонт и ФАИП</w:t>
            </w:r>
          </w:p>
        </w:tc>
        <w:tc>
          <w:tcPr>
            <w:tcW w:w="6379" w:type="dxa"/>
            <w:tcBorders>
              <w:top w:val="single" w:sz="4" w:space="0" w:color="auto"/>
              <w:left w:val="single" w:sz="4" w:space="0" w:color="auto"/>
              <w:bottom w:val="single" w:sz="4" w:space="0" w:color="auto"/>
              <w:right w:val="single" w:sz="4" w:space="0" w:color="auto"/>
            </w:tcBorders>
            <w:hideMark/>
          </w:tcPr>
          <w:p w:rsidR="00D82606" w:rsidRPr="00AF7A7F" w:rsidRDefault="00D82606" w:rsidP="00B0493A">
            <w:pPr>
              <w:spacing w:line="240" w:lineRule="auto"/>
            </w:pPr>
            <w:r w:rsidRPr="00AF7A7F">
              <w:t>Проверено 27 проектно-сметных документаций (ПСД) на сумму 1 489 597,41</w:t>
            </w:r>
            <w:r w:rsidR="00907FCE">
              <w:t> </w:t>
            </w:r>
            <w:r w:rsidRPr="00AF7A7F">
              <w:t>тыс. руб., из них по 22 ПСД на сумму 1 411 933,38</w:t>
            </w:r>
            <w:r w:rsidR="00907FCE">
              <w:t> </w:t>
            </w:r>
            <w:r w:rsidRPr="00AF7A7F">
              <w:t>тыс. руб. выявлено завышение</w:t>
            </w:r>
            <w:r w:rsidR="00907FCE">
              <w:t xml:space="preserve"> </w:t>
            </w:r>
            <w:r w:rsidRPr="00AF7A7F">
              <w:t>сметной</w:t>
            </w:r>
            <w:r w:rsidR="00907FCE">
              <w:t xml:space="preserve"> </w:t>
            </w:r>
            <w:r w:rsidRPr="00AF7A7F">
              <w:t>стоимости</w:t>
            </w:r>
            <w:r w:rsidR="00907FCE">
              <w:t> </w:t>
            </w:r>
            <w:r w:rsidRPr="00AF7A7F">
              <w:t>−</w:t>
            </w:r>
            <w:r w:rsidR="00907FCE">
              <w:t xml:space="preserve"> </w:t>
            </w:r>
            <w:r w:rsidRPr="00AF7A7F">
              <w:t>7 768,21 тыс. руб. (0,55</w:t>
            </w:r>
            <w:r w:rsidR="00907FCE">
              <w:t> </w:t>
            </w:r>
            <w:r w:rsidRPr="00AF7A7F">
              <w:t>%),</w:t>
            </w:r>
          </w:p>
          <w:p w:rsidR="00D82606" w:rsidRPr="00AF7A7F" w:rsidRDefault="00D82606" w:rsidP="00907FCE">
            <w:pPr>
              <w:spacing w:line="240" w:lineRule="auto"/>
              <w:rPr>
                <w:sz w:val="22"/>
              </w:rPr>
            </w:pPr>
            <w:r w:rsidRPr="00AF7A7F">
              <w:rPr>
                <w:b/>
              </w:rPr>
              <w:t>сумма экономии</w:t>
            </w:r>
            <w:r w:rsidRPr="00AF7A7F">
              <w:t xml:space="preserve"> по 17 контрактам на сумму</w:t>
            </w:r>
            <w:r w:rsidRPr="00AF7A7F">
              <w:rPr>
                <w:rFonts w:asciiTheme="minorHAnsi" w:hAnsiTheme="minorHAnsi" w:cstheme="minorBidi"/>
              </w:rPr>
              <w:t xml:space="preserve"> </w:t>
            </w:r>
            <w:r w:rsidRPr="00AF7A7F">
              <w:t xml:space="preserve">210 187,00 тыс. руб. составила – </w:t>
            </w:r>
            <w:r w:rsidRPr="00AF7A7F">
              <w:rPr>
                <w:b/>
              </w:rPr>
              <w:t>9 258,77 тыс. руб.</w:t>
            </w:r>
            <w:r w:rsidRPr="00AF7A7F">
              <w:t xml:space="preserve"> (4,22</w:t>
            </w:r>
            <w:r w:rsidR="00907FCE">
              <w:t> </w:t>
            </w:r>
            <w:r w:rsidRPr="00AF7A7F">
              <w:t xml:space="preserve">%) от заявленной заказчиками суммы </w:t>
            </w:r>
            <w:r w:rsidRPr="00AF7A7F">
              <w:lastRenderedPageBreak/>
              <w:t>начальных (максимальных) цен контрактов по 17</w:t>
            </w:r>
            <w:r w:rsidR="00907FCE">
              <w:t> </w:t>
            </w:r>
            <w:r w:rsidRPr="00AF7A7F">
              <w:t>контрактам – 219 445,78</w:t>
            </w:r>
            <w:r w:rsidR="00907FCE">
              <w:t> </w:t>
            </w:r>
            <w:r w:rsidRPr="00AF7A7F">
              <w:t>тыс.</w:t>
            </w:r>
            <w:r w:rsidR="00907FCE">
              <w:t> </w:t>
            </w:r>
            <w:r w:rsidRPr="00AF7A7F">
              <w:t>руб.</w:t>
            </w:r>
          </w:p>
        </w:tc>
      </w:tr>
    </w:tbl>
    <w:p w:rsidR="00D82606" w:rsidRPr="00AF7A7F" w:rsidRDefault="00E555D4" w:rsidP="00E555D4">
      <w:pPr>
        <w:pStyle w:val="4"/>
      </w:pPr>
      <w:r w:rsidRPr="00AF7A7F">
        <w:lastRenderedPageBreak/>
        <w:t>5.3.5. </w:t>
      </w:r>
      <w:r w:rsidR="00D82606" w:rsidRPr="00AF7A7F">
        <w:t>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w:t>
      </w:r>
    </w:p>
    <w:p w:rsidR="00D82606" w:rsidRPr="00AF7A7F" w:rsidRDefault="00D82606" w:rsidP="00D82606">
      <w:pPr>
        <w:rPr>
          <w:szCs w:val="28"/>
        </w:rPr>
      </w:pPr>
      <w:r w:rsidRPr="00AF7A7F">
        <w:rPr>
          <w:szCs w:val="28"/>
        </w:rPr>
        <w:t>В рамках реализации мероприятия 44 Стратегической карты Казначейства России «Внедрение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 (далее – Мероприятие 44) в 2018 году:</w:t>
      </w:r>
    </w:p>
    <w:p w:rsidR="00D82606" w:rsidRPr="00AF7A7F" w:rsidRDefault="00D82606" w:rsidP="00D82606">
      <w:pPr>
        <w:rPr>
          <w:szCs w:val="28"/>
        </w:rPr>
      </w:pPr>
      <w:r w:rsidRPr="00AF7A7F">
        <w:rPr>
          <w:szCs w:val="28"/>
        </w:rPr>
        <w:t xml:space="preserve">– определены процедуры и операции (в том числе по формированию документов) по направлениям деятельности Федерального казначейства </w:t>
      </w:r>
      <w:r w:rsidRPr="00AF7A7F">
        <w:rPr>
          <w:szCs w:val="28"/>
        </w:rPr>
        <w:br/>
        <w:t>и федерального казенного учреждения «Центр по обеспечению деятельности Казначейства России» в отношении которых необходимо осуществление предварительного внутреннего контроля;</w:t>
      </w:r>
    </w:p>
    <w:p w:rsidR="00D82606" w:rsidRPr="00AF7A7F" w:rsidRDefault="00D82606" w:rsidP="00D82606">
      <w:pPr>
        <w:rPr>
          <w:szCs w:val="28"/>
        </w:rPr>
      </w:pPr>
      <w:r w:rsidRPr="00AF7A7F">
        <w:rPr>
          <w:szCs w:val="28"/>
        </w:rPr>
        <w:t>– разработаны и утверждены:</w:t>
      </w:r>
    </w:p>
    <w:p w:rsidR="00D82606" w:rsidRPr="00AF7A7F" w:rsidRDefault="00D82606" w:rsidP="00D82606">
      <w:pPr>
        <w:rPr>
          <w:szCs w:val="28"/>
        </w:rPr>
      </w:pPr>
      <w:r w:rsidRPr="00AF7A7F">
        <w:rPr>
          <w:szCs w:val="28"/>
        </w:rPr>
        <w:t>модель риск-ориентированного внутреннего контроля с учетом инструментов предварительного контроля;</w:t>
      </w:r>
    </w:p>
    <w:p w:rsidR="00D82606" w:rsidRPr="00AF7A7F" w:rsidRDefault="00D82606" w:rsidP="00D82606">
      <w:pPr>
        <w:rPr>
          <w:szCs w:val="28"/>
        </w:rPr>
      </w:pPr>
      <w:r w:rsidRPr="00AF7A7F">
        <w:rPr>
          <w:szCs w:val="28"/>
        </w:rPr>
        <w:t xml:space="preserve">планы осуществления предварительного внутреннего контроля </w:t>
      </w:r>
      <w:r w:rsidRPr="00AF7A7F">
        <w:rPr>
          <w:szCs w:val="28"/>
        </w:rPr>
        <w:br/>
        <w:t xml:space="preserve">по направлениям деятельности Федерального казначейства и ФКУ «ЦОКР», установленным в модели риск-ориентированного внутреннего контроля </w:t>
      </w:r>
      <w:r w:rsidRPr="00AF7A7F">
        <w:rPr>
          <w:szCs w:val="28"/>
        </w:rPr>
        <w:br/>
        <w:t>с учетом инструментов предварительного контроля;</w:t>
      </w:r>
    </w:p>
    <w:p w:rsidR="00D82606" w:rsidRPr="00AF7A7F" w:rsidRDefault="00D82606" w:rsidP="00D82606">
      <w:pPr>
        <w:rPr>
          <w:szCs w:val="28"/>
        </w:rPr>
      </w:pPr>
      <w:r w:rsidRPr="00AF7A7F">
        <w:rPr>
          <w:szCs w:val="28"/>
        </w:rPr>
        <w:t>Порядок осуществления предварительного внутреннего контроля деятельности органов Федерального казначейства и федерального казенного учреждения «Центр по обеспечению деятельности Казначейства России»;</w:t>
      </w:r>
    </w:p>
    <w:p w:rsidR="00D82606" w:rsidRPr="00AF7A7F" w:rsidRDefault="00D82606" w:rsidP="00D82606">
      <w:pPr>
        <w:rPr>
          <w:szCs w:val="28"/>
        </w:rPr>
      </w:pPr>
      <w:r w:rsidRPr="00AF7A7F">
        <w:rPr>
          <w:szCs w:val="28"/>
        </w:rPr>
        <w:t>Порядок осуществления предварительного внутреннего контроля возврата невыясненных поступлений, зачисляемых в федеральных бюджет, уточнения администраторами доходов бюджета, администраторами источников финансирования дефицита бюджета, получателями бюджетных средств невыясненных поступлений, зачисляемых в федеральный бюджет;</w:t>
      </w:r>
    </w:p>
    <w:p w:rsidR="00D82606" w:rsidRPr="00AF7A7F" w:rsidRDefault="00D82606" w:rsidP="00D82606">
      <w:pPr>
        <w:rPr>
          <w:szCs w:val="28"/>
        </w:rPr>
      </w:pPr>
      <w:r w:rsidRPr="00AF7A7F">
        <w:rPr>
          <w:szCs w:val="28"/>
        </w:rPr>
        <w:t xml:space="preserve">Методика осуществления предварительного внутреннего контроля своевременности доведения лимитов бюджетных обязательств </w:t>
      </w:r>
      <w:r w:rsidRPr="00AF7A7F">
        <w:rPr>
          <w:szCs w:val="28"/>
        </w:rPr>
        <w:br/>
        <w:t>на осуществление закупок товаров, работ, услуг для обеспечения федеральных нужд (по главе 100 «Федеральное казначейство»);</w:t>
      </w:r>
    </w:p>
    <w:p w:rsidR="00D82606" w:rsidRPr="00AF7A7F" w:rsidRDefault="00D82606" w:rsidP="00D82606">
      <w:pPr>
        <w:rPr>
          <w:szCs w:val="28"/>
        </w:rPr>
      </w:pPr>
      <w:r w:rsidRPr="00AF7A7F">
        <w:rPr>
          <w:szCs w:val="28"/>
        </w:rPr>
        <w:t>Методика осуществления предварительного внутреннего контроля проектов карт внутреннего контроля;</w:t>
      </w:r>
    </w:p>
    <w:p w:rsidR="00D82606" w:rsidRPr="00AF7A7F" w:rsidRDefault="00D82606" w:rsidP="00D82606">
      <w:pPr>
        <w:rPr>
          <w:szCs w:val="28"/>
        </w:rPr>
      </w:pPr>
      <w:r w:rsidRPr="00AF7A7F">
        <w:rPr>
          <w:szCs w:val="28"/>
        </w:rPr>
        <w:t xml:space="preserve">– подготовлены и направлены предложения в проект приказа Федерального казначейства «Об организации работы в центральном </w:t>
      </w:r>
      <w:r w:rsidRPr="00AF7A7F">
        <w:rPr>
          <w:szCs w:val="28"/>
        </w:rPr>
        <w:lastRenderedPageBreak/>
        <w:t xml:space="preserve">аппарате Федерального казначейства и Федеральном казенном учреждении </w:t>
      </w:r>
      <w:r w:rsidR="00150032" w:rsidRPr="00AF7A7F">
        <w:rPr>
          <w:szCs w:val="28"/>
        </w:rPr>
        <w:t>«</w:t>
      </w:r>
      <w:r w:rsidRPr="00AF7A7F">
        <w:rPr>
          <w:szCs w:val="28"/>
        </w:rPr>
        <w:t>Центр по обеспечению деятельности Казначейства России</w:t>
      </w:r>
      <w:r w:rsidR="00150032" w:rsidRPr="00AF7A7F">
        <w:rPr>
          <w:szCs w:val="28"/>
        </w:rPr>
        <w:t>»</w:t>
      </w:r>
      <w:r w:rsidRPr="00AF7A7F">
        <w:rPr>
          <w:szCs w:val="28"/>
        </w:rPr>
        <w:t xml:space="preserve"> по исполнению Порядка взаимодействия центрального аппарата, территориальных органов Федерального казначейства и Федерального казенного учреждения </w:t>
      </w:r>
      <w:r w:rsidR="00150032" w:rsidRPr="00AF7A7F">
        <w:rPr>
          <w:szCs w:val="28"/>
        </w:rPr>
        <w:t>«</w:t>
      </w:r>
      <w:r w:rsidRPr="00AF7A7F">
        <w:rPr>
          <w:szCs w:val="28"/>
        </w:rPr>
        <w:t>Центр по обеспечению деятельности Казначейства России</w:t>
      </w:r>
      <w:r w:rsidR="00150032" w:rsidRPr="00AF7A7F">
        <w:rPr>
          <w:szCs w:val="28"/>
        </w:rPr>
        <w:t>»</w:t>
      </w:r>
      <w:r w:rsidRPr="00AF7A7F">
        <w:rPr>
          <w:szCs w:val="28"/>
        </w:rPr>
        <w:t xml:space="preserve"> при осуществлении Федеральным казенным учреждением </w:t>
      </w:r>
      <w:r w:rsidR="00150032" w:rsidRPr="00AF7A7F">
        <w:rPr>
          <w:szCs w:val="28"/>
        </w:rPr>
        <w:t>«</w:t>
      </w:r>
      <w:r w:rsidRPr="00AF7A7F">
        <w:rPr>
          <w:szCs w:val="28"/>
        </w:rPr>
        <w:t>Центр по обеспечению деятельности Казначейства России</w:t>
      </w:r>
      <w:r w:rsidR="00150032" w:rsidRPr="00AF7A7F">
        <w:rPr>
          <w:szCs w:val="28"/>
        </w:rPr>
        <w:t>»</w:t>
      </w:r>
      <w:r w:rsidRPr="00AF7A7F">
        <w:rPr>
          <w:szCs w:val="28"/>
        </w:rPr>
        <w:t xml:space="preserve">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w:t>
      </w:r>
      <w:r w:rsidRPr="00AF7A7F">
        <w:rPr>
          <w:szCs w:val="28"/>
        </w:rPr>
        <w:br/>
      </w:r>
      <w:r w:rsidR="00BD4117" w:rsidRPr="00AF7A7F">
        <w:rPr>
          <w:szCs w:val="28"/>
        </w:rPr>
        <w:t>№ </w:t>
      </w:r>
      <w:r w:rsidRPr="00AF7A7F">
        <w:rPr>
          <w:szCs w:val="28"/>
        </w:rPr>
        <w:t>2н», касающиеся осуществления предварительного внутреннего контроля на этапе планирования закупок товаров (работ, услуг);</w:t>
      </w:r>
    </w:p>
    <w:p w:rsidR="00D82606" w:rsidRPr="00AF7A7F" w:rsidRDefault="00D82606" w:rsidP="00D82606">
      <w:pPr>
        <w:rPr>
          <w:szCs w:val="28"/>
        </w:rPr>
      </w:pPr>
      <w:r w:rsidRPr="00AF7A7F">
        <w:rPr>
          <w:szCs w:val="28"/>
        </w:rPr>
        <w:t>– осуществлен предварительный внутренний контроль:</w:t>
      </w:r>
    </w:p>
    <w:p w:rsidR="00D82606" w:rsidRPr="00AF7A7F" w:rsidRDefault="00D82606" w:rsidP="00D82606">
      <w:pPr>
        <w:rPr>
          <w:szCs w:val="28"/>
        </w:rPr>
      </w:pPr>
      <w:r w:rsidRPr="00AF7A7F">
        <w:rPr>
          <w:szCs w:val="28"/>
        </w:rPr>
        <w:t xml:space="preserve">операций и действий, содержащихся в проектах карт внутреннего контроля по </w:t>
      </w:r>
      <w:proofErr w:type="spellStart"/>
      <w:r w:rsidRPr="00AF7A7F">
        <w:rPr>
          <w:szCs w:val="28"/>
        </w:rPr>
        <w:t>рискоемким</w:t>
      </w:r>
      <w:proofErr w:type="spellEnd"/>
      <w:r w:rsidRPr="00AF7A7F">
        <w:rPr>
          <w:szCs w:val="28"/>
        </w:rPr>
        <w:t xml:space="preserve"> направлениям деятельности 22 управлений Федерального казначейства по субъектам Российской Федерации </w:t>
      </w:r>
      <w:r w:rsidRPr="00AF7A7F">
        <w:rPr>
          <w:szCs w:val="28"/>
        </w:rPr>
        <w:br/>
        <w:t>, в отношении которых в 2018 году Управлением внутреннего контроля и аудита (далее – </w:t>
      </w:r>
      <w:proofErr w:type="spellStart"/>
      <w:r w:rsidRPr="00AF7A7F">
        <w:rPr>
          <w:szCs w:val="28"/>
        </w:rPr>
        <w:t>УВКиА</w:t>
      </w:r>
      <w:proofErr w:type="spellEnd"/>
      <w:r w:rsidRPr="00AF7A7F">
        <w:rPr>
          <w:szCs w:val="28"/>
        </w:rPr>
        <w:t>) осуществлялись контрольные и аудиторские мероприятия.</w:t>
      </w:r>
      <w:r w:rsidRPr="00AF7A7F">
        <w:t xml:space="preserve"> </w:t>
      </w:r>
      <w:r w:rsidRPr="00AF7A7F">
        <w:rPr>
          <w:szCs w:val="28"/>
        </w:rPr>
        <w:t>По результатам осуществления предварительного внутреннего контроля с целью минимизации реализовавшихся рисков направлены на доработку в 18 ТОФК проекты карт внутреннего контроля в части предметов внутреннего контроля;</w:t>
      </w:r>
    </w:p>
    <w:p w:rsidR="00D82606" w:rsidRPr="00AF7A7F" w:rsidRDefault="00D82606" w:rsidP="00D82606">
      <w:pPr>
        <w:rPr>
          <w:szCs w:val="28"/>
        </w:rPr>
      </w:pPr>
      <w:r w:rsidRPr="00AF7A7F">
        <w:rPr>
          <w:szCs w:val="28"/>
        </w:rPr>
        <w:t xml:space="preserve">соответствия данных, указанных в заявлении на возврат денежных средств (код формы по КФД 0531803), представленных администраторами поступлений в бюджет и (или) оформленных ТОФК, а также предварительный внутренний контроль уведомлений об уточнении вида </w:t>
      </w:r>
      <w:r w:rsidRPr="00AF7A7F">
        <w:rPr>
          <w:szCs w:val="28"/>
        </w:rPr>
        <w:br/>
        <w:t>и принадлежности платежа (код формы по КФД 0531809), представленных администраторами поступлений в бюджет в отношении 2 пилотных ТОФК (79 документов): отклонений в результате осуществления предварительного внутреннего контроля не установлено;</w:t>
      </w:r>
    </w:p>
    <w:p w:rsidR="00D82606" w:rsidRPr="00AF7A7F" w:rsidRDefault="00D82606" w:rsidP="00D82606">
      <w:pPr>
        <w:rPr>
          <w:szCs w:val="28"/>
        </w:rPr>
      </w:pPr>
      <w:r w:rsidRPr="00AF7A7F">
        <w:rPr>
          <w:szCs w:val="28"/>
        </w:rPr>
        <w:t>операций и действий (в том числе по формированию документов), необходимых для выполнения функций и осуществления полномочий структурного подразделения центрального аппарата Федерального казначейства, выполняющего внутренние бюджетные процедуры в части доведения лимитов бюджетных обязательств на осуществление закупок товаров, работ и услуг для обеспечения нужд (по главе 100 «Федеральное казначейство») до подведомственных распорядителей и (или) получателей средств федерального бюджета: отклонений в результате осуществления предварительного внутреннего контроля не установлено;</w:t>
      </w:r>
    </w:p>
    <w:p w:rsidR="00D82606" w:rsidRPr="00AF7A7F" w:rsidRDefault="00D82606" w:rsidP="00D82606">
      <w:pPr>
        <w:rPr>
          <w:szCs w:val="28"/>
        </w:rPr>
      </w:pPr>
      <w:r w:rsidRPr="00AF7A7F">
        <w:rPr>
          <w:szCs w:val="28"/>
        </w:rPr>
        <w:lastRenderedPageBreak/>
        <w:t xml:space="preserve">информации, содержащейся в материалах, вносимых на заседание Контрольной комиссии Федерального казначейства в отношении </w:t>
      </w:r>
      <w:r w:rsidRPr="00AF7A7F">
        <w:rPr>
          <w:szCs w:val="28"/>
        </w:rPr>
        <w:br/>
        <w:t xml:space="preserve">160 контрольных мероприятий: установлено 190 отклонений </w:t>
      </w:r>
      <w:r w:rsidRPr="00AF7A7F">
        <w:rPr>
          <w:szCs w:val="28"/>
        </w:rPr>
        <w:br/>
        <w:t>по 35 контрольным мероприятиям;</w:t>
      </w:r>
    </w:p>
    <w:p w:rsidR="00D82606" w:rsidRPr="00AF7A7F" w:rsidRDefault="00D82606" w:rsidP="00D82606">
      <w:pPr>
        <w:rPr>
          <w:szCs w:val="28"/>
        </w:rPr>
      </w:pPr>
      <w:r w:rsidRPr="00AF7A7F">
        <w:rPr>
          <w:szCs w:val="28"/>
        </w:rPr>
        <w:t>– осуществлены анализ и оценка:</w:t>
      </w:r>
    </w:p>
    <w:p w:rsidR="00D82606" w:rsidRPr="00AF7A7F" w:rsidRDefault="00D82606" w:rsidP="00D82606">
      <w:pPr>
        <w:rPr>
          <w:szCs w:val="28"/>
        </w:rPr>
      </w:pPr>
      <w:r w:rsidRPr="00AF7A7F">
        <w:rPr>
          <w:szCs w:val="28"/>
        </w:rPr>
        <w:t xml:space="preserve">плана закупок и плана-графика закупок товаров (работ, услуг) </w:t>
      </w:r>
      <w:r w:rsidRPr="00AF7A7F">
        <w:rPr>
          <w:szCs w:val="28"/>
        </w:rPr>
        <w:br/>
        <w:t>для обеспечения федеральных нужд на 2018 финансовый год и на плановый период 2019 и 2020 годов и изменений к нему;</w:t>
      </w:r>
    </w:p>
    <w:p w:rsidR="00D82606" w:rsidRPr="00AF7A7F" w:rsidRDefault="00D82606" w:rsidP="00D82606">
      <w:pPr>
        <w:rPr>
          <w:szCs w:val="28"/>
        </w:rPr>
      </w:pPr>
      <w:r w:rsidRPr="00AF7A7F">
        <w:rPr>
          <w:szCs w:val="28"/>
        </w:rPr>
        <w:t xml:space="preserve">446 закупок товаров, работ и услуг, включенных в план-график закупок, в части соблюдения требований законодательства Российской Федерации в сфере закупок: установлено 311 признаков нарушений </w:t>
      </w:r>
      <w:r w:rsidRPr="00AF7A7F">
        <w:rPr>
          <w:szCs w:val="28"/>
        </w:rPr>
        <w:br/>
        <w:t>в отношении 229 закупок;</w:t>
      </w:r>
    </w:p>
    <w:p w:rsidR="00D82606" w:rsidRPr="00AF7A7F" w:rsidRDefault="00D82606" w:rsidP="00D82606">
      <w:pPr>
        <w:rPr>
          <w:szCs w:val="28"/>
        </w:rPr>
      </w:pPr>
      <w:r w:rsidRPr="00AF7A7F">
        <w:rPr>
          <w:szCs w:val="28"/>
        </w:rPr>
        <w:t xml:space="preserve">– осуществлено экспертно-аналитическое мероприятие по вопросу установления ценовых отклонений при формировании начальных (максимальных) цен контрактов в отношении закупок, осуществляемых Межрегиональным филиалом ФКУ «ЦОКР» в г. Казани в 2018 году: </w:t>
      </w:r>
      <w:r w:rsidRPr="00AF7A7F">
        <w:rPr>
          <w:szCs w:val="28"/>
        </w:rPr>
        <w:br/>
        <w:t>установлено 8 признаков завышения Н(М)ЦК и вероятность возникновения риска допущения финансовых нарушений, за счет включения двойного объема производимых работ по капитальному ремонту зданий.</w:t>
      </w:r>
    </w:p>
    <w:p w:rsidR="00D82606" w:rsidRPr="00AF7A7F" w:rsidRDefault="00E555D4" w:rsidP="00E555D4">
      <w:pPr>
        <w:pStyle w:val="4"/>
      </w:pPr>
      <w:r w:rsidRPr="00AF7A7F">
        <w:t>5.3.6. </w:t>
      </w:r>
      <w:r w:rsidR="00D82606" w:rsidRPr="00AF7A7F">
        <w:t>Контрольные мероприятия в Федеральном казначействе и ФКУ «ЦОКР»</w:t>
      </w:r>
    </w:p>
    <w:p w:rsidR="00D82606" w:rsidRPr="00AF7A7F" w:rsidRDefault="00D82606" w:rsidP="00D82606">
      <w:r w:rsidRPr="00AF7A7F">
        <w:t xml:space="preserve">В 2018 году контрольно-аудиторскими подразделениями Федерального казначейства, ТОФК, ФКУ «ЦОКР» организованы </w:t>
      </w:r>
      <w:r w:rsidRPr="00AF7A7F">
        <w:br/>
        <w:t>и проведены 2 073 контрольных мероприятия, в том числе:</w:t>
      </w:r>
    </w:p>
    <w:p w:rsidR="00D82606" w:rsidRPr="00AF7A7F" w:rsidRDefault="00D82606" w:rsidP="00D82606">
      <w:r w:rsidRPr="00AF7A7F">
        <w:t>– 36 – </w:t>
      </w:r>
      <w:proofErr w:type="spellStart"/>
      <w:r w:rsidRPr="00AF7A7F">
        <w:t>УВКиА</w:t>
      </w:r>
      <w:proofErr w:type="spellEnd"/>
      <w:r w:rsidRPr="00AF7A7F">
        <w:t xml:space="preserve">, из них 8 контрольных мероприятий </w:t>
      </w:r>
      <w:r w:rsidRPr="00AF7A7F">
        <w:br/>
        <w:t>в центральном аппарате Федерального казначейства, 28 – в ТОФК и ФКУ «ЦОКР» (в том числе 6 внеплановых контрольных мероприятий);</w:t>
      </w:r>
    </w:p>
    <w:p w:rsidR="00D82606" w:rsidRPr="00AF7A7F" w:rsidRDefault="00D82606" w:rsidP="00D82606">
      <w:r w:rsidRPr="00AF7A7F">
        <w:t xml:space="preserve">– 2 037 – контрольно-аудиторскими подразделениями ТОФК, ФКУ «ЦОКР», в том числе 1 117 в структурных подразделениях ТОФК </w:t>
      </w:r>
      <w:r w:rsidRPr="00AF7A7F">
        <w:br/>
        <w:t xml:space="preserve">и ФКУ «ЦОКР» за исключением территориально обособленных отделов ТОФК и межрегиональных филиалов ФКУ «ЦОКР» (далее – структурные подразделения), 920 – в </w:t>
      </w:r>
      <w:r w:rsidR="00293876" w:rsidRPr="00AF7A7F">
        <w:t>структурных подразделениях ТОФК</w:t>
      </w:r>
      <w:r w:rsidR="00293876" w:rsidRPr="00AF7A7F">
        <w:br/>
      </w:r>
      <w:r w:rsidRPr="00AF7A7F">
        <w:t xml:space="preserve">и ФКУ «ЦОКР» – территориально обособленных отделах ТОФК </w:t>
      </w:r>
      <w:r w:rsidRPr="00AF7A7F">
        <w:br/>
        <w:t>и межрегиональных филиалах ФКУ «ЦОКР» (далее – территориальные отделы).</w:t>
      </w:r>
    </w:p>
    <w:p w:rsidR="00D82606" w:rsidRPr="00AF7A7F" w:rsidRDefault="00D82606" w:rsidP="00D82606">
      <w:pPr>
        <w:rPr>
          <w:rFonts w:eastAsia="Times New Roman"/>
          <w:szCs w:val="28"/>
          <w:lang w:eastAsia="ru-RU"/>
        </w:rPr>
      </w:pPr>
      <w:proofErr w:type="spellStart"/>
      <w:r w:rsidRPr="00AF7A7F">
        <w:rPr>
          <w:rFonts w:eastAsia="Times New Roman"/>
          <w:szCs w:val="28"/>
          <w:lang w:eastAsia="ru-RU"/>
        </w:rPr>
        <w:t>УВКиА</w:t>
      </w:r>
      <w:proofErr w:type="spellEnd"/>
      <w:r w:rsidRPr="00AF7A7F">
        <w:rPr>
          <w:rFonts w:eastAsia="Times New Roman"/>
          <w:szCs w:val="28"/>
          <w:lang w:eastAsia="ru-RU"/>
        </w:rPr>
        <w:t xml:space="preserve"> в 2018 году были организованы и проведены </w:t>
      </w:r>
      <w:r w:rsidRPr="00AF7A7F">
        <w:rPr>
          <w:rFonts w:eastAsia="Times New Roman"/>
          <w:szCs w:val="28"/>
          <w:lang w:eastAsia="ru-RU"/>
        </w:rPr>
        <w:br/>
        <w:t xml:space="preserve">28 контрольных мероприятий в ТОФК и ФКУ «ЦОКР», в том числе: </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 19 комплексных комбинированных проверок; </w:t>
      </w:r>
    </w:p>
    <w:p w:rsidR="00D82606" w:rsidRPr="00AF7A7F" w:rsidRDefault="00D82606" w:rsidP="00D82606">
      <w:pPr>
        <w:rPr>
          <w:rFonts w:eastAsia="Times New Roman"/>
          <w:szCs w:val="28"/>
          <w:lang w:eastAsia="ru-RU"/>
        </w:rPr>
      </w:pPr>
      <w:r w:rsidRPr="00AF7A7F">
        <w:rPr>
          <w:rFonts w:eastAsia="Times New Roman"/>
          <w:szCs w:val="28"/>
          <w:lang w:eastAsia="ru-RU"/>
        </w:rPr>
        <w:t>– 9 тематических проверок (из них 6 – внеплановых).</w:t>
      </w:r>
    </w:p>
    <w:p w:rsidR="00D82606" w:rsidRPr="00AF7A7F" w:rsidRDefault="00D82606" w:rsidP="00D82606">
      <w:pPr>
        <w:rPr>
          <w:rFonts w:eastAsia="Times New Roman"/>
          <w:szCs w:val="28"/>
          <w:lang w:eastAsia="ru-RU"/>
        </w:rPr>
      </w:pPr>
      <w:r w:rsidRPr="00AF7A7F">
        <w:rPr>
          <w:rFonts w:eastAsia="Times New Roman"/>
          <w:szCs w:val="28"/>
          <w:lang w:eastAsia="ru-RU"/>
        </w:rPr>
        <w:lastRenderedPageBreak/>
        <w:t xml:space="preserve">По результатам контрольных мероприятий выявлено </w:t>
      </w:r>
      <w:r w:rsidRPr="00AF7A7F">
        <w:rPr>
          <w:rFonts w:eastAsia="Times New Roman"/>
          <w:szCs w:val="28"/>
          <w:lang w:eastAsia="ru-RU"/>
        </w:rPr>
        <w:br/>
        <w:t>1 284 нарушения.</w:t>
      </w:r>
    </w:p>
    <w:p w:rsidR="00D82606" w:rsidRPr="00AF7A7F" w:rsidRDefault="00D82606" w:rsidP="00D82606">
      <w:pPr>
        <w:rPr>
          <w:lang w:eastAsia="ru-RU"/>
        </w:rPr>
      </w:pPr>
      <w:r w:rsidRPr="00AF7A7F">
        <w:rPr>
          <w:lang w:eastAsia="ru-RU"/>
        </w:rPr>
        <w:t xml:space="preserve">Графическое отображение структуры нарушений (удельный вес нарушений, выявленных по направлениям деятельности, от общего количества нарушений (далее – удельный вес), выявленных в 2018 году по результатам проверок </w:t>
      </w:r>
      <w:proofErr w:type="spellStart"/>
      <w:r w:rsidRPr="00AF7A7F">
        <w:rPr>
          <w:lang w:eastAsia="ru-RU"/>
        </w:rPr>
        <w:t>УВКиА</w:t>
      </w:r>
      <w:proofErr w:type="spellEnd"/>
      <w:r w:rsidRPr="00AF7A7F">
        <w:rPr>
          <w:lang w:eastAsia="ru-RU"/>
        </w:rPr>
        <w:t xml:space="preserve"> в ТОФК представлено на диаграмме </w:t>
      </w:r>
      <w:r w:rsidR="009152EC">
        <w:rPr>
          <w:lang w:eastAsia="ru-RU"/>
        </w:rPr>
        <w:t>3</w:t>
      </w:r>
      <w:r w:rsidR="00C013E0" w:rsidRPr="00AF7A7F">
        <w:rPr>
          <w:lang w:eastAsia="ru-RU"/>
        </w:rPr>
        <w:t>2</w:t>
      </w:r>
      <w:r w:rsidRPr="00AF7A7F">
        <w:rPr>
          <w:lang w:eastAsia="ru-RU"/>
        </w:rPr>
        <w:t>.</w:t>
      </w:r>
    </w:p>
    <w:p w:rsidR="0076348A" w:rsidRPr="00AF7A7F" w:rsidRDefault="0076348A" w:rsidP="0076348A">
      <w:pPr>
        <w:jc w:val="right"/>
        <w:rPr>
          <w:lang w:eastAsia="ru-RU"/>
        </w:rPr>
      </w:pPr>
      <w:r w:rsidRPr="00AF7A7F">
        <w:rPr>
          <w:lang w:eastAsia="ru-RU"/>
        </w:rPr>
        <w:t xml:space="preserve">Диаграмма </w:t>
      </w:r>
      <w:r w:rsidR="009152EC">
        <w:rPr>
          <w:lang w:eastAsia="ru-RU"/>
        </w:rPr>
        <w:t>3</w:t>
      </w:r>
      <w:r w:rsidR="00C013E0" w:rsidRPr="00AF7A7F">
        <w:rPr>
          <w:lang w:eastAsia="ru-RU"/>
        </w:rPr>
        <w:t>2</w:t>
      </w:r>
    </w:p>
    <w:p w:rsidR="00D82606" w:rsidRPr="00AF7A7F" w:rsidRDefault="00D82606" w:rsidP="00E555D4">
      <w:pPr>
        <w:ind w:firstLine="0"/>
        <w:rPr>
          <w:rFonts w:eastAsia="Times New Roman"/>
          <w:szCs w:val="28"/>
          <w:lang w:eastAsia="ru-RU"/>
        </w:rPr>
      </w:pPr>
      <w:r w:rsidRPr="00AF7A7F">
        <w:rPr>
          <w:noProof/>
          <w:lang w:eastAsia="ru-RU"/>
        </w:rPr>
        <w:drawing>
          <wp:inline distT="0" distB="0" distL="0" distR="0" wp14:anchorId="36758249" wp14:editId="551407E1">
            <wp:extent cx="5867400" cy="4305300"/>
            <wp:effectExtent l="0" t="0" r="0" b="0"/>
            <wp:docPr id="80"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D82606" w:rsidRPr="00AF7A7F" w:rsidRDefault="00D82606" w:rsidP="009152EC">
      <w:pPr>
        <w:ind w:firstLine="0"/>
        <w:jc w:val="center"/>
        <w:rPr>
          <w:lang w:eastAsia="ru-RU"/>
        </w:rPr>
      </w:pPr>
      <w:r w:rsidRPr="00AF7A7F">
        <w:rPr>
          <w:lang w:eastAsia="ru-RU"/>
        </w:rPr>
        <w:t>Диаграмма </w:t>
      </w:r>
      <w:r w:rsidR="009152EC">
        <w:rPr>
          <w:lang w:eastAsia="ru-RU"/>
        </w:rPr>
        <w:t>3</w:t>
      </w:r>
      <w:r w:rsidR="00C013E0" w:rsidRPr="00AF7A7F">
        <w:rPr>
          <w:lang w:eastAsia="ru-RU"/>
        </w:rPr>
        <w:t>2</w:t>
      </w:r>
      <w:r w:rsidRPr="00AF7A7F">
        <w:rPr>
          <w:lang w:eastAsia="ru-RU"/>
        </w:rPr>
        <w:t xml:space="preserve">. Структура </w:t>
      </w:r>
      <w:r w:rsidRPr="00AF7A7F">
        <w:rPr>
          <w:bCs/>
          <w:lang w:eastAsia="ru-RU"/>
        </w:rPr>
        <w:t>нарушений,</w:t>
      </w:r>
      <w:r w:rsidRPr="00AF7A7F">
        <w:rPr>
          <w:lang w:eastAsia="ru-RU"/>
        </w:rPr>
        <w:t xml:space="preserve"> выявленных</w:t>
      </w:r>
      <w:r w:rsidRPr="00AF7A7F">
        <w:rPr>
          <w:bCs/>
          <w:lang w:eastAsia="ru-RU"/>
        </w:rPr>
        <w:t xml:space="preserve"> </w:t>
      </w:r>
      <w:proofErr w:type="spellStart"/>
      <w:r w:rsidRPr="00AF7A7F">
        <w:rPr>
          <w:lang w:eastAsia="ru-RU"/>
        </w:rPr>
        <w:t>УВКиА</w:t>
      </w:r>
      <w:proofErr w:type="spellEnd"/>
      <w:r w:rsidRPr="00AF7A7F">
        <w:rPr>
          <w:lang w:eastAsia="ru-RU"/>
        </w:rPr>
        <w:t xml:space="preserve"> в ТОФК, %</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По итогам контрольно-аудиторских мероприятий, проведенных </w:t>
      </w:r>
      <w:proofErr w:type="spellStart"/>
      <w:r w:rsidRPr="00AF7A7F">
        <w:rPr>
          <w:rFonts w:eastAsia="Times New Roman"/>
          <w:szCs w:val="28"/>
          <w:lang w:eastAsia="ru-RU"/>
        </w:rPr>
        <w:t>УВКиА</w:t>
      </w:r>
      <w:proofErr w:type="spellEnd"/>
      <w:r w:rsidRPr="00AF7A7F">
        <w:rPr>
          <w:rFonts w:eastAsia="Times New Roman"/>
          <w:szCs w:val="28"/>
          <w:lang w:eastAsia="ru-RU"/>
        </w:rPr>
        <w:t xml:space="preserve"> в 2018 году, наибольшее количество нарушений установлено </w:t>
      </w:r>
      <w:r w:rsidRPr="00AF7A7F">
        <w:rPr>
          <w:rFonts w:eastAsia="Times New Roman"/>
          <w:szCs w:val="28"/>
          <w:lang w:eastAsia="ru-RU"/>
        </w:rPr>
        <w:br/>
        <w:t>по следующим направлениям деятельности (далее – </w:t>
      </w:r>
      <w:proofErr w:type="spellStart"/>
      <w:r w:rsidRPr="00AF7A7F">
        <w:rPr>
          <w:rFonts w:eastAsia="Times New Roman"/>
          <w:szCs w:val="28"/>
          <w:lang w:eastAsia="ru-RU"/>
        </w:rPr>
        <w:t>рискоемкие</w:t>
      </w:r>
      <w:proofErr w:type="spellEnd"/>
      <w:r w:rsidRPr="00AF7A7F">
        <w:rPr>
          <w:rFonts w:eastAsia="Times New Roman"/>
          <w:szCs w:val="28"/>
          <w:lang w:eastAsia="ru-RU"/>
        </w:rPr>
        <w:t xml:space="preserve"> направления деятельности):</w:t>
      </w:r>
    </w:p>
    <w:p w:rsidR="00D82606" w:rsidRPr="00AF7A7F" w:rsidRDefault="00D82606" w:rsidP="00D82606">
      <w:pPr>
        <w:rPr>
          <w:rFonts w:eastAsia="Times New Roman"/>
          <w:szCs w:val="28"/>
          <w:lang w:eastAsia="ru-RU"/>
        </w:rPr>
      </w:pPr>
      <w:r w:rsidRPr="00AF7A7F">
        <w:rPr>
          <w:rFonts w:eastAsia="Times New Roman"/>
          <w:szCs w:val="28"/>
          <w:lang w:eastAsia="ru-RU"/>
        </w:rPr>
        <w:t>– организация кадровой работы;</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контроля в финансово-бюджетной сфере;</w:t>
      </w:r>
    </w:p>
    <w:p w:rsidR="00D82606" w:rsidRPr="00AF7A7F" w:rsidRDefault="00D82606" w:rsidP="00D82606">
      <w:pPr>
        <w:rPr>
          <w:rFonts w:eastAsia="Times New Roman"/>
          <w:szCs w:val="28"/>
          <w:lang w:eastAsia="ru-RU"/>
        </w:rPr>
      </w:pPr>
      <w:r w:rsidRPr="00AF7A7F">
        <w:rPr>
          <w:rFonts w:eastAsia="Times New Roman"/>
          <w:szCs w:val="28"/>
          <w:lang w:eastAsia="ru-RU"/>
        </w:rPr>
        <w:t>–</w:t>
      </w:r>
      <w:r w:rsidRPr="00AF7A7F">
        <w:rPr>
          <w:rFonts w:eastAsia="Times New Roman"/>
          <w:szCs w:val="28"/>
          <w:lang w:val="en-US" w:eastAsia="ru-RU"/>
        </w:rPr>
        <w:t> </w:t>
      </w:r>
      <w:r w:rsidRPr="00AF7A7F">
        <w:rPr>
          <w:rFonts w:eastAsia="Times New Roman"/>
          <w:szCs w:val="28"/>
          <w:lang w:eastAsia="ru-RU"/>
        </w:rPr>
        <w:t>административно-финансовое обеспечение деятельности;</w:t>
      </w:r>
    </w:p>
    <w:p w:rsidR="00D82606" w:rsidRPr="00AF7A7F" w:rsidRDefault="00D82606" w:rsidP="00D82606">
      <w:pPr>
        <w:rPr>
          <w:rFonts w:eastAsia="Times New Roman" w:cs="Courier New"/>
          <w:szCs w:val="28"/>
          <w:lang w:eastAsia="ru-RU"/>
        </w:rPr>
      </w:pPr>
      <w:r w:rsidRPr="00AF7A7F">
        <w:rPr>
          <w:rFonts w:eastAsia="Times New Roman"/>
          <w:szCs w:val="28"/>
          <w:lang w:eastAsia="ru-RU"/>
        </w:rPr>
        <w:t>– организационно-аналитическое обеспечение контрольной деятельности в финансово-бюджетной сфере.</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В 2018 году контрольно-аудиторскими подразделениями ТОФК </w:t>
      </w:r>
      <w:r w:rsidRPr="00AF7A7F">
        <w:rPr>
          <w:rFonts w:eastAsia="Times New Roman"/>
          <w:szCs w:val="28"/>
          <w:lang w:eastAsia="ru-RU"/>
        </w:rPr>
        <w:br/>
        <w:t xml:space="preserve">и ФКУ «ЦОКР» организовано и проведено 1 117 контрольных мероприятий </w:t>
      </w:r>
      <w:r w:rsidRPr="00AF7A7F">
        <w:rPr>
          <w:rFonts w:eastAsia="Times New Roman"/>
          <w:szCs w:val="28"/>
          <w:lang w:eastAsia="ru-RU"/>
        </w:rPr>
        <w:br/>
        <w:t>в структурных подразделениях, в ходе которых выявлено 3 332 нарушения.</w:t>
      </w:r>
    </w:p>
    <w:p w:rsidR="00D82606" w:rsidRPr="00AF7A7F" w:rsidRDefault="00D82606" w:rsidP="00D82606">
      <w:pPr>
        <w:rPr>
          <w:rFonts w:eastAsia="Times New Roman"/>
          <w:szCs w:val="28"/>
          <w:lang w:eastAsia="ru-RU"/>
        </w:rPr>
      </w:pPr>
      <w:r w:rsidRPr="00AF7A7F">
        <w:rPr>
          <w:rFonts w:eastAsia="Times New Roman"/>
          <w:szCs w:val="28"/>
          <w:lang w:eastAsia="ru-RU"/>
        </w:rPr>
        <w:lastRenderedPageBreak/>
        <w:t xml:space="preserve">Графическое отображение структуры нарушений (удельный вес), выявленных по результатам проверок, проведенных контрольно-аудиторскими подразделениями ТОФК и ФКУ «ЦОКР» в структурных подразделениях, представлено на диаграмме </w:t>
      </w:r>
      <w:r w:rsidR="009152EC">
        <w:rPr>
          <w:rFonts w:eastAsia="Times New Roman"/>
          <w:szCs w:val="28"/>
          <w:lang w:eastAsia="ru-RU"/>
        </w:rPr>
        <w:t>3</w:t>
      </w:r>
      <w:r w:rsidR="00C013E0" w:rsidRPr="00AF7A7F">
        <w:rPr>
          <w:rFonts w:eastAsia="Times New Roman"/>
          <w:szCs w:val="28"/>
          <w:lang w:eastAsia="ru-RU"/>
        </w:rPr>
        <w:t>3</w:t>
      </w:r>
      <w:r w:rsidRPr="00AF7A7F">
        <w:rPr>
          <w:rFonts w:eastAsia="Times New Roman"/>
          <w:szCs w:val="28"/>
          <w:lang w:eastAsia="ru-RU"/>
        </w:rPr>
        <w:t>.</w:t>
      </w:r>
    </w:p>
    <w:p w:rsidR="0076348A" w:rsidRPr="00AF7A7F" w:rsidRDefault="0076348A" w:rsidP="0076348A">
      <w:pPr>
        <w:jc w:val="right"/>
        <w:rPr>
          <w:rFonts w:eastAsia="Times New Roman"/>
          <w:szCs w:val="28"/>
          <w:lang w:eastAsia="ru-RU"/>
        </w:rPr>
      </w:pPr>
      <w:r w:rsidRPr="00AF7A7F">
        <w:rPr>
          <w:rFonts w:eastAsia="Times New Roman"/>
          <w:szCs w:val="28"/>
          <w:lang w:eastAsia="ru-RU"/>
        </w:rPr>
        <w:t xml:space="preserve">Диаграмма </w:t>
      </w:r>
      <w:r w:rsidR="009152EC">
        <w:rPr>
          <w:rFonts w:eastAsia="Times New Roman"/>
          <w:szCs w:val="28"/>
          <w:lang w:eastAsia="ru-RU"/>
        </w:rPr>
        <w:t>3</w:t>
      </w:r>
      <w:r w:rsidR="00C013E0" w:rsidRPr="00AF7A7F">
        <w:rPr>
          <w:rFonts w:eastAsia="Times New Roman"/>
          <w:szCs w:val="28"/>
          <w:lang w:eastAsia="ru-RU"/>
        </w:rPr>
        <w:t>3</w:t>
      </w:r>
    </w:p>
    <w:p w:rsidR="00D82606" w:rsidRPr="00AF7A7F" w:rsidRDefault="00D82606" w:rsidP="00E555D4">
      <w:pPr>
        <w:ind w:firstLine="0"/>
        <w:rPr>
          <w:rFonts w:eastAsia="Times New Roman"/>
          <w:szCs w:val="28"/>
          <w:lang w:eastAsia="ru-RU"/>
        </w:rPr>
      </w:pPr>
      <w:r w:rsidRPr="00AF7A7F">
        <w:rPr>
          <w:noProof/>
          <w:lang w:eastAsia="ru-RU"/>
        </w:rPr>
        <w:drawing>
          <wp:inline distT="0" distB="0" distL="0" distR="0" wp14:anchorId="7C7F2903" wp14:editId="355555F8">
            <wp:extent cx="5857875" cy="4933950"/>
            <wp:effectExtent l="0" t="0" r="0" b="0"/>
            <wp:docPr id="81"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rsidR="00D82606" w:rsidRPr="00AF7A7F" w:rsidRDefault="00D82606" w:rsidP="009152EC">
      <w:pPr>
        <w:ind w:firstLine="0"/>
        <w:jc w:val="center"/>
        <w:rPr>
          <w:rFonts w:eastAsia="Times New Roman"/>
          <w:sz w:val="24"/>
          <w:szCs w:val="24"/>
          <w:lang w:eastAsia="ru-RU"/>
        </w:rPr>
      </w:pPr>
      <w:r w:rsidRPr="00AF7A7F">
        <w:rPr>
          <w:rFonts w:eastAsia="Times New Roman"/>
          <w:szCs w:val="28"/>
          <w:lang w:eastAsia="ru-RU"/>
        </w:rPr>
        <w:t>Диаграмма </w:t>
      </w:r>
      <w:r w:rsidR="009152EC">
        <w:rPr>
          <w:rFonts w:eastAsia="Times New Roman"/>
          <w:szCs w:val="28"/>
          <w:lang w:eastAsia="ru-RU"/>
        </w:rPr>
        <w:t>3</w:t>
      </w:r>
      <w:r w:rsidR="00C013E0" w:rsidRPr="00AF7A7F">
        <w:rPr>
          <w:rFonts w:eastAsia="Times New Roman"/>
          <w:szCs w:val="28"/>
          <w:lang w:eastAsia="ru-RU"/>
        </w:rPr>
        <w:t>3</w:t>
      </w:r>
      <w:r w:rsidRPr="00AF7A7F">
        <w:rPr>
          <w:rFonts w:eastAsia="Times New Roman"/>
          <w:szCs w:val="28"/>
          <w:lang w:eastAsia="ru-RU"/>
        </w:rPr>
        <w:t xml:space="preserve">. Структура </w:t>
      </w:r>
      <w:r w:rsidRPr="00AF7A7F">
        <w:rPr>
          <w:rFonts w:eastAsia="Times New Roman"/>
          <w:bCs/>
          <w:szCs w:val="28"/>
          <w:lang w:eastAsia="ru-RU"/>
        </w:rPr>
        <w:t>нарушений,</w:t>
      </w:r>
      <w:r w:rsidRPr="00AF7A7F">
        <w:rPr>
          <w:rFonts w:eastAsia="Times New Roman"/>
          <w:szCs w:val="28"/>
          <w:lang w:eastAsia="ru-RU"/>
        </w:rPr>
        <w:t xml:space="preserve"> выявленных </w:t>
      </w:r>
      <w:r w:rsidRPr="00AF7A7F">
        <w:rPr>
          <w:rFonts w:eastAsia="Times New Roman"/>
          <w:bCs/>
          <w:szCs w:val="28"/>
          <w:lang w:eastAsia="ru-RU"/>
        </w:rPr>
        <w:t>контрольно-аудиторскими</w:t>
      </w:r>
      <w:r w:rsidRPr="00AF7A7F">
        <w:rPr>
          <w:rFonts w:eastAsia="Times New Roman"/>
          <w:bCs/>
          <w:sz w:val="24"/>
          <w:szCs w:val="24"/>
          <w:lang w:eastAsia="ru-RU"/>
        </w:rPr>
        <w:t xml:space="preserve"> </w:t>
      </w:r>
      <w:r w:rsidRPr="00AF7A7F">
        <w:rPr>
          <w:rFonts w:eastAsia="Times New Roman"/>
          <w:bCs/>
          <w:szCs w:val="28"/>
          <w:lang w:eastAsia="ru-RU"/>
        </w:rPr>
        <w:t xml:space="preserve">подразделениями </w:t>
      </w:r>
      <w:r w:rsidRPr="00AF7A7F">
        <w:rPr>
          <w:rFonts w:eastAsia="Times New Roman"/>
          <w:szCs w:val="28"/>
          <w:lang w:eastAsia="ru-RU"/>
        </w:rPr>
        <w:t xml:space="preserve">ТОФК </w:t>
      </w:r>
      <w:r w:rsidRPr="00AF7A7F">
        <w:rPr>
          <w:szCs w:val="28"/>
        </w:rPr>
        <w:t xml:space="preserve">и ФКУ «ЦОКР» </w:t>
      </w:r>
      <w:r w:rsidRPr="00AF7A7F">
        <w:rPr>
          <w:rFonts w:eastAsia="Times New Roman"/>
          <w:szCs w:val="28"/>
          <w:lang w:eastAsia="ru-RU"/>
        </w:rPr>
        <w:t>в структурных подразделениях, %</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По итогам контрольно-аудиторских мероприятий, проведенных отделами внутреннего контроля и аудита ТОФК и ФКУ «ЦОКР» </w:t>
      </w:r>
      <w:r w:rsidRPr="00AF7A7F">
        <w:rPr>
          <w:rFonts w:eastAsia="Times New Roman"/>
          <w:szCs w:val="28"/>
          <w:lang w:eastAsia="ru-RU"/>
        </w:rPr>
        <w:br/>
        <w:t xml:space="preserve">в структурных подразделениях в 2018 году, наиболее </w:t>
      </w:r>
      <w:proofErr w:type="spellStart"/>
      <w:r w:rsidRPr="00AF7A7F">
        <w:rPr>
          <w:rFonts w:eastAsia="Times New Roman"/>
          <w:szCs w:val="28"/>
          <w:lang w:eastAsia="ru-RU"/>
        </w:rPr>
        <w:t>рискоемкими</w:t>
      </w:r>
      <w:proofErr w:type="spellEnd"/>
      <w:r w:rsidRPr="00AF7A7F">
        <w:rPr>
          <w:rFonts w:eastAsia="Times New Roman"/>
          <w:szCs w:val="28"/>
          <w:lang w:eastAsia="ru-RU"/>
        </w:rPr>
        <w:t xml:space="preserve"> направлениями деятельности структурных подразделений являются:</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контроля в финансово-бюджетной сфере;</w:t>
      </w:r>
    </w:p>
    <w:p w:rsidR="00D82606" w:rsidRPr="00AF7A7F" w:rsidRDefault="00D82606" w:rsidP="00D82606">
      <w:pPr>
        <w:ind w:right="-1"/>
        <w:rPr>
          <w:rFonts w:eastAsia="Times New Roman"/>
          <w:szCs w:val="28"/>
          <w:lang w:eastAsia="ru-RU"/>
        </w:rPr>
      </w:pPr>
      <w:r w:rsidRPr="00AF7A7F">
        <w:rPr>
          <w:rFonts w:eastAsia="Times New Roman"/>
          <w:szCs w:val="28"/>
          <w:lang w:eastAsia="ru-RU"/>
        </w:rPr>
        <w:t>– административно-финансовое обеспечение деятельности;</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w:t>
      </w:r>
      <w:r w:rsidRPr="00AF7A7F">
        <w:rPr>
          <w:rFonts w:eastAsia="Times New Roman"/>
          <w:szCs w:val="28"/>
          <w:lang w:eastAsia="ru-RU"/>
        </w:rPr>
        <w:lastRenderedPageBreak/>
        <w:t>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D82606" w:rsidRPr="00AF7A7F" w:rsidRDefault="00D82606" w:rsidP="00D82606">
      <w:pPr>
        <w:rPr>
          <w:szCs w:val="28"/>
        </w:rPr>
      </w:pPr>
      <w:r w:rsidRPr="00AF7A7F">
        <w:rPr>
          <w:szCs w:val="28"/>
        </w:rPr>
        <w:t xml:space="preserve">В 2018 году контрольно-аудиторскими подразделениями ТОФК, ФКУ «ЦОКР» организованы и проведены 920 контрольных и аудиторских мероприятий в территориальных отделах, в ходе которых выявлено </w:t>
      </w:r>
      <w:r w:rsidRPr="00AF7A7F">
        <w:rPr>
          <w:szCs w:val="28"/>
        </w:rPr>
        <w:br/>
        <w:t>6</w:t>
      </w:r>
      <w:r w:rsidRPr="00AF7A7F">
        <w:rPr>
          <w:szCs w:val="28"/>
          <w:lang w:val="en-US"/>
        </w:rPr>
        <w:t> </w:t>
      </w:r>
      <w:r w:rsidRPr="00AF7A7F">
        <w:rPr>
          <w:szCs w:val="28"/>
        </w:rPr>
        <w:t>892 нарушения.</w:t>
      </w:r>
    </w:p>
    <w:p w:rsidR="00D82606" w:rsidRPr="00AF7A7F" w:rsidRDefault="00D82606" w:rsidP="00D82606">
      <w:pPr>
        <w:rPr>
          <w:szCs w:val="28"/>
        </w:rPr>
      </w:pPr>
      <w:r w:rsidRPr="00AF7A7F">
        <w:rPr>
          <w:rFonts w:eastAsia="Times New Roman"/>
          <w:szCs w:val="28"/>
          <w:lang w:eastAsia="ru-RU"/>
        </w:rPr>
        <w:t xml:space="preserve">По итогам контрольно-аудиторских мероприятий, проведенных </w:t>
      </w:r>
      <w:proofErr w:type="spellStart"/>
      <w:r w:rsidRPr="00AF7A7F">
        <w:rPr>
          <w:rFonts w:eastAsia="Times New Roman"/>
          <w:szCs w:val="28"/>
          <w:lang w:eastAsia="ru-RU"/>
        </w:rPr>
        <w:t>ОВКиА</w:t>
      </w:r>
      <w:proofErr w:type="spellEnd"/>
      <w:r w:rsidRPr="00AF7A7F">
        <w:rPr>
          <w:rFonts w:eastAsia="Times New Roman"/>
          <w:szCs w:val="28"/>
          <w:lang w:eastAsia="ru-RU"/>
        </w:rPr>
        <w:t xml:space="preserve"> в территориальных отделах в 2018 году, установлены следующие наиболее </w:t>
      </w:r>
      <w:proofErr w:type="spellStart"/>
      <w:r w:rsidRPr="00AF7A7F">
        <w:rPr>
          <w:rFonts w:eastAsia="Times New Roman"/>
          <w:szCs w:val="28"/>
          <w:lang w:eastAsia="ru-RU"/>
        </w:rPr>
        <w:t>рискоемкие</w:t>
      </w:r>
      <w:proofErr w:type="spellEnd"/>
      <w:r w:rsidRPr="00AF7A7F">
        <w:rPr>
          <w:rFonts w:eastAsia="Times New Roman"/>
          <w:szCs w:val="28"/>
          <w:lang w:eastAsia="ru-RU"/>
        </w:rPr>
        <w:t xml:space="preserve"> направления деятельности:</w:t>
      </w:r>
    </w:p>
    <w:p w:rsidR="00D82606" w:rsidRPr="00AF7A7F" w:rsidRDefault="00D82606" w:rsidP="00D82606">
      <w:pPr>
        <w:rPr>
          <w:rFonts w:eastAsia="Times New Roman"/>
          <w:szCs w:val="28"/>
          <w:lang w:eastAsia="ru-RU"/>
        </w:rPr>
      </w:pPr>
      <w:r w:rsidRPr="00AF7A7F">
        <w:rPr>
          <w:rFonts w:eastAsia="Times New Roman"/>
          <w:szCs w:val="28"/>
          <w:lang w:eastAsia="ru-RU"/>
        </w:rPr>
        <w:t>– кассовое обслуживание исполнения бюджета субъекта Российской Федерации (местных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D82606" w:rsidRPr="00AF7A7F" w:rsidRDefault="00D82606" w:rsidP="00D82606">
      <w:pPr>
        <w:rPr>
          <w:rFonts w:eastAsia="Times New Roman"/>
          <w:szCs w:val="28"/>
          <w:lang w:eastAsia="ru-RU"/>
        </w:rPr>
      </w:pPr>
      <w:r w:rsidRPr="00AF7A7F">
        <w:rPr>
          <w:rFonts w:eastAsia="Times New Roman"/>
          <w:szCs w:val="28"/>
          <w:lang w:eastAsia="ru-RU"/>
        </w:rPr>
        <w:t>– организация и осуществление электронных расчетов в системе банковских расчетов между ТОФК и учреждением Банка России, кредитными организациями.</w:t>
      </w:r>
    </w:p>
    <w:p w:rsidR="00D82606" w:rsidRPr="00AF7A7F" w:rsidRDefault="00D82606" w:rsidP="00D82606">
      <w:pPr>
        <w:rPr>
          <w:szCs w:val="28"/>
        </w:rPr>
      </w:pPr>
      <w:r w:rsidRPr="00AF7A7F">
        <w:rPr>
          <w:bCs/>
          <w:szCs w:val="28"/>
        </w:rPr>
        <w:t>В</w:t>
      </w:r>
      <w:r w:rsidRPr="00AF7A7F">
        <w:rPr>
          <w:szCs w:val="28"/>
        </w:rPr>
        <w:t xml:space="preserve"> 2018 году в Федеральном казначействе проведено 13 заседаний Контрольного совета Федерального казначейства, на которых рассмотрены:</w:t>
      </w:r>
    </w:p>
    <w:p w:rsidR="00D82606" w:rsidRPr="00AF7A7F" w:rsidRDefault="00D82606" w:rsidP="00D82606">
      <w:pPr>
        <w:rPr>
          <w:szCs w:val="28"/>
        </w:rPr>
      </w:pPr>
      <w:r w:rsidRPr="00AF7A7F">
        <w:rPr>
          <w:szCs w:val="28"/>
        </w:rPr>
        <w:t>– материалы 29 контрольных мероприятий;</w:t>
      </w:r>
    </w:p>
    <w:p w:rsidR="00D82606" w:rsidRPr="00AF7A7F" w:rsidRDefault="00D82606" w:rsidP="00D82606">
      <w:pPr>
        <w:rPr>
          <w:szCs w:val="28"/>
        </w:rPr>
      </w:pPr>
      <w:r w:rsidRPr="00AF7A7F">
        <w:rPr>
          <w:szCs w:val="28"/>
        </w:rPr>
        <w:t>– материалы 1 экспертно-аналитического мероприятия;</w:t>
      </w:r>
    </w:p>
    <w:p w:rsidR="00D82606" w:rsidRPr="00AF7A7F" w:rsidRDefault="00D82606" w:rsidP="00D82606">
      <w:r w:rsidRPr="00AF7A7F">
        <w:rPr>
          <w:szCs w:val="28"/>
        </w:rPr>
        <w:t>– представление Главного следственного управления</w:t>
      </w:r>
      <w:r w:rsidRPr="00AF7A7F">
        <w:rPr>
          <w:szCs w:val="28"/>
        </w:rPr>
        <w:br/>
        <w:t>по городу Москве;</w:t>
      </w:r>
    </w:p>
    <w:p w:rsidR="00D82606" w:rsidRPr="00AF7A7F" w:rsidRDefault="00D82606" w:rsidP="00D82606">
      <w:pPr>
        <w:rPr>
          <w:szCs w:val="28"/>
        </w:rPr>
      </w:pPr>
      <w:r w:rsidRPr="00AF7A7F">
        <w:rPr>
          <w:szCs w:val="28"/>
        </w:rPr>
        <w:t xml:space="preserve">– проект приказа Федерального казначейства «О внесении изменений </w:t>
      </w:r>
      <w:r w:rsidRPr="00AF7A7F">
        <w:rPr>
          <w:szCs w:val="28"/>
        </w:rPr>
        <w:br/>
        <w:t xml:space="preserve">в Стандарт управления внутренними (операционными) казначейскими рисками в Федеральном казначействе, утвержденный приказом Федерального казначейства от 29 сентября 2017 г. </w:t>
      </w:r>
      <w:r w:rsidR="00BD4117" w:rsidRPr="00AF7A7F">
        <w:rPr>
          <w:szCs w:val="28"/>
        </w:rPr>
        <w:t>№ </w:t>
      </w:r>
      <w:r w:rsidRPr="00AF7A7F">
        <w:rPr>
          <w:szCs w:val="28"/>
        </w:rPr>
        <w:t>259».</w:t>
      </w:r>
    </w:p>
    <w:p w:rsidR="00D82606" w:rsidRPr="00AF7A7F" w:rsidRDefault="00D82606" w:rsidP="00D82606">
      <w:pPr>
        <w:autoSpaceDE w:val="0"/>
        <w:autoSpaceDN w:val="0"/>
        <w:adjustRightInd w:val="0"/>
        <w:rPr>
          <w:szCs w:val="28"/>
        </w:rPr>
      </w:pPr>
      <w:r w:rsidRPr="00AF7A7F">
        <w:rPr>
          <w:szCs w:val="28"/>
        </w:rPr>
        <w:lastRenderedPageBreak/>
        <w:t xml:space="preserve">По итогам проведенных заседаний Контрольного совета Федерального казначейства подготовлены 32 протокола, направлено и взято на контроль 144 поручения руководителя Федерального казначейства, </w:t>
      </w:r>
      <w:r w:rsidRPr="00AF7A7F">
        <w:rPr>
          <w:szCs w:val="28"/>
        </w:rPr>
        <w:br/>
        <w:t xml:space="preserve">из них 45 поручений в адрес структурных подразделений ЦАФК </w:t>
      </w:r>
      <w:r w:rsidRPr="00AF7A7F">
        <w:rPr>
          <w:szCs w:val="28"/>
        </w:rPr>
        <w:br/>
        <w:t>и 99 поручений в адрес ТОФК.</w:t>
      </w:r>
    </w:p>
    <w:p w:rsidR="00D82606" w:rsidRPr="00AF7A7F" w:rsidRDefault="00D82606" w:rsidP="00D82606">
      <w:pPr>
        <w:autoSpaceDE w:val="0"/>
        <w:autoSpaceDN w:val="0"/>
        <w:adjustRightInd w:val="0"/>
        <w:rPr>
          <w:szCs w:val="28"/>
        </w:rPr>
      </w:pPr>
      <w:r w:rsidRPr="00AF7A7F">
        <w:rPr>
          <w:szCs w:val="28"/>
        </w:rPr>
        <w:t>В ходе рассмотрения на заседаниях Контрольного совета Федерального казначейства материалов контрольных мероприятий вносятся предложения по внесению изменений в нормативные правовые акты Министерства финансов Российской Федерации и Федерального казначейства, инициируется необходимость актуализации, либо отмены системных рекомендательных писем, направленных в ТОФК в предыдущие периоды.</w:t>
      </w:r>
    </w:p>
    <w:p w:rsidR="00D82606" w:rsidRPr="00AF7A7F" w:rsidRDefault="00D82606" w:rsidP="00D82606">
      <w:pPr>
        <w:autoSpaceDE w:val="0"/>
        <w:autoSpaceDN w:val="0"/>
        <w:adjustRightInd w:val="0"/>
        <w:rPr>
          <w:szCs w:val="28"/>
        </w:rPr>
      </w:pPr>
      <w:r w:rsidRPr="00AF7A7F">
        <w:rPr>
          <w:szCs w:val="28"/>
        </w:rPr>
        <w:t xml:space="preserve">Подготовлены и направлены в ТОФК перечни основных нарушений </w:t>
      </w:r>
      <w:r w:rsidRPr="00AF7A7F">
        <w:rPr>
          <w:szCs w:val="28"/>
        </w:rPr>
        <w:br/>
        <w:t xml:space="preserve">за IV квартал 2017 года, I квартал, II квартал и III квартал 2018 года, выявленных в ходе проведенных </w:t>
      </w:r>
      <w:proofErr w:type="spellStart"/>
      <w:r w:rsidRPr="00AF7A7F">
        <w:rPr>
          <w:szCs w:val="28"/>
        </w:rPr>
        <w:t>УВКиА</w:t>
      </w:r>
      <w:proofErr w:type="spellEnd"/>
      <w:r w:rsidRPr="00AF7A7F">
        <w:rPr>
          <w:szCs w:val="28"/>
        </w:rPr>
        <w:t xml:space="preserve"> проверок деятельности ТОФК </w:t>
      </w:r>
      <w:r w:rsidRPr="00AF7A7F">
        <w:rPr>
          <w:szCs w:val="28"/>
        </w:rPr>
        <w:br/>
        <w:t>по исполнению возложенных государственных функций и полномочий.</w:t>
      </w:r>
    </w:p>
    <w:p w:rsidR="00D82606" w:rsidRPr="00AF7A7F" w:rsidRDefault="00D82606" w:rsidP="00D82606">
      <w:pPr>
        <w:shd w:val="clear" w:color="auto" w:fill="FFFFFF" w:themeFill="background1"/>
        <w:rPr>
          <w:szCs w:val="28"/>
        </w:rPr>
      </w:pPr>
      <w:r w:rsidRPr="00AF7A7F">
        <w:rPr>
          <w:szCs w:val="28"/>
        </w:rPr>
        <w:t xml:space="preserve">Руководителем Федерального казначейства Р.Е. Артюхиным 30 марта </w:t>
      </w:r>
      <w:r w:rsidRPr="00AF7A7F">
        <w:rPr>
          <w:szCs w:val="28"/>
        </w:rPr>
        <w:br/>
        <w:t xml:space="preserve">2018 года утвержден состав пула контролеров и аудиторов. На протяжении 2018 года осуществлялась ежеквартальная актуализация его состава, (обновленные составы пула контролеров и аудиторов утверждены руководителем Федерального казначейства Р.Е. Артюхиным 29 июня </w:t>
      </w:r>
      <w:r w:rsidRPr="00AF7A7F">
        <w:rPr>
          <w:szCs w:val="28"/>
        </w:rPr>
        <w:br/>
        <w:t xml:space="preserve">2018 года, 28 сентября 2018 года и 27 ноября 2018 года). По состоянию </w:t>
      </w:r>
      <w:r w:rsidRPr="00AF7A7F">
        <w:rPr>
          <w:szCs w:val="28"/>
        </w:rPr>
        <w:br/>
        <w:t>на 31 декабря 2018 года численность пула контролеров и аудиторов составляет 544 человека.</w:t>
      </w:r>
    </w:p>
    <w:p w:rsidR="00D82606" w:rsidRPr="00AF7A7F" w:rsidRDefault="00D82606" w:rsidP="00D82606">
      <w:pPr>
        <w:shd w:val="clear" w:color="auto" w:fill="FFFFFF" w:themeFill="background1"/>
        <w:rPr>
          <w:szCs w:val="28"/>
        </w:rPr>
      </w:pPr>
      <w:r w:rsidRPr="00AF7A7F">
        <w:rPr>
          <w:szCs w:val="28"/>
        </w:rPr>
        <w:t>Обеспечено проведение контрольных и аудиторских мероприятий деятельности ТОФК (ФКУ «ЦОКР») сотрудниками из состава пула контролеров и аудиторов более чем на 74 процентов.</w:t>
      </w:r>
    </w:p>
    <w:p w:rsidR="00D82606" w:rsidRPr="00AF7A7F" w:rsidRDefault="00D82606" w:rsidP="00D82606">
      <w:pPr>
        <w:shd w:val="clear" w:color="auto" w:fill="FFFFFF" w:themeFill="background1"/>
        <w:rPr>
          <w:szCs w:val="28"/>
        </w:rPr>
      </w:pPr>
      <w:r w:rsidRPr="00AF7A7F">
        <w:rPr>
          <w:szCs w:val="28"/>
        </w:rPr>
        <w:t xml:space="preserve">Организовано проведение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sidRPr="00AF7A7F">
        <w:rPr>
          <w:szCs w:val="28"/>
        </w:rPr>
        <w:br/>
        <w:t xml:space="preserve">на лучшее освещение в средствах массовой информации деятельности </w:t>
      </w:r>
      <w:r w:rsidRPr="00AF7A7F">
        <w:rPr>
          <w:szCs w:val="28"/>
        </w:rPr>
        <w:br/>
        <w:t xml:space="preserve">по осуществлению внутреннего контроля и внутреннего аудита </w:t>
      </w:r>
      <w:r w:rsidRPr="00AF7A7F">
        <w:rPr>
          <w:szCs w:val="28"/>
        </w:rPr>
        <w:br/>
        <w:t xml:space="preserve">в Федеральном казначействе и его территориальных органах. Награждение победителей состоялось на </w:t>
      </w:r>
      <w:r w:rsidRPr="00AF7A7F">
        <w:rPr>
          <w:rFonts w:eastAsia="Times New Roman"/>
          <w:szCs w:val="28"/>
          <w:lang w:eastAsia="ru-RU"/>
        </w:rPr>
        <w:t>всероссийском совещании ТОФК на тему</w:t>
      </w:r>
      <w:r w:rsidRPr="00AF7A7F">
        <w:rPr>
          <w:szCs w:val="28"/>
        </w:rPr>
        <w:t xml:space="preserve"> </w:t>
      </w:r>
      <w:r w:rsidRPr="00AF7A7F">
        <w:rPr>
          <w:rFonts w:eastAsia="Times New Roman"/>
          <w:szCs w:val="28"/>
          <w:lang w:eastAsia="ru-RU"/>
        </w:rPr>
        <w:t>«Развитие механизмов внутреннего контроля и аудита»</w:t>
      </w:r>
      <w:r w:rsidRPr="00AF7A7F">
        <w:rPr>
          <w:szCs w:val="28"/>
        </w:rPr>
        <w:t xml:space="preserve">, проведенного </w:t>
      </w:r>
      <w:r w:rsidRPr="00AF7A7F">
        <w:rPr>
          <w:szCs w:val="28"/>
        </w:rPr>
        <w:br/>
      </w:r>
      <w:r w:rsidRPr="00AF7A7F">
        <w:rPr>
          <w:rFonts w:eastAsia="Times New Roman"/>
          <w:szCs w:val="28"/>
          <w:lang w:eastAsia="ru-RU"/>
        </w:rPr>
        <w:t xml:space="preserve">на базе Управления Федерального казначейства по Красноярскому краю </w:t>
      </w:r>
      <w:r w:rsidRPr="00AF7A7F">
        <w:rPr>
          <w:rFonts w:eastAsia="Times New Roman"/>
          <w:szCs w:val="28"/>
          <w:lang w:eastAsia="ru-RU"/>
        </w:rPr>
        <w:br/>
        <w:t xml:space="preserve">в </w:t>
      </w:r>
      <w:r w:rsidRPr="00AF7A7F">
        <w:rPr>
          <w:szCs w:val="28"/>
        </w:rPr>
        <w:t>г. Красноярске 4–5 июля 2018 года.</w:t>
      </w:r>
    </w:p>
    <w:p w:rsidR="00D82606" w:rsidRPr="00AF7A7F" w:rsidRDefault="00D82606" w:rsidP="00D82606">
      <w:pPr>
        <w:shd w:val="clear" w:color="auto" w:fill="FFFFFF" w:themeFill="background1"/>
        <w:rPr>
          <w:szCs w:val="28"/>
        </w:rPr>
      </w:pPr>
      <w:r w:rsidRPr="00AF7A7F">
        <w:rPr>
          <w:szCs w:val="28"/>
        </w:rPr>
        <w:t xml:space="preserve">Обеспечено участие в заседаниях Рабочей группы по внутреннему контролю и Рабочей группы по аудиту на практике Практикующего сообщества по внутреннему аудиту сети PEMPAL в период с 27 февраля </w:t>
      </w:r>
      <w:r w:rsidRPr="00AF7A7F">
        <w:rPr>
          <w:szCs w:val="28"/>
        </w:rPr>
        <w:br/>
      </w:r>
      <w:r w:rsidRPr="00AF7A7F">
        <w:rPr>
          <w:szCs w:val="28"/>
        </w:rPr>
        <w:lastRenderedPageBreak/>
        <w:t xml:space="preserve">по 2 марта 2018 года в Королевстве Бельгия (г. Брюссель), в заседании Рабочей группы «Аудит на практике» Практикующего сообщества </w:t>
      </w:r>
      <w:r w:rsidRPr="00AF7A7F">
        <w:rPr>
          <w:szCs w:val="28"/>
        </w:rPr>
        <w:br/>
        <w:t xml:space="preserve">по внутреннему аудиту сети PEMPAL в период с 11 по 13 июня 2018 года </w:t>
      </w:r>
      <w:r w:rsidRPr="00AF7A7F">
        <w:rPr>
          <w:szCs w:val="28"/>
        </w:rPr>
        <w:br/>
        <w:t xml:space="preserve">в Республике Армения (г. Цахкадзор), в заседании Рабочей группы </w:t>
      </w:r>
      <w:r w:rsidRPr="00AF7A7F">
        <w:rPr>
          <w:szCs w:val="28"/>
        </w:rPr>
        <w:br/>
        <w:t xml:space="preserve">по внутреннему контролю сети PEMPAL, а также в Пленарном заседании Практикующего сообщества по внутреннему аудиту сети PEMPAL </w:t>
      </w:r>
      <w:r w:rsidRPr="00AF7A7F">
        <w:rPr>
          <w:szCs w:val="28"/>
        </w:rPr>
        <w:br/>
        <w:t>в период с 28 октября 2018 года по 3 ноября 2018 года в Республике Грузия (г. Тбилиси).</w:t>
      </w:r>
    </w:p>
    <w:p w:rsidR="00D82606" w:rsidRPr="00AF7A7F" w:rsidRDefault="00D82606" w:rsidP="00D82606">
      <w:pPr>
        <w:shd w:val="clear" w:color="auto" w:fill="FFFFFF" w:themeFill="background1"/>
        <w:rPr>
          <w:szCs w:val="28"/>
        </w:rPr>
      </w:pPr>
      <w:r w:rsidRPr="00AF7A7F">
        <w:rPr>
          <w:szCs w:val="28"/>
        </w:rPr>
        <w:t xml:space="preserve">В соответствии с приказом Федерального казначейства от 1 сентября 2015 г. </w:t>
      </w:r>
      <w:r w:rsidR="00BD4117" w:rsidRPr="00AF7A7F">
        <w:rPr>
          <w:szCs w:val="28"/>
        </w:rPr>
        <w:t>№ </w:t>
      </w:r>
      <w:r w:rsidRPr="00AF7A7F">
        <w:rPr>
          <w:szCs w:val="28"/>
        </w:rPr>
        <w:t xml:space="preserve">227 «Об утверждении Схемы рассмотрения Управлением внутреннего контроля (аудита) и оценки эффективности деятельности Федерального казначейства кандидатур на должность начальника отдела внутреннего контроля и аудита ТОФК, ФКУ «ЦОКР» рассмотрены </w:t>
      </w:r>
      <w:r w:rsidRPr="00AF7A7F">
        <w:rPr>
          <w:szCs w:val="28"/>
        </w:rPr>
        <w:br/>
        <w:t xml:space="preserve">и согласованы кандидатуры на должности начальников отделов внутреннего контроля и аудита </w:t>
      </w:r>
      <w:r w:rsidRPr="00AF7A7F">
        <w:rPr>
          <w:rFonts w:eastAsia="Times New Roman"/>
          <w:szCs w:val="28"/>
          <w:lang w:eastAsia="ru-RU"/>
        </w:rPr>
        <w:t>УФК по Республике Бурятия, УФК по Кабардино-Балкарской Республике, УФК по Калининградской, Ростовской, Рязанской, Тюменской областям.</w:t>
      </w:r>
    </w:p>
    <w:p w:rsidR="00D82606" w:rsidRPr="00AF7A7F" w:rsidRDefault="00D82606" w:rsidP="00D82606">
      <w:pPr>
        <w:shd w:val="clear" w:color="auto" w:fill="FFFFFF" w:themeFill="background1"/>
        <w:rPr>
          <w:rFonts w:eastAsia="Times New Roman"/>
          <w:szCs w:val="28"/>
          <w:lang w:eastAsia="ru-RU"/>
        </w:rPr>
      </w:pPr>
      <w:r w:rsidRPr="00AF7A7F">
        <w:rPr>
          <w:szCs w:val="28"/>
        </w:rPr>
        <w:t>Собеседования с кандидатами проведены в формате видеоконференции.</w:t>
      </w:r>
    </w:p>
    <w:p w:rsidR="00D82606" w:rsidRPr="00AF7A7F" w:rsidRDefault="00D82606" w:rsidP="00D82606">
      <w:pPr>
        <w:shd w:val="clear" w:color="auto" w:fill="FFFFFF" w:themeFill="background1"/>
        <w:rPr>
          <w:szCs w:val="28"/>
        </w:rPr>
      </w:pPr>
      <w:r w:rsidRPr="00AF7A7F">
        <w:rPr>
          <w:szCs w:val="28"/>
        </w:rPr>
        <w:t xml:space="preserve">В течение 2018 года осуществлялись мониторинг, анализ </w:t>
      </w:r>
      <w:r w:rsidRPr="00AF7A7F">
        <w:rPr>
          <w:szCs w:val="28"/>
        </w:rPr>
        <w:br/>
        <w:t>и систематизация результатов контрольных мероприятий, проведенных органами государственного контроля (надзора) в ТОФК.</w:t>
      </w:r>
    </w:p>
    <w:p w:rsidR="00D82606" w:rsidRPr="00AF7A7F" w:rsidRDefault="00D82606" w:rsidP="00D82606">
      <w:pPr>
        <w:shd w:val="clear" w:color="auto" w:fill="FFFFFF" w:themeFill="background1"/>
        <w:rPr>
          <w:szCs w:val="28"/>
        </w:rPr>
      </w:pPr>
      <w:r w:rsidRPr="00AF7A7F">
        <w:rPr>
          <w:szCs w:val="28"/>
        </w:rPr>
        <w:t xml:space="preserve">В Федеральном казначействе традиционно повышенное внимание уделялось доступности и открытости информации о результатах проводимых контрольных мероприятий, в связи с чем, постоянно актуализировалась информация на Официальном сайте </w:t>
      </w:r>
      <w:hyperlink r:id="rId146" w:history="1">
        <w:r w:rsidRPr="00AF7A7F">
          <w:rPr>
            <w:szCs w:val="28"/>
          </w:rPr>
          <w:t>www.roskazna.ru</w:t>
        </w:r>
      </w:hyperlink>
      <w:r w:rsidRPr="00AF7A7F">
        <w:rPr>
          <w:szCs w:val="28"/>
        </w:rPr>
        <w:t>.</w:t>
      </w:r>
    </w:p>
    <w:p w:rsidR="00B0493A" w:rsidRPr="00AF7A7F" w:rsidRDefault="00B0493A" w:rsidP="00B0493A">
      <w:pPr>
        <w:pStyle w:val="4"/>
      </w:pPr>
      <w:r w:rsidRPr="00AF7A7F">
        <w:t>5.3.7. Реализация 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B0493A" w:rsidRPr="00AF7A7F" w:rsidRDefault="00B0493A" w:rsidP="00B0493A">
      <w:pPr>
        <w:autoSpaceDE w:val="0"/>
        <w:autoSpaceDN w:val="0"/>
        <w:adjustRightInd w:val="0"/>
        <w:rPr>
          <w:szCs w:val="28"/>
        </w:rPr>
      </w:pPr>
      <w:r w:rsidRPr="00AF7A7F">
        <w:rPr>
          <w:szCs w:val="28"/>
        </w:rPr>
        <w:t>В целях повышения качества контрольных мероприятий, осуществляемых ТОФК в сфере финансово-бюджетного контроля, Федеральным казначейством в рамках комплексных проверок деятельности управлений Федерального казначейства по Ростовской, Белгородской и Воронежской областям проведено апробирование новых методов внутреннего контроля (аудита).</w:t>
      </w:r>
    </w:p>
    <w:p w:rsidR="00B0493A" w:rsidRPr="00AF7A7F" w:rsidRDefault="00B0493A" w:rsidP="00B0493A">
      <w:pPr>
        <w:autoSpaceDE w:val="0"/>
        <w:autoSpaceDN w:val="0"/>
        <w:adjustRightInd w:val="0"/>
        <w:rPr>
          <w:szCs w:val="28"/>
        </w:rPr>
      </w:pPr>
      <w:r w:rsidRPr="00AF7A7F">
        <w:rPr>
          <w:szCs w:val="28"/>
        </w:rPr>
        <w:t xml:space="preserve">По результатам апробации в деятельности проверяемых управлений </w:t>
      </w:r>
      <w:r w:rsidRPr="00AF7A7F">
        <w:rPr>
          <w:szCs w:val="28"/>
        </w:rPr>
        <w:br/>
        <w:t xml:space="preserve">в сфере финансово-бюджетного контроля установлены отдельные нарушения Бюджетного кодекса Российской Федерации, Кодекса </w:t>
      </w:r>
      <w:r w:rsidRPr="00AF7A7F">
        <w:rPr>
          <w:szCs w:val="28"/>
        </w:rPr>
        <w:lastRenderedPageBreak/>
        <w:t>Российской Федерации об административных правонарушениях и других нормативных правовых актов, регулирующих бюджетные правоотношения и полномочия по контролю в указанной сфере деятельности.</w:t>
      </w:r>
    </w:p>
    <w:p w:rsidR="00B0493A" w:rsidRPr="00AF7A7F" w:rsidRDefault="00B0493A" w:rsidP="00B0493A">
      <w:pPr>
        <w:autoSpaceDE w:val="0"/>
        <w:autoSpaceDN w:val="0"/>
        <w:adjustRightInd w:val="0"/>
        <w:rPr>
          <w:szCs w:val="28"/>
        </w:rPr>
      </w:pPr>
      <w:r w:rsidRPr="00AF7A7F">
        <w:rPr>
          <w:szCs w:val="28"/>
        </w:rPr>
        <w:t>Разработаны и утверждены Руководителем Федерального казначейства Р.Е. Артюхиным 29 декабря 2018 года Методические рекомендации по реализации 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D82606" w:rsidRPr="00AF7A7F" w:rsidRDefault="00E555D4" w:rsidP="00E555D4">
      <w:pPr>
        <w:pStyle w:val="4"/>
      </w:pPr>
      <w:r w:rsidRPr="00AF7A7F">
        <w:t>5.3.</w:t>
      </w:r>
      <w:r w:rsidR="00B0493A" w:rsidRPr="00AF7A7F">
        <w:t>8</w:t>
      </w:r>
      <w:r w:rsidRPr="00AF7A7F">
        <w:t>. </w:t>
      </w:r>
      <w:r w:rsidR="00D82606" w:rsidRPr="00AF7A7F">
        <w:t>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ТОФК и ФКУ «ЦОКР»</w:t>
      </w:r>
    </w:p>
    <w:p w:rsidR="00D82606" w:rsidRPr="00AF7A7F" w:rsidRDefault="00D82606" w:rsidP="00D82606">
      <w:pPr>
        <w:rPr>
          <w:b/>
          <w:szCs w:val="28"/>
        </w:rPr>
      </w:pPr>
      <w:r w:rsidRPr="00AF7A7F">
        <w:rPr>
          <w:szCs w:val="28"/>
        </w:rPr>
        <w:t>В 2018 году продолжались работы по 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ТОФК и ФКУ «ЦОКР».</w:t>
      </w:r>
    </w:p>
    <w:p w:rsidR="00D82606" w:rsidRPr="00AF7A7F" w:rsidRDefault="00D82606" w:rsidP="00D82606">
      <w:pPr>
        <w:rPr>
          <w:szCs w:val="28"/>
        </w:rPr>
      </w:pPr>
      <w:r w:rsidRPr="00AF7A7F">
        <w:rPr>
          <w:szCs w:val="28"/>
        </w:rPr>
        <w:t xml:space="preserve">В рамках реализации Мероприятия </w:t>
      </w:r>
      <w:r w:rsidR="00BD4117" w:rsidRPr="00AF7A7F">
        <w:rPr>
          <w:szCs w:val="28"/>
        </w:rPr>
        <w:t>№ </w:t>
      </w:r>
      <w:r w:rsidRPr="00AF7A7F">
        <w:rPr>
          <w:szCs w:val="28"/>
        </w:rPr>
        <w:t xml:space="preserve">44, а также в соответствии </w:t>
      </w:r>
      <w:r w:rsidRPr="00AF7A7F">
        <w:rPr>
          <w:szCs w:val="28"/>
        </w:rPr>
        <w:br/>
        <w:t>с Планом деятельности Федерального казначейства на 2018 год и 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2018 году (далее совместно – План деятельности Федерального казначейства и План нормотворчества) обеспечена актуализация отдельных ведомственных правовых актов в области внутреннего контроля и внутреннего аудита.</w:t>
      </w:r>
    </w:p>
    <w:p w:rsidR="00D82606" w:rsidRPr="00AF7A7F" w:rsidRDefault="00D82606" w:rsidP="00D82606">
      <w:pPr>
        <w:rPr>
          <w:szCs w:val="28"/>
        </w:rPr>
      </w:pPr>
      <w:r w:rsidRPr="00AF7A7F">
        <w:rPr>
          <w:bCs/>
          <w:szCs w:val="28"/>
        </w:rPr>
        <w:t xml:space="preserve">С учетом изменений, внесенных постановлением Правительства Российской Федерации от 24 марта 2018 г. </w:t>
      </w:r>
      <w:r w:rsidR="00BD4117" w:rsidRPr="00AF7A7F">
        <w:rPr>
          <w:bCs/>
          <w:szCs w:val="28"/>
        </w:rPr>
        <w:t>№ </w:t>
      </w:r>
      <w:r w:rsidRPr="00AF7A7F">
        <w:rPr>
          <w:bCs/>
          <w:szCs w:val="28"/>
        </w:rPr>
        <w:t xml:space="preserve">325 в </w:t>
      </w:r>
      <w:r w:rsidRPr="00AF7A7F">
        <w:rPr>
          <w:szCs w:val="28"/>
        </w:rPr>
        <w:t xml:space="preserve">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47" w:history="1">
        <w:r w:rsidRPr="00AF7A7F">
          <w:rPr>
            <w:szCs w:val="28"/>
          </w:rPr>
          <w:t>контроля</w:t>
        </w:r>
      </w:hyperlink>
      <w:r w:rsidRPr="00AF7A7F">
        <w:rPr>
          <w:szCs w:val="28"/>
        </w:rPr>
        <w:t xml:space="preserve"> и внутреннего финансового аудита, утвержденных постановлением Правительства Российской Федерации </w:t>
      </w:r>
      <w:r w:rsidRPr="00AF7A7F">
        <w:rPr>
          <w:szCs w:val="28"/>
        </w:rPr>
        <w:br/>
        <w:t xml:space="preserve">от 17 марта 2014 г. </w:t>
      </w:r>
      <w:r w:rsidR="00BD4117" w:rsidRPr="00AF7A7F">
        <w:rPr>
          <w:szCs w:val="28"/>
        </w:rPr>
        <w:t>№ </w:t>
      </w:r>
      <w:r w:rsidRPr="00AF7A7F">
        <w:rPr>
          <w:szCs w:val="28"/>
        </w:rPr>
        <w:t xml:space="preserve">193 (далее – Изменения в Правила), приказом Федерального казначейства от 28 декабря 2018 г. </w:t>
      </w:r>
      <w:r w:rsidR="00BD4117" w:rsidRPr="00AF7A7F">
        <w:rPr>
          <w:szCs w:val="28"/>
        </w:rPr>
        <w:t>№ </w:t>
      </w:r>
      <w:r w:rsidRPr="00AF7A7F">
        <w:rPr>
          <w:szCs w:val="28"/>
        </w:rPr>
        <w:t xml:space="preserve">442 утверждены Стандарты ведомственного контроля и внутреннего аудита Федерального </w:t>
      </w:r>
      <w:r w:rsidRPr="00AF7A7F">
        <w:rPr>
          <w:szCs w:val="28"/>
        </w:rPr>
        <w:lastRenderedPageBreak/>
        <w:t xml:space="preserve">казначейства, применяемые контрольно-аудиторскими подразделениями Федерального казначейства при осуществлении ими контрольной </w:t>
      </w:r>
      <w:r w:rsidRPr="00AF7A7F">
        <w:rPr>
          <w:szCs w:val="28"/>
        </w:rPr>
        <w:br/>
        <w:t xml:space="preserve">и аудиторской деятельности (далее – Стандарты). </w:t>
      </w:r>
    </w:p>
    <w:p w:rsidR="00D82606" w:rsidRPr="00AF7A7F" w:rsidRDefault="00D82606" w:rsidP="00D82606">
      <w:pPr>
        <w:rPr>
          <w:szCs w:val="28"/>
        </w:rPr>
      </w:pPr>
      <w:r w:rsidRPr="00AF7A7F">
        <w:rPr>
          <w:szCs w:val="28"/>
        </w:rPr>
        <w:t>Стандарты дополнены положениями, которые:</w:t>
      </w:r>
    </w:p>
    <w:p w:rsidR="00D82606" w:rsidRPr="00AF7A7F" w:rsidRDefault="00D82606" w:rsidP="00D82606">
      <w:pPr>
        <w:rPr>
          <w:szCs w:val="28"/>
        </w:rPr>
      </w:pPr>
      <w:r w:rsidRPr="00AF7A7F">
        <w:rPr>
          <w:szCs w:val="28"/>
        </w:rPr>
        <w:t xml:space="preserve">регламентируют необходимость рассмотрения результатов оценки внутренних операционных (казначейских) рисков (далее – внутренние риски), в том числе бюджетных, при планировании контрольных </w:t>
      </w:r>
      <w:r w:rsidRPr="00AF7A7F">
        <w:rPr>
          <w:szCs w:val="28"/>
        </w:rPr>
        <w:br/>
        <w:t>и аудиторских мероприятий;</w:t>
      </w:r>
    </w:p>
    <w:p w:rsidR="00D82606" w:rsidRPr="00AF7A7F" w:rsidRDefault="00D82606" w:rsidP="00D82606">
      <w:pPr>
        <w:rPr>
          <w:szCs w:val="28"/>
        </w:rPr>
      </w:pPr>
      <w:r w:rsidRPr="00AF7A7F">
        <w:rPr>
          <w:szCs w:val="28"/>
        </w:rPr>
        <w:t xml:space="preserve">регламентируют вопросы, связанные с организацией </w:t>
      </w:r>
      <w:r w:rsidRPr="00AF7A7F">
        <w:rPr>
          <w:szCs w:val="28"/>
        </w:rPr>
        <w:br/>
        <w:t xml:space="preserve">и осуществлением внутреннего аудита в части разграничения полномочий контрольно-аудиторского подразделения Федерального казначейства </w:t>
      </w:r>
      <w:r w:rsidRPr="00AF7A7F">
        <w:rPr>
          <w:szCs w:val="28"/>
        </w:rPr>
        <w:br/>
        <w:t xml:space="preserve">и контрольно-аудиторских подразделений ТОФК, ФКУ «ЦОКР» </w:t>
      </w:r>
      <w:r w:rsidRPr="00AF7A7F">
        <w:rPr>
          <w:szCs w:val="28"/>
        </w:rPr>
        <w:br/>
        <w:t xml:space="preserve">при осуществлении аудиторских проверок, а также с организацией </w:t>
      </w:r>
      <w:r w:rsidRPr="00AF7A7F">
        <w:rPr>
          <w:szCs w:val="28"/>
        </w:rPr>
        <w:br/>
        <w:t>и проведением ведомственного контроля;</w:t>
      </w:r>
    </w:p>
    <w:p w:rsidR="00D82606" w:rsidRPr="00AF7A7F" w:rsidRDefault="00D82606" w:rsidP="00D82606">
      <w:pPr>
        <w:rPr>
          <w:szCs w:val="28"/>
        </w:rPr>
      </w:pPr>
      <w:r w:rsidRPr="00AF7A7F">
        <w:rPr>
          <w:szCs w:val="28"/>
        </w:rPr>
        <w:t xml:space="preserve">определяют проведение аудиторских проверок достоверности бюджетной отчетности с использованием проверяемых данных </w:t>
      </w:r>
      <w:r w:rsidRPr="00AF7A7F">
        <w:rPr>
          <w:szCs w:val="28"/>
        </w:rPr>
        <w:br/>
        <w:t>и используемых в отношении них методов проверки на основании оценки бюджетных рисков в целях подтверждения наличия или отсутствия искажений показателей бюджетной отчетности.</w:t>
      </w:r>
    </w:p>
    <w:p w:rsidR="00D82606" w:rsidRPr="00AF7A7F" w:rsidRDefault="00D82606" w:rsidP="00D82606">
      <w:pPr>
        <w:rPr>
          <w:rFonts w:eastAsia="Times New Roman"/>
          <w:szCs w:val="28"/>
          <w:lang w:eastAsia="ru-RU"/>
        </w:rPr>
      </w:pPr>
      <w:r w:rsidRPr="00AF7A7F">
        <w:rPr>
          <w:szCs w:val="28"/>
        </w:rPr>
        <w:t xml:space="preserve">Также в соответствии с Изменениями в Правила актуализирован Стандарт внутреннего контроля Федерального казначейства (приказ Федерального казначейства от 26 декабря 2018 г. </w:t>
      </w:r>
      <w:r w:rsidR="00BD4117" w:rsidRPr="00AF7A7F">
        <w:rPr>
          <w:szCs w:val="28"/>
        </w:rPr>
        <w:t>№ </w:t>
      </w:r>
      <w:r w:rsidRPr="00AF7A7F">
        <w:rPr>
          <w:szCs w:val="28"/>
        </w:rPr>
        <w:t xml:space="preserve">438) в части регламентации процесса формирования </w:t>
      </w:r>
      <w:r w:rsidRPr="00AF7A7F">
        <w:rPr>
          <w:rFonts w:eastAsia="Times New Roman"/>
          <w:szCs w:val="28"/>
          <w:lang w:eastAsia="ru-RU"/>
        </w:rPr>
        <w:t xml:space="preserve">структурными подразделениями органов Федерального казначейства, ФКУ «ЦОКР» </w:t>
      </w:r>
      <w:r w:rsidRPr="00AF7A7F">
        <w:rPr>
          <w:szCs w:val="28"/>
        </w:rPr>
        <w:t xml:space="preserve">карт внутреннего контроля по итогам оценки предметов внутреннего контроля с точки зрения вероятности реализации внутренних, в том числе бюджетных, рисков, </w:t>
      </w:r>
      <w:r w:rsidRPr="00AF7A7F">
        <w:rPr>
          <w:rFonts w:eastAsia="Times New Roman"/>
          <w:szCs w:val="28"/>
          <w:lang w:eastAsia="ru-RU"/>
        </w:rPr>
        <w:t xml:space="preserve">порядка формирования (актуализации) перечня мер по повышению качества выполнения функций и осуществления полномочий, в том числе внутренних бюджетных процедур, </w:t>
      </w:r>
      <w:r w:rsidRPr="00AF7A7F">
        <w:rPr>
          <w:szCs w:val="28"/>
        </w:rPr>
        <w:t>а также вопросов, определяющих обязанность по ведению</w:t>
      </w:r>
      <w:r w:rsidRPr="00AF7A7F">
        <w:rPr>
          <w:rFonts w:eastAsia="Times New Roman"/>
          <w:szCs w:val="28"/>
          <w:lang w:eastAsia="ru-RU"/>
        </w:rPr>
        <w:t xml:space="preserve"> перечня должностных лиц, ответственных </w:t>
      </w:r>
      <w:r w:rsidRPr="00AF7A7F">
        <w:rPr>
          <w:rFonts w:eastAsia="Times New Roman"/>
          <w:szCs w:val="28"/>
          <w:lang w:eastAsia="ru-RU"/>
        </w:rPr>
        <w:br/>
        <w:t xml:space="preserve">за ведение </w:t>
      </w:r>
      <w:r w:rsidRPr="00AF7A7F">
        <w:rPr>
          <w:szCs w:val="28"/>
        </w:rPr>
        <w:t>журналов учета выявленных нарушений,</w:t>
      </w:r>
      <w:r w:rsidRPr="00AF7A7F">
        <w:rPr>
          <w:rFonts w:eastAsia="Times New Roman"/>
          <w:szCs w:val="28"/>
          <w:lang w:eastAsia="ru-RU"/>
        </w:rPr>
        <w:t xml:space="preserve"> в структурных подразделениях органов Федерального казначейства, ФКУ «ЦОКР».</w:t>
      </w:r>
    </w:p>
    <w:p w:rsidR="00D82606" w:rsidRPr="00AF7A7F" w:rsidRDefault="00D82606" w:rsidP="00D82606">
      <w:pPr>
        <w:rPr>
          <w:szCs w:val="28"/>
        </w:rPr>
      </w:pPr>
      <w:r w:rsidRPr="00AF7A7F">
        <w:rPr>
          <w:szCs w:val="28"/>
        </w:rPr>
        <w:t xml:space="preserve">В целях повышения оперативности принятия мер для устранения </w:t>
      </w:r>
      <w:r w:rsidRPr="00AF7A7F">
        <w:rPr>
          <w:szCs w:val="28"/>
        </w:rPr>
        <w:br/>
        <w:t xml:space="preserve">или минимизации выявленных нарушений (недостатков) в деятельности ТОФК, оптимизации действующих процессов автоматизированного контроля функциональной деятельности в ТОФК, направленных </w:t>
      </w:r>
      <w:r w:rsidRPr="00AF7A7F">
        <w:rPr>
          <w:szCs w:val="28"/>
        </w:rPr>
        <w:br/>
        <w:t xml:space="preserve">на совершенствование механизмов осуществления такого контроля </w:t>
      </w:r>
      <w:r w:rsidRPr="00AF7A7F">
        <w:rPr>
          <w:szCs w:val="28"/>
        </w:rPr>
        <w:br/>
        <w:t xml:space="preserve">в информационной системе «Автоматизированная система Федерального казначейства», обеспечена актуализация Стандарта осуществления последующего оперативного внутреннего автоматизированного контроля </w:t>
      </w:r>
      <w:r w:rsidRPr="00AF7A7F">
        <w:rPr>
          <w:szCs w:val="28"/>
        </w:rPr>
        <w:lastRenderedPageBreak/>
        <w:t>(далее – Стандарт ПОВАК) (</w:t>
      </w:r>
      <w:r w:rsidRPr="00AF7A7F">
        <w:rPr>
          <w:rFonts w:eastAsia="Times New Roman"/>
          <w:szCs w:val="28"/>
          <w:lang w:eastAsia="ru-RU"/>
        </w:rPr>
        <w:t xml:space="preserve">приказ Федерального казначейства </w:t>
      </w:r>
      <w:r w:rsidRPr="00AF7A7F">
        <w:rPr>
          <w:rFonts w:eastAsia="Times New Roman"/>
          <w:szCs w:val="28"/>
          <w:lang w:eastAsia="ru-RU"/>
        </w:rPr>
        <w:br/>
      </w:r>
      <w:r w:rsidRPr="00AF7A7F">
        <w:rPr>
          <w:szCs w:val="28"/>
        </w:rPr>
        <w:t xml:space="preserve">от 26 декабря 2018 г. </w:t>
      </w:r>
      <w:r w:rsidR="00BD4117" w:rsidRPr="00AF7A7F">
        <w:rPr>
          <w:szCs w:val="28"/>
        </w:rPr>
        <w:t>№ </w:t>
      </w:r>
      <w:r w:rsidRPr="00AF7A7F">
        <w:rPr>
          <w:szCs w:val="28"/>
        </w:rPr>
        <w:t>437) в части:</w:t>
      </w:r>
    </w:p>
    <w:p w:rsidR="00D82606" w:rsidRPr="00AF7A7F" w:rsidRDefault="00D82606" w:rsidP="00D82606">
      <w:pPr>
        <w:rPr>
          <w:szCs w:val="28"/>
        </w:rPr>
      </w:pPr>
      <w:r w:rsidRPr="00AF7A7F">
        <w:rPr>
          <w:szCs w:val="28"/>
        </w:rPr>
        <w:t>регламентации вопросов, связанных с автоматическим формированием отчетов по результатам последующего оперативного внутреннего автоматизированного контроля (далее – ПОВАК) исключительно в случае выявления нарушений (недостатков);</w:t>
      </w:r>
    </w:p>
    <w:p w:rsidR="00D82606" w:rsidRPr="00AF7A7F" w:rsidRDefault="00D82606" w:rsidP="00D82606">
      <w:pPr>
        <w:rPr>
          <w:szCs w:val="28"/>
        </w:rPr>
      </w:pPr>
      <w:r w:rsidRPr="00AF7A7F">
        <w:rPr>
          <w:szCs w:val="28"/>
        </w:rPr>
        <w:t xml:space="preserve">корректировки формы отчета по результатам ПОВАК с учетом </w:t>
      </w:r>
      <w:r w:rsidRPr="00AF7A7F">
        <w:rPr>
          <w:szCs w:val="28"/>
        </w:rPr>
        <w:br/>
        <w:t>его автоматического формирования;</w:t>
      </w:r>
    </w:p>
    <w:p w:rsidR="00D82606" w:rsidRPr="00AF7A7F" w:rsidRDefault="00D82606" w:rsidP="00D82606">
      <w:pPr>
        <w:rPr>
          <w:szCs w:val="28"/>
        </w:rPr>
      </w:pPr>
      <w:r w:rsidRPr="00AF7A7F">
        <w:rPr>
          <w:szCs w:val="28"/>
        </w:rPr>
        <w:t>использования объектом ПОВАК информации о выявленных нарушениях (недостатках), содержащейся в отчете по результатам ПОВАК, при формировании отчетности в рамках управления внутренними (операционными) казначейскими рисками в соответствии с требованиями Стандарта управления внутренними (операционными) казначейскими рисками в Федеральном казначействе.</w:t>
      </w:r>
    </w:p>
    <w:p w:rsidR="00D82606" w:rsidRPr="00AF7A7F" w:rsidRDefault="00D82606" w:rsidP="00D82606">
      <w:pPr>
        <w:autoSpaceDE w:val="0"/>
        <w:autoSpaceDN w:val="0"/>
        <w:adjustRightInd w:val="0"/>
        <w:rPr>
          <w:szCs w:val="28"/>
        </w:rPr>
      </w:pPr>
      <w:r w:rsidRPr="00AF7A7F">
        <w:rPr>
          <w:szCs w:val="28"/>
        </w:rPr>
        <w:t>В Казначействе России в 2018 году также усовершенствованы типовые документы, необходимые для организации проверок и формирования отчетности по их итогам.</w:t>
      </w:r>
    </w:p>
    <w:p w:rsidR="00D82606" w:rsidRPr="00AF7A7F" w:rsidRDefault="00D82606" w:rsidP="00D82606">
      <w:pPr>
        <w:autoSpaceDE w:val="0"/>
        <w:autoSpaceDN w:val="0"/>
        <w:adjustRightInd w:val="0"/>
        <w:rPr>
          <w:szCs w:val="28"/>
        </w:rPr>
      </w:pPr>
      <w:r w:rsidRPr="00AF7A7F">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актуализированы:</w:t>
      </w:r>
    </w:p>
    <w:p w:rsidR="00D82606" w:rsidRPr="00AF7A7F" w:rsidRDefault="00D82606" w:rsidP="00D82606">
      <w:pPr>
        <w:autoSpaceDE w:val="0"/>
        <w:autoSpaceDN w:val="0"/>
        <w:adjustRightInd w:val="0"/>
        <w:rPr>
          <w:szCs w:val="28"/>
        </w:rPr>
      </w:pPr>
      <w:r w:rsidRPr="00AF7A7F">
        <w:rPr>
          <w:szCs w:val="28"/>
        </w:rPr>
        <w:t xml:space="preserve">Классификатор внутренних (операционных) казначейских рисков </w:t>
      </w:r>
      <w:r w:rsidRPr="00AF7A7F">
        <w:rPr>
          <w:szCs w:val="28"/>
        </w:rPr>
        <w:br/>
        <w:t xml:space="preserve">по направлениям деятельности управления Федерального казначейства </w:t>
      </w:r>
      <w:r w:rsidRPr="00AF7A7F">
        <w:rPr>
          <w:szCs w:val="28"/>
        </w:rPr>
        <w:br/>
        <w:t>по субъекту Российской Федерации (субъектам Российской Федерации, находящимся в границах федерального округа)</w:t>
      </w:r>
      <w:r w:rsidRPr="00AF7A7F">
        <w:rPr>
          <w:rFonts w:eastAsia="SimSun"/>
          <w:szCs w:val="28"/>
        </w:rPr>
        <w:t xml:space="preserve"> (приказ Федерального казначейства от 26</w:t>
      </w:r>
      <w:r w:rsidRPr="00AF7A7F">
        <w:rPr>
          <w:szCs w:val="28"/>
        </w:rPr>
        <w:t xml:space="preserve"> декабря 2018 г. </w:t>
      </w:r>
      <w:r w:rsidR="00BD4117" w:rsidRPr="00AF7A7F">
        <w:rPr>
          <w:szCs w:val="28"/>
        </w:rPr>
        <w:t>№ </w:t>
      </w:r>
      <w:r w:rsidRPr="00AF7A7F">
        <w:rPr>
          <w:szCs w:val="28"/>
        </w:rPr>
        <w:t>429);</w:t>
      </w:r>
    </w:p>
    <w:p w:rsidR="00D82606" w:rsidRPr="00AF7A7F" w:rsidRDefault="00D82606" w:rsidP="00D82606">
      <w:pPr>
        <w:rPr>
          <w:szCs w:val="28"/>
        </w:rPr>
      </w:pPr>
      <w:r w:rsidRPr="00AF7A7F">
        <w:rPr>
          <w:szCs w:val="28"/>
        </w:rPr>
        <w:t xml:space="preserve">Классификатор внутренних (операционных) казначейских рисков </w:t>
      </w:r>
      <w:r w:rsidRPr="00AF7A7F">
        <w:rPr>
          <w:szCs w:val="28"/>
        </w:rPr>
        <w:br/>
        <w:t>по направлениям деятельности Межрегионального операционного управления Федерального казначейства (</w:t>
      </w:r>
      <w:r w:rsidRPr="00AF7A7F">
        <w:rPr>
          <w:rFonts w:eastAsia="SimSun"/>
          <w:szCs w:val="28"/>
        </w:rPr>
        <w:t xml:space="preserve">приказ Федерального казначейства от </w:t>
      </w:r>
      <w:r w:rsidRPr="00AF7A7F">
        <w:rPr>
          <w:szCs w:val="28"/>
        </w:rPr>
        <w:t xml:space="preserve">26 декабря 2018 г. </w:t>
      </w:r>
      <w:r w:rsidR="00BD4117" w:rsidRPr="00AF7A7F">
        <w:rPr>
          <w:szCs w:val="28"/>
        </w:rPr>
        <w:t>№ </w:t>
      </w:r>
      <w:r w:rsidRPr="00AF7A7F">
        <w:rPr>
          <w:szCs w:val="28"/>
        </w:rPr>
        <w:t>430);</w:t>
      </w:r>
    </w:p>
    <w:p w:rsidR="00D82606" w:rsidRPr="00AF7A7F" w:rsidRDefault="00D82606" w:rsidP="00D82606">
      <w:pPr>
        <w:autoSpaceDE w:val="0"/>
        <w:autoSpaceDN w:val="0"/>
        <w:adjustRightInd w:val="0"/>
        <w:rPr>
          <w:szCs w:val="28"/>
        </w:rPr>
      </w:pPr>
      <w:r w:rsidRPr="00AF7A7F">
        <w:rPr>
          <w:szCs w:val="28"/>
        </w:rPr>
        <w:t xml:space="preserve">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sidRPr="00AF7A7F">
        <w:rPr>
          <w:rFonts w:eastAsia="SimSun"/>
          <w:szCs w:val="28"/>
        </w:rPr>
        <w:t xml:space="preserve">(приказ Федерального казначейства от </w:t>
      </w:r>
      <w:r w:rsidRPr="00AF7A7F">
        <w:rPr>
          <w:szCs w:val="28"/>
        </w:rPr>
        <w:t xml:space="preserve">26 декабря 2018 г. </w:t>
      </w:r>
      <w:r w:rsidR="00BD4117" w:rsidRPr="00AF7A7F">
        <w:rPr>
          <w:szCs w:val="28"/>
        </w:rPr>
        <w:t>№ </w:t>
      </w:r>
      <w:r w:rsidRPr="00AF7A7F">
        <w:rPr>
          <w:szCs w:val="28"/>
        </w:rPr>
        <w:t>431);</w:t>
      </w:r>
    </w:p>
    <w:p w:rsidR="00D82606" w:rsidRPr="00AF7A7F" w:rsidRDefault="00D82606" w:rsidP="00D82606">
      <w:pPr>
        <w:rPr>
          <w:szCs w:val="28"/>
        </w:rPr>
      </w:pPr>
      <w:r w:rsidRPr="00AF7A7F">
        <w:rPr>
          <w:szCs w:val="28"/>
        </w:rPr>
        <w:t>Перечень вопросов типовой программы проверки Межрегионального операционного управления Федерального казначейства (</w:t>
      </w:r>
      <w:r w:rsidRPr="00AF7A7F">
        <w:rPr>
          <w:rFonts w:eastAsia="SimSun"/>
          <w:szCs w:val="28"/>
        </w:rPr>
        <w:t xml:space="preserve">приказ Федерального казначейства от </w:t>
      </w:r>
      <w:r w:rsidRPr="00AF7A7F">
        <w:rPr>
          <w:szCs w:val="28"/>
        </w:rPr>
        <w:t xml:space="preserve">26 декабря 2018 г. </w:t>
      </w:r>
      <w:r w:rsidR="00BD4117" w:rsidRPr="00AF7A7F">
        <w:rPr>
          <w:szCs w:val="28"/>
        </w:rPr>
        <w:t>№ </w:t>
      </w:r>
      <w:r w:rsidRPr="00AF7A7F">
        <w:rPr>
          <w:szCs w:val="28"/>
        </w:rPr>
        <w:t>432).</w:t>
      </w:r>
    </w:p>
    <w:p w:rsidR="00D82606" w:rsidRPr="00AF7A7F" w:rsidRDefault="00D82606" w:rsidP="00D82606">
      <w:pPr>
        <w:rPr>
          <w:szCs w:val="28"/>
        </w:rPr>
      </w:pPr>
      <w:r w:rsidRPr="00AF7A7F">
        <w:rPr>
          <w:bCs/>
          <w:szCs w:val="28"/>
        </w:rPr>
        <w:t xml:space="preserve">Кроме того, </w:t>
      </w:r>
      <w:r w:rsidRPr="00AF7A7F">
        <w:rPr>
          <w:szCs w:val="28"/>
        </w:rPr>
        <w:t>в целях внедрения в Федеральном казначействе инструментов предварительного контроля функциональной деятельности органов Федерального казначейства и ФКУ «ЦОКР» заместителем руководителя Федерального казначейства А.Г. </w:t>
      </w:r>
      <w:proofErr w:type="spellStart"/>
      <w:r w:rsidRPr="00AF7A7F">
        <w:rPr>
          <w:szCs w:val="28"/>
        </w:rPr>
        <w:t>Михайликом</w:t>
      </w:r>
      <w:proofErr w:type="spellEnd"/>
      <w:r w:rsidRPr="00AF7A7F">
        <w:rPr>
          <w:szCs w:val="28"/>
        </w:rPr>
        <w:t xml:space="preserve"> 18 декабря </w:t>
      </w:r>
      <w:r w:rsidRPr="00AF7A7F">
        <w:rPr>
          <w:szCs w:val="28"/>
        </w:rPr>
        <w:br/>
      </w:r>
      <w:r w:rsidRPr="00AF7A7F">
        <w:rPr>
          <w:szCs w:val="28"/>
        </w:rPr>
        <w:lastRenderedPageBreak/>
        <w:t xml:space="preserve">2018 года утвержден Порядок осуществления предварительного внутреннего контроля деятельности органов Федерального казначейства </w:t>
      </w:r>
      <w:r w:rsidRPr="00AF7A7F">
        <w:rPr>
          <w:szCs w:val="28"/>
        </w:rPr>
        <w:br/>
        <w:t>и федерального казенного учреждения «Центр по обеспечению деятельности Казначейства России».</w:t>
      </w:r>
    </w:p>
    <w:p w:rsidR="00D82606" w:rsidRPr="00AF7A7F" w:rsidRDefault="00D82606" w:rsidP="00D82606">
      <w:pPr>
        <w:rPr>
          <w:szCs w:val="28"/>
        </w:rPr>
      </w:pPr>
      <w:r w:rsidRPr="00AF7A7F">
        <w:rPr>
          <w:szCs w:val="28"/>
        </w:rPr>
        <w:t xml:space="preserve">В рамках реализации Мероприятия 44, Плана деятельности Федерального казначейства и Плана нормотворчества актуализирован Стандарт управления внутренними (операционными) казначейскими рисками в Федеральном казначействе, утвержденный приказом Федерального казначейства от 29 сентября 2017 г. </w:t>
      </w:r>
      <w:r w:rsidR="00BD4117" w:rsidRPr="00AF7A7F">
        <w:rPr>
          <w:szCs w:val="28"/>
        </w:rPr>
        <w:t>№ </w:t>
      </w:r>
      <w:r w:rsidRPr="00AF7A7F">
        <w:rPr>
          <w:szCs w:val="28"/>
        </w:rPr>
        <w:t xml:space="preserve">229 (далее – Стандарт управления внутренними рисками) (приказ Федерального казначейства </w:t>
      </w:r>
      <w:r w:rsidRPr="00AF7A7F">
        <w:rPr>
          <w:szCs w:val="28"/>
        </w:rPr>
        <w:br/>
        <w:t xml:space="preserve">от 28 декабря 2018 г. </w:t>
      </w:r>
      <w:r w:rsidR="00BD4117" w:rsidRPr="00AF7A7F">
        <w:rPr>
          <w:szCs w:val="28"/>
        </w:rPr>
        <w:t>№ </w:t>
      </w:r>
      <w:r w:rsidRPr="00AF7A7F">
        <w:rPr>
          <w:szCs w:val="28"/>
        </w:rPr>
        <w:t>440), в части:</w:t>
      </w:r>
    </w:p>
    <w:p w:rsidR="00D82606" w:rsidRPr="00AF7A7F" w:rsidRDefault="00D82606" w:rsidP="00D82606">
      <w:pPr>
        <w:rPr>
          <w:szCs w:val="28"/>
        </w:rPr>
      </w:pPr>
      <w:r w:rsidRPr="00AF7A7F">
        <w:rPr>
          <w:szCs w:val="28"/>
        </w:rPr>
        <w:t xml:space="preserve">приведения в соответствие с Изменениями в Правила терминов </w:t>
      </w:r>
      <w:r w:rsidRPr="00AF7A7F">
        <w:rPr>
          <w:szCs w:val="28"/>
        </w:rPr>
        <w:br/>
        <w:t xml:space="preserve">и определений, используемых в Стандарте управления внутренними рисками, наименований критериев внутренних рисков, используемых </w:t>
      </w:r>
      <w:r w:rsidRPr="00AF7A7F">
        <w:rPr>
          <w:szCs w:val="28"/>
        </w:rPr>
        <w:br/>
        <w:t>при оценке внутренних рисков, их определений и значений;</w:t>
      </w:r>
    </w:p>
    <w:p w:rsidR="00D82606" w:rsidRPr="00AF7A7F" w:rsidRDefault="00D82606" w:rsidP="00D82606">
      <w:pPr>
        <w:rPr>
          <w:szCs w:val="28"/>
        </w:rPr>
      </w:pPr>
      <w:r w:rsidRPr="00AF7A7F">
        <w:rPr>
          <w:szCs w:val="28"/>
        </w:rPr>
        <w:t xml:space="preserve">дополнения указанного правового акта такими понятиями, </w:t>
      </w:r>
      <w:r w:rsidRPr="00AF7A7F">
        <w:rPr>
          <w:szCs w:val="28"/>
        </w:rPr>
        <w:br/>
        <w:t>как «бюджетный риск», «</w:t>
      </w:r>
      <w:proofErr w:type="spellStart"/>
      <w:r w:rsidRPr="00AF7A7F">
        <w:rPr>
          <w:szCs w:val="28"/>
        </w:rPr>
        <w:t>коррупционно</w:t>
      </w:r>
      <w:proofErr w:type="spellEnd"/>
      <w:r w:rsidRPr="00AF7A7F">
        <w:rPr>
          <w:szCs w:val="28"/>
        </w:rPr>
        <w:t xml:space="preserve"> опасная операция»;</w:t>
      </w:r>
    </w:p>
    <w:p w:rsidR="00D82606" w:rsidRPr="00AF7A7F" w:rsidRDefault="00D82606" w:rsidP="00D82606">
      <w:pPr>
        <w:rPr>
          <w:szCs w:val="28"/>
        </w:rPr>
      </w:pPr>
      <w:r w:rsidRPr="00AF7A7F">
        <w:rPr>
          <w:szCs w:val="28"/>
        </w:rPr>
        <w:t xml:space="preserve">регламентации порядка актуализации реестров внутренних рисков </w:t>
      </w:r>
      <w:r w:rsidRPr="00AF7A7F">
        <w:rPr>
          <w:szCs w:val="28"/>
        </w:rPr>
        <w:br/>
        <w:t>и указания в форме отчета о результатах управления внутренними рисками наименования конкретной операции, действия в совокупности с кодом реализовавшегося риска по результатам практики применения Стандарта управления внутренними рисками в ТОФК, ФКУ «ЦОКР» в 2018 году.</w:t>
      </w:r>
    </w:p>
    <w:p w:rsidR="00D82606" w:rsidRPr="00AF7A7F" w:rsidRDefault="00E555D4" w:rsidP="00E555D4">
      <w:pPr>
        <w:pStyle w:val="4"/>
      </w:pPr>
      <w:r w:rsidRPr="00AF7A7F">
        <w:t>5.3.</w:t>
      </w:r>
      <w:r w:rsidR="00B0493A" w:rsidRPr="00AF7A7F">
        <w:t>9</w:t>
      </w:r>
      <w:r w:rsidRPr="00AF7A7F">
        <w:t>. </w:t>
      </w:r>
      <w:r w:rsidR="00D82606" w:rsidRPr="00AF7A7F">
        <w:t>Профилактика коррупционных и иных правонарушений</w:t>
      </w:r>
    </w:p>
    <w:p w:rsidR="00D82606" w:rsidRPr="00AF7A7F" w:rsidRDefault="00D82606" w:rsidP="00D82606">
      <w:pPr>
        <w:rPr>
          <w:szCs w:val="28"/>
        </w:rPr>
      </w:pPr>
      <w:r w:rsidRPr="00AF7A7F">
        <w:rPr>
          <w:szCs w:val="28"/>
        </w:rPr>
        <w:t xml:space="preserve">В целях обеспечения соблюдения государственными гражданскими служащими </w:t>
      </w:r>
      <w:r w:rsidRPr="00AF7A7F">
        <w:rPr>
          <w:rFonts w:eastAsia="Times New Roman"/>
          <w:szCs w:val="28"/>
          <w:lang w:eastAsia="ru-RU"/>
        </w:rPr>
        <w:t>центрального аппарата Федерального казначейства</w:t>
      </w:r>
      <w:r w:rsidRPr="00AF7A7F">
        <w:rPr>
          <w:szCs w:val="28"/>
        </w:rPr>
        <w:t>, руководителями и заместителями руководителей ТОФК, работниками ФКУ «ЦОКР» установленных огр</w:t>
      </w:r>
      <w:r w:rsidR="00CC76FB">
        <w:rPr>
          <w:szCs w:val="28"/>
        </w:rPr>
        <w:t>аничений и запретов, требований</w:t>
      </w:r>
      <w:r w:rsidR="00CC76FB">
        <w:rPr>
          <w:szCs w:val="28"/>
        </w:rPr>
        <w:br/>
      </w:r>
      <w:r w:rsidRPr="00AF7A7F">
        <w:rPr>
          <w:szCs w:val="28"/>
        </w:rPr>
        <w:t>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w:t>
      </w:r>
      <w:r w:rsidR="00CC76FB">
        <w:rPr>
          <w:szCs w:val="28"/>
        </w:rPr>
        <w:t>ений в Федеральном казначействе</w:t>
      </w:r>
      <w:r w:rsidR="00CC76FB">
        <w:rPr>
          <w:szCs w:val="28"/>
        </w:rPr>
        <w:br/>
      </w:r>
      <w:r w:rsidRPr="00AF7A7F">
        <w:rPr>
          <w:szCs w:val="28"/>
        </w:rPr>
        <w:t>в 2018 году проведены следующие мероприятия.</w:t>
      </w:r>
    </w:p>
    <w:p w:rsidR="00D82606" w:rsidRPr="00AF7A7F" w:rsidRDefault="00D82606" w:rsidP="00D82606">
      <w:pPr>
        <w:autoSpaceDE w:val="0"/>
        <w:autoSpaceDN w:val="0"/>
        <w:adjustRightInd w:val="0"/>
        <w:rPr>
          <w:szCs w:val="28"/>
        </w:rPr>
      </w:pPr>
      <w:r w:rsidRPr="00AF7A7F">
        <w:rPr>
          <w:szCs w:val="28"/>
        </w:rPr>
        <w:t xml:space="preserve">Осуществлен сбор сведений о доходах, расходах, об имуществе </w:t>
      </w:r>
      <w:r w:rsidRPr="00AF7A7F">
        <w:rPr>
          <w:szCs w:val="28"/>
        </w:rPr>
        <w:br/>
        <w:t>и обязательствах имущественного характера, представленных государственными гражданскими служащими центрального аппарата Федерального казначейства, заместителями руководителей ТОФК, работниками ФКУ «ЦОКР» за 2017 год.</w:t>
      </w:r>
    </w:p>
    <w:p w:rsidR="00D82606" w:rsidRPr="00AF7A7F" w:rsidRDefault="00D82606" w:rsidP="00D82606">
      <w:pPr>
        <w:autoSpaceDE w:val="0"/>
        <w:autoSpaceDN w:val="0"/>
        <w:adjustRightInd w:val="0"/>
        <w:rPr>
          <w:szCs w:val="28"/>
        </w:rPr>
      </w:pPr>
      <w:r w:rsidRPr="00AF7A7F">
        <w:rPr>
          <w:szCs w:val="28"/>
        </w:rPr>
        <w:t>Принято и обработано 3 403 справки от 1 521 государственного гражданского служащего и работника, из них:</w:t>
      </w:r>
    </w:p>
    <w:p w:rsidR="00D82606" w:rsidRPr="00AF7A7F" w:rsidRDefault="00D82606" w:rsidP="00D82606">
      <w:pPr>
        <w:autoSpaceDE w:val="0"/>
        <w:autoSpaceDN w:val="0"/>
        <w:adjustRightInd w:val="0"/>
        <w:rPr>
          <w:szCs w:val="28"/>
        </w:rPr>
      </w:pPr>
      <w:r w:rsidRPr="00AF7A7F">
        <w:rPr>
          <w:szCs w:val="28"/>
        </w:rPr>
        <w:lastRenderedPageBreak/>
        <w:t>– 1 416 справок от 653 государственных гражданских служащих центрального аппарата Федерального казначейства;</w:t>
      </w:r>
    </w:p>
    <w:p w:rsidR="00D82606" w:rsidRPr="00AF7A7F" w:rsidRDefault="00D82606" w:rsidP="00D82606">
      <w:pPr>
        <w:autoSpaceDE w:val="0"/>
        <w:autoSpaceDN w:val="0"/>
        <w:adjustRightInd w:val="0"/>
        <w:rPr>
          <w:szCs w:val="28"/>
        </w:rPr>
      </w:pPr>
      <w:r w:rsidRPr="00AF7A7F">
        <w:rPr>
          <w:szCs w:val="28"/>
        </w:rPr>
        <w:t>– 792 справки от 351 заместителя руководителей территориальных органов Федерального казначейства;</w:t>
      </w:r>
    </w:p>
    <w:p w:rsidR="00D82606" w:rsidRPr="00AF7A7F" w:rsidRDefault="00D82606" w:rsidP="00D82606">
      <w:pPr>
        <w:autoSpaceDE w:val="0"/>
        <w:autoSpaceDN w:val="0"/>
        <w:adjustRightInd w:val="0"/>
        <w:rPr>
          <w:szCs w:val="28"/>
        </w:rPr>
      </w:pPr>
      <w:r w:rsidRPr="00AF7A7F">
        <w:rPr>
          <w:szCs w:val="28"/>
        </w:rPr>
        <w:t>– 1 195 справок от 517 работников ФКУ «ЦОКР» и его филиалов.</w:t>
      </w:r>
    </w:p>
    <w:p w:rsidR="00D82606" w:rsidRPr="00AF7A7F" w:rsidRDefault="00D82606" w:rsidP="00D82606">
      <w:pPr>
        <w:autoSpaceDE w:val="0"/>
        <w:autoSpaceDN w:val="0"/>
        <w:adjustRightInd w:val="0"/>
        <w:rPr>
          <w:szCs w:val="28"/>
        </w:rPr>
      </w:pPr>
      <w:r w:rsidRPr="00AF7A7F">
        <w:rPr>
          <w:szCs w:val="28"/>
        </w:rPr>
        <w:t xml:space="preserve">Данная информация отражена на диаграммах </w:t>
      </w:r>
      <w:r w:rsidR="009152EC">
        <w:rPr>
          <w:szCs w:val="28"/>
        </w:rPr>
        <w:t>3</w:t>
      </w:r>
      <w:r w:rsidR="00C013E0" w:rsidRPr="00AF7A7F">
        <w:rPr>
          <w:szCs w:val="28"/>
        </w:rPr>
        <w:t>4</w:t>
      </w:r>
      <w:r w:rsidRPr="00AF7A7F">
        <w:rPr>
          <w:szCs w:val="28"/>
        </w:rPr>
        <w:t xml:space="preserve"> и </w:t>
      </w:r>
      <w:r w:rsidR="009152EC">
        <w:rPr>
          <w:szCs w:val="28"/>
        </w:rPr>
        <w:t>3</w:t>
      </w:r>
      <w:r w:rsidR="00C013E0" w:rsidRPr="00AF7A7F">
        <w:rPr>
          <w:szCs w:val="28"/>
        </w:rPr>
        <w:t>5</w:t>
      </w:r>
      <w:r w:rsidRPr="00AF7A7F">
        <w:rPr>
          <w:szCs w:val="28"/>
        </w:rPr>
        <w:t>.</w:t>
      </w:r>
    </w:p>
    <w:p w:rsidR="0076348A" w:rsidRPr="00AF7A7F" w:rsidRDefault="0076348A" w:rsidP="0076348A">
      <w:pPr>
        <w:autoSpaceDE w:val="0"/>
        <w:autoSpaceDN w:val="0"/>
        <w:adjustRightInd w:val="0"/>
        <w:jc w:val="right"/>
        <w:rPr>
          <w:szCs w:val="28"/>
        </w:rPr>
      </w:pPr>
      <w:r w:rsidRPr="00AF7A7F">
        <w:rPr>
          <w:szCs w:val="28"/>
        </w:rPr>
        <w:t xml:space="preserve">Диаграмма </w:t>
      </w:r>
      <w:r w:rsidR="009152EC">
        <w:rPr>
          <w:szCs w:val="28"/>
        </w:rPr>
        <w:t>3</w:t>
      </w:r>
      <w:r w:rsidR="00C013E0" w:rsidRPr="00AF7A7F">
        <w:rPr>
          <w:szCs w:val="28"/>
        </w:rPr>
        <w:t>4</w:t>
      </w:r>
    </w:p>
    <w:p w:rsidR="00D82606" w:rsidRPr="00AF7A7F" w:rsidRDefault="00D82606" w:rsidP="00CC76FB">
      <w:pPr>
        <w:ind w:firstLine="0"/>
        <w:jc w:val="center"/>
        <w:rPr>
          <w:bCs/>
          <w:iCs/>
          <w:sz w:val="24"/>
          <w:szCs w:val="24"/>
        </w:rPr>
      </w:pPr>
      <w:r w:rsidRPr="00AF7A7F">
        <w:rPr>
          <w:noProof/>
          <w:szCs w:val="28"/>
          <w:lang w:eastAsia="ru-RU"/>
        </w:rPr>
        <w:drawing>
          <wp:inline distT="0" distB="0" distL="0" distR="0" wp14:anchorId="25CFEAEE" wp14:editId="34746C27">
            <wp:extent cx="5857875" cy="2476500"/>
            <wp:effectExtent l="0" t="0" r="0" b="0"/>
            <wp:docPr id="8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r w:rsidRPr="00CC76FB">
        <w:rPr>
          <w:szCs w:val="28"/>
        </w:rPr>
        <w:t xml:space="preserve">Диаграмма </w:t>
      </w:r>
      <w:r w:rsidR="009152EC">
        <w:rPr>
          <w:szCs w:val="28"/>
        </w:rPr>
        <w:t>3</w:t>
      </w:r>
      <w:r w:rsidR="00C013E0" w:rsidRPr="00CC76FB">
        <w:rPr>
          <w:szCs w:val="28"/>
        </w:rPr>
        <w:t>4</w:t>
      </w:r>
      <w:r w:rsidRPr="00CC76FB">
        <w:rPr>
          <w:szCs w:val="28"/>
        </w:rPr>
        <w:t>. </w:t>
      </w:r>
      <w:r w:rsidRPr="00CC76FB">
        <w:rPr>
          <w:bCs/>
          <w:iCs/>
          <w:szCs w:val="28"/>
        </w:rPr>
        <w:t>Количество государственных гражданских служащих, человек</w:t>
      </w:r>
    </w:p>
    <w:p w:rsidR="0076348A" w:rsidRPr="00AF7A7F" w:rsidRDefault="0076348A" w:rsidP="00214F3F">
      <w:pPr>
        <w:keepNext/>
        <w:ind w:firstLine="0"/>
        <w:jc w:val="right"/>
        <w:rPr>
          <w:szCs w:val="28"/>
        </w:rPr>
      </w:pPr>
      <w:r w:rsidRPr="00AF7A7F">
        <w:rPr>
          <w:bCs/>
          <w:iCs/>
          <w:szCs w:val="28"/>
        </w:rPr>
        <w:t xml:space="preserve">Диаграмма </w:t>
      </w:r>
      <w:r w:rsidR="009152EC">
        <w:rPr>
          <w:bCs/>
          <w:iCs/>
          <w:szCs w:val="28"/>
        </w:rPr>
        <w:t>3</w:t>
      </w:r>
      <w:r w:rsidR="00C013E0" w:rsidRPr="00AF7A7F">
        <w:rPr>
          <w:bCs/>
          <w:iCs/>
          <w:szCs w:val="28"/>
        </w:rPr>
        <w:t>5</w:t>
      </w:r>
    </w:p>
    <w:p w:rsidR="00D82606" w:rsidRPr="00AF7A7F" w:rsidRDefault="00D82606" w:rsidP="00E555D4">
      <w:pPr>
        <w:ind w:firstLine="0"/>
      </w:pPr>
      <w:r w:rsidRPr="00AF7A7F">
        <w:rPr>
          <w:noProof/>
          <w:szCs w:val="28"/>
          <w:lang w:eastAsia="ru-RU"/>
        </w:rPr>
        <w:drawing>
          <wp:inline distT="0" distB="0" distL="0" distR="0" wp14:anchorId="7165D6C7" wp14:editId="6AED7C7D">
            <wp:extent cx="5857875" cy="2314575"/>
            <wp:effectExtent l="0" t="0" r="0" b="0"/>
            <wp:docPr id="83"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D82606" w:rsidRPr="00CC76FB" w:rsidRDefault="00D82606" w:rsidP="00CC76FB">
      <w:pPr>
        <w:jc w:val="center"/>
        <w:rPr>
          <w:szCs w:val="28"/>
        </w:rPr>
      </w:pPr>
      <w:r w:rsidRPr="00CC76FB">
        <w:rPr>
          <w:szCs w:val="28"/>
        </w:rPr>
        <w:t xml:space="preserve">Диаграмма </w:t>
      </w:r>
      <w:r w:rsidR="009152EC">
        <w:rPr>
          <w:szCs w:val="28"/>
        </w:rPr>
        <w:t>3</w:t>
      </w:r>
      <w:r w:rsidR="00C013E0" w:rsidRPr="00CC76FB">
        <w:rPr>
          <w:szCs w:val="28"/>
        </w:rPr>
        <w:t>5</w:t>
      </w:r>
      <w:r w:rsidRPr="00CC76FB">
        <w:rPr>
          <w:szCs w:val="28"/>
        </w:rPr>
        <w:t>. Количество принятых справок о доходах государственных гражданских служащих, человек</w:t>
      </w:r>
    </w:p>
    <w:p w:rsidR="00D82606" w:rsidRPr="00AF7A7F" w:rsidRDefault="00D82606" w:rsidP="00D82606">
      <w:pPr>
        <w:autoSpaceDE w:val="0"/>
        <w:autoSpaceDN w:val="0"/>
        <w:adjustRightInd w:val="0"/>
        <w:rPr>
          <w:szCs w:val="28"/>
        </w:rPr>
      </w:pPr>
      <w:r w:rsidRPr="00AF7A7F">
        <w:rPr>
          <w:szCs w:val="28"/>
        </w:rPr>
        <w:t xml:space="preserve">Федеральным казначейством в соответствии с подпунктом «л» пункта 3 Указа Президента Российской Федерации от 21 сентября 2009 г. </w:t>
      </w:r>
      <w:r w:rsidR="00BD4117" w:rsidRPr="00AF7A7F">
        <w:rPr>
          <w:szCs w:val="28"/>
        </w:rPr>
        <w:t>№ </w:t>
      </w:r>
      <w:r w:rsidRPr="00AF7A7F">
        <w:rPr>
          <w:szCs w:val="28"/>
        </w:rPr>
        <w:t xml:space="preserve">1065 </w:t>
      </w:r>
      <w:r w:rsidRPr="00AF7A7F">
        <w:rPr>
          <w:szCs w:val="28"/>
        </w:rPr>
        <w:b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sidRPr="00AF7A7F">
        <w:rPr>
          <w:szCs w:val="28"/>
        </w:rPr>
        <w:br/>
        <w:t xml:space="preserve">и соблюдения федеральными государственными служащими требований </w:t>
      </w:r>
      <w:r w:rsidRPr="00AF7A7F">
        <w:rPr>
          <w:szCs w:val="28"/>
        </w:rPr>
        <w:br/>
        <w:t xml:space="preserve">к служебному поведению» выполнен анализ сведений, представленных </w:t>
      </w:r>
      <w:r w:rsidRPr="00AF7A7F">
        <w:rPr>
          <w:szCs w:val="28"/>
        </w:rPr>
        <w:lastRenderedPageBreak/>
        <w:t>государственными гражданскими служащими центрального аппарата Федерального казначейства за отчетный 2017 год и два года, предшествующие отчетному, 2016 и 2015 годы.</w:t>
      </w:r>
    </w:p>
    <w:p w:rsidR="00D82606" w:rsidRPr="00AF7A7F" w:rsidRDefault="00D82606" w:rsidP="00D82606">
      <w:pPr>
        <w:tabs>
          <w:tab w:val="left" w:pos="993"/>
          <w:tab w:val="left" w:pos="1134"/>
        </w:tabs>
        <w:contextualSpacing/>
        <w:rPr>
          <w:szCs w:val="28"/>
        </w:rPr>
      </w:pPr>
      <w:r w:rsidRPr="00AF7A7F">
        <w:rPr>
          <w:rFonts w:eastAsia="Times New Roman"/>
          <w:szCs w:val="28"/>
          <w:lang w:eastAsia="ru-RU"/>
        </w:rPr>
        <w:t xml:space="preserve">На основании мониторинга в отношении </w:t>
      </w:r>
      <w:r w:rsidRPr="00AF7A7F">
        <w:rPr>
          <w:szCs w:val="28"/>
        </w:rPr>
        <w:t xml:space="preserve">23 государственных гражданских служащих проведены проверки </w:t>
      </w:r>
      <w:r w:rsidRPr="00AF7A7F">
        <w:rPr>
          <w:rFonts w:eastAsia="Times New Roman"/>
          <w:szCs w:val="28"/>
          <w:lang w:eastAsia="ru-RU"/>
        </w:rPr>
        <w:t>достоверности и полноты сведений о доходах, об имуществе и обязательствах имущественного характера,</w:t>
      </w:r>
      <w:r w:rsidRPr="00AF7A7F">
        <w:rPr>
          <w:szCs w:val="28"/>
        </w:rPr>
        <w:t xml:space="preserve"> соблюдения требований, установленных в целях противодействия коррупции, в том числе в отношении 3 государственных гражданских служащих осуществлен контроль за расходами.</w:t>
      </w:r>
    </w:p>
    <w:p w:rsidR="00D82606" w:rsidRPr="00AF7A7F" w:rsidRDefault="00D82606" w:rsidP="00D82606">
      <w:pPr>
        <w:tabs>
          <w:tab w:val="left" w:pos="1134"/>
          <w:tab w:val="left" w:pos="1843"/>
        </w:tabs>
        <w:rPr>
          <w:szCs w:val="28"/>
        </w:rPr>
      </w:pPr>
      <w:r w:rsidRPr="00AF7A7F">
        <w:rPr>
          <w:szCs w:val="28"/>
        </w:rPr>
        <w:t xml:space="preserve">Выполнен мониторинг достоверности и полноты сведений </w:t>
      </w:r>
      <w:r w:rsidRPr="00AF7A7F">
        <w:rPr>
          <w:szCs w:val="28"/>
        </w:rPr>
        <w:br/>
        <w:t>о доходах, об имуществе и обязательствах имущественного характера, представленных заместителями руководителей ТОФК.</w:t>
      </w:r>
    </w:p>
    <w:p w:rsidR="00D82606" w:rsidRPr="00AF7A7F" w:rsidRDefault="00D82606" w:rsidP="00D82606">
      <w:r w:rsidRPr="00AF7A7F">
        <w:t xml:space="preserve">Обеспечена реализация гражданскими служащими обязанности уведомлять представителя нанимателя об иной оплачиваемой работе: принято 63 уведомления (диаграмма </w:t>
      </w:r>
      <w:r w:rsidR="009152EC">
        <w:t>3</w:t>
      </w:r>
      <w:r w:rsidR="00C013E0" w:rsidRPr="00AF7A7F">
        <w:t>6</w:t>
      </w:r>
      <w:r w:rsidRPr="00AF7A7F">
        <w:t>).</w:t>
      </w:r>
    </w:p>
    <w:p w:rsidR="0076348A" w:rsidRPr="00AF7A7F" w:rsidRDefault="0076348A" w:rsidP="00214F3F">
      <w:pPr>
        <w:keepNext/>
        <w:jc w:val="right"/>
      </w:pPr>
      <w:r w:rsidRPr="00AF7A7F">
        <w:t xml:space="preserve">Диаграмма </w:t>
      </w:r>
      <w:r w:rsidR="009152EC">
        <w:t>3</w:t>
      </w:r>
      <w:r w:rsidR="00C013E0" w:rsidRPr="00AF7A7F">
        <w:t>6</w:t>
      </w:r>
    </w:p>
    <w:p w:rsidR="00D82606" w:rsidRPr="00AF7A7F" w:rsidRDefault="00D82606" w:rsidP="009152EC">
      <w:pPr>
        <w:keepNext/>
        <w:ind w:firstLine="0"/>
        <w:contextualSpacing/>
      </w:pPr>
      <w:r w:rsidRPr="00AF7A7F">
        <w:rPr>
          <w:noProof/>
          <w:szCs w:val="28"/>
          <w:lang w:eastAsia="ru-RU"/>
        </w:rPr>
        <w:drawing>
          <wp:inline distT="0" distB="0" distL="0" distR="0" wp14:anchorId="33CDAC57" wp14:editId="745952DB">
            <wp:extent cx="5829300" cy="2762250"/>
            <wp:effectExtent l="0" t="0" r="0" b="0"/>
            <wp:docPr id="84"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D82606" w:rsidRPr="00CC76FB" w:rsidRDefault="00D82606" w:rsidP="00D82606">
      <w:pPr>
        <w:keepNext/>
        <w:rPr>
          <w:szCs w:val="28"/>
        </w:rPr>
      </w:pPr>
      <w:r w:rsidRPr="00CC76FB">
        <w:rPr>
          <w:szCs w:val="28"/>
        </w:rPr>
        <w:t xml:space="preserve">Диаграмма </w:t>
      </w:r>
      <w:r w:rsidR="009152EC">
        <w:rPr>
          <w:szCs w:val="28"/>
        </w:rPr>
        <w:t>3</w:t>
      </w:r>
      <w:r w:rsidR="00C013E0" w:rsidRPr="00CC76FB">
        <w:rPr>
          <w:szCs w:val="28"/>
        </w:rPr>
        <w:t>6</w:t>
      </w:r>
      <w:r w:rsidRPr="00CC76FB">
        <w:rPr>
          <w:szCs w:val="28"/>
        </w:rPr>
        <w:t>. Уведомления об иной оплачиваемой работе, штук</w:t>
      </w:r>
    </w:p>
    <w:p w:rsidR="00D82606" w:rsidRPr="00AF7A7F" w:rsidRDefault="00D82606" w:rsidP="00D82606">
      <w:pPr>
        <w:contextualSpacing/>
        <w:rPr>
          <w:szCs w:val="28"/>
        </w:rPr>
      </w:pPr>
      <w:r w:rsidRPr="00AF7A7F">
        <w:rPr>
          <w:szCs w:val="28"/>
        </w:rPr>
        <w:t xml:space="preserve">Рассмотрено 81 уведомление о даче согласия на замещение должности в коммерческой или некоммерческой организации либо на выполнение работы гражданину, замещавшему должность гражданской службы </w:t>
      </w:r>
      <w:r w:rsidRPr="00AF7A7F">
        <w:rPr>
          <w:szCs w:val="28"/>
        </w:rPr>
        <w:br/>
        <w:t xml:space="preserve">на условиях трудового договора (диаграмма </w:t>
      </w:r>
      <w:r w:rsidR="000857EA">
        <w:rPr>
          <w:szCs w:val="28"/>
        </w:rPr>
        <w:t>3</w:t>
      </w:r>
      <w:r w:rsidR="00C013E0" w:rsidRPr="00AF7A7F">
        <w:rPr>
          <w:szCs w:val="28"/>
        </w:rPr>
        <w:t>7</w:t>
      </w:r>
      <w:r w:rsidRPr="00AF7A7F">
        <w:rPr>
          <w:szCs w:val="28"/>
        </w:rPr>
        <w:t>).</w:t>
      </w: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221845" w:rsidRDefault="00221845" w:rsidP="0076348A">
      <w:pPr>
        <w:contextualSpacing/>
        <w:jc w:val="right"/>
        <w:rPr>
          <w:szCs w:val="28"/>
        </w:rPr>
      </w:pPr>
    </w:p>
    <w:p w:rsidR="0076348A" w:rsidRPr="00AF7A7F" w:rsidRDefault="0076348A" w:rsidP="0076348A">
      <w:pPr>
        <w:contextualSpacing/>
        <w:jc w:val="right"/>
        <w:rPr>
          <w:szCs w:val="28"/>
        </w:rPr>
      </w:pPr>
      <w:r w:rsidRPr="00AF7A7F">
        <w:rPr>
          <w:szCs w:val="28"/>
        </w:rPr>
        <w:t xml:space="preserve">Диаграмма </w:t>
      </w:r>
      <w:r w:rsidR="009152EC">
        <w:rPr>
          <w:szCs w:val="28"/>
        </w:rPr>
        <w:t>3</w:t>
      </w:r>
      <w:r w:rsidR="00C013E0" w:rsidRPr="00AF7A7F">
        <w:rPr>
          <w:szCs w:val="28"/>
        </w:rPr>
        <w:t>7</w:t>
      </w:r>
    </w:p>
    <w:p w:rsidR="00D82606" w:rsidRPr="00AF7A7F" w:rsidRDefault="00D82606" w:rsidP="009152EC">
      <w:pPr>
        <w:ind w:firstLine="0"/>
        <w:contextualSpacing/>
        <w:rPr>
          <w:szCs w:val="28"/>
        </w:rPr>
      </w:pPr>
      <w:r w:rsidRPr="00AF7A7F">
        <w:rPr>
          <w:noProof/>
          <w:szCs w:val="28"/>
          <w:lang w:eastAsia="ru-RU"/>
        </w:rPr>
        <w:drawing>
          <wp:inline distT="0" distB="0" distL="0" distR="0" wp14:anchorId="21CC7FD1" wp14:editId="3D5029E7">
            <wp:extent cx="5848350" cy="1771650"/>
            <wp:effectExtent l="0" t="0" r="0" b="0"/>
            <wp:docPr id="85"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D82606" w:rsidRPr="00CC76FB" w:rsidRDefault="00D82606" w:rsidP="00CC76FB">
      <w:pPr>
        <w:keepNext/>
        <w:jc w:val="center"/>
        <w:rPr>
          <w:szCs w:val="28"/>
        </w:rPr>
      </w:pPr>
      <w:r w:rsidRPr="00CC76FB">
        <w:rPr>
          <w:szCs w:val="28"/>
        </w:rPr>
        <w:t xml:space="preserve">Диаграмма </w:t>
      </w:r>
      <w:r w:rsidR="009152EC">
        <w:rPr>
          <w:szCs w:val="28"/>
        </w:rPr>
        <w:t>3</w:t>
      </w:r>
      <w:r w:rsidR="00C013E0" w:rsidRPr="00CC76FB">
        <w:rPr>
          <w:szCs w:val="28"/>
        </w:rPr>
        <w:t>7</w:t>
      </w:r>
      <w:r w:rsidRPr="00CC76FB">
        <w:rPr>
          <w:szCs w:val="28"/>
        </w:rPr>
        <w:t xml:space="preserve">. Уведомления о даче согласия на замещение должности </w:t>
      </w:r>
      <w:r w:rsidRPr="00CC76FB">
        <w:rPr>
          <w:szCs w:val="28"/>
        </w:rPr>
        <w:br/>
        <w:t>в коммерческой или некоммерческой организации, штук</w:t>
      </w:r>
    </w:p>
    <w:p w:rsidR="00D82606" w:rsidRPr="00AF7A7F" w:rsidRDefault="00D82606" w:rsidP="00D82606">
      <w:r w:rsidRPr="00AF7A7F">
        <w:t xml:space="preserve">В 2018 году поступило 13 уведомлений о получении подарка в связи </w:t>
      </w:r>
      <w:r w:rsidRPr="00AF7A7F">
        <w:br/>
        <w:t xml:space="preserve">с протокольными мероприятиями, служебными командировками </w:t>
      </w:r>
      <w:r w:rsidRPr="00AF7A7F">
        <w:br/>
        <w:t xml:space="preserve">и другими официальными мероприятиями, участие в которых связано </w:t>
      </w:r>
      <w:r w:rsidRPr="00AF7A7F">
        <w:br/>
        <w:t xml:space="preserve">с должностным положением или исполнением служебных (должностных) обязанностей (диаграмма </w:t>
      </w:r>
      <w:r w:rsidR="000857EA">
        <w:t>3</w:t>
      </w:r>
      <w:r w:rsidR="00C013E0" w:rsidRPr="00AF7A7F">
        <w:t>8</w:t>
      </w:r>
      <w:r w:rsidRPr="00AF7A7F">
        <w:t>).</w:t>
      </w:r>
    </w:p>
    <w:p w:rsidR="0076348A" w:rsidRPr="00AF7A7F" w:rsidRDefault="0076348A" w:rsidP="0076348A">
      <w:pPr>
        <w:jc w:val="right"/>
      </w:pPr>
      <w:r w:rsidRPr="00AF7A7F">
        <w:t xml:space="preserve">Диаграмма </w:t>
      </w:r>
      <w:r w:rsidR="009152EC">
        <w:t>3</w:t>
      </w:r>
      <w:r w:rsidR="00C013E0" w:rsidRPr="00AF7A7F">
        <w:t>8</w:t>
      </w:r>
    </w:p>
    <w:p w:rsidR="00D82606" w:rsidRPr="00AF7A7F" w:rsidRDefault="00D82606" w:rsidP="009152EC">
      <w:pPr>
        <w:ind w:firstLine="0"/>
        <w:rPr>
          <w:szCs w:val="28"/>
        </w:rPr>
      </w:pPr>
      <w:r w:rsidRPr="00AF7A7F">
        <w:rPr>
          <w:noProof/>
          <w:szCs w:val="28"/>
          <w:lang w:eastAsia="ru-RU"/>
        </w:rPr>
        <w:drawing>
          <wp:inline distT="0" distB="0" distL="0" distR="0" wp14:anchorId="47644681" wp14:editId="6CF1968E">
            <wp:extent cx="5848350" cy="2076450"/>
            <wp:effectExtent l="0" t="0" r="0" b="0"/>
            <wp:docPr id="86"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rsidR="00D82606" w:rsidRPr="00CC76FB" w:rsidRDefault="00D82606" w:rsidP="00CC76FB">
      <w:pPr>
        <w:keepNext/>
        <w:jc w:val="center"/>
        <w:rPr>
          <w:szCs w:val="28"/>
        </w:rPr>
      </w:pPr>
      <w:r w:rsidRPr="00CC76FB">
        <w:rPr>
          <w:szCs w:val="28"/>
        </w:rPr>
        <w:t xml:space="preserve">Диаграмма </w:t>
      </w:r>
      <w:r w:rsidR="009152EC">
        <w:rPr>
          <w:szCs w:val="28"/>
        </w:rPr>
        <w:t>3</w:t>
      </w:r>
      <w:r w:rsidR="00C013E0" w:rsidRPr="00CC76FB">
        <w:rPr>
          <w:szCs w:val="28"/>
        </w:rPr>
        <w:t>8</w:t>
      </w:r>
      <w:r w:rsidRPr="00CC76FB">
        <w:rPr>
          <w:szCs w:val="28"/>
        </w:rPr>
        <w:t>. Уведомления о получении подарка, штук</w:t>
      </w:r>
    </w:p>
    <w:p w:rsidR="00D82606" w:rsidRPr="00AF7A7F" w:rsidRDefault="00D82606" w:rsidP="00D82606">
      <w:pPr>
        <w:rPr>
          <w:bCs/>
          <w:szCs w:val="28"/>
        </w:rPr>
      </w:pPr>
      <w:r w:rsidRPr="00AF7A7F">
        <w:rPr>
          <w:bCs/>
          <w:szCs w:val="28"/>
        </w:rPr>
        <w:t>Поступило 3 уведомления федеральных государственных гражданских служащих Федерального казначейства, о фактах обращения в целях склонения их к совершению коррупционных правонарушений (диаграмма</w:t>
      </w:r>
      <w:r w:rsidR="0076348A" w:rsidRPr="00AF7A7F">
        <w:rPr>
          <w:bCs/>
          <w:szCs w:val="28"/>
        </w:rPr>
        <w:t xml:space="preserve"> </w:t>
      </w:r>
      <w:r w:rsidR="000857EA">
        <w:rPr>
          <w:bCs/>
          <w:szCs w:val="28"/>
        </w:rPr>
        <w:t>3</w:t>
      </w:r>
      <w:r w:rsidR="00C013E0" w:rsidRPr="00AF7A7F">
        <w:rPr>
          <w:bCs/>
          <w:szCs w:val="28"/>
        </w:rPr>
        <w:t>9</w:t>
      </w:r>
      <w:r w:rsidRPr="00AF7A7F">
        <w:rPr>
          <w:bCs/>
          <w:szCs w:val="28"/>
        </w:rPr>
        <w:t>).</w:t>
      </w: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76348A" w:rsidRPr="00AF7A7F" w:rsidRDefault="0076348A" w:rsidP="0076348A">
      <w:pPr>
        <w:jc w:val="right"/>
        <w:rPr>
          <w:bCs/>
          <w:szCs w:val="28"/>
        </w:rPr>
      </w:pPr>
      <w:r w:rsidRPr="00AF7A7F">
        <w:rPr>
          <w:bCs/>
          <w:szCs w:val="28"/>
        </w:rPr>
        <w:t xml:space="preserve">Диаграмма </w:t>
      </w:r>
      <w:r w:rsidR="009152EC">
        <w:rPr>
          <w:bCs/>
          <w:szCs w:val="28"/>
        </w:rPr>
        <w:t>3</w:t>
      </w:r>
      <w:r w:rsidR="00C013E0" w:rsidRPr="00AF7A7F">
        <w:rPr>
          <w:bCs/>
          <w:szCs w:val="28"/>
        </w:rPr>
        <w:t>9</w:t>
      </w:r>
    </w:p>
    <w:p w:rsidR="00D82606" w:rsidRPr="00AF7A7F" w:rsidRDefault="00D82606" w:rsidP="009152EC">
      <w:pPr>
        <w:ind w:firstLine="0"/>
      </w:pPr>
      <w:r w:rsidRPr="00AF7A7F">
        <w:rPr>
          <w:noProof/>
          <w:lang w:eastAsia="ru-RU"/>
        </w:rPr>
        <w:drawing>
          <wp:inline distT="0" distB="0" distL="0" distR="0" wp14:anchorId="0B29C1AC" wp14:editId="5BF78F2B">
            <wp:extent cx="5848350" cy="2219325"/>
            <wp:effectExtent l="0" t="0" r="0" b="0"/>
            <wp:docPr id="87"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rsidR="00D82606" w:rsidRPr="00CC76FB" w:rsidRDefault="00D82606" w:rsidP="00CC76FB">
      <w:pPr>
        <w:jc w:val="center"/>
        <w:rPr>
          <w:szCs w:val="28"/>
        </w:rPr>
      </w:pPr>
      <w:r w:rsidRPr="00CC76FB">
        <w:rPr>
          <w:szCs w:val="28"/>
        </w:rPr>
        <w:t xml:space="preserve">Диаграмма </w:t>
      </w:r>
      <w:r w:rsidR="009152EC">
        <w:rPr>
          <w:szCs w:val="28"/>
        </w:rPr>
        <w:t>3</w:t>
      </w:r>
      <w:r w:rsidR="00C013E0" w:rsidRPr="00CC76FB">
        <w:rPr>
          <w:szCs w:val="28"/>
        </w:rPr>
        <w:t>9</w:t>
      </w:r>
      <w:r w:rsidRPr="00CC76FB">
        <w:rPr>
          <w:szCs w:val="28"/>
        </w:rPr>
        <w:t xml:space="preserve">. Уведомления о фактах обращения в целях склонения </w:t>
      </w:r>
      <w:r w:rsidRPr="00CC76FB">
        <w:rPr>
          <w:szCs w:val="28"/>
        </w:rPr>
        <w:br/>
        <w:t>их к совершению коррупционных правонарушений, штук</w:t>
      </w:r>
    </w:p>
    <w:p w:rsidR="00D82606" w:rsidRPr="00AF7A7F" w:rsidRDefault="00D82606" w:rsidP="00D82606">
      <w:pPr>
        <w:rPr>
          <w:bCs/>
          <w:szCs w:val="28"/>
        </w:rPr>
      </w:pPr>
      <w:r w:rsidRPr="00AF7A7F">
        <w:rPr>
          <w:bCs/>
          <w:szCs w:val="28"/>
        </w:rPr>
        <w:t xml:space="preserve">В течение 2018 года проведено 5 заседаний Комиссии </w:t>
      </w:r>
      <w:r w:rsidRPr="00AF7A7F">
        <w:rPr>
          <w:bCs/>
          <w:szCs w:val="28"/>
        </w:rPr>
        <w:br/>
        <w:t xml:space="preserve">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w:t>
      </w:r>
      <w:r w:rsidRPr="00AF7A7F">
        <w:rPr>
          <w:bCs/>
          <w:szCs w:val="28"/>
        </w:rPr>
        <w:br/>
        <w:t>(далее – Комиссия). Рассмотрены материалы:</w:t>
      </w:r>
    </w:p>
    <w:p w:rsidR="00D82606" w:rsidRPr="00AF7A7F" w:rsidRDefault="00D82606" w:rsidP="00D82606">
      <w:pPr>
        <w:rPr>
          <w:bCs/>
          <w:szCs w:val="28"/>
        </w:rPr>
      </w:pPr>
      <w:r w:rsidRPr="00AF7A7F">
        <w:rPr>
          <w:bCs/>
          <w:szCs w:val="28"/>
        </w:rPr>
        <w:t>– в отношении 31 государственного служащего по 4 основаниям;</w:t>
      </w:r>
    </w:p>
    <w:p w:rsidR="00D82606" w:rsidRPr="00AF7A7F" w:rsidRDefault="00D82606" w:rsidP="00D82606">
      <w:pPr>
        <w:rPr>
          <w:bCs/>
          <w:szCs w:val="28"/>
        </w:rPr>
      </w:pPr>
      <w:r w:rsidRPr="00AF7A7F">
        <w:rPr>
          <w:bCs/>
          <w:szCs w:val="28"/>
        </w:rPr>
        <w:t>– обращение гражданина, занимавшего должность государственной службы – 1;</w:t>
      </w:r>
    </w:p>
    <w:p w:rsidR="00D82606" w:rsidRPr="00AF7A7F" w:rsidRDefault="00D82606" w:rsidP="00D82606">
      <w:pPr>
        <w:rPr>
          <w:bCs/>
          <w:szCs w:val="28"/>
        </w:rPr>
      </w:pPr>
      <w:r w:rsidRPr="00AF7A7F">
        <w:rPr>
          <w:bCs/>
          <w:szCs w:val="28"/>
        </w:rPr>
        <w:t>– уведомления организаций о заключении с гражданином, замещавшим должность государственной службы в Федеральном казначействе, трудового или гражданско-правового договора на выполнение работ (оказание услуг) – 3.</w:t>
      </w:r>
    </w:p>
    <w:p w:rsidR="00D82606" w:rsidRPr="00AF7A7F" w:rsidRDefault="00D82606" w:rsidP="00D82606">
      <w:pPr>
        <w:rPr>
          <w:bCs/>
          <w:szCs w:val="28"/>
        </w:rPr>
      </w:pPr>
      <w:r w:rsidRPr="00AF7A7F">
        <w:rPr>
          <w:bCs/>
          <w:szCs w:val="28"/>
        </w:rPr>
        <w:t>По результатам заседания Комиссии принимались следующие решения:</w:t>
      </w:r>
    </w:p>
    <w:p w:rsidR="00D82606" w:rsidRPr="00AF7A7F" w:rsidRDefault="00D82606" w:rsidP="00D82606">
      <w:pPr>
        <w:rPr>
          <w:bCs/>
          <w:szCs w:val="28"/>
        </w:rPr>
      </w:pPr>
      <w:r w:rsidRPr="00AF7A7F">
        <w:rPr>
          <w:bCs/>
          <w:szCs w:val="28"/>
        </w:rPr>
        <w:t>– в отношении 2 государственных служащих применить меру юридической ответственности в виде замечания;</w:t>
      </w:r>
    </w:p>
    <w:p w:rsidR="00D82606" w:rsidRPr="00AF7A7F" w:rsidRDefault="00D82606" w:rsidP="00D82606">
      <w:pPr>
        <w:rPr>
          <w:bCs/>
          <w:szCs w:val="28"/>
        </w:rPr>
      </w:pPr>
      <w:r w:rsidRPr="00AF7A7F">
        <w:rPr>
          <w:bCs/>
          <w:szCs w:val="28"/>
        </w:rPr>
        <w:t>– в отношении 17 государственных служащих не применять меру юридической ответственности, указать на недопустимость нарушений;</w:t>
      </w:r>
    </w:p>
    <w:p w:rsidR="00D82606" w:rsidRPr="00AF7A7F" w:rsidRDefault="00D82606" w:rsidP="00D82606">
      <w:pPr>
        <w:rPr>
          <w:bCs/>
          <w:szCs w:val="28"/>
        </w:rPr>
      </w:pPr>
      <w:r w:rsidRPr="00AF7A7F">
        <w:rPr>
          <w:bCs/>
          <w:szCs w:val="28"/>
        </w:rPr>
        <w:t>– в отношении 10 государственных служащих признать, что причины непредставления ими сведений о доходах, об имуществе и обязательствах имущественного характера своих супруги (супруга) и (или) несовершеннолетних детей, являются объективными и уважительными;</w:t>
      </w:r>
    </w:p>
    <w:p w:rsidR="00D82606" w:rsidRPr="00AF7A7F" w:rsidRDefault="00D82606" w:rsidP="00D82606">
      <w:pPr>
        <w:rPr>
          <w:bCs/>
          <w:szCs w:val="28"/>
        </w:rPr>
      </w:pPr>
      <w:r w:rsidRPr="00AF7A7F">
        <w:rPr>
          <w:bCs/>
          <w:szCs w:val="28"/>
        </w:rPr>
        <w:lastRenderedPageBreak/>
        <w:t>– в отношении 1 обращения гражданина и 2 уведомлений организаций дать согласие на замещение должностей на условиях трудового договора;</w:t>
      </w:r>
    </w:p>
    <w:p w:rsidR="00D82606" w:rsidRPr="00AF7A7F" w:rsidRDefault="00D82606" w:rsidP="00D82606">
      <w:pPr>
        <w:rPr>
          <w:bCs/>
          <w:szCs w:val="28"/>
        </w:rPr>
      </w:pPr>
      <w:r w:rsidRPr="00AF7A7F">
        <w:rPr>
          <w:bCs/>
          <w:szCs w:val="28"/>
        </w:rPr>
        <w:t xml:space="preserve">– в отношении 1 уведомления организации признано, что замещение гражданином должности в организации на условиях трудового договора нарушает требования статьи 12 Федерального закона от 25 декабря 2008 г. </w:t>
      </w:r>
      <w:r w:rsidR="00BD4117" w:rsidRPr="00AF7A7F">
        <w:rPr>
          <w:bCs/>
          <w:szCs w:val="28"/>
        </w:rPr>
        <w:t>№ </w:t>
      </w:r>
      <w:r w:rsidRPr="00AF7A7F">
        <w:rPr>
          <w:bCs/>
          <w:szCs w:val="28"/>
        </w:rPr>
        <w:t>273-ФЗ «О противодействии коррупции», а также рекомендовано руководителю Федерального казначейства проинформировать об указанных обстоятельствах органы прокуратуры и уведомившую организацию;</w:t>
      </w:r>
    </w:p>
    <w:p w:rsidR="00D82606" w:rsidRPr="00AF7A7F" w:rsidRDefault="00D82606" w:rsidP="00D82606">
      <w:pPr>
        <w:rPr>
          <w:bCs/>
          <w:szCs w:val="28"/>
        </w:rPr>
      </w:pPr>
      <w:r w:rsidRPr="00AF7A7F">
        <w:rPr>
          <w:bCs/>
          <w:szCs w:val="28"/>
        </w:rPr>
        <w:t xml:space="preserve">– в отношении 1 гражданского служащего признать, что требования </w:t>
      </w:r>
      <w:r w:rsidRPr="00AF7A7F">
        <w:rPr>
          <w:bCs/>
          <w:szCs w:val="28"/>
        </w:rPr>
        <w:br/>
        <w:t xml:space="preserve">о предотвращении или урегулировании конфликта интересов </w:t>
      </w:r>
      <w:r w:rsidRPr="00AF7A7F">
        <w:rPr>
          <w:bCs/>
          <w:szCs w:val="28"/>
        </w:rPr>
        <w:br/>
        <w:t>им не соблюдались. Рекомендовать руководителю Федерального казначейства принять решение о проведении проверки исполнения гражданским служащим требований о предотвращении или урегулированию конфликта интересов и исполнения им обязанностей;</w:t>
      </w:r>
    </w:p>
    <w:p w:rsidR="00D82606" w:rsidRPr="00AF7A7F" w:rsidRDefault="00D82606" w:rsidP="00D82606">
      <w:pPr>
        <w:rPr>
          <w:bCs/>
          <w:szCs w:val="28"/>
        </w:rPr>
      </w:pPr>
      <w:r w:rsidRPr="00AF7A7F">
        <w:rPr>
          <w:bCs/>
          <w:szCs w:val="28"/>
        </w:rPr>
        <w:t xml:space="preserve">– в отношении 1 гражданского служащего признать, что сведения, представленные в соответствии с частью 1 статьи 3 Федерального закона </w:t>
      </w:r>
      <w:r w:rsidRPr="00AF7A7F">
        <w:rPr>
          <w:bCs/>
          <w:szCs w:val="28"/>
        </w:rPr>
        <w:br/>
        <w:t xml:space="preserve">от 3 декабря 2012 г. </w:t>
      </w:r>
      <w:r w:rsidR="00BD4117" w:rsidRPr="00AF7A7F">
        <w:rPr>
          <w:bCs/>
          <w:szCs w:val="28"/>
        </w:rPr>
        <w:t>№ </w:t>
      </w:r>
      <w:r w:rsidRPr="00AF7A7F">
        <w:rPr>
          <w:bCs/>
          <w:szCs w:val="28"/>
        </w:rPr>
        <w:t>230-ФЗ «О контроле за соответствием расходов лиц, замещающих государственные должности, и иных лиц их доходам», являются недостоверными и (или) неполными. Рекомендовать руководителю Федерального казначейства применить к государственному служащему конкретную меру ответственности в виде выговора и направить материалы, полученные в результате осуществления контроля за расходами, в органы прокуратуры.</w:t>
      </w:r>
    </w:p>
    <w:p w:rsidR="00D82606" w:rsidRPr="00AF7A7F" w:rsidRDefault="00D82606" w:rsidP="00D82606">
      <w:pPr>
        <w:rPr>
          <w:bCs/>
          <w:szCs w:val="28"/>
        </w:rPr>
      </w:pPr>
      <w:r w:rsidRPr="00AF7A7F">
        <w:rPr>
          <w:bCs/>
          <w:szCs w:val="28"/>
        </w:rPr>
        <w:t xml:space="preserve">В рамках обеспечения принятия мер по повышению эффективности контроля за соблюдением лицами, замещающими должности в федеральных государственных органах, требований законодательства Российской Федерации о противодействии коррупции, касающихся предотвращения </w:t>
      </w:r>
      <w:r w:rsidRPr="00AF7A7F">
        <w:rPr>
          <w:bCs/>
          <w:szCs w:val="28"/>
        </w:rPr>
        <w:br/>
        <w:t xml:space="preserve">и урегулирования конфликта интересов, в том числе за привлечением таких лиц к ответственности в случае их несоблюдения (подпункт «а» пункта 12 Национального плана противодействия коррупции на 2018–2020 годы, утвержденного Указом Президента Российской Федерации от 29 июня 2018 г. </w:t>
      </w:r>
      <w:r w:rsidR="00BD4117" w:rsidRPr="00AF7A7F">
        <w:rPr>
          <w:bCs/>
          <w:szCs w:val="28"/>
        </w:rPr>
        <w:t>№ </w:t>
      </w:r>
      <w:r w:rsidRPr="00AF7A7F">
        <w:rPr>
          <w:bCs/>
          <w:szCs w:val="28"/>
        </w:rPr>
        <w:t>378), проведена следующая работа.</w:t>
      </w:r>
    </w:p>
    <w:p w:rsidR="00D82606" w:rsidRPr="00AF7A7F" w:rsidRDefault="00D82606" w:rsidP="00D82606">
      <w:pPr>
        <w:rPr>
          <w:bCs/>
          <w:szCs w:val="28"/>
        </w:rPr>
      </w:pPr>
      <w:r w:rsidRPr="00AF7A7F">
        <w:rPr>
          <w:bCs/>
          <w:szCs w:val="28"/>
        </w:rPr>
        <w:t xml:space="preserve">Письмом Федерального казначейства от 11 сентября 2018 г. </w:t>
      </w:r>
      <w:r w:rsidRPr="00AF7A7F">
        <w:rPr>
          <w:bCs/>
          <w:szCs w:val="28"/>
        </w:rPr>
        <w:br/>
      </w:r>
      <w:r w:rsidR="00BD4117" w:rsidRPr="00AF7A7F">
        <w:rPr>
          <w:bCs/>
          <w:szCs w:val="28"/>
        </w:rPr>
        <w:t>№ </w:t>
      </w:r>
      <w:r w:rsidRPr="00AF7A7F">
        <w:rPr>
          <w:bCs/>
          <w:szCs w:val="28"/>
        </w:rPr>
        <w:t xml:space="preserve">07-04-05/06-19436 осуществлен запрос информации о наличии </w:t>
      </w:r>
      <w:r w:rsidRPr="00AF7A7F">
        <w:rPr>
          <w:bCs/>
          <w:szCs w:val="28"/>
        </w:rPr>
        <w:br/>
        <w:t>у заместителей руководителей территориальных органов Федерального казначейства близких родственников и (или) свойственников (родителей, супругов, детей, братьев, сестер, а также братьев, сестер, родителей, детей супругов и супругов детей), замещающих должности в территориальном органе Федерального казначейства. В результате анализа и отработки полученной информации:</w:t>
      </w:r>
    </w:p>
    <w:p w:rsidR="00D82606" w:rsidRPr="00AF7A7F" w:rsidRDefault="00D82606" w:rsidP="00D82606">
      <w:pPr>
        <w:rPr>
          <w:bCs/>
          <w:szCs w:val="28"/>
        </w:rPr>
      </w:pPr>
      <w:r w:rsidRPr="00AF7A7F">
        <w:rPr>
          <w:bCs/>
          <w:szCs w:val="28"/>
        </w:rPr>
        <w:lastRenderedPageBreak/>
        <w:t>– зарегистрировано 32 Уведомления заместителей руководителя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82606" w:rsidRPr="00AF7A7F" w:rsidRDefault="00D82606" w:rsidP="00D82606">
      <w:pPr>
        <w:rPr>
          <w:bCs/>
          <w:szCs w:val="28"/>
        </w:rPr>
      </w:pPr>
      <w:r w:rsidRPr="00AF7A7F">
        <w:rPr>
          <w:bCs/>
          <w:szCs w:val="28"/>
        </w:rPr>
        <w:t xml:space="preserve">– инициировано в отношении заместителей руководителей территориальных органов Федерального казначейства 13 проверок </w:t>
      </w:r>
      <w:r w:rsidRPr="00AF7A7F">
        <w:rPr>
          <w:bCs/>
          <w:szCs w:val="28"/>
        </w:rPr>
        <w:br/>
        <w:t xml:space="preserve">в соответствии с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w:t>
      </w:r>
      <w:hyperlink r:id="rId154" w:tooltip="Указ Президента РФ от 21.09.2009 N 1065 (ред. от 03.12.201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AF7A7F">
          <w:rPr>
            <w:bCs/>
            <w:szCs w:val="28"/>
          </w:rPr>
          <w:t>Указом</w:t>
        </w:r>
      </w:hyperlink>
      <w:r w:rsidRPr="00AF7A7F">
        <w:rPr>
          <w:bCs/>
          <w:szCs w:val="28"/>
        </w:rPr>
        <w:t xml:space="preserve"> Президента Российской Федерации от 21 сентября 2009 г. </w:t>
      </w:r>
      <w:r w:rsidR="00BD4117" w:rsidRPr="00AF7A7F">
        <w:rPr>
          <w:bCs/>
          <w:szCs w:val="28"/>
        </w:rPr>
        <w:t>№ </w:t>
      </w:r>
      <w:r w:rsidRPr="00AF7A7F">
        <w:rPr>
          <w:bCs/>
          <w:szCs w:val="28"/>
        </w:rPr>
        <w:t>1065;</w:t>
      </w:r>
    </w:p>
    <w:p w:rsidR="00D82606" w:rsidRPr="00AF7A7F" w:rsidRDefault="00D82606" w:rsidP="00D82606">
      <w:pPr>
        <w:rPr>
          <w:bCs/>
          <w:szCs w:val="28"/>
        </w:rPr>
      </w:pPr>
      <w:r w:rsidRPr="00AF7A7F">
        <w:rPr>
          <w:bCs/>
          <w:szCs w:val="28"/>
        </w:rPr>
        <w:t>– рассмотрены материалы в отношении 13 заместителей руководителей территориальных органов Федерального казначейства на заседании Комиссии;</w:t>
      </w:r>
    </w:p>
    <w:p w:rsidR="00D82606" w:rsidRPr="00AF7A7F" w:rsidRDefault="00D82606" w:rsidP="00D82606">
      <w:pPr>
        <w:rPr>
          <w:bCs/>
          <w:szCs w:val="28"/>
        </w:rPr>
      </w:pPr>
      <w:r w:rsidRPr="00AF7A7F">
        <w:rPr>
          <w:bCs/>
          <w:szCs w:val="28"/>
        </w:rPr>
        <w:t>– к 2 заместителям руководителя территориального органа Федерального казначейства применена мера ответственности в виде замечания.</w:t>
      </w:r>
    </w:p>
    <w:p w:rsidR="00D82606" w:rsidRPr="00AF7A7F" w:rsidRDefault="00D82606" w:rsidP="00D82606">
      <w:pPr>
        <w:rPr>
          <w:bCs/>
          <w:szCs w:val="28"/>
        </w:rPr>
      </w:pPr>
      <w:r w:rsidRPr="00AF7A7F">
        <w:rPr>
          <w:bCs/>
          <w:szCs w:val="28"/>
        </w:rPr>
        <w:t xml:space="preserve">По результатам выявленных нарушений при проведении комплексной проверки деятельности территориального органа Федерального казначейства инициирована проверка в соответствии с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w:t>
      </w:r>
      <w:hyperlink r:id="rId155" w:tooltip="Указ Президента РФ от 21.09.2009 N 1065 (ред. от 03.12.201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AF7A7F">
          <w:rPr>
            <w:bCs/>
            <w:szCs w:val="28"/>
          </w:rPr>
          <w:t>Указом</w:t>
        </w:r>
      </w:hyperlink>
      <w:r w:rsidRPr="00AF7A7F">
        <w:rPr>
          <w:bCs/>
          <w:szCs w:val="28"/>
        </w:rPr>
        <w:t xml:space="preserve"> Президента Российской Федерации </w:t>
      </w:r>
      <w:r w:rsidRPr="00AF7A7F">
        <w:rPr>
          <w:bCs/>
          <w:szCs w:val="28"/>
        </w:rPr>
        <w:br/>
        <w:t xml:space="preserve">от 21 сентября 2009 г. </w:t>
      </w:r>
      <w:r w:rsidR="00BD4117" w:rsidRPr="00AF7A7F">
        <w:rPr>
          <w:bCs/>
          <w:szCs w:val="28"/>
        </w:rPr>
        <w:t>№ </w:t>
      </w:r>
      <w:r w:rsidRPr="00AF7A7F">
        <w:rPr>
          <w:bCs/>
          <w:szCs w:val="28"/>
        </w:rPr>
        <w:t xml:space="preserve">1065, в части соблюдения требований </w:t>
      </w:r>
      <w:r w:rsidRPr="00AF7A7F">
        <w:rPr>
          <w:bCs/>
          <w:szCs w:val="28"/>
        </w:rPr>
        <w:br/>
        <w:t xml:space="preserve">по предотвращению и (или) урегулированию конфликта интересов </w:t>
      </w:r>
      <w:r w:rsidRPr="00AF7A7F">
        <w:rPr>
          <w:bCs/>
          <w:szCs w:val="28"/>
        </w:rPr>
        <w:br/>
        <w:t>в отношении руководителя территориального органа Федерального казначейства.</w:t>
      </w:r>
    </w:p>
    <w:p w:rsidR="00D82606" w:rsidRPr="00AF7A7F" w:rsidRDefault="00D82606" w:rsidP="00D82606">
      <w:pPr>
        <w:rPr>
          <w:bCs/>
          <w:szCs w:val="28"/>
        </w:rPr>
      </w:pPr>
      <w:r w:rsidRPr="00AF7A7F">
        <w:rPr>
          <w:bCs/>
          <w:szCs w:val="28"/>
        </w:rPr>
        <w:t xml:space="preserve">В соответствии с поручением Министерства финансов Российской Федерации, доведенного письмом от 9 октября 2018 г. </w:t>
      </w:r>
      <w:r w:rsidR="00BD4117" w:rsidRPr="00AF7A7F">
        <w:rPr>
          <w:bCs/>
          <w:szCs w:val="28"/>
        </w:rPr>
        <w:t>№ </w:t>
      </w:r>
      <w:r w:rsidRPr="00AF7A7F">
        <w:rPr>
          <w:bCs/>
          <w:szCs w:val="28"/>
        </w:rPr>
        <w:t>25-02-10/72422, проведен анализ анкетных данных руководителей территориальных органов Федерального казначейства на предмет наличия признаков конфликта интересов в связи с местом работы родственников и характером выполняемой работы.</w:t>
      </w:r>
    </w:p>
    <w:p w:rsidR="00D82606" w:rsidRPr="00AF7A7F" w:rsidRDefault="00D82606" w:rsidP="00D82606">
      <w:pPr>
        <w:rPr>
          <w:bCs/>
          <w:szCs w:val="28"/>
        </w:rPr>
      </w:pPr>
      <w:r w:rsidRPr="00AF7A7F">
        <w:rPr>
          <w:bCs/>
          <w:szCs w:val="28"/>
        </w:rPr>
        <w:t xml:space="preserve">По результатам анализа в адрес всех территориальных органов Федерального казначейства направлено письмо от 15 ноября 2018 г. </w:t>
      </w:r>
      <w:r w:rsidRPr="00AF7A7F">
        <w:rPr>
          <w:bCs/>
          <w:szCs w:val="28"/>
        </w:rPr>
        <w:br/>
      </w:r>
      <w:r w:rsidR="00BD4117" w:rsidRPr="00AF7A7F">
        <w:rPr>
          <w:bCs/>
          <w:szCs w:val="28"/>
        </w:rPr>
        <w:t>№ </w:t>
      </w:r>
      <w:r w:rsidRPr="00AF7A7F">
        <w:rPr>
          <w:bCs/>
          <w:szCs w:val="28"/>
        </w:rPr>
        <w:t xml:space="preserve">07-04-05/06-24448 с напоминанием о необходимости своевременного </w:t>
      </w:r>
      <w:r w:rsidRPr="00AF7A7F">
        <w:rPr>
          <w:bCs/>
          <w:szCs w:val="28"/>
        </w:rPr>
        <w:lastRenderedPageBreak/>
        <w:t>уведомления представителя нанимателя о возникновении личной заинтересованности, которая приводит или может привести к возможному конфликту интересов.</w:t>
      </w:r>
    </w:p>
    <w:p w:rsidR="00D82606" w:rsidRPr="00AF7A7F" w:rsidRDefault="00D82606" w:rsidP="00D82606">
      <w:pPr>
        <w:rPr>
          <w:bCs/>
          <w:szCs w:val="28"/>
        </w:rPr>
      </w:pPr>
      <w:r w:rsidRPr="00AF7A7F">
        <w:rPr>
          <w:bCs/>
          <w:szCs w:val="28"/>
        </w:rPr>
        <w:t>За 2018 год зарегистрировано 40 Уведомлений представителя нанимателя о возникновении личной заинтересованности, которая приводит или может привести к возможному конфликту интересов.</w:t>
      </w:r>
    </w:p>
    <w:p w:rsidR="0076348A" w:rsidRPr="00AF7A7F" w:rsidRDefault="0076348A" w:rsidP="00214F3F">
      <w:pPr>
        <w:keepNext/>
        <w:jc w:val="right"/>
        <w:rPr>
          <w:bCs/>
          <w:szCs w:val="28"/>
        </w:rPr>
      </w:pPr>
      <w:r w:rsidRPr="00AF7A7F">
        <w:rPr>
          <w:bCs/>
          <w:szCs w:val="28"/>
        </w:rPr>
        <w:t xml:space="preserve">Диаграмма </w:t>
      </w:r>
      <w:r w:rsidR="009152EC">
        <w:rPr>
          <w:bCs/>
          <w:szCs w:val="28"/>
        </w:rPr>
        <w:t>4</w:t>
      </w:r>
      <w:r w:rsidR="00C013E0" w:rsidRPr="00AF7A7F">
        <w:rPr>
          <w:bCs/>
          <w:szCs w:val="28"/>
        </w:rPr>
        <w:t>0</w:t>
      </w:r>
    </w:p>
    <w:p w:rsidR="00D82606" w:rsidRPr="00AF7A7F" w:rsidRDefault="00D82606" w:rsidP="009152EC">
      <w:pPr>
        <w:ind w:firstLine="0"/>
      </w:pPr>
      <w:r w:rsidRPr="00AF7A7F">
        <w:rPr>
          <w:noProof/>
          <w:lang w:eastAsia="ru-RU"/>
        </w:rPr>
        <w:drawing>
          <wp:inline distT="0" distB="0" distL="0" distR="0" wp14:anchorId="433C3A7D" wp14:editId="789CAD64">
            <wp:extent cx="5848350" cy="2190750"/>
            <wp:effectExtent l="0" t="0" r="0" b="0"/>
            <wp:docPr id="88"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rsidR="00D82606" w:rsidRPr="00AF7A7F" w:rsidRDefault="00D82606" w:rsidP="009152EC">
      <w:pPr>
        <w:ind w:firstLine="0"/>
        <w:jc w:val="center"/>
      </w:pPr>
      <w:r w:rsidRPr="00AF7A7F">
        <w:t xml:space="preserve">Диаграмма </w:t>
      </w:r>
      <w:r w:rsidR="009152EC">
        <w:t>4</w:t>
      </w:r>
      <w:r w:rsidR="00C013E0" w:rsidRPr="00AF7A7F">
        <w:t>0</w:t>
      </w:r>
      <w:r w:rsidRPr="00AF7A7F">
        <w:t>.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D82606" w:rsidRPr="00AF7A7F" w:rsidRDefault="00D82606" w:rsidP="00D82606">
      <w:pPr>
        <w:contextualSpacing/>
        <w:rPr>
          <w:szCs w:val="28"/>
        </w:rPr>
      </w:pPr>
      <w:r w:rsidRPr="00AF7A7F">
        <w:rPr>
          <w:szCs w:val="28"/>
        </w:rPr>
        <w:t>Согласно Плану противодействия коррупции Федерального казначейства на 2018–2020 годы, утвержденному 27 августа 2018 года руководителем Федерального казначейства Р.Е.</w:t>
      </w:r>
      <w:r w:rsidRPr="00AF7A7F">
        <w:t> Артюхиным</w:t>
      </w:r>
      <w:r w:rsidRPr="00AF7A7F">
        <w:rPr>
          <w:szCs w:val="28"/>
        </w:rPr>
        <w:t>, мероприятия, обозначенные в указанном плане, выполнены в срок и в полном объеме.</w:t>
      </w:r>
    </w:p>
    <w:p w:rsidR="00D82606" w:rsidRPr="00AF7A7F" w:rsidRDefault="00D82606" w:rsidP="00D82606">
      <w:pPr>
        <w:contextualSpacing/>
        <w:rPr>
          <w:szCs w:val="28"/>
        </w:rPr>
      </w:pPr>
      <w:r w:rsidRPr="00AF7A7F">
        <w:rPr>
          <w:szCs w:val="28"/>
        </w:rPr>
        <w:t xml:space="preserve">В соответствии с поручением Аппарата Правительства Российской Федерации от 24 июля 2018 г. </w:t>
      </w:r>
      <w:r w:rsidR="00BD4117" w:rsidRPr="00AF7A7F">
        <w:rPr>
          <w:szCs w:val="28"/>
        </w:rPr>
        <w:t>№ </w:t>
      </w:r>
      <w:r w:rsidRPr="00AF7A7F">
        <w:rPr>
          <w:szCs w:val="28"/>
        </w:rPr>
        <w:t>ДМ-П17-4575 направлен доклад о выполнении в 2018 году Плана противодействия коррупции Федерального казначейства на 2018–2020 годы (п</w:t>
      </w:r>
      <w:r w:rsidR="00A444A4">
        <w:rPr>
          <w:szCs w:val="28"/>
        </w:rPr>
        <w:t>исьмо Федерального казначейства</w:t>
      </w:r>
      <w:r w:rsidR="00A444A4">
        <w:rPr>
          <w:szCs w:val="28"/>
        </w:rPr>
        <w:br/>
      </w:r>
      <w:r w:rsidRPr="00AF7A7F">
        <w:rPr>
          <w:szCs w:val="28"/>
        </w:rPr>
        <w:t xml:space="preserve">от 15 января 2019 г. </w:t>
      </w:r>
      <w:r w:rsidR="00BD4117" w:rsidRPr="00AF7A7F">
        <w:rPr>
          <w:szCs w:val="28"/>
        </w:rPr>
        <w:t>№ </w:t>
      </w:r>
      <w:r w:rsidRPr="00AF7A7F">
        <w:rPr>
          <w:szCs w:val="28"/>
        </w:rPr>
        <w:t>07-04-04/06-452).</w:t>
      </w:r>
    </w:p>
    <w:p w:rsidR="00D82606" w:rsidRPr="00AF7A7F" w:rsidRDefault="00D82606" w:rsidP="00D82606">
      <w:pPr>
        <w:contextualSpacing/>
        <w:rPr>
          <w:szCs w:val="28"/>
        </w:rPr>
      </w:pPr>
      <w:r w:rsidRPr="00AF7A7F">
        <w:rPr>
          <w:szCs w:val="28"/>
        </w:rPr>
        <w:t xml:space="preserve">Обеспечено приведение 5 правовых актов и 4 нормативных правовых актов Федерального казначейства о противодействии коррупции </w:t>
      </w:r>
      <w:r w:rsidRPr="00AF7A7F">
        <w:rPr>
          <w:szCs w:val="28"/>
        </w:rPr>
        <w:br/>
        <w:t>в соответствие с антикоррупционным законодательством Российской Федерации.</w:t>
      </w:r>
    </w:p>
    <w:p w:rsidR="00D82606" w:rsidRPr="00AF7A7F" w:rsidRDefault="00D82606" w:rsidP="00D82606">
      <w:pPr>
        <w:rPr>
          <w:rFonts w:eastAsia="Times New Roman"/>
          <w:bCs/>
          <w:szCs w:val="28"/>
          <w:lang w:eastAsia="ru-RU"/>
        </w:rPr>
      </w:pPr>
      <w:r w:rsidRPr="00AF7A7F">
        <w:rPr>
          <w:rFonts w:eastAsia="Times New Roman"/>
          <w:bCs/>
          <w:szCs w:val="28"/>
          <w:lang w:eastAsia="ru-RU"/>
        </w:rPr>
        <w:t xml:space="preserve">В целях обеспечения эффективного взаимодействия </w:t>
      </w:r>
      <w:r w:rsidRPr="00AF7A7F">
        <w:rPr>
          <w:rFonts w:eastAsia="Times New Roman"/>
          <w:bCs/>
          <w:szCs w:val="28"/>
          <w:lang w:eastAsia="ru-RU"/>
        </w:rPr>
        <w:br/>
        <w:t xml:space="preserve">с правоохранительными органами, направленного на предотвращение коррупционных проявлений в органах Федерального казначейства, сотрудники Федерального казначейства входят в состав межведомственной рабочей группы по противодействию коррупции Генеральной прокуратуры </w:t>
      </w:r>
      <w:r w:rsidRPr="00AF7A7F">
        <w:rPr>
          <w:rFonts w:eastAsia="Times New Roman"/>
          <w:bCs/>
          <w:szCs w:val="28"/>
          <w:lang w:eastAsia="ru-RU"/>
        </w:rPr>
        <w:lastRenderedPageBreak/>
        <w:t>Российской Федерации. Ежеквартально принимается участие в заседаниях, вносятся предложения по утвержденным темам, готовятся доклады.</w:t>
      </w:r>
    </w:p>
    <w:p w:rsidR="00D82606" w:rsidRPr="00AF7A7F" w:rsidRDefault="00D82606" w:rsidP="00D82606">
      <w:pPr>
        <w:rPr>
          <w:rFonts w:eastAsia="Times New Roman"/>
          <w:bCs/>
          <w:szCs w:val="28"/>
          <w:lang w:eastAsia="ru-RU"/>
        </w:rPr>
      </w:pPr>
      <w:r w:rsidRPr="00AF7A7F">
        <w:rPr>
          <w:rFonts w:eastAsia="Times New Roman"/>
          <w:bCs/>
          <w:szCs w:val="28"/>
          <w:lang w:eastAsia="ru-RU"/>
        </w:rPr>
        <w:t>В рамках обеспечения принятия мер по повышению эффективности реализации требований законодательства Российской Фе</w:t>
      </w:r>
      <w:r w:rsidR="00A444A4">
        <w:rPr>
          <w:rFonts w:eastAsia="Times New Roman"/>
          <w:bCs/>
          <w:szCs w:val="28"/>
          <w:lang w:eastAsia="ru-RU"/>
        </w:rPr>
        <w:t>дерации</w:t>
      </w:r>
      <w:r w:rsidR="00A444A4">
        <w:rPr>
          <w:rFonts w:eastAsia="Times New Roman"/>
          <w:bCs/>
          <w:szCs w:val="28"/>
          <w:lang w:eastAsia="ru-RU"/>
        </w:rPr>
        <w:br/>
      </w:r>
      <w:r w:rsidRPr="00AF7A7F">
        <w:rPr>
          <w:rFonts w:eastAsia="Times New Roman"/>
          <w:bCs/>
          <w:szCs w:val="28"/>
          <w:lang w:eastAsia="ru-RU"/>
        </w:rPr>
        <w:t>о противодействии корру</w:t>
      </w:r>
      <w:r w:rsidR="00A444A4">
        <w:rPr>
          <w:rFonts w:eastAsia="Times New Roman"/>
          <w:bCs/>
          <w:szCs w:val="28"/>
          <w:lang w:eastAsia="ru-RU"/>
        </w:rPr>
        <w:t>пции, касающихся предотвращения</w:t>
      </w:r>
      <w:r w:rsidR="00A444A4">
        <w:rPr>
          <w:rFonts w:eastAsia="Times New Roman"/>
          <w:bCs/>
          <w:szCs w:val="28"/>
          <w:lang w:eastAsia="ru-RU"/>
        </w:rPr>
        <w:br/>
      </w:r>
      <w:r w:rsidRPr="00AF7A7F">
        <w:rPr>
          <w:rFonts w:eastAsia="Times New Roman"/>
          <w:bCs/>
          <w:szCs w:val="28"/>
          <w:lang w:eastAsia="ru-RU"/>
        </w:rPr>
        <w:t>и урегулирования конфликта интересов, в организации, созданной для выполнения задач, поставленных перед федеральным государственным органом Отделом по профилактике коррупционных и иных правонарушений Управления внутреннего контроля и аудита Федерального казначейства проводятся лекции согласно Тематическому плану проведения занятий по профилактике коррупционных и иных правонарушений на 2018 год, утвержденному руководителем Федерального казначейства.</w:t>
      </w:r>
    </w:p>
    <w:p w:rsidR="00B57C16" w:rsidRPr="00AF7A7F" w:rsidRDefault="00B8075E" w:rsidP="00E555D4">
      <w:pPr>
        <w:pStyle w:val="4"/>
      </w:pPr>
      <w:r w:rsidRPr="00AF7A7F">
        <w:t>5.3.10. </w:t>
      </w:r>
      <w:r w:rsidR="00B57C16" w:rsidRPr="00AF7A7F">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B57C16" w:rsidRPr="00AF7A7F" w:rsidRDefault="00B57C16" w:rsidP="002B7D24">
      <w:pPr>
        <w:rPr>
          <w:rFonts w:eastAsia="Arial"/>
          <w:szCs w:val="28"/>
        </w:rPr>
      </w:pPr>
      <w:r w:rsidRPr="00AF7A7F">
        <w:rPr>
          <w:rFonts w:eastAsia="Arial"/>
          <w:szCs w:val="28"/>
        </w:rPr>
        <w:t>В целях обеспечения учета и хранения исполнительных документов, решений налоговых органов и докумен</w:t>
      </w:r>
      <w:r w:rsidR="00A444A4">
        <w:rPr>
          <w:rFonts w:eastAsia="Arial"/>
          <w:szCs w:val="28"/>
        </w:rPr>
        <w:t>тов, связанных с их исполнением</w:t>
      </w:r>
      <w:r w:rsidR="00A444A4">
        <w:rPr>
          <w:rFonts w:eastAsia="Arial"/>
          <w:szCs w:val="28"/>
        </w:rPr>
        <w:br/>
      </w:r>
      <w:r w:rsidRPr="00AF7A7F">
        <w:rPr>
          <w:rFonts w:eastAsia="Arial"/>
          <w:szCs w:val="28"/>
        </w:rPr>
        <w:t>в электронном виде принят п</w:t>
      </w:r>
      <w:r w:rsidR="00A444A4">
        <w:rPr>
          <w:rFonts w:eastAsia="Arial"/>
          <w:szCs w:val="28"/>
        </w:rPr>
        <w:t>риказ Федерального казначейства</w:t>
      </w:r>
      <w:r w:rsidR="00A444A4">
        <w:rPr>
          <w:rFonts w:eastAsia="Arial"/>
          <w:szCs w:val="28"/>
        </w:rPr>
        <w:br/>
      </w:r>
      <w:r w:rsidRPr="00AF7A7F">
        <w:rPr>
          <w:rFonts w:eastAsia="Arial"/>
          <w:szCs w:val="28"/>
        </w:rPr>
        <w:t xml:space="preserve">«Об утверждении форм уведомлений, применяемых при организации исполнения исполнительных документов и решений налоговых органов» приказ от 20.12.2018 </w:t>
      </w:r>
      <w:r w:rsidR="00BD4117" w:rsidRPr="00AF7A7F">
        <w:rPr>
          <w:rFonts w:eastAsia="Arial"/>
          <w:szCs w:val="28"/>
        </w:rPr>
        <w:t>№ </w:t>
      </w:r>
      <w:r w:rsidRPr="00AF7A7F">
        <w:rPr>
          <w:rFonts w:eastAsia="Arial"/>
          <w:szCs w:val="28"/>
        </w:rPr>
        <w:t xml:space="preserve">41н «Об утверждении Порядка учета и хранения территориальными органами Федерального казначейства исполнительных документов, решений налоговых </w:t>
      </w:r>
      <w:r w:rsidR="00A444A4">
        <w:rPr>
          <w:rFonts w:eastAsia="Arial"/>
          <w:szCs w:val="28"/>
        </w:rPr>
        <w:t>органов и документов, связанных</w:t>
      </w:r>
      <w:r w:rsidR="00A444A4">
        <w:rPr>
          <w:rFonts w:eastAsia="Arial"/>
          <w:szCs w:val="28"/>
        </w:rPr>
        <w:br/>
      </w:r>
      <w:r w:rsidRPr="00AF7A7F">
        <w:rPr>
          <w:rFonts w:eastAsia="Arial"/>
          <w:szCs w:val="28"/>
        </w:rPr>
        <w:t xml:space="preserve">с их исполнением». </w:t>
      </w:r>
    </w:p>
    <w:p w:rsidR="00B57C16" w:rsidRPr="00AF7A7F" w:rsidRDefault="00B57C16" w:rsidP="002B7D24">
      <w:pPr>
        <w:rPr>
          <w:szCs w:val="28"/>
        </w:rPr>
      </w:pPr>
      <w:r w:rsidRPr="00AF7A7F">
        <w:rPr>
          <w:szCs w:val="28"/>
        </w:rPr>
        <w:t>В результате опытной организации исполнения электронного исполнительного документа (далее – ЭИД) в феврале 2018 года проведена конференция на тему: «Электронный исполнительный лист в системе российского правосудия: состояние и перспективы на примере Управления Федерального казначейства по г. Москве» на базе Управления Федерального казначейства по г. Москве с участием представителей Московского городского суда, а также руководителей Управлений Федерального казначейства по субъектам Российской Федерации:</w:t>
      </w:r>
    </w:p>
    <w:p w:rsidR="00B57C16" w:rsidRPr="00AF7A7F" w:rsidRDefault="00F562B2" w:rsidP="002B7D24">
      <w:pPr>
        <w:rPr>
          <w:szCs w:val="28"/>
        </w:rPr>
      </w:pPr>
      <w:r w:rsidRPr="00AF7A7F">
        <w:rPr>
          <w:szCs w:val="28"/>
        </w:rPr>
        <w:t>- </w:t>
      </w:r>
      <w:r w:rsidR="00B57C16" w:rsidRPr="00AF7A7F">
        <w:rPr>
          <w:szCs w:val="28"/>
        </w:rPr>
        <w:t>рассмотрен опыт Тверского районного суда города Мос</w:t>
      </w:r>
      <w:r w:rsidR="00A444A4">
        <w:rPr>
          <w:szCs w:val="28"/>
        </w:rPr>
        <w:t>квы</w:t>
      </w:r>
      <w:r w:rsidR="00A444A4">
        <w:rPr>
          <w:szCs w:val="28"/>
        </w:rPr>
        <w:br/>
      </w:r>
      <w:r w:rsidR="00B57C16" w:rsidRPr="00AF7A7F">
        <w:rPr>
          <w:szCs w:val="28"/>
        </w:rPr>
        <w:t>о взаимодействии с ФССП России при исполнении ЭИД;</w:t>
      </w:r>
    </w:p>
    <w:p w:rsidR="00B57C16" w:rsidRPr="00AF7A7F" w:rsidRDefault="00F562B2" w:rsidP="002B7D24">
      <w:pPr>
        <w:rPr>
          <w:szCs w:val="28"/>
        </w:rPr>
      </w:pPr>
      <w:r w:rsidRPr="00AF7A7F">
        <w:rPr>
          <w:szCs w:val="28"/>
        </w:rPr>
        <w:t>- </w:t>
      </w:r>
      <w:r w:rsidR="00B57C16" w:rsidRPr="00AF7A7F">
        <w:rPr>
          <w:szCs w:val="28"/>
        </w:rPr>
        <w:t xml:space="preserve">вынесены на обсуждение вопросы доработки взаимодействия Управления Федерального казначейства по г. Москве и Московского городского суда. </w:t>
      </w:r>
    </w:p>
    <w:p w:rsidR="00B57C16" w:rsidRPr="00AF7A7F" w:rsidRDefault="00B57C16" w:rsidP="002B7D24">
      <w:pPr>
        <w:rPr>
          <w:szCs w:val="28"/>
        </w:rPr>
      </w:pPr>
      <w:r w:rsidRPr="00AF7A7F">
        <w:rPr>
          <w:szCs w:val="28"/>
        </w:rPr>
        <w:t xml:space="preserve">В мае 2018 принято участи в международной конференции «Суд 21-го века: Технологии на службе правосудия», на которой подведены итоги </w:t>
      </w:r>
      <w:r w:rsidRPr="00AF7A7F">
        <w:rPr>
          <w:szCs w:val="28"/>
        </w:rPr>
        <w:lastRenderedPageBreak/>
        <w:t xml:space="preserve">работы по разработке и внедрению электронного взаимодействия судов, участников судопроизводства и ведомств, задействованных в системе электронного правосудия. </w:t>
      </w:r>
    </w:p>
    <w:p w:rsidR="00B57C16" w:rsidRPr="00AF7A7F" w:rsidRDefault="00B57C16" w:rsidP="002B7D24">
      <w:pPr>
        <w:rPr>
          <w:szCs w:val="28"/>
        </w:rPr>
      </w:pPr>
      <w:r w:rsidRPr="00AF7A7F">
        <w:rPr>
          <w:szCs w:val="28"/>
        </w:rPr>
        <w:t>Управлением Федерального казначейства по Калининградской области была создана рабочая гру</w:t>
      </w:r>
      <w:r w:rsidR="00A444A4">
        <w:rPr>
          <w:szCs w:val="28"/>
        </w:rPr>
        <w:t>ппа для проведения эксперимента</w:t>
      </w:r>
      <w:r w:rsidR="00A444A4">
        <w:rPr>
          <w:szCs w:val="28"/>
        </w:rPr>
        <w:br/>
      </w:r>
      <w:r w:rsidRPr="00AF7A7F">
        <w:rPr>
          <w:szCs w:val="28"/>
        </w:rPr>
        <w:t>по организации исполнения ЭИД по форматам, утвержденным постановлением Правительства Российской Федерации от 20 октября 2015</w:t>
      </w:r>
      <w:r w:rsidR="00C40471">
        <w:rPr>
          <w:szCs w:val="28"/>
        </w:rPr>
        <w:t> </w:t>
      </w:r>
      <w:r w:rsidRPr="00AF7A7F">
        <w:rPr>
          <w:szCs w:val="28"/>
        </w:rPr>
        <w:t xml:space="preserve">г. </w:t>
      </w:r>
      <w:r w:rsidR="00BD4117" w:rsidRPr="00AF7A7F">
        <w:rPr>
          <w:szCs w:val="28"/>
        </w:rPr>
        <w:t>№ </w:t>
      </w:r>
      <w:r w:rsidRPr="00AF7A7F">
        <w:rPr>
          <w:szCs w:val="28"/>
        </w:rPr>
        <w:t>1121.</w:t>
      </w:r>
    </w:p>
    <w:p w:rsidR="00B57C16" w:rsidRPr="00AF7A7F" w:rsidRDefault="00B57C16" w:rsidP="002B7D24">
      <w:pPr>
        <w:rPr>
          <w:szCs w:val="28"/>
        </w:rPr>
      </w:pPr>
      <w:r w:rsidRPr="00AF7A7F">
        <w:rPr>
          <w:szCs w:val="28"/>
        </w:rPr>
        <w:t>Проведены рабочие совещания с Калининградским областным судом и Управлением Судебного департамента при Верховном Суде Российской Федерации в Калининградской области.</w:t>
      </w:r>
    </w:p>
    <w:p w:rsidR="00B57C16" w:rsidRPr="00AF7A7F" w:rsidRDefault="00B57C16" w:rsidP="002B7D24">
      <w:pPr>
        <w:rPr>
          <w:szCs w:val="28"/>
        </w:rPr>
      </w:pPr>
      <w:r w:rsidRPr="00AF7A7F">
        <w:rPr>
          <w:szCs w:val="28"/>
        </w:rPr>
        <w:t>В рамках теста организации приема, учета и исполнения ЭИД был осуществлен импорт ЭИД из ППО Ленинградского районного суда</w:t>
      </w:r>
      <w:r w:rsidR="00A444A4">
        <w:rPr>
          <w:szCs w:val="28"/>
        </w:rPr>
        <w:br/>
      </w:r>
      <w:r w:rsidRPr="00AF7A7F">
        <w:rPr>
          <w:szCs w:val="28"/>
        </w:rPr>
        <w:t>г.</w:t>
      </w:r>
      <w:r w:rsidR="00C40471">
        <w:rPr>
          <w:szCs w:val="28"/>
        </w:rPr>
        <w:t> </w:t>
      </w:r>
      <w:r w:rsidRPr="00AF7A7F">
        <w:rPr>
          <w:szCs w:val="28"/>
        </w:rPr>
        <w:t xml:space="preserve">Калининграда в ППО УФК по Калининградской области. </w:t>
      </w:r>
    </w:p>
    <w:p w:rsidR="00B57C16" w:rsidRPr="00AF7A7F" w:rsidRDefault="00B57C16" w:rsidP="002B7D24">
      <w:pPr>
        <w:rPr>
          <w:szCs w:val="28"/>
        </w:rPr>
      </w:pPr>
      <w:r w:rsidRPr="00AF7A7F">
        <w:rPr>
          <w:szCs w:val="28"/>
        </w:rPr>
        <w:t>Проведена работа Управ</w:t>
      </w:r>
      <w:r w:rsidR="00A444A4">
        <w:rPr>
          <w:szCs w:val="28"/>
        </w:rPr>
        <w:t>ления Федерального казначейства</w:t>
      </w:r>
      <w:r w:rsidR="00A444A4">
        <w:rPr>
          <w:szCs w:val="28"/>
        </w:rPr>
        <w:br/>
      </w:r>
      <w:r w:rsidRPr="00AF7A7F">
        <w:rPr>
          <w:szCs w:val="28"/>
        </w:rPr>
        <w:t xml:space="preserve">по Чеченской Республике с судами Чеченской Республике по заключению соглашения о взаимодействии при направлении на исполнения ЭИД. </w:t>
      </w:r>
    </w:p>
    <w:p w:rsidR="00B57C16" w:rsidRPr="00AF7A7F" w:rsidRDefault="00B57C16" w:rsidP="00166464">
      <w:r w:rsidRPr="00AF7A7F">
        <w:t>В октябре 2018 года проведено Межведомственное совещание (круглый стол) по теме: «Проведение эксперимента по организации исполнения электронных исполнительных документов по форматам, утвержденным постановлением Пра</w:t>
      </w:r>
      <w:r w:rsidR="00A444A4">
        <w:t>вительства Российской Федерации</w:t>
      </w:r>
      <w:r w:rsidR="00A444A4">
        <w:br/>
      </w:r>
      <w:r w:rsidRPr="00AF7A7F">
        <w:t xml:space="preserve">от 20 октября 2015 г. </w:t>
      </w:r>
      <w:r w:rsidR="00BD4117" w:rsidRPr="00AF7A7F">
        <w:t>№ </w:t>
      </w:r>
      <w:r w:rsidRPr="00AF7A7F">
        <w:t xml:space="preserve">1121» в г. Калининграде с участием Судебного департамента при Верховном Суде в Калининградской области. В целях развития процесса информатизации, полноценного обмена электронными исполнительными документами между территориальными органами Федерального казначейства и судами общей юрисдикции, Федеральным казначейством совместно с Судебным Департаментом при Верховном Суде Российской Федерации, приказом от 26.12.2018 </w:t>
      </w:r>
      <w:r w:rsidR="00BD4117" w:rsidRPr="00AF7A7F">
        <w:t>№ </w:t>
      </w:r>
      <w:r w:rsidRPr="00AF7A7F">
        <w:t>435 создана рабочая группа по проработке вопросов, связанных с организацией передачи на исполнение исполнительных документов в электронном виде.</w:t>
      </w:r>
    </w:p>
    <w:p w:rsidR="00B57C16" w:rsidRPr="00AF7A7F" w:rsidRDefault="00B8075E" w:rsidP="00E555D4">
      <w:pPr>
        <w:pStyle w:val="4"/>
      </w:pPr>
      <w:r w:rsidRPr="00AF7A7F">
        <w:t>5.3.11. </w:t>
      </w:r>
      <w:r w:rsidR="00B57C16" w:rsidRPr="00AF7A7F">
        <w:t>Производство по делам об административных правонарушениях</w:t>
      </w:r>
    </w:p>
    <w:p w:rsidR="00B57C16" w:rsidRPr="00AF7A7F" w:rsidRDefault="00B57C16" w:rsidP="002B7D24">
      <w:pPr>
        <w:rPr>
          <w:szCs w:val="28"/>
        </w:rPr>
      </w:pPr>
      <w:r w:rsidRPr="00AF7A7F">
        <w:rPr>
          <w:szCs w:val="28"/>
        </w:rPr>
        <w:t>В целях совершенствования своей деятельности Федеральным казначейством изданы приказы:</w:t>
      </w:r>
    </w:p>
    <w:p w:rsidR="00B57C16" w:rsidRPr="00AF7A7F" w:rsidRDefault="00B57C16" w:rsidP="002B7D24">
      <w:pPr>
        <w:rPr>
          <w:szCs w:val="28"/>
        </w:rPr>
      </w:pPr>
      <w:r w:rsidRPr="00AF7A7F">
        <w:rPr>
          <w:szCs w:val="28"/>
        </w:rPr>
        <w:t xml:space="preserve">от 22.08.2018 </w:t>
      </w:r>
      <w:r w:rsidR="00BD4117" w:rsidRPr="00AF7A7F">
        <w:rPr>
          <w:szCs w:val="28"/>
        </w:rPr>
        <w:t>№ </w:t>
      </w:r>
      <w:r w:rsidRPr="00AF7A7F">
        <w:rPr>
          <w:szCs w:val="28"/>
        </w:rPr>
        <w:t>232 «О внесении изменений в Порядок досудебного рассмотрения жалоб на решения территориальных органов Федерального казначейства, принимаемые по резу</w:t>
      </w:r>
      <w:r w:rsidR="00A444A4">
        <w:rPr>
          <w:szCs w:val="28"/>
        </w:rPr>
        <w:t>льтатам контрольных мероприятий</w:t>
      </w:r>
      <w:r w:rsidR="00A444A4">
        <w:rPr>
          <w:szCs w:val="28"/>
        </w:rPr>
        <w:br/>
      </w:r>
      <w:r w:rsidRPr="00AF7A7F">
        <w:rPr>
          <w:szCs w:val="28"/>
        </w:rPr>
        <w:t xml:space="preserve">в финансово-бюджетной сфере, и действия (бездействие) должностных лиц </w:t>
      </w:r>
      <w:r w:rsidRPr="00AF7A7F">
        <w:rPr>
          <w:szCs w:val="28"/>
        </w:rPr>
        <w:lastRenderedPageBreak/>
        <w:t xml:space="preserve">Федерального казначейства, утвержденный приказом Федерального казначейства от 26 декабря 2016 г. </w:t>
      </w:r>
      <w:r w:rsidR="00BD4117" w:rsidRPr="00AF7A7F">
        <w:rPr>
          <w:szCs w:val="28"/>
        </w:rPr>
        <w:t>№ </w:t>
      </w:r>
      <w:r w:rsidRPr="00AF7A7F">
        <w:rPr>
          <w:szCs w:val="28"/>
        </w:rPr>
        <w:t>495»;</w:t>
      </w:r>
    </w:p>
    <w:p w:rsidR="00B57C16" w:rsidRPr="00AF7A7F" w:rsidRDefault="00B57C16" w:rsidP="002B7D24">
      <w:pPr>
        <w:rPr>
          <w:szCs w:val="28"/>
        </w:rPr>
      </w:pPr>
      <w:r w:rsidRPr="00AF7A7F">
        <w:rPr>
          <w:szCs w:val="28"/>
        </w:rPr>
        <w:t xml:space="preserve">от 12.09.2018 </w:t>
      </w:r>
      <w:r w:rsidR="00BD4117" w:rsidRPr="00AF7A7F">
        <w:rPr>
          <w:szCs w:val="28"/>
        </w:rPr>
        <w:t>№ </w:t>
      </w:r>
      <w:r w:rsidRPr="00AF7A7F">
        <w:rPr>
          <w:szCs w:val="28"/>
        </w:rPr>
        <w:t>256 «Об утверждении Порядка учета дел по жалобам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B57C16" w:rsidRPr="00AF7A7F" w:rsidRDefault="00B57C16" w:rsidP="002B7D24">
      <w:pPr>
        <w:rPr>
          <w:szCs w:val="28"/>
        </w:rPr>
      </w:pPr>
      <w:r w:rsidRPr="00AF7A7F">
        <w:rPr>
          <w:szCs w:val="28"/>
        </w:rPr>
        <w:t xml:space="preserve">от 27.09.2018 </w:t>
      </w:r>
      <w:r w:rsidR="00BD4117" w:rsidRPr="00AF7A7F">
        <w:rPr>
          <w:szCs w:val="28"/>
        </w:rPr>
        <w:t>№ </w:t>
      </w:r>
      <w:r w:rsidRPr="00AF7A7F">
        <w:rPr>
          <w:szCs w:val="28"/>
        </w:rPr>
        <w:t xml:space="preserve">280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 </w:t>
      </w:r>
      <w:r w:rsidR="00BD4117" w:rsidRPr="00AF7A7F">
        <w:rPr>
          <w:szCs w:val="28"/>
        </w:rPr>
        <w:t>№ </w:t>
      </w:r>
      <w:r w:rsidRPr="00AF7A7F">
        <w:rPr>
          <w:szCs w:val="28"/>
        </w:rPr>
        <w:t xml:space="preserve">437»; </w:t>
      </w:r>
    </w:p>
    <w:p w:rsidR="00B57C16" w:rsidRPr="00AF7A7F" w:rsidRDefault="00B57C16" w:rsidP="002B7D24">
      <w:pPr>
        <w:rPr>
          <w:szCs w:val="28"/>
        </w:rPr>
      </w:pPr>
      <w:r w:rsidRPr="00AF7A7F">
        <w:rPr>
          <w:szCs w:val="28"/>
        </w:rPr>
        <w:t xml:space="preserve">от 28.09.2018 </w:t>
      </w:r>
      <w:r w:rsidR="00BD4117" w:rsidRPr="00AF7A7F">
        <w:rPr>
          <w:szCs w:val="28"/>
        </w:rPr>
        <w:t>№ </w:t>
      </w:r>
      <w:r w:rsidRPr="00AF7A7F">
        <w:rPr>
          <w:szCs w:val="28"/>
        </w:rPr>
        <w:t>288 «О</w:t>
      </w:r>
      <w:r w:rsidR="00A444A4">
        <w:rPr>
          <w:szCs w:val="28"/>
        </w:rPr>
        <w:t>б утверждении Порядка учета дел</w:t>
      </w:r>
      <w:r w:rsidR="00A444A4">
        <w:rPr>
          <w:szCs w:val="28"/>
        </w:rPr>
        <w:br/>
      </w:r>
      <w:r w:rsidRPr="00AF7A7F">
        <w:rPr>
          <w:szCs w:val="28"/>
        </w:rPr>
        <w:t xml:space="preserve">об административных правонарушениях в территориальных органах Федерального казначейства»; </w:t>
      </w:r>
    </w:p>
    <w:p w:rsidR="00B57C16" w:rsidRPr="00AF7A7F" w:rsidRDefault="00B57C16" w:rsidP="002B7D24">
      <w:pPr>
        <w:rPr>
          <w:szCs w:val="28"/>
        </w:rPr>
      </w:pPr>
      <w:r w:rsidRPr="00AF7A7F">
        <w:rPr>
          <w:szCs w:val="28"/>
        </w:rPr>
        <w:t xml:space="preserve">от 03.09.2018 </w:t>
      </w:r>
      <w:r w:rsidR="00BD4117" w:rsidRPr="00AF7A7F">
        <w:rPr>
          <w:szCs w:val="28"/>
        </w:rPr>
        <w:t>№ </w:t>
      </w:r>
      <w:r w:rsidRPr="00AF7A7F">
        <w:rPr>
          <w:szCs w:val="28"/>
        </w:rPr>
        <w:t xml:space="preserve">244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казначейства от 28 ноября 2017 г. </w:t>
      </w:r>
      <w:r w:rsidR="00BD4117" w:rsidRPr="00AF7A7F">
        <w:rPr>
          <w:szCs w:val="28"/>
        </w:rPr>
        <w:t>№ </w:t>
      </w:r>
      <w:r w:rsidRPr="00AF7A7F">
        <w:rPr>
          <w:szCs w:val="28"/>
        </w:rPr>
        <w:t>328».</w:t>
      </w:r>
    </w:p>
    <w:p w:rsidR="00B57C16" w:rsidRPr="00AF7A7F" w:rsidRDefault="00B57C16" w:rsidP="002B7D24">
      <w:pPr>
        <w:rPr>
          <w:szCs w:val="28"/>
        </w:rPr>
      </w:pPr>
      <w:r w:rsidRPr="00AF7A7F">
        <w:rPr>
          <w:szCs w:val="28"/>
        </w:rPr>
        <w:t xml:space="preserve">С целью оказания методологической помощи в сфере применения бюджетного законодательства Федеральным казначейством ведется работа по обобщению практики рассмотрения дел об административных правонарушениях и жалоб по оспариванию актов Федерального казначейства. </w:t>
      </w:r>
    </w:p>
    <w:p w:rsidR="00B57C16" w:rsidRPr="00AF7A7F" w:rsidRDefault="00B57C16" w:rsidP="002B7D24">
      <w:pPr>
        <w:rPr>
          <w:szCs w:val="28"/>
        </w:rPr>
      </w:pPr>
      <w:r w:rsidRPr="00AF7A7F">
        <w:rPr>
          <w:szCs w:val="28"/>
        </w:rPr>
        <w:t xml:space="preserve">Так в 2018 году подготовлены обзоры по результатам рассмотрения Федеральным казначейством дел об административных правонарушениях, жалоб на представления, предписания ТОФК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Обзоры направлены в территориальные органы Федерального казначейства письмами Федерального казначейства </w:t>
      </w:r>
      <w:r w:rsidRPr="00AF7A7F">
        <w:rPr>
          <w:szCs w:val="28"/>
        </w:rPr>
        <w:br/>
        <w:t xml:space="preserve">от 06.06.2018 </w:t>
      </w:r>
      <w:r w:rsidR="00BD4117" w:rsidRPr="00AF7A7F">
        <w:rPr>
          <w:szCs w:val="28"/>
        </w:rPr>
        <w:t>№ </w:t>
      </w:r>
      <w:r w:rsidRPr="00AF7A7F">
        <w:rPr>
          <w:szCs w:val="28"/>
        </w:rPr>
        <w:t xml:space="preserve">07-04-05/09-11605, от 09.11.2018 </w:t>
      </w:r>
      <w:r w:rsidR="00BD4117" w:rsidRPr="00AF7A7F">
        <w:rPr>
          <w:szCs w:val="28"/>
        </w:rPr>
        <w:t>№ </w:t>
      </w:r>
      <w:r w:rsidRPr="00AF7A7F">
        <w:rPr>
          <w:szCs w:val="28"/>
        </w:rPr>
        <w:t>07-04-05/09-24005.</w:t>
      </w:r>
    </w:p>
    <w:p w:rsidR="00B57C16" w:rsidRPr="00AF7A7F" w:rsidRDefault="00B57C16" w:rsidP="002B7D24">
      <w:pPr>
        <w:rPr>
          <w:szCs w:val="28"/>
        </w:rPr>
      </w:pPr>
      <w:r w:rsidRPr="00AF7A7F">
        <w:rPr>
          <w:szCs w:val="28"/>
        </w:rPr>
        <w:t xml:space="preserve">Также по результатам рассмотрения дел об административных правонарушениях и жалоб на </w:t>
      </w:r>
      <w:r w:rsidR="00A444A4">
        <w:rPr>
          <w:szCs w:val="28"/>
        </w:rPr>
        <w:t>представления, предписания ТОФК</w:t>
      </w:r>
      <w:r w:rsidR="00A444A4">
        <w:rPr>
          <w:szCs w:val="28"/>
        </w:rPr>
        <w:br/>
      </w:r>
      <w:r w:rsidRPr="00AF7A7F">
        <w:rPr>
          <w:szCs w:val="28"/>
        </w:rPr>
        <w:t xml:space="preserve">и на действия (бездействие) должностных лиц Федерального казначейства Федеральным казначейством были направлены в Министерство финансов Российской Федерации предложения по внесению изменений в КоАП письмом Федерального казначейства от 21.09.2018 </w:t>
      </w:r>
      <w:r w:rsidR="00BD4117" w:rsidRPr="00AF7A7F">
        <w:rPr>
          <w:szCs w:val="28"/>
        </w:rPr>
        <w:t>№ </w:t>
      </w:r>
      <w:r w:rsidRPr="00AF7A7F">
        <w:rPr>
          <w:szCs w:val="28"/>
        </w:rPr>
        <w:t>07-04-04/09-20248.</w:t>
      </w:r>
    </w:p>
    <w:p w:rsidR="00B57C16" w:rsidRPr="00AF7A7F" w:rsidRDefault="00B57C16" w:rsidP="002B7D24">
      <w:pPr>
        <w:rPr>
          <w:szCs w:val="28"/>
        </w:rPr>
      </w:pPr>
      <w:r w:rsidRPr="00AF7A7F">
        <w:rPr>
          <w:szCs w:val="28"/>
        </w:rPr>
        <w:t xml:space="preserve">С целью установления единого подхода к организации работы по осуществлению рассмотрения дел об административных правонарушениях </w:t>
      </w:r>
      <w:r w:rsidRPr="00AF7A7F">
        <w:rPr>
          <w:szCs w:val="28"/>
        </w:rPr>
        <w:lastRenderedPageBreak/>
        <w:t>были подготовлены и направлены в</w:t>
      </w:r>
      <w:r w:rsidR="00A444A4">
        <w:rPr>
          <w:szCs w:val="28"/>
        </w:rPr>
        <w:t xml:space="preserve"> ТОФК Методические рекомендации</w:t>
      </w:r>
      <w:r w:rsidR="00A444A4">
        <w:rPr>
          <w:szCs w:val="28"/>
        </w:rPr>
        <w:br/>
      </w:r>
      <w:r w:rsidRPr="00AF7A7F">
        <w:rPr>
          <w:szCs w:val="28"/>
        </w:rPr>
        <w:t>по использованию Федеральным казначейством (его территориальными органами) персональных данных в целях организации и осуществления</w:t>
      </w:r>
      <w:r w:rsidR="005411A6" w:rsidRPr="00AF7A7F">
        <w:rPr>
          <w:szCs w:val="28"/>
        </w:rPr>
        <w:t xml:space="preserve"> </w:t>
      </w:r>
      <w:r w:rsidRPr="00AF7A7F">
        <w:rPr>
          <w:szCs w:val="28"/>
        </w:rPr>
        <w:t xml:space="preserve">работы по установлению сведений о лице, в отношении которого ведется производство по делу об административном правонарушении, утвержденные </w:t>
      </w:r>
      <w:proofErr w:type="spellStart"/>
      <w:r w:rsidRPr="00AF7A7F">
        <w:rPr>
          <w:szCs w:val="28"/>
        </w:rPr>
        <w:t>и.о</w:t>
      </w:r>
      <w:proofErr w:type="spellEnd"/>
      <w:r w:rsidRPr="00AF7A7F">
        <w:rPr>
          <w:szCs w:val="28"/>
        </w:rPr>
        <w:t>. руководителя</w:t>
      </w:r>
      <w:r w:rsidR="00EE71E5" w:rsidRPr="00AF7A7F">
        <w:rPr>
          <w:szCs w:val="28"/>
        </w:rPr>
        <w:t xml:space="preserve"> Федерального казначейства А.Ю. </w:t>
      </w:r>
      <w:r w:rsidRPr="00AF7A7F">
        <w:rPr>
          <w:szCs w:val="28"/>
        </w:rPr>
        <w:t>Демидовым 30.11.2018</w:t>
      </w:r>
    </w:p>
    <w:p w:rsidR="00B57C16" w:rsidRPr="00AF7A7F" w:rsidRDefault="00B57C16" w:rsidP="002B7D24">
      <w:pPr>
        <w:shd w:val="clear" w:color="auto" w:fill="FFFFFF"/>
        <w:rPr>
          <w:szCs w:val="28"/>
        </w:rPr>
      </w:pPr>
      <w:r w:rsidRPr="00AF7A7F">
        <w:rPr>
          <w:szCs w:val="28"/>
        </w:rPr>
        <w:t>Кроме того, Федеральным казначейством проведено</w:t>
      </w:r>
      <w:r w:rsidR="005411A6" w:rsidRPr="00AF7A7F">
        <w:rPr>
          <w:szCs w:val="28"/>
        </w:rPr>
        <w:t xml:space="preserve"> </w:t>
      </w:r>
      <w:r w:rsidRPr="00AF7A7F">
        <w:rPr>
          <w:szCs w:val="28"/>
        </w:rPr>
        <w:t>согласительное совещание с Генеральной прокуратурой Российской Федерации, по итогам которого было принято решение о возможности совместной выработки критериев возбуждения дел об а</w:t>
      </w:r>
      <w:r w:rsidR="00A444A4">
        <w:rPr>
          <w:szCs w:val="28"/>
        </w:rPr>
        <w:t>дминистративных правонарушениях</w:t>
      </w:r>
      <w:r w:rsidR="00A444A4">
        <w:rPr>
          <w:szCs w:val="28"/>
        </w:rPr>
        <w:br/>
      </w:r>
      <w:r w:rsidRPr="00AF7A7F">
        <w:rPr>
          <w:szCs w:val="28"/>
        </w:rPr>
        <w:t xml:space="preserve">в финансово-бюджетной сфере в рамках Соглашения о порядке взаимодействия Федерального казначейства и Генеральной прокуратуры Российской Федерации от 29.11.2016 </w:t>
      </w:r>
      <w:r w:rsidR="00BD4117" w:rsidRPr="00AF7A7F">
        <w:rPr>
          <w:szCs w:val="28"/>
        </w:rPr>
        <w:t>№ </w:t>
      </w:r>
      <w:r w:rsidRPr="00AF7A7F">
        <w:rPr>
          <w:szCs w:val="28"/>
        </w:rPr>
        <w:t xml:space="preserve">07-04-30/12. </w:t>
      </w:r>
    </w:p>
    <w:p w:rsidR="007D7E15" w:rsidRPr="00AF7A7F" w:rsidRDefault="008B548D" w:rsidP="00446FB4">
      <w:pPr>
        <w:pStyle w:val="4"/>
      </w:pPr>
      <w:r w:rsidRPr="00AF7A7F">
        <w:t xml:space="preserve">5.3.12. </w:t>
      </w:r>
      <w:r w:rsidR="007D7E15" w:rsidRPr="00AF7A7F">
        <w:t>Обеспечение судебной защиты</w:t>
      </w:r>
    </w:p>
    <w:p w:rsidR="007D7E15" w:rsidRPr="00AF7A7F" w:rsidRDefault="007D7E15" w:rsidP="00F562B2">
      <w:pPr>
        <w:rPr>
          <w:szCs w:val="28"/>
        </w:rPr>
      </w:pPr>
      <w:r w:rsidRPr="00AF7A7F">
        <w:rPr>
          <w:szCs w:val="28"/>
        </w:rPr>
        <w:t xml:space="preserve">Указанная работа складывается из деятельности по двум направлениям: </w:t>
      </w:r>
    </w:p>
    <w:p w:rsidR="007D7E15" w:rsidRPr="00AF7A7F" w:rsidRDefault="007D7E15" w:rsidP="00F562B2">
      <w:pPr>
        <w:pStyle w:val="a4"/>
        <w:numPr>
          <w:ilvl w:val="0"/>
          <w:numId w:val="42"/>
        </w:numPr>
        <w:tabs>
          <w:tab w:val="left" w:pos="1134"/>
        </w:tabs>
        <w:ind w:left="0" w:firstLine="709"/>
        <w:rPr>
          <w:szCs w:val="28"/>
        </w:rPr>
      </w:pPr>
      <w:r w:rsidRPr="00AF7A7F">
        <w:rPr>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7D7E15" w:rsidRPr="00AF7A7F" w:rsidRDefault="007D7E15" w:rsidP="00F562B2">
      <w:pPr>
        <w:pStyle w:val="a4"/>
        <w:numPr>
          <w:ilvl w:val="0"/>
          <w:numId w:val="42"/>
        </w:numPr>
        <w:tabs>
          <w:tab w:val="left" w:pos="1134"/>
        </w:tabs>
        <w:ind w:left="0" w:firstLine="709"/>
        <w:rPr>
          <w:szCs w:val="28"/>
        </w:rPr>
      </w:pPr>
      <w:r w:rsidRPr="00AF7A7F">
        <w:rPr>
          <w:szCs w:val="28"/>
        </w:rPr>
        <w:t>защита интересов Федерального казначейства, ТОФК и ФКУ «ЦОКР»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7D7E15" w:rsidRPr="00AF7A7F" w:rsidRDefault="008B548D" w:rsidP="00446FB4">
      <w:pPr>
        <w:pStyle w:val="4"/>
      </w:pPr>
      <w:r w:rsidRPr="00AF7A7F">
        <w:t xml:space="preserve">5.3.13. </w:t>
      </w:r>
      <w:r w:rsidR="007D7E15" w:rsidRPr="00AF7A7F">
        <w:t>Представление в судах интересов Министерства финансов</w:t>
      </w:r>
      <w:r w:rsidR="007D7E15" w:rsidRPr="00AF7A7F">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F82D90" w:rsidRPr="00AF7A7F" w:rsidRDefault="00F82D90" w:rsidP="00F82D90">
      <w:pPr>
        <w:spacing w:line="360" w:lineRule="exact"/>
        <w:rPr>
          <w:szCs w:val="28"/>
        </w:rPr>
      </w:pPr>
      <w:r w:rsidRPr="00AF7A7F">
        <w:rPr>
          <w:szCs w:val="28"/>
        </w:rPr>
        <w:t>Всего за 2018 год в арбитражные суды, суды общей юрисдикции, а также мировым судьям с участием органов Федерального казначейства в качестве представителе</w:t>
      </w:r>
      <w:r w:rsidR="00DD45B5" w:rsidRPr="00AF7A7F">
        <w:rPr>
          <w:szCs w:val="28"/>
        </w:rPr>
        <w:t>й Минфина России предъявлено 14 </w:t>
      </w:r>
      <w:r w:rsidRPr="00AF7A7F">
        <w:rPr>
          <w:szCs w:val="28"/>
        </w:rPr>
        <w:t>586 требований на общую сумму 16 381 462 184 677,90</w:t>
      </w:r>
      <w:r w:rsidR="00C40471">
        <w:rPr>
          <w:szCs w:val="28"/>
        </w:rPr>
        <w:t> </w:t>
      </w:r>
      <w:r w:rsidRPr="00AF7A7F">
        <w:rPr>
          <w:szCs w:val="28"/>
        </w:rPr>
        <w:t xml:space="preserve">рублей. </w:t>
      </w:r>
    </w:p>
    <w:p w:rsidR="00F82D90" w:rsidRPr="00AF7A7F" w:rsidRDefault="00F82D90" w:rsidP="00F82D90">
      <w:pPr>
        <w:spacing w:line="360" w:lineRule="exact"/>
        <w:rPr>
          <w:szCs w:val="28"/>
        </w:rPr>
      </w:pPr>
      <w:r w:rsidRPr="00AF7A7F">
        <w:rPr>
          <w:szCs w:val="28"/>
        </w:rPr>
        <w:t>Общее количество судебных заседаний, прошедших с фактическим участием сотрудников территориальных органов Федераль</w:t>
      </w:r>
      <w:r w:rsidR="00DD45B5" w:rsidRPr="00AF7A7F">
        <w:rPr>
          <w:szCs w:val="28"/>
        </w:rPr>
        <w:t>ного казначейства, составило 25 </w:t>
      </w:r>
      <w:r w:rsidRPr="00AF7A7F">
        <w:rPr>
          <w:szCs w:val="28"/>
        </w:rPr>
        <w:t>556 судебных заседаний.</w:t>
      </w:r>
    </w:p>
    <w:p w:rsidR="00F82D90" w:rsidRPr="00AF7A7F" w:rsidRDefault="00F82D90" w:rsidP="00F82D90">
      <w:pPr>
        <w:spacing w:line="360" w:lineRule="exact"/>
        <w:ind w:firstLine="708"/>
        <w:rPr>
          <w:szCs w:val="28"/>
        </w:rPr>
      </w:pPr>
      <w:r w:rsidRPr="00AF7A7F">
        <w:rPr>
          <w:szCs w:val="28"/>
        </w:rPr>
        <w:t>По результатам рассмотрения указанных дел вынесены решения:</w:t>
      </w:r>
    </w:p>
    <w:p w:rsidR="00F82D90" w:rsidRPr="00AF7A7F" w:rsidRDefault="00F82D90" w:rsidP="00F82D90">
      <w:pPr>
        <w:tabs>
          <w:tab w:val="left" w:pos="993"/>
        </w:tabs>
        <w:spacing w:line="360" w:lineRule="exact"/>
        <w:rPr>
          <w:szCs w:val="28"/>
        </w:rPr>
      </w:pPr>
      <w:r w:rsidRPr="00AF7A7F">
        <w:rPr>
          <w:szCs w:val="28"/>
        </w:rPr>
        <w:lastRenderedPageBreak/>
        <w:t>-</w:t>
      </w:r>
      <w:r w:rsidR="00C40471">
        <w:rPr>
          <w:szCs w:val="28"/>
        </w:rPr>
        <w:t> </w:t>
      </w:r>
      <w:r w:rsidRPr="00AF7A7F">
        <w:rPr>
          <w:szCs w:val="28"/>
        </w:rPr>
        <w:t>об отказе в удовлетворении т</w:t>
      </w:r>
      <w:r w:rsidR="00DD45B5" w:rsidRPr="00AF7A7F">
        <w:rPr>
          <w:szCs w:val="28"/>
        </w:rPr>
        <w:t xml:space="preserve">ребований к Минфину России по </w:t>
      </w:r>
      <w:r w:rsidR="00DD45B5" w:rsidRPr="00AF7A7F">
        <w:t>6</w:t>
      </w:r>
      <w:r w:rsidR="00C40471">
        <w:t> </w:t>
      </w:r>
      <w:r w:rsidRPr="00AF7A7F">
        <w:t>303</w:t>
      </w:r>
      <w:r w:rsidR="00C40471">
        <w:rPr>
          <w:szCs w:val="28"/>
        </w:rPr>
        <w:t> </w:t>
      </w:r>
      <w:r w:rsidRPr="00AF7A7F">
        <w:rPr>
          <w:szCs w:val="28"/>
        </w:rPr>
        <w:t>делам на общую сумму 16 177 860 773 377,10</w:t>
      </w:r>
      <w:r w:rsidR="00C40471">
        <w:rPr>
          <w:szCs w:val="28"/>
        </w:rPr>
        <w:t> </w:t>
      </w:r>
      <w:r w:rsidRPr="00AF7A7F">
        <w:rPr>
          <w:szCs w:val="28"/>
        </w:rPr>
        <w:t xml:space="preserve">рублей; </w:t>
      </w:r>
    </w:p>
    <w:p w:rsidR="00F82D90" w:rsidRPr="00AF7A7F" w:rsidRDefault="00F82D90" w:rsidP="00F82D90">
      <w:pPr>
        <w:tabs>
          <w:tab w:val="left" w:pos="993"/>
        </w:tabs>
        <w:spacing w:line="360" w:lineRule="exact"/>
        <w:rPr>
          <w:i/>
          <w:szCs w:val="28"/>
        </w:rPr>
      </w:pPr>
      <w:r w:rsidRPr="00AF7A7F">
        <w:rPr>
          <w:szCs w:val="28"/>
        </w:rPr>
        <w:t>-</w:t>
      </w:r>
      <w:r w:rsidR="00C40471">
        <w:rPr>
          <w:szCs w:val="28"/>
        </w:rPr>
        <w:t> </w:t>
      </w:r>
      <w:r w:rsidRPr="00AF7A7F">
        <w:rPr>
          <w:szCs w:val="28"/>
        </w:rPr>
        <w:t>об удовлетворении т</w:t>
      </w:r>
      <w:r w:rsidR="00DD45B5" w:rsidRPr="00AF7A7F">
        <w:rPr>
          <w:szCs w:val="28"/>
        </w:rPr>
        <w:t>ребований к Минфину России по 4 </w:t>
      </w:r>
      <w:r w:rsidRPr="00AF7A7F">
        <w:rPr>
          <w:szCs w:val="28"/>
        </w:rPr>
        <w:t>740 делам на общую сумму 870 876 488,11</w:t>
      </w:r>
      <w:r w:rsidR="00C40471">
        <w:rPr>
          <w:szCs w:val="28"/>
        </w:rPr>
        <w:t> </w:t>
      </w:r>
      <w:r w:rsidRPr="00AF7A7F">
        <w:rPr>
          <w:szCs w:val="28"/>
        </w:rPr>
        <w:t>рублей;</w:t>
      </w:r>
    </w:p>
    <w:p w:rsidR="00F82D90" w:rsidRPr="00AF7A7F" w:rsidRDefault="00F82D90" w:rsidP="00F82D90">
      <w:pPr>
        <w:tabs>
          <w:tab w:val="left" w:pos="993"/>
        </w:tabs>
        <w:spacing w:line="360" w:lineRule="exact"/>
        <w:rPr>
          <w:szCs w:val="28"/>
        </w:rPr>
      </w:pPr>
      <w:r w:rsidRPr="00AF7A7F">
        <w:rPr>
          <w:szCs w:val="28"/>
        </w:rPr>
        <w:t>-</w:t>
      </w:r>
      <w:r w:rsidR="00C40471">
        <w:rPr>
          <w:szCs w:val="28"/>
        </w:rPr>
        <w:t> </w:t>
      </w:r>
      <w:r w:rsidRPr="00AF7A7F">
        <w:rPr>
          <w:szCs w:val="28"/>
        </w:rPr>
        <w:t>об удовлетворении требований о взыскании денежных средств за счет казны Российской Федерации с других государственных органов по 2 397 делам на общую сумму 150 775 139,04</w:t>
      </w:r>
      <w:r w:rsidR="00C40471">
        <w:rPr>
          <w:szCs w:val="28"/>
        </w:rPr>
        <w:t> </w:t>
      </w:r>
      <w:r w:rsidRPr="00AF7A7F">
        <w:rPr>
          <w:szCs w:val="28"/>
        </w:rPr>
        <w:t>рублей.</w:t>
      </w:r>
    </w:p>
    <w:p w:rsidR="00F82D90" w:rsidRPr="00AF7A7F" w:rsidRDefault="00F82D90" w:rsidP="00F82D90">
      <w:pPr>
        <w:spacing w:line="360" w:lineRule="exact"/>
        <w:ind w:firstLine="708"/>
        <w:rPr>
          <w:szCs w:val="28"/>
        </w:rPr>
      </w:pPr>
      <w:r w:rsidRPr="00AF7A7F">
        <w:rPr>
          <w:szCs w:val="28"/>
        </w:rPr>
        <w:t>Вместе с этим в 2018 году ТОФК от имени Минфина России было подано 267 исковых заявлений о взыскании денежных средств в порядке регресса на общую сумму 44 429 383,24</w:t>
      </w:r>
      <w:r w:rsidR="00C40471">
        <w:rPr>
          <w:szCs w:val="28"/>
        </w:rPr>
        <w:t> </w:t>
      </w:r>
      <w:r w:rsidRPr="00AF7A7F">
        <w:rPr>
          <w:szCs w:val="28"/>
        </w:rPr>
        <w:t xml:space="preserve">рублей. </w:t>
      </w:r>
    </w:p>
    <w:p w:rsidR="00F82D90" w:rsidRPr="00AF7A7F" w:rsidRDefault="00F82D90" w:rsidP="00F82D90">
      <w:pPr>
        <w:spacing w:line="360" w:lineRule="exact"/>
        <w:rPr>
          <w:szCs w:val="28"/>
        </w:rPr>
      </w:pPr>
      <w:r w:rsidRPr="00AF7A7F">
        <w:rPr>
          <w:szCs w:val="28"/>
        </w:rPr>
        <w:t xml:space="preserve">По результатам рассмотрения указанных заявлений были вынесены решения об удовлетворении требований Минфина России по 222 делам, сумма удовлетворенных требований по ним составила </w:t>
      </w:r>
      <w:r w:rsidRPr="00AF7A7F">
        <w:rPr>
          <w:bCs/>
          <w:szCs w:val="28"/>
        </w:rPr>
        <w:t>51 191 849,52</w:t>
      </w:r>
      <w:r w:rsidR="00C40471">
        <w:rPr>
          <w:bCs/>
          <w:szCs w:val="28"/>
        </w:rPr>
        <w:t> </w:t>
      </w:r>
      <w:r w:rsidRPr="00AF7A7F">
        <w:rPr>
          <w:szCs w:val="28"/>
        </w:rPr>
        <w:t>рублей.</w:t>
      </w:r>
    </w:p>
    <w:p w:rsidR="007D7E15" w:rsidRPr="00AF7A7F" w:rsidRDefault="00F82D90" w:rsidP="00F82D90">
      <w:pPr>
        <w:pStyle w:val="4"/>
      </w:pPr>
      <w:r w:rsidRPr="00AF7A7F">
        <w:rPr>
          <w:szCs w:val="28"/>
        </w:rPr>
        <w:t xml:space="preserve">По результатам рассмотрения указанных заявлений были вынесены решения об удовлетворении требований Минфина России по 222 делам, сумма удовлетворенных требований по ним составила </w:t>
      </w:r>
      <w:r w:rsidRPr="00AF7A7F">
        <w:rPr>
          <w:bCs w:val="0"/>
          <w:szCs w:val="28"/>
        </w:rPr>
        <w:t xml:space="preserve">51 191 849,52 </w:t>
      </w:r>
      <w:r w:rsidRPr="00AF7A7F">
        <w:rPr>
          <w:szCs w:val="28"/>
        </w:rPr>
        <w:t>рублей.</w:t>
      </w:r>
      <w:r w:rsidR="00446FB4" w:rsidRPr="00AF7A7F">
        <w:t xml:space="preserve">5.3.14. </w:t>
      </w:r>
      <w:r w:rsidR="007D7E15" w:rsidRPr="00AF7A7F">
        <w:t>Представление в судах интересов Федерального казначейства</w:t>
      </w:r>
    </w:p>
    <w:p w:rsidR="00F82D90" w:rsidRPr="00AF7A7F" w:rsidRDefault="00F82D90" w:rsidP="00F82D90">
      <w:pPr>
        <w:rPr>
          <w:szCs w:val="28"/>
        </w:rPr>
      </w:pPr>
      <w:r w:rsidRPr="00AF7A7F">
        <w:rPr>
          <w:szCs w:val="28"/>
        </w:rPr>
        <w:t>Всего за 2018 год в арбитражных</w:t>
      </w:r>
      <w:r w:rsidR="00A444A4">
        <w:rPr>
          <w:szCs w:val="28"/>
        </w:rPr>
        <w:t xml:space="preserve"> судах, судах общей юрисдикции,</w:t>
      </w:r>
      <w:r w:rsidR="00A444A4">
        <w:rPr>
          <w:szCs w:val="28"/>
        </w:rPr>
        <w:br/>
      </w:r>
      <w:r w:rsidRPr="00AF7A7F">
        <w:rPr>
          <w:szCs w:val="28"/>
        </w:rPr>
        <w:t>а также у мировых судей с участием Федерального казначейства, его территориальных органов и ФКУ «ЦОКР» было рассмотрено 1750 дел не связанных с представлением интересов Минфина России, в которых органы Федерального казначейства выступали в качестве истца (113 дел) или ответчика (1637 дел), а также 1836 дел, в которых органы Федерального казначейства выступали в качестве третьего лица.</w:t>
      </w:r>
    </w:p>
    <w:p w:rsidR="00F82D90" w:rsidRPr="00AF7A7F" w:rsidRDefault="00F82D90" w:rsidP="00F82D90">
      <w:pPr>
        <w:spacing w:line="360" w:lineRule="exact"/>
        <w:rPr>
          <w:szCs w:val="28"/>
        </w:rPr>
      </w:pPr>
      <w:r w:rsidRPr="00AF7A7F">
        <w:rPr>
          <w:szCs w:val="28"/>
        </w:rPr>
        <w:t>Общее количество назначенных судебных заседаний по всем делам составило 10</w:t>
      </w:r>
      <w:r w:rsidR="00C40471">
        <w:rPr>
          <w:szCs w:val="28"/>
        </w:rPr>
        <w:t> </w:t>
      </w:r>
      <w:r w:rsidRPr="00AF7A7F">
        <w:rPr>
          <w:szCs w:val="28"/>
        </w:rPr>
        <w:t>193 судебных заседаний, из которых 5</w:t>
      </w:r>
      <w:r w:rsidR="00C40471">
        <w:rPr>
          <w:szCs w:val="28"/>
        </w:rPr>
        <w:t> </w:t>
      </w:r>
      <w:r w:rsidRPr="00AF7A7F">
        <w:rPr>
          <w:szCs w:val="28"/>
        </w:rPr>
        <w:t>974 судебных заседаний прошли с фактическим участием сотрудников Юридического управления Федерального казначейства, юридических отделов ТОФК и ФКУ «ЦОКР».</w:t>
      </w:r>
    </w:p>
    <w:p w:rsidR="00446FB4" w:rsidRPr="00AF7A7F" w:rsidRDefault="00446FB4" w:rsidP="00446FB4">
      <w:pPr>
        <w:pStyle w:val="4"/>
      </w:pPr>
      <w:r w:rsidRPr="00AF7A7F">
        <w:t xml:space="preserve">5.3.15. </w:t>
      </w:r>
      <w:r w:rsidR="007D7E15" w:rsidRPr="00AF7A7F">
        <w:t>Информация о результатах рассмотрения исков, предъявленных к органам Федерального казначейства</w:t>
      </w:r>
    </w:p>
    <w:p w:rsidR="007D7E15" w:rsidRPr="00AF7A7F" w:rsidRDefault="007D7E15" w:rsidP="00F562B2">
      <w:r w:rsidRPr="00AF7A7F">
        <w:t>По результатам рассмотрения 1</w:t>
      </w:r>
      <w:r w:rsidR="00DD45B5" w:rsidRPr="00AF7A7F">
        <w:t> </w:t>
      </w:r>
      <w:r w:rsidRPr="00AF7A7F">
        <w:t>637 исков (заявлений), предъявленных к органам Федерального казначейства, вынесены решения</w:t>
      </w:r>
      <w:r w:rsidR="00A444A4">
        <w:br/>
      </w:r>
      <w:r w:rsidRPr="00AF7A7F">
        <w:t>об удовлетворении заявленных требований (полностью или частично) по 571 делу. Из них: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д</w:t>
      </w:r>
      <w:r w:rsidRPr="00AF7A7F">
        <w:rPr>
          <w:szCs w:val="28"/>
        </w:rPr>
        <w:t>ействий (бездействия) связанных (ого)</w:t>
      </w:r>
      <w:r w:rsidRPr="00AF7A7F">
        <w:rPr>
          <w:szCs w:val="28"/>
        </w:rPr>
        <w:br/>
      </w:r>
      <w:r w:rsidR="007D7E15" w:rsidRPr="00AF7A7F">
        <w:rPr>
          <w:szCs w:val="28"/>
        </w:rPr>
        <w:t>с организацией исполнения судебных а</w:t>
      </w:r>
      <w:r w:rsidR="00A444A4">
        <w:rPr>
          <w:szCs w:val="28"/>
        </w:rPr>
        <w:t>ктов, исполнительных документов</w:t>
      </w:r>
      <w:r w:rsidR="00A444A4">
        <w:rPr>
          <w:szCs w:val="28"/>
        </w:rPr>
        <w:br/>
      </w:r>
      <w:r w:rsidR="007D7E15" w:rsidRPr="00AF7A7F">
        <w:rPr>
          <w:szCs w:val="28"/>
        </w:rPr>
        <w:t>и решений налоговых органов о взыскании налогов, сборов, пене</w:t>
      </w:r>
      <w:r w:rsidR="00352F14">
        <w:rPr>
          <w:szCs w:val="28"/>
        </w:rPr>
        <w:t xml:space="preserve">й, штрафов и страховых взносов </w:t>
      </w:r>
      <w:r w:rsidR="007D7E15" w:rsidRPr="00AF7A7F">
        <w:rPr>
          <w:szCs w:val="28"/>
        </w:rPr>
        <w:t xml:space="preserve">– по 13 делам из 97 рассмотренных; </w:t>
      </w:r>
    </w:p>
    <w:p w:rsidR="007D7E15" w:rsidRPr="00AF7A7F" w:rsidRDefault="00F562B2" w:rsidP="00F562B2">
      <w:pPr>
        <w:tabs>
          <w:tab w:val="left" w:pos="993"/>
        </w:tabs>
        <w:rPr>
          <w:szCs w:val="28"/>
        </w:rPr>
      </w:pPr>
      <w:r w:rsidRPr="00AF7A7F">
        <w:rPr>
          <w:szCs w:val="28"/>
        </w:rPr>
        <w:lastRenderedPageBreak/>
        <w:t>- </w:t>
      </w:r>
      <w:r w:rsidR="007D7E15" w:rsidRPr="00AF7A7F">
        <w:rPr>
          <w:szCs w:val="28"/>
        </w:rPr>
        <w:t>по обжалованию д</w:t>
      </w:r>
      <w:r w:rsidRPr="00AF7A7F">
        <w:rPr>
          <w:szCs w:val="28"/>
        </w:rPr>
        <w:t>ействий (бездействия) связанных (ого)</w:t>
      </w:r>
      <w:r w:rsidRPr="00AF7A7F">
        <w:rPr>
          <w:szCs w:val="28"/>
        </w:rPr>
        <w:br/>
      </w:r>
      <w:r w:rsidR="007D7E15" w:rsidRPr="00AF7A7F">
        <w:rPr>
          <w:szCs w:val="28"/>
        </w:rPr>
        <w:t>с осуществлением кассового обслуживания исполнения бюджетов бюджетной системы – по 2 делам из 4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о взыскании денежных средств, связанных с неисполнением обязательств по договорам, государств</w:t>
      </w:r>
      <w:r w:rsidR="00352F14">
        <w:rPr>
          <w:szCs w:val="28"/>
        </w:rPr>
        <w:t xml:space="preserve">енным контрактам </w:t>
      </w:r>
      <w:r w:rsidR="00A444A4">
        <w:rPr>
          <w:szCs w:val="28"/>
        </w:rPr>
        <w:t>– по 16 делам</w:t>
      </w:r>
      <w:r w:rsidR="00A444A4">
        <w:rPr>
          <w:szCs w:val="28"/>
        </w:rPr>
        <w:br/>
      </w:r>
      <w:r w:rsidR="007D7E15" w:rsidRPr="00AF7A7F">
        <w:rPr>
          <w:szCs w:val="28"/>
        </w:rPr>
        <w:t>из 45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постановлений о привлечении к административной ответственности – по 411 делам из 935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представлений – по 53 делам из 134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предписаний – по 42 делам из 87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уведомлений о применении бюджетных мер принуждения – по 1 делу из 8 рассмотренного;</w:t>
      </w:r>
    </w:p>
    <w:p w:rsidR="007D7E15" w:rsidRPr="00AF7A7F" w:rsidRDefault="00F562B2" w:rsidP="00F562B2">
      <w:pPr>
        <w:tabs>
          <w:tab w:val="left" w:pos="993"/>
        </w:tabs>
        <w:rPr>
          <w:szCs w:val="28"/>
        </w:rPr>
      </w:pPr>
      <w:r w:rsidRPr="00AF7A7F">
        <w:rPr>
          <w:szCs w:val="28"/>
        </w:rPr>
        <w:t>- </w:t>
      </w:r>
      <w:r w:rsidR="007D7E15" w:rsidRPr="00AF7A7F">
        <w:rPr>
          <w:szCs w:val="28"/>
        </w:rPr>
        <w:t>по иной категории – по 28 делам из 286 рассмотренных.</w:t>
      </w:r>
    </w:p>
    <w:p w:rsidR="007D7E15" w:rsidRPr="00AF7A7F" w:rsidRDefault="007D7E15" w:rsidP="00F562B2">
      <w:pPr>
        <w:rPr>
          <w:szCs w:val="28"/>
        </w:rPr>
      </w:pPr>
      <w:r w:rsidRPr="00AF7A7F">
        <w:rPr>
          <w:szCs w:val="28"/>
        </w:rPr>
        <w:t>Общая сумма взысканных по судебным актам денежных средств с органов Федерального казначейства, а также ФКУ «ЦОКР» составила 4 972 077,08</w:t>
      </w:r>
      <w:r w:rsidR="00C40471">
        <w:rPr>
          <w:szCs w:val="28"/>
        </w:rPr>
        <w:t> </w:t>
      </w:r>
      <w:r w:rsidRPr="00AF7A7F">
        <w:rPr>
          <w:szCs w:val="28"/>
        </w:rPr>
        <w:t>рублей.</w:t>
      </w:r>
    </w:p>
    <w:p w:rsidR="00A5523D" w:rsidRPr="00AF7A7F" w:rsidRDefault="007D7E15" w:rsidP="00F562B2">
      <w:pPr>
        <w:tabs>
          <w:tab w:val="left" w:pos="840"/>
        </w:tabs>
        <w:rPr>
          <w:szCs w:val="28"/>
        </w:rPr>
      </w:pPr>
      <w:r w:rsidRPr="00AF7A7F">
        <w:rPr>
          <w:szCs w:val="28"/>
        </w:rPr>
        <w:t xml:space="preserve">Соотношение взысканных сумм по видам взысканий представлено в таблице </w:t>
      </w:r>
      <w:r w:rsidR="00D91857" w:rsidRPr="00AF7A7F">
        <w:rPr>
          <w:szCs w:val="28"/>
        </w:rPr>
        <w:t>2</w:t>
      </w:r>
      <w:r w:rsidR="00290ED8">
        <w:rPr>
          <w:szCs w:val="28"/>
        </w:rPr>
        <w:t>6</w:t>
      </w:r>
      <w:r w:rsidRPr="00AF7A7F">
        <w:rPr>
          <w:szCs w:val="28"/>
        </w:rPr>
        <w:t>.</w:t>
      </w:r>
    </w:p>
    <w:p w:rsidR="00D91857" w:rsidRPr="00A444A4" w:rsidRDefault="00D91857" w:rsidP="00D91857">
      <w:pPr>
        <w:tabs>
          <w:tab w:val="left" w:pos="840"/>
        </w:tabs>
        <w:jc w:val="right"/>
        <w:rPr>
          <w:szCs w:val="28"/>
        </w:rPr>
      </w:pPr>
      <w:r w:rsidRPr="00A444A4">
        <w:rPr>
          <w:szCs w:val="28"/>
        </w:rPr>
        <w:t>Таблица 2</w:t>
      </w:r>
      <w:r w:rsidR="00290ED8">
        <w:rPr>
          <w:szCs w:val="28"/>
        </w:rPr>
        <w:t>6</w:t>
      </w:r>
    </w:p>
    <w:tbl>
      <w:tblPr>
        <w:tblW w:w="9214" w:type="dxa"/>
        <w:tblInd w:w="71" w:type="dxa"/>
        <w:tblLayout w:type="fixed"/>
        <w:tblCellMar>
          <w:left w:w="0" w:type="dxa"/>
          <w:right w:w="0" w:type="dxa"/>
        </w:tblCellMar>
        <w:tblLook w:val="04A0" w:firstRow="1" w:lastRow="0" w:firstColumn="1" w:lastColumn="0" w:noHBand="0" w:noVBand="1"/>
      </w:tblPr>
      <w:tblGrid>
        <w:gridCol w:w="6663"/>
        <w:gridCol w:w="2551"/>
      </w:tblGrid>
      <w:tr w:rsidR="007D7E15" w:rsidRPr="00AF7A7F" w:rsidTr="006C0075">
        <w:trPr>
          <w:trHeight w:val="961"/>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7D7E15" w:rsidRPr="00AF7A7F" w:rsidRDefault="007D7E15" w:rsidP="00AC76CA">
            <w:pPr>
              <w:spacing w:line="360" w:lineRule="exact"/>
              <w:jc w:val="center"/>
              <w:rPr>
                <w:szCs w:val="28"/>
              </w:rPr>
            </w:pPr>
            <w:r w:rsidRPr="00AF7A7F">
              <w:rPr>
                <w:b/>
                <w:bCs/>
                <w:kern w:val="24"/>
                <w:szCs w:val="28"/>
              </w:rPr>
              <w:t>Вид взыскания</w:t>
            </w:r>
          </w:p>
        </w:tc>
        <w:tc>
          <w:tcPr>
            <w:tcW w:w="2551"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7D7E15" w:rsidRPr="00AF7A7F" w:rsidRDefault="007D7E15" w:rsidP="00AC76CA">
            <w:pPr>
              <w:spacing w:line="360" w:lineRule="exact"/>
              <w:jc w:val="center"/>
              <w:rPr>
                <w:szCs w:val="28"/>
              </w:rPr>
            </w:pPr>
            <w:r w:rsidRPr="00AF7A7F">
              <w:rPr>
                <w:b/>
                <w:bCs/>
                <w:kern w:val="24"/>
                <w:szCs w:val="28"/>
              </w:rPr>
              <w:t>Размер взыскания (руб.)</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rPr>
            </w:pPr>
            <w:r w:rsidRPr="00AF7A7F">
              <w:rPr>
                <w:b/>
              </w:rPr>
              <w:t xml:space="preserve">Выплаты по </w:t>
            </w:r>
            <w:r w:rsidRPr="00AF7A7F">
              <w:rPr>
                <w:b/>
                <w:bCs/>
                <w:kern w:val="24"/>
              </w:rPr>
              <w:t>содержанию общего имущества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1</w:t>
            </w:r>
            <w:r w:rsidR="00C40471">
              <w:rPr>
                <w:b/>
              </w:rPr>
              <w:t> </w:t>
            </w:r>
            <w:r w:rsidRPr="00AF7A7F">
              <w:rPr>
                <w:b/>
              </w:rPr>
              <w:t>198</w:t>
            </w:r>
            <w:r w:rsidR="00C40471">
              <w:rPr>
                <w:b/>
              </w:rPr>
              <w:t> </w:t>
            </w:r>
            <w:r w:rsidRPr="00AF7A7F">
              <w:rPr>
                <w:b/>
              </w:rPr>
              <w:t>212,60</w:t>
            </w:r>
          </w:p>
        </w:tc>
      </w:tr>
      <w:tr w:rsidR="007D7E15" w:rsidRPr="00AF7A7F" w:rsidTr="006C0075">
        <w:trPr>
          <w:trHeight w:val="85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446FB4">
            <w:pPr>
              <w:tabs>
                <w:tab w:val="left" w:pos="993"/>
              </w:tabs>
              <w:spacing w:line="360" w:lineRule="exact"/>
              <w:ind w:right="6"/>
              <w:jc w:val="center"/>
              <w:rPr>
                <w:b/>
                <w:bCs/>
                <w:kern w:val="24"/>
              </w:rPr>
            </w:pPr>
            <w:r w:rsidRPr="00AF7A7F">
              <w:rPr>
                <w:b/>
                <w:bCs/>
                <w:kern w:val="24"/>
              </w:rPr>
              <w:t>Взыскание денежных средств ошибочно поступивших на счет УФК</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bCs/>
                <w:kern w:val="24"/>
              </w:rPr>
            </w:pPr>
            <w:r w:rsidRPr="00AF7A7F">
              <w:rPr>
                <w:b/>
              </w:rPr>
              <w:t>1</w:t>
            </w:r>
            <w:r w:rsidR="00C40471">
              <w:rPr>
                <w:b/>
              </w:rPr>
              <w:t> </w:t>
            </w:r>
            <w:r w:rsidRPr="00AF7A7F">
              <w:rPr>
                <w:b/>
              </w:rPr>
              <w:t>136</w:t>
            </w:r>
            <w:r w:rsidR="00C40471">
              <w:rPr>
                <w:b/>
              </w:rPr>
              <w:t> </w:t>
            </w:r>
            <w:r w:rsidRPr="00AF7A7F">
              <w:rPr>
                <w:b/>
              </w:rPr>
              <w:t>310,74</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rPr>
              <w:t>Судебные расходы и издержки</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742</w:t>
            </w:r>
            <w:r w:rsidR="00C40471">
              <w:rPr>
                <w:b/>
              </w:rPr>
              <w:t> </w:t>
            </w:r>
            <w:r w:rsidRPr="00AF7A7F">
              <w:rPr>
                <w:b/>
              </w:rPr>
              <w:t>508,84</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rPr>
            </w:pPr>
            <w:r w:rsidRPr="00AF7A7F">
              <w:rPr>
                <w:b/>
              </w:rPr>
              <w:t>Ущерб, причиненный в результате затопления</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727</w:t>
            </w:r>
            <w:r w:rsidR="00C40471">
              <w:rPr>
                <w:b/>
              </w:rPr>
              <w:t> </w:t>
            </w:r>
            <w:r w:rsidRPr="00AF7A7F">
              <w:rPr>
                <w:b/>
              </w:rPr>
              <w:t>498,39</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rPr>
              <w:t>Задолженность по оплате электроэнергии</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bCs/>
                <w:kern w:val="24"/>
              </w:rPr>
            </w:pPr>
            <w:r w:rsidRPr="00AF7A7F">
              <w:rPr>
                <w:b/>
              </w:rPr>
              <w:t>701</w:t>
            </w:r>
            <w:r w:rsidR="00C40471">
              <w:rPr>
                <w:b/>
              </w:rPr>
              <w:t> </w:t>
            </w:r>
            <w:r w:rsidRPr="00AF7A7F">
              <w:rPr>
                <w:b/>
              </w:rPr>
              <w:t>001,18</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rPr>
              <w:t>Неустойка за просрочку исполнения судебного акта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bCs/>
                <w:kern w:val="24"/>
              </w:rPr>
            </w:pPr>
            <w:r w:rsidRPr="00AF7A7F">
              <w:rPr>
                <w:b/>
              </w:rPr>
              <w:t>327</w:t>
            </w:r>
            <w:r w:rsidR="00C40471">
              <w:rPr>
                <w:b/>
              </w:rPr>
              <w:t> </w:t>
            </w:r>
            <w:r w:rsidRPr="00AF7A7F">
              <w:rPr>
                <w:b/>
              </w:rPr>
              <w:t>240,75</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rPr>
            </w:pPr>
            <w:r w:rsidRPr="00AF7A7F">
              <w:rPr>
                <w:b/>
              </w:rPr>
              <w:t>Долг в порядке правопреемства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100</w:t>
            </w:r>
            <w:r w:rsidR="00C40471">
              <w:rPr>
                <w:b/>
              </w:rPr>
              <w:t xml:space="preserve"> </w:t>
            </w:r>
            <w:r w:rsidRPr="00AF7A7F">
              <w:rPr>
                <w:b/>
              </w:rPr>
              <w:t>000</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bCs/>
                <w:kern w:val="24"/>
              </w:rPr>
              <w:t>Административный штраф</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AC76CA">
            <w:pPr>
              <w:jc w:val="center"/>
              <w:rPr>
                <w:b/>
                <w:bCs/>
                <w:kern w:val="24"/>
              </w:rPr>
            </w:pPr>
            <w:r w:rsidRPr="00AF7A7F">
              <w:rPr>
                <w:b/>
              </w:rPr>
              <w:t>5</w:t>
            </w:r>
            <w:r w:rsidR="00C40471">
              <w:rPr>
                <w:b/>
              </w:rPr>
              <w:t> </w:t>
            </w:r>
            <w:r w:rsidRPr="00AF7A7F">
              <w:rPr>
                <w:b/>
              </w:rPr>
              <w:t>000</w:t>
            </w:r>
          </w:p>
        </w:tc>
      </w:tr>
    </w:tbl>
    <w:p w:rsidR="007D7E15" w:rsidRPr="00AF7A7F" w:rsidRDefault="00446FB4" w:rsidP="00446FB4">
      <w:pPr>
        <w:pStyle w:val="4"/>
      </w:pPr>
      <w:r w:rsidRPr="00AF7A7F">
        <w:lastRenderedPageBreak/>
        <w:t xml:space="preserve">5.3.16. </w:t>
      </w:r>
      <w:r w:rsidR="007D7E15" w:rsidRPr="00AF7A7F">
        <w:t>Информация о результатах рассмотрения исков, предъявленных органами Федерального казначейства</w:t>
      </w:r>
    </w:p>
    <w:p w:rsidR="007D7E15" w:rsidRPr="00AF7A7F" w:rsidRDefault="007D7E15" w:rsidP="00F562B2">
      <w:pPr>
        <w:rPr>
          <w:szCs w:val="28"/>
        </w:rPr>
      </w:pPr>
      <w:r w:rsidRPr="00AF7A7F">
        <w:rPr>
          <w:szCs w:val="28"/>
        </w:rPr>
        <w:t>По результатам рассмотрения 113 требований, предъявленных органами Федерального</w:t>
      </w:r>
      <w:r w:rsidR="00A444A4">
        <w:rPr>
          <w:szCs w:val="28"/>
        </w:rPr>
        <w:t xml:space="preserve"> казначейства, вынесены решения</w:t>
      </w:r>
      <w:r w:rsidR="00A444A4">
        <w:rPr>
          <w:szCs w:val="28"/>
        </w:rPr>
        <w:br/>
      </w:r>
      <w:r w:rsidRPr="00AF7A7F">
        <w:rPr>
          <w:szCs w:val="28"/>
        </w:rPr>
        <w:t>об удовлетворении заявленных требований (полностью или частично) по 75 делам.</w:t>
      </w:r>
    </w:p>
    <w:p w:rsidR="007D7E15" w:rsidRPr="00AF7A7F" w:rsidRDefault="007D7E15" w:rsidP="00F562B2">
      <w:pPr>
        <w:rPr>
          <w:szCs w:val="28"/>
        </w:rPr>
      </w:pPr>
      <w:r w:rsidRPr="00AF7A7F">
        <w:rPr>
          <w:szCs w:val="28"/>
        </w:rPr>
        <w:t>Требования имущественного характера были заявлены по 60 делам. По результатам рассмотрения указанных требований были вынесены решения об удовлетворении заявленных требований по 46 делам, сумма взысканных денежных средств по решению судов в доход федерального бюджета составила 72 592 272,04 рублей.</w:t>
      </w:r>
    </w:p>
    <w:p w:rsidR="007D7E15" w:rsidRPr="00AF7A7F" w:rsidRDefault="007D7E15" w:rsidP="00F562B2">
      <w:pPr>
        <w:rPr>
          <w:szCs w:val="28"/>
        </w:rPr>
      </w:pPr>
      <w:r w:rsidRPr="00AF7A7F">
        <w:rPr>
          <w:szCs w:val="28"/>
        </w:rPr>
        <w:t xml:space="preserve">Соотношение взысканных сумм </w:t>
      </w:r>
      <w:r w:rsidR="00A444A4">
        <w:rPr>
          <w:szCs w:val="28"/>
        </w:rPr>
        <w:t>по видам взысканий представлено</w:t>
      </w:r>
      <w:r w:rsidR="00A444A4">
        <w:rPr>
          <w:szCs w:val="28"/>
        </w:rPr>
        <w:br/>
      </w:r>
      <w:r w:rsidRPr="00AF7A7F">
        <w:rPr>
          <w:szCs w:val="28"/>
        </w:rPr>
        <w:t>в таблице 2</w:t>
      </w:r>
      <w:r w:rsidR="00290ED8">
        <w:rPr>
          <w:szCs w:val="28"/>
        </w:rPr>
        <w:t>7</w:t>
      </w:r>
      <w:r w:rsidRPr="00AF7A7F">
        <w:rPr>
          <w:szCs w:val="28"/>
        </w:rPr>
        <w:t>.</w:t>
      </w:r>
    </w:p>
    <w:p w:rsidR="007D7E15" w:rsidRPr="00A444A4" w:rsidRDefault="007D7E15" w:rsidP="006C0075">
      <w:pPr>
        <w:spacing w:line="360" w:lineRule="exact"/>
        <w:ind w:right="6"/>
        <w:jc w:val="right"/>
      </w:pPr>
      <w:r w:rsidRPr="00A444A4">
        <w:t>Таблица 2</w:t>
      </w:r>
      <w:r w:rsidR="00290ED8">
        <w:t>7</w:t>
      </w:r>
    </w:p>
    <w:tbl>
      <w:tblPr>
        <w:tblW w:w="9214" w:type="dxa"/>
        <w:tblInd w:w="71" w:type="dxa"/>
        <w:tblCellMar>
          <w:left w:w="0" w:type="dxa"/>
          <w:right w:w="0" w:type="dxa"/>
        </w:tblCellMar>
        <w:tblLook w:val="04A0" w:firstRow="1" w:lastRow="0" w:firstColumn="1" w:lastColumn="0" w:noHBand="0" w:noVBand="1"/>
      </w:tblPr>
      <w:tblGrid>
        <w:gridCol w:w="6308"/>
        <w:gridCol w:w="2906"/>
      </w:tblGrid>
      <w:tr w:rsidR="008B548D" w:rsidRPr="00AF7A7F" w:rsidTr="006C0075">
        <w:trPr>
          <w:trHeight w:val="558"/>
        </w:trPr>
        <w:tc>
          <w:tcPr>
            <w:tcW w:w="6308"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8B548D" w:rsidRPr="00AF7A7F" w:rsidRDefault="008B548D" w:rsidP="008B548D">
            <w:pPr>
              <w:spacing w:line="360" w:lineRule="exact"/>
              <w:jc w:val="center"/>
              <w:rPr>
                <w:szCs w:val="28"/>
              </w:rPr>
            </w:pPr>
            <w:r w:rsidRPr="00AF7A7F">
              <w:rPr>
                <w:b/>
                <w:bCs/>
                <w:kern w:val="24"/>
                <w:szCs w:val="28"/>
              </w:rPr>
              <w:t>Вид взыскания</w:t>
            </w:r>
          </w:p>
        </w:tc>
        <w:tc>
          <w:tcPr>
            <w:tcW w:w="2906"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8B548D" w:rsidRPr="00AF7A7F" w:rsidRDefault="008B548D" w:rsidP="008B548D">
            <w:pPr>
              <w:spacing w:line="360" w:lineRule="exact"/>
              <w:jc w:val="center"/>
              <w:rPr>
                <w:szCs w:val="28"/>
              </w:rPr>
            </w:pPr>
            <w:r w:rsidRPr="00AF7A7F">
              <w:rPr>
                <w:b/>
                <w:bCs/>
                <w:kern w:val="24"/>
                <w:szCs w:val="28"/>
              </w:rPr>
              <w:t>Размер взыскания (руб.)</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8B548D" w:rsidRPr="00AF7A7F" w:rsidRDefault="008B548D" w:rsidP="008B548D">
            <w:pPr>
              <w:spacing w:line="360" w:lineRule="exact"/>
              <w:jc w:val="center"/>
              <w:rPr>
                <w:b/>
                <w:bCs/>
                <w:kern w:val="24"/>
              </w:rPr>
            </w:pPr>
            <w:r w:rsidRPr="00AF7A7F">
              <w:rPr>
                <w:b/>
                <w:bCs/>
                <w:kern w:val="24"/>
              </w:rPr>
              <w:t>Возмещение ущерба при неисполнении предписаний</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bCs/>
                <w:kern w:val="24"/>
              </w:rPr>
            </w:pPr>
            <w:r w:rsidRPr="00AF7A7F">
              <w:rPr>
                <w:b/>
              </w:rPr>
              <w:t>66</w:t>
            </w:r>
            <w:r w:rsidR="00C40471">
              <w:rPr>
                <w:b/>
              </w:rPr>
              <w:t> </w:t>
            </w:r>
            <w:r w:rsidRPr="00AF7A7F">
              <w:rPr>
                <w:b/>
              </w:rPr>
              <w:t>281</w:t>
            </w:r>
            <w:r w:rsidR="00C40471">
              <w:rPr>
                <w:b/>
              </w:rPr>
              <w:t> </w:t>
            </w:r>
            <w:r w:rsidRPr="00AF7A7F">
              <w:rPr>
                <w:b/>
              </w:rPr>
              <w:t>514,72</w:t>
            </w:r>
          </w:p>
        </w:tc>
      </w:tr>
      <w:tr w:rsidR="008B548D" w:rsidRPr="00AF7A7F" w:rsidTr="006C0075">
        <w:trPr>
          <w:trHeight w:val="1192"/>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hideMark/>
          </w:tcPr>
          <w:p w:rsidR="008B548D" w:rsidRPr="00AF7A7F" w:rsidRDefault="008B548D" w:rsidP="008B548D">
            <w:pPr>
              <w:spacing w:line="360" w:lineRule="exact"/>
              <w:jc w:val="center"/>
              <w:rPr>
                <w:b/>
              </w:rPr>
            </w:pPr>
            <w:r w:rsidRPr="00AF7A7F">
              <w:rPr>
                <w:b/>
                <w:bCs/>
                <w:kern w:val="24"/>
              </w:rPr>
              <w:t xml:space="preserve">Выплаты за неисполнение или ненадлежащее исполнение обязательств по договорам и государственным контрактам, </w:t>
            </w:r>
            <w:r w:rsidRPr="00AF7A7F">
              <w:rPr>
                <w:b/>
                <w:bCs/>
                <w:kern w:val="24"/>
              </w:rPr>
              <w:br/>
              <w:t>включая штрафы, пени и т.д.</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rPr>
            </w:pPr>
            <w:r w:rsidRPr="00AF7A7F">
              <w:rPr>
                <w:b/>
              </w:rPr>
              <w:t>5</w:t>
            </w:r>
            <w:r w:rsidR="00C40471">
              <w:rPr>
                <w:b/>
              </w:rPr>
              <w:t> </w:t>
            </w:r>
            <w:r w:rsidRPr="00AF7A7F">
              <w:rPr>
                <w:b/>
              </w:rPr>
              <w:t>807</w:t>
            </w:r>
            <w:r w:rsidR="00C40471">
              <w:rPr>
                <w:b/>
              </w:rPr>
              <w:t> </w:t>
            </w:r>
            <w:r w:rsidRPr="00AF7A7F">
              <w:rPr>
                <w:b/>
              </w:rPr>
              <w:t>778,78</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8B548D" w:rsidRPr="00AF7A7F" w:rsidRDefault="008B548D" w:rsidP="008B548D">
            <w:pPr>
              <w:spacing w:line="360" w:lineRule="exact"/>
              <w:jc w:val="center"/>
              <w:rPr>
                <w:b/>
                <w:bCs/>
                <w:kern w:val="24"/>
              </w:rPr>
            </w:pPr>
            <w:r w:rsidRPr="00AF7A7F">
              <w:rPr>
                <w:b/>
                <w:bCs/>
                <w:kern w:val="24"/>
              </w:rPr>
              <w:t>Ущерб, причиненный в результате затопления</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rPr>
            </w:pPr>
            <w:r w:rsidRPr="00AF7A7F">
              <w:rPr>
                <w:b/>
              </w:rPr>
              <w:t>386</w:t>
            </w:r>
            <w:r w:rsidR="00C40471">
              <w:rPr>
                <w:b/>
              </w:rPr>
              <w:t> </w:t>
            </w:r>
            <w:r w:rsidRPr="00AF7A7F">
              <w:rPr>
                <w:b/>
              </w:rPr>
              <w:t>307,84</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hideMark/>
          </w:tcPr>
          <w:p w:rsidR="008B548D" w:rsidRPr="00AF7A7F" w:rsidRDefault="008B548D" w:rsidP="008B548D">
            <w:pPr>
              <w:spacing w:line="360" w:lineRule="exact"/>
              <w:jc w:val="center"/>
              <w:rPr>
                <w:b/>
                <w:bCs/>
                <w:kern w:val="24"/>
              </w:rPr>
            </w:pPr>
            <w:r w:rsidRPr="00AF7A7F">
              <w:rPr>
                <w:b/>
                <w:bCs/>
                <w:kern w:val="24"/>
              </w:rPr>
              <w:t>Возмещение вреда, причиненного в результате ДТП</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bCs/>
                <w:kern w:val="24"/>
              </w:rPr>
            </w:pPr>
            <w:r w:rsidRPr="00AF7A7F">
              <w:rPr>
                <w:b/>
              </w:rPr>
              <w:t>72</w:t>
            </w:r>
            <w:r w:rsidR="00C40471">
              <w:rPr>
                <w:b/>
              </w:rPr>
              <w:t> </w:t>
            </w:r>
            <w:r w:rsidRPr="00AF7A7F">
              <w:rPr>
                <w:b/>
              </w:rPr>
              <w:t>432,36</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hideMark/>
          </w:tcPr>
          <w:p w:rsidR="008B548D" w:rsidRPr="00AF7A7F" w:rsidRDefault="008B548D" w:rsidP="008B548D">
            <w:pPr>
              <w:tabs>
                <w:tab w:val="left" w:pos="993"/>
              </w:tabs>
              <w:spacing w:line="360" w:lineRule="exact"/>
              <w:ind w:right="6"/>
              <w:jc w:val="center"/>
              <w:rPr>
                <w:b/>
              </w:rPr>
            </w:pPr>
            <w:r w:rsidRPr="00AF7A7F">
              <w:rPr>
                <w:b/>
              </w:rPr>
              <w:t>Возврат излишне оплаченных платежей за охрану окружающей среды</w:t>
            </w:r>
          </w:p>
          <w:p w:rsidR="008B548D" w:rsidRPr="00AF7A7F" w:rsidRDefault="008B548D" w:rsidP="008B548D">
            <w:pPr>
              <w:spacing w:line="360" w:lineRule="exact"/>
              <w:jc w:val="center"/>
              <w:rPr>
                <w:b/>
                <w:bCs/>
                <w:kern w:val="24"/>
              </w:rPr>
            </w:pP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bCs/>
                <w:kern w:val="24"/>
              </w:rPr>
            </w:pPr>
            <w:r w:rsidRPr="00AF7A7F">
              <w:rPr>
                <w:b/>
              </w:rPr>
              <w:t>44</w:t>
            </w:r>
            <w:r w:rsidR="00C40471">
              <w:rPr>
                <w:b/>
              </w:rPr>
              <w:t> </w:t>
            </w:r>
            <w:r w:rsidRPr="00AF7A7F">
              <w:rPr>
                <w:b/>
              </w:rPr>
              <w:t>238,34</w:t>
            </w:r>
          </w:p>
        </w:tc>
      </w:tr>
    </w:tbl>
    <w:p w:rsidR="008B548D" w:rsidRPr="00AF7A7F" w:rsidRDefault="008B548D" w:rsidP="00F562B2">
      <w:pPr>
        <w:rPr>
          <w:szCs w:val="28"/>
        </w:rPr>
      </w:pPr>
      <w:r w:rsidRPr="00AF7A7F">
        <w:rPr>
          <w:szCs w:val="28"/>
        </w:rPr>
        <w:t>Кроме этого, за отчетный период рассмотрено 53 дела по требованиям органов Федерального казначейства, носивших неимущественный характер, в результате рассмотрения которых</w:t>
      </w:r>
      <w:r w:rsidRPr="00AF7A7F">
        <w:rPr>
          <w:i/>
          <w:szCs w:val="28"/>
        </w:rPr>
        <w:t xml:space="preserve"> </w:t>
      </w:r>
      <w:r w:rsidRPr="00AF7A7F">
        <w:rPr>
          <w:szCs w:val="28"/>
        </w:rPr>
        <w:t>вынесены решения об удовлетворении заявленных требований по 29 делам.</w:t>
      </w:r>
    </w:p>
    <w:p w:rsidR="008B548D" w:rsidRPr="00AF7A7F" w:rsidRDefault="008B548D" w:rsidP="00F562B2">
      <w:pPr>
        <w:rPr>
          <w:szCs w:val="28"/>
        </w:rPr>
      </w:pPr>
      <w:r w:rsidRPr="00AF7A7F">
        <w:rPr>
          <w:szCs w:val="28"/>
        </w:rPr>
        <w:t>Основными категориями д</w:t>
      </w:r>
      <w:r w:rsidR="00A444A4">
        <w:rPr>
          <w:szCs w:val="28"/>
        </w:rPr>
        <w:t>ел, по которым вынесены решения</w:t>
      </w:r>
      <w:r w:rsidR="00A444A4">
        <w:rPr>
          <w:szCs w:val="28"/>
        </w:rPr>
        <w:br/>
      </w:r>
      <w:r w:rsidRPr="00AF7A7F">
        <w:rPr>
          <w:szCs w:val="28"/>
        </w:rPr>
        <w:t xml:space="preserve">об удовлетворении заявленных требований, являются требования: </w:t>
      </w:r>
    </w:p>
    <w:p w:rsidR="008B548D" w:rsidRPr="00AF7A7F" w:rsidRDefault="00F562B2" w:rsidP="00F562B2">
      <w:pPr>
        <w:tabs>
          <w:tab w:val="left" w:pos="993"/>
        </w:tabs>
        <w:rPr>
          <w:szCs w:val="28"/>
        </w:rPr>
      </w:pPr>
      <w:r w:rsidRPr="00AF7A7F">
        <w:rPr>
          <w:szCs w:val="28"/>
        </w:rPr>
        <w:t>- </w:t>
      </w:r>
      <w:r w:rsidR="008B548D" w:rsidRPr="00AF7A7F">
        <w:rPr>
          <w:szCs w:val="28"/>
        </w:rPr>
        <w:t>о признании незаконными п</w:t>
      </w:r>
      <w:r w:rsidR="00A444A4">
        <w:rPr>
          <w:szCs w:val="28"/>
        </w:rPr>
        <w:t>остановлений судебных приставов</w:t>
      </w:r>
      <w:r w:rsidR="00A444A4">
        <w:rPr>
          <w:szCs w:val="28"/>
        </w:rPr>
        <w:br/>
      </w:r>
      <w:r w:rsidR="008B548D" w:rsidRPr="00AF7A7F">
        <w:rPr>
          <w:szCs w:val="28"/>
        </w:rPr>
        <w:t>о наложении ареста на дебиторскую задолженность и арест на денежные средства, находящиеся на лицевых счетах, открытых в органах Федерального казначейства;</w:t>
      </w:r>
    </w:p>
    <w:p w:rsidR="008B548D" w:rsidRPr="00AF7A7F" w:rsidRDefault="00F562B2" w:rsidP="00F562B2">
      <w:pPr>
        <w:tabs>
          <w:tab w:val="left" w:pos="993"/>
        </w:tabs>
        <w:rPr>
          <w:szCs w:val="28"/>
        </w:rPr>
      </w:pPr>
      <w:r w:rsidRPr="00AF7A7F">
        <w:rPr>
          <w:szCs w:val="28"/>
        </w:rPr>
        <w:lastRenderedPageBreak/>
        <w:t>- </w:t>
      </w:r>
      <w:r w:rsidR="008B548D" w:rsidRPr="00AF7A7F">
        <w:rPr>
          <w:szCs w:val="28"/>
        </w:rPr>
        <w:t>о признании нез</w:t>
      </w:r>
      <w:r w:rsidR="00A444A4">
        <w:rPr>
          <w:szCs w:val="28"/>
        </w:rPr>
        <w:t>аконными постановлений по делам</w:t>
      </w:r>
      <w:r w:rsidR="00A444A4">
        <w:rPr>
          <w:szCs w:val="28"/>
        </w:rPr>
        <w:br/>
      </w:r>
      <w:r w:rsidR="008B548D" w:rsidRPr="00AF7A7F">
        <w:rPr>
          <w:szCs w:val="28"/>
        </w:rPr>
        <w:t>об административных правонарушениях, вынесенных судебными приставами, органами ГИБДД, Государственной инспекцией труда, Государственной пожарной инспекцией;</w:t>
      </w:r>
    </w:p>
    <w:p w:rsidR="008B548D" w:rsidRPr="00AF7A7F" w:rsidRDefault="00F562B2" w:rsidP="00F562B2">
      <w:pPr>
        <w:tabs>
          <w:tab w:val="left" w:pos="993"/>
        </w:tabs>
        <w:rPr>
          <w:szCs w:val="28"/>
        </w:rPr>
      </w:pPr>
      <w:r w:rsidRPr="00AF7A7F">
        <w:rPr>
          <w:szCs w:val="28"/>
        </w:rPr>
        <w:t>- </w:t>
      </w:r>
      <w:r w:rsidR="008B548D" w:rsidRPr="00AF7A7F">
        <w:rPr>
          <w:szCs w:val="28"/>
        </w:rPr>
        <w:t>о признании н</w:t>
      </w:r>
      <w:r w:rsidR="00352F14">
        <w:rPr>
          <w:szCs w:val="28"/>
        </w:rPr>
        <w:t xml:space="preserve">езаконными решений Федеральной </w:t>
      </w:r>
      <w:r w:rsidR="008B548D" w:rsidRPr="00AF7A7F">
        <w:rPr>
          <w:szCs w:val="28"/>
        </w:rPr>
        <w:t>антимонопольной службы и Пенсионного фонда Российской Федерации;</w:t>
      </w:r>
    </w:p>
    <w:p w:rsidR="008B548D" w:rsidRPr="00AF7A7F" w:rsidRDefault="00F562B2" w:rsidP="00F562B2">
      <w:pPr>
        <w:tabs>
          <w:tab w:val="left" w:pos="993"/>
        </w:tabs>
        <w:rPr>
          <w:szCs w:val="28"/>
        </w:rPr>
      </w:pPr>
      <w:r w:rsidRPr="00AF7A7F">
        <w:rPr>
          <w:szCs w:val="28"/>
        </w:rPr>
        <w:t>- </w:t>
      </w:r>
      <w:r w:rsidR="008B548D" w:rsidRPr="00AF7A7F">
        <w:rPr>
          <w:szCs w:val="28"/>
        </w:rPr>
        <w:t>о передаче имущества в сос</w:t>
      </w:r>
      <w:r w:rsidR="00A444A4">
        <w:rPr>
          <w:szCs w:val="28"/>
        </w:rPr>
        <w:t>тав казны Российской Федерации,</w:t>
      </w:r>
      <w:r w:rsidR="00A444A4">
        <w:rPr>
          <w:szCs w:val="28"/>
        </w:rPr>
        <w:br/>
      </w:r>
      <w:r w:rsidR="008B548D" w:rsidRPr="00AF7A7F">
        <w:rPr>
          <w:szCs w:val="28"/>
        </w:rPr>
        <w:t>о признании права оперативного управления на недвижимое имущество;</w:t>
      </w:r>
    </w:p>
    <w:p w:rsidR="008B548D" w:rsidRPr="00AF7A7F" w:rsidRDefault="00F562B2" w:rsidP="00F562B2">
      <w:pPr>
        <w:tabs>
          <w:tab w:val="left" w:pos="993"/>
        </w:tabs>
        <w:rPr>
          <w:szCs w:val="28"/>
        </w:rPr>
      </w:pPr>
      <w:r w:rsidRPr="00AF7A7F">
        <w:rPr>
          <w:szCs w:val="28"/>
        </w:rPr>
        <w:t>- </w:t>
      </w:r>
      <w:r w:rsidR="008B548D" w:rsidRPr="00AF7A7F">
        <w:rPr>
          <w:szCs w:val="28"/>
        </w:rPr>
        <w:t>о признании аудиторского заключения заведомо ложным.</w:t>
      </w:r>
    </w:p>
    <w:p w:rsidR="00444DB7" w:rsidRPr="00AF7A7F" w:rsidRDefault="00444DB7" w:rsidP="00444DB7">
      <w:pPr>
        <w:ind w:left="709" w:firstLine="0"/>
      </w:pPr>
    </w:p>
    <w:p w:rsidR="00095239" w:rsidRPr="00AF7A7F" w:rsidRDefault="00095239" w:rsidP="002B7D24">
      <w:pPr>
        <w:rPr>
          <w:b/>
          <w:szCs w:val="28"/>
        </w:rPr>
      </w:pPr>
      <w:r w:rsidRPr="00AF7A7F">
        <w:rPr>
          <w:b/>
          <w:szCs w:val="28"/>
        </w:rPr>
        <w:br w:type="page"/>
      </w:r>
    </w:p>
    <w:p w:rsidR="00A5523D" w:rsidRPr="00AF7A7F" w:rsidRDefault="00A5523D" w:rsidP="00E555D4">
      <w:pPr>
        <w:pStyle w:val="1"/>
      </w:pPr>
      <w:bookmarkStart w:id="78" w:name="_Toc7092869"/>
      <w:r w:rsidRPr="00AF7A7F">
        <w:rPr>
          <w:lang w:val="en-US"/>
        </w:rPr>
        <w:lastRenderedPageBreak/>
        <w:t>III</w:t>
      </w:r>
      <w:r w:rsidR="00904856">
        <w:t>. </w:t>
      </w:r>
      <w:r w:rsidRPr="00AF7A7F">
        <w:t>Основные направления деятельности Федерального казначейства на среднесрочную перспективу</w:t>
      </w:r>
      <w:bookmarkEnd w:id="78"/>
    </w:p>
    <w:p w:rsidR="005411A6" w:rsidRPr="00AF7A7F" w:rsidRDefault="00E555D4" w:rsidP="00E555D4">
      <w:pPr>
        <w:pStyle w:val="2"/>
      </w:pPr>
      <w:bookmarkStart w:id="79" w:name="_Toc7092870"/>
      <w:r w:rsidRPr="00AF7A7F">
        <w:t>1. </w:t>
      </w:r>
      <w:r w:rsidR="005411A6" w:rsidRPr="00AF7A7F">
        <w:t>Исполнение платежных функций, управление ликвидностью</w:t>
      </w:r>
      <w:bookmarkEnd w:id="79"/>
    </w:p>
    <w:p w:rsidR="00F774D0" w:rsidRPr="00AF7A7F" w:rsidRDefault="00017E35" w:rsidP="00E555D4">
      <w:pPr>
        <w:pStyle w:val="3"/>
      </w:pPr>
      <w:bookmarkStart w:id="80" w:name="_Toc1078140"/>
      <w:bookmarkStart w:id="81" w:name="_Toc7092871"/>
      <w:r w:rsidRPr="00AF7A7F">
        <w:t>1.1.</w:t>
      </w:r>
      <w:r w:rsidR="00E555D4" w:rsidRPr="00AF7A7F">
        <w:t> </w:t>
      </w:r>
      <w:r w:rsidR="00F774D0" w:rsidRPr="00AF7A7F">
        <w:t>Кассовое обслуживание исполнения бюджетов бюджетной системы Российской Федерации, учет операций со средствами неучастников бюджетного процесса</w:t>
      </w:r>
      <w:bookmarkEnd w:id="80"/>
      <w:bookmarkEnd w:id="81"/>
    </w:p>
    <w:p w:rsidR="00F774D0" w:rsidRPr="00AF7A7F" w:rsidRDefault="00F774D0" w:rsidP="002B7D24">
      <w:pPr>
        <w:rPr>
          <w:szCs w:val="28"/>
        </w:rPr>
      </w:pPr>
      <w:r w:rsidRPr="00AF7A7F">
        <w:rPr>
          <w:szCs w:val="28"/>
        </w:rPr>
        <w:t xml:space="preserve">Федеральным казначейством в соответствии с утвержденным Федеральным казначейством, Банком России и Федеральной налоговой службой Планом мероприятий («Дорожная карта») проведения организационно-технических мероприятий по </w:t>
      </w:r>
      <w:proofErr w:type="spellStart"/>
      <w:r w:rsidRPr="00AF7A7F">
        <w:rPr>
          <w:szCs w:val="28"/>
        </w:rPr>
        <w:t>перенумерации</w:t>
      </w:r>
      <w:proofErr w:type="spellEnd"/>
      <w:r w:rsidRPr="00AF7A7F">
        <w:rPr>
          <w:szCs w:val="28"/>
        </w:rPr>
        <w:t xml:space="preserve"> счетов, открытых территориальным ор</w:t>
      </w:r>
      <w:r w:rsidR="00A444A4">
        <w:rPr>
          <w:szCs w:val="28"/>
        </w:rPr>
        <w:t>ганам Федерального казначейства</w:t>
      </w:r>
      <w:r w:rsidR="00A444A4">
        <w:rPr>
          <w:szCs w:val="28"/>
        </w:rPr>
        <w:br/>
      </w:r>
      <w:r w:rsidRPr="00AF7A7F">
        <w:rPr>
          <w:szCs w:val="28"/>
        </w:rPr>
        <w:t>на балансовых счетах в Банке России</w:t>
      </w:r>
      <w:r w:rsidR="00A444A4">
        <w:rPr>
          <w:szCs w:val="28"/>
        </w:rPr>
        <w:t>, с целью исключения совпадения</w:t>
      </w:r>
      <w:r w:rsidR="00A444A4">
        <w:rPr>
          <w:szCs w:val="28"/>
        </w:rPr>
        <w:br/>
      </w:r>
      <w:r w:rsidRPr="00AF7A7F">
        <w:rPr>
          <w:szCs w:val="28"/>
        </w:rPr>
        <w:t>их номеров в рамках балансов главных управлений Банка России, планируется до 30 апреля 2019 года обеспечение изменения нумерации счетов ТОФК, открытых в подразделениях Банка России.</w:t>
      </w:r>
    </w:p>
    <w:p w:rsidR="00F774D0" w:rsidRPr="00AF7A7F" w:rsidRDefault="00F774D0" w:rsidP="00166464">
      <w:r w:rsidRPr="00AF7A7F">
        <w:t>В 2019 году Федеральным казначейством в рамках проведения мероприятий, направленных на централизацию расходных операций клиентов закрытого контура ТОФК, планируется завершить перевод на обслуживание в Межрегиональное операционное УФК лицевых счетов закрытого контура клиентов всех управлений Федерального казначейства по субъектам Российской Федерации.</w:t>
      </w:r>
    </w:p>
    <w:p w:rsidR="00F774D0" w:rsidRPr="00AF7A7F" w:rsidRDefault="005411A6" w:rsidP="00017E35">
      <w:pPr>
        <w:pStyle w:val="4"/>
      </w:pPr>
      <w:bookmarkStart w:id="82" w:name="_Toc1078141"/>
      <w:r w:rsidRPr="00AF7A7F">
        <w:t>1.1.1. </w:t>
      </w:r>
      <w:r w:rsidR="00F774D0" w:rsidRPr="00AF7A7F">
        <w:t>Совершенствование проведения валютных операций</w:t>
      </w:r>
      <w:bookmarkEnd w:id="82"/>
    </w:p>
    <w:p w:rsidR="00F774D0" w:rsidRPr="00AF7A7F" w:rsidRDefault="00F774D0" w:rsidP="002B7D24">
      <w:pPr>
        <w:autoSpaceDE w:val="0"/>
        <w:autoSpaceDN w:val="0"/>
        <w:adjustRightInd w:val="0"/>
        <w:rPr>
          <w:rStyle w:val="CharStyle11"/>
          <w:szCs w:val="28"/>
        </w:rPr>
      </w:pPr>
      <w:r w:rsidRPr="00AF7A7F">
        <w:rPr>
          <w:szCs w:val="28"/>
          <w:lang w:eastAsia="ru-RU"/>
        </w:rPr>
        <w:t>В 2019 году Федеральным казначейством планируется продолжить поэтапное масштабирование проведения валютных операций клиентов Федерального казначейства федерального уровня через счета, открытые Межрегиональному операционному УФК</w:t>
      </w:r>
      <w:r w:rsidRPr="00AF7A7F">
        <w:rPr>
          <w:rStyle w:val="CharStyle11"/>
          <w:szCs w:val="28"/>
        </w:rPr>
        <w:t>.</w:t>
      </w:r>
    </w:p>
    <w:p w:rsidR="00F774D0" w:rsidRPr="00AF7A7F" w:rsidRDefault="00F774D0" w:rsidP="002B7D24">
      <w:pPr>
        <w:tabs>
          <w:tab w:val="left" w:pos="840"/>
        </w:tabs>
        <w:rPr>
          <w:b/>
          <w:szCs w:val="28"/>
        </w:rPr>
      </w:pPr>
      <w:r w:rsidRPr="00AF7A7F">
        <w:rPr>
          <w:rStyle w:val="CharStyle11"/>
          <w:szCs w:val="28"/>
        </w:rPr>
        <w:t xml:space="preserve">Также </w:t>
      </w:r>
      <w:r w:rsidRPr="00AF7A7F">
        <w:rPr>
          <w:szCs w:val="28"/>
          <w:lang w:eastAsia="ru-RU"/>
        </w:rPr>
        <w:t>Федеральным казнач</w:t>
      </w:r>
      <w:r w:rsidR="00A444A4">
        <w:rPr>
          <w:szCs w:val="28"/>
          <w:lang w:eastAsia="ru-RU"/>
        </w:rPr>
        <w:t>ейством будет продолжена работа</w:t>
      </w:r>
      <w:r w:rsidR="00A444A4">
        <w:rPr>
          <w:szCs w:val="28"/>
          <w:lang w:eastAsia="ru-RU"/>
        </w:rPr>
        <w:br/>
      </w:r>
      <w:r w:rsidRPr="00AF7A7F">
        <w:rPr>
          <w:szCs w:val="28"/>
          <w:lang w:eastAsia="ru-RU"/>
        </w:rPr>
        <w:t>по разработке нормативной правовой базы, регламентирующей функционирование Федерального казначейства как агента валютного контроля, а также обеспечено создание необходимой информационно-технологической инфраструктуры</w:t>
      </w:r>
      <w:r w:rsidR="005411A6" w:rsidRPr="00AF7A7F">
        <w:rPr>
          <w:szCs w:val="28"/>
          <w:lang w:eastAsia="ru-RU"/>
        </w:rPr>
        <w:t>.</w:t>
      </w:r>
    </w:p>
    <w:p w:rsidR="005C3D09" w:rsidRPr="00AF7A7F" w:rsidRDefault="00FE5A69" w:rsidP="00017E35">
      <w:pPr>
        <w:pStyle w:val="3"/>
      </w:pPr>
      <w:bookmarkStart w:id="83" w:name="_Toc7092872"/>
      <w:r w:rsidRPr="00AF7A7F">
        <w:t>1.2. </w:t>
      </w:r>
      <w:r w:rsidR="005C3D09" w:rsidRPr="00AF7A7F">
        <w:t>Обеспечение казначейского сопровождения средств, интеграция казначейского и банковского сопровождения средств, бюджетный мониторинг</w:t>
      </w:r>
      <w:bookmarkEnd w:id="83"/>
    </w:p>
    <w:p w:rsidR="00902155" w:rsidRPr="00AF7A7F" w:rsidRDefault="00C97BAF" w:rsidP="002B7D24">
      <w:pPr>
        <w:rPr>
          <w:szCs w:val="28"/>
        </w:rPr>
      </w:pPr>
      <w:r w:rsidRPr="00AF7A7F">
        <w:rPr>
          <w:szCs w:val="28"/>
        </w:rPr>
        <w:t xml:space="preserve">1. </w:t>
      </w:r>
      <w:r w:rsidR="00902155" w:rsidRPr="00AF7A7F">
        <w:rPr>
          <w:szCs w:val="28"/>
        </w:rPr>
        <w:t>В целях обеспечения казн</w:t>
      </w:r>
      <w:r w:rsidR="00A444A4">
        <w:rPr>
          <w:szCs w:val="28"/>
        </w:rPr>
        <w:t>ачейского сопровождения средств</w:t>
      </w:r>
      <w:r w:rsidR="00A444A4">
        <w:rPr>
          <w:szCs w:val="28"/>
        </w:rPr>
        <w:br/>
      </w:r>
      <w:r w:rsidR="00902155" w:rsidRPr="00AF7A7F">
        <w:rPr>
          <w:szCs w:val="28"/>
        </w:rPr>
        <w:t>и интеграции казначейского и банковского сопровождения средств на 2019 год запланировано следующее:</w:t>
      </w:r>
    </w:p>
    <w:p w:rsidR="00902155" w:rsidRPr="00AF7A7F" w:rsidRDefault="00370FDE" w:rsidP="002B7D24">
      <w:pPr>
        <w:rPr>
          <w:szCs w:val="28"/>
        </w:rPr>
      </w:pPr>
      <w:r w:rsidRPr="00AF7A7F">
        <w:rPr>
          <w:szCs w:val="28"/>
        </w:rPr>
        <w:lastRenderedPageBreak/>
        <w:t>- </w:t>
      </w:r>
      <w:r w:rsidR="00902155" w:rsidRPr="00AF7A7F">
        <w:rPr>
          <w:szCs w:val="28"/>
        </w:rPr>
        <w:t>подготовка и направление в Министерство финансов Российской Федерации предложений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предоставленных юридическим лицам на основании государственных контрактов, договоров (соглашений), в части вопросов, находящихся в компетенции Федерального казначейства;</w:t>
      </w:r>
    </w:p>
    <w:p w:rsidR="00902155" w:rsidRPr="00AF7A7F" w:rsidRDefault="00370FDE" w:rsidP="002B7D24">
      <w:pPr>
        <w:rPr>
          <w:szCs w:val="28"/>
        </w:rPr>
      </w:pPr>
      <w:r w:rsidRPr="00AF7A7F">
        <w:rPr>
          <w:szCs w:val="28"/>
        </w:rPr>
        <w:t>- </w:t>
      </w:r>
      <w:r w:rsidR="00902155" w:rsidRPr="00AF7A7F">
        <w:rPr>
          <w:szCs w:val="28"/>
        </w:rPr>
        <w:t>разработка проектов нормативных правовых актов Федерального казначейства, регулирующих казначейское сопровождение средств в валюте Российской Федерации, пр</w:t>
      </w:r>
      <w:r w:rsidR="00A444A4">
        <w:rPr>
          <w:szCs w:val="28"/>
        </w:rPr>
        <w:t>едоставляемых юридическим лицам</w:t>
      </w:r>
      <w:r w:rsidR="00A444A4">
        <w:rPr>
          <w:szCs w:val="28"/>
        </w:rPr>
        <w:br/>
      </w:r>
      <w:r w:rsidR="00902155" w:rsidRPr="00AF7A7F">
        <w:rPr>
          <w:szCs w:val="28"/>
        </w:rPr>
        <w:t>на основании государственных контрактов, договоров (соглашений);</w:t>
      </w:r>
    </w:p>
    <w:p w:rsidR="00902155" w:rsidRPr="00AF7A7F" w:rsidRDefault="00370FDE" w:rsidP="002B7D24">
      <w:pPr>
        <w:rPr>
          <w:szCs w:val="28"/>
        </w:rPr>
      </w:pPr>
      <w:r w:rsidRPr="00AF7A7F">
        <w:rPr>
          <w:szCs w:val="28"/>
        </w:rPr>
        <w:t>- </w:t>
      </w:r>
      <w:r w:rsidR="00902155" w:rsidRPr="00AF7A7F">
        <w:rPr>
          <w:szCs w:val="28"/>
        </w:rPr>
        <w:t>осуществление мероприятий, предусмотренных Планом мероприятий Федерального казначейства по реализации Плана мероприятий («Дорожной карты») по обеспечению поэтапного перехода к казначейскому сопровождению бюджетных средств;</w:t>
      </w:r>
    </w:p>
    <w:p w:rsidR="00902155" w:rsidRPr="00AF7A7F" w:rsidRDefault="00370FDE" w:rsidP="002B7D24">
      <w:pPr>
        <w:rPr>
          <w:szCs w:val="28"/>
        </w:rPr>
      </w:pPr>
      <w:r w:rsidRPr="00AF7A7F">
        <w:rPr>
          <w:szCs w:val="28"/>
        </w:rPr>
        <w:t>- </w:t>
      </w:r>
      <w:r w:rsidR="00902155" w:rsidRPr="00AF7A7F">
        <w:rPr>
          <w:szCs w:val="28"/>
        </w:rPr>
        <w:t>реализация функционала открытия «единых» лицевых счетов юридических лиц, не являющихся участниками бюджетного процесса, при казначейском сопровождении в подсистеме ведения нормативно-справочной информации государственной интегрированной информационной системы управления общественными финансами «Электронный бюджет»;</w:t>
      </w:r>
    </w:p>
    <w:p w:rsidR="00902155" w:rsidRPr="00AF7A7F" w:rsidRDefault="00370FDE" w:rsidP="002B7D24">
      <w:pPr>
        <w:rPr>
          <w:szCs w:val="28"/>
        </w:rPr>
      </w:pPr>
      <w:r w:rsidRPr="00AF7A7F">
        <w:rPr>
          <w:szCs w:val="28"/>
        </w:rPr>
        <w:t>- </w:t>
      </w:r>
      <w:r w:rsidR="00902155" w:rsidRPr="00AF7A7F">
        <w:rPr>
          <w:szCs w:val="28"/>
        </w:rPr>
        <w:t>реализация функционала ведения и учета операций со средствами юридических лиц, не являющихся участниками бюджетного процесса, при казначейском сопровождении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C97BAF" w:rsidRPr="00AF7A7F" w:rsidRDefault="00C97BAF" w:rsidP="002B7D24">
      <w:pPr>
        <w:rPr>
          <w:szCs w:val="28"/>
        </w:rPr>
      </w:pPr>
      <w:r w:rsidRPr="00AF7A7F">
        <w:rPr>
          <w:szCs w:val="28"/>
        </w:rPr>
        <w:t>2. В целях дальнейшего развития системы государственного контроля за расходованием бюджетных средств с применение бюджетного мониторинга и казначейского сопровождения государственных контрактов планируется:</w:t>
      </w:r>
    </w:p>
    <w:p w:rsidR="0017130A" w:rsidRPr="00AF7A7F" w:rsidRDefault="0017130A" w:rsidP="002B7D24">
      <w:pPr>
        <w:rPr>
          <w:rFonts w:eastAsiaTheme="minorHAnsi"/>
          <w:szCs w:val="28"/>
        </w:rPr>
      </w:pPr>
      <w:r w:rsidRPr="00AF7A7F">
        <w:rPr>
          <w:rFonts w:eastAsiaTheme="minorHAnsi"/>
          <w:szCs w:val="28"/>
        </w:rPr>
        <w:t>− обеспечение нормативного правового регулирования ведения раздельного учета результатов финан</w:t>
      </w:r>
      <w:r w:rsidR="00A444A4">
        <w:rPr>
          <w:rFonts w:eastAsiaTheme="minorHAnsi"/>
          <w:szCs w:val="28"/>
        </w:rPr>
        <w:t>сово-хозяйственной деятельности</w:t>
      </w:r>
      <w:r w:rsidR="00A444A4">
        <w:rPr>
          <w:rFonts w:eastAsiaTheme="minorHAnsi"/>
          <w:szCs w:val="28"/>
        </w:rPr>
        <w:br/>
      </w:r>
      <w:r w:rsidRPr="00AF7A7F">
        <w:rPr>
          <w:rFonts w:eastAsiaTheme="minorHAnsi"/>
          <w:szCs w:val="28"/>
        </w:rPr>
        <w:t>и раскрытия структуры цены контракта при использовании бюджетных средств;</w:t>
      </w:r>
    </w:p>
    <w:p w:rsidR="0017130A" w:rsidRPr="00AF7A7F" w:rsidRDefault="0017130A" w:rsidP="002B7D24">
      <w:pPr>
        <w:rPr>
          <w:rFonts w:eastAsiaTheme="minorHAnsi"/>
          <w:szCs w:val="28"/>
        </w:rPr>
      </w:pPr>
      <w:r w:rsidRPr="00AF7A7F">
        <w:rPr>
          <w:rFonts w:eastAsiaTheme="minorHAnsi"/>
          <w:szCs w:val="28"/>
        </w:rPr>
        <w:t>− выполнение поручений межведомственной р</w:t>
      </w:r>
      <w:r w:rsidR="00A444A4">
        <w:rPr>
          <w:rFonts w:eastAsiaTheme="minorHAnsi"/>
          <w:szCs w:val="28"/>
        </w:rPr>
        <w:t>абочей группы</w:t>
      </w:r>
      <w:r w:rsidR="00A444A4">
        <w:rPr>
          <w:rFonts w:eastAsiaTheme="minorHAnsi"/>
          <w:szCs w:val="28"/>
        </w:rPr>
        <w:br/>
      </w:r>
      <w:r w:rsidRPr="00AF7A7F">
        <w:rPr>
          <w:rFonts w:eastAsiaTheme="minorHAnsi"/>
          <w:szCs w:val="28"/>
        </w:rPr>
        <w:t>по противодействию незаконным финансовым операциям.</w:t>
      </w:r>
    </w:p>
    <w:p w:rsidR="004501A9" w:rsidRPr="00AF7A7F" w:rsidRDefault="004501A9" w:rsidP="002B7D24">
      <w:pPr>
        <w:autoSpaceDE w:val="0"/>
        <w:autoSpaceDN w:val="0"/>
        <w:adjustRightInd w:val="0"/>
        <w:rPr>
          <w:szCs w:val="28"/>
        </w:rPr>
      </w:pPr>
      <w:r w:rsidRPr="00AF7A7F">
        <w:rPr>
          <w:szCs w:val="28"/>
        </w:rPr>
        <w:t>Также планируется сов</w:t>
      </w:r>
      <w:r w:rsidR="00A444A4">
        <w:rPr>
          <w:szCs w:val="28"/>
        </w:rPr>
        <w:t>ершенствование методов контроля</w:t>
      </w:r>
      <w:r w:rsidR="00A444A4">
        <w:rPr>
          <w:szCs w:val="28"/>
        </w:rPr>
        <w:br/>
      </w:r>
      <w:r w:rsidRPr="00AF7A7F">
        <w:rPr>
          <w:szCs w:val="28"/>
        </w:rPr>
        <w:t xml:space="preserve">за использованием целевых средств, предоставляемых исполнителям отдельных государственных контрактов в случаях, установленных Правительством Российской Федерации, в рамках расширенного </w:t>
      </w:r>
      <w:r w:rsidRPr="00AF7A7F">
        <w:rPr>
          <w:szCs w:val="28"/>
        </w:rPr>
        <w:lastRenderedPageBreak/>
        <w:t>казначейского сопровождения путем внедрения инструмента расходной декларации, в том числе с использованием единой информационной системы в сфере закупок.</w:t>
      </w:r>
    </w:p>
    <w:p w:rsidR="003307DC" w:rsidRPr="00AF7A7F" w:rsidRDefault="003307DC" w:rsidP="002B7D24">
      <w:pPr>
        <w:rPr>
          <w:szCs w:val="28"/>
        </w:rPr>
      </w:pPr>
      <w:r w:rsidRPr="00AF7A7F">
        <w:rPr>
          <w:szCs w:val="28"/>
        </w:rPr>
        <w:t xml:space="preserve">В проекте «Портфель проектов Федерального казначейства </w:t>
      </w:r>
      <w:r w:rsidRPr="00AF7A7F">
        <w:rPr>
          <w:szCs w:val="28"/>
        </w:rPr>
        <w:br/>
        <w:t xml:space="preserve">на 2019-2024 годы» (далее </w:t>
      </w:r>
      <w:r w:rsidRPr="00AF7A7F">
        <w:rPr>
          <w:rFonts w:eastAsia="Times New Roman"/>
          <w:szCs w:val="28"/>
          <w:lang w:eastAsia="ru-RU"/>
        </w:rPr>
        <w:t>− Портфель)</w:t>
      </w:r>
      <w:r w:rsidRPr="00AF7A7F">
        <w:rPr>
          <w:szCs w:val="28"/>
        </w:rPr>
        <w:t xml:space="preserve"> в рамках исполнения роли «Цифровое Казначейство», предстоит реализация ряда стратегических задач (проектов):</w:t>
      </w:r>
    </w:p>
    <w:p w:rsidR="003307DC" w:rsidRPr="00AF7A7F" w:rsidRDefault="003307DC" w:rsidP="002B7D24">
      <w:pPr>
        <w:rPr>
          <w:szCs w:val="28"/>
        </w:rPr>
      </w:pPr>
      <w:r w:rsidRPr="00AF7A7F">
        <w:rPr>
          <w:szCs w:val="28"/>
        </w:rPr>
        <w:t>1) реализация эффективной модели бюджетного мониторинга;</w:t>
      </w:r>
    </w:p>
    <w:p w:rsidR="003307DC" w:rsidRPr="00AF7A7F" w:rsidRDefault="003307DC" w:rsidP="002B7D24">
      <w:pPr>
        <w:rPr>
          <w:szCs w:val="28"/>
        </w:rPr>
      </w:pPr>
      <w:r w:rsidRPr="00AF7A7F">
        <w:rPr>
          <w:szCs w:val="28"/>
        </w:rPr>
        <w:t>2) создание ситуационного центра Федерального казначейства;</w:t>
      </w:r>
    </w:p>
    <w:p w:rsidR="003307DC" w:rsidRPr="00AF7A7F" w:rsidRDefault="003307DC" w:rsidP="002B7D24">
      <w:pPr>
        <w:rPr>
          <w:szCs w:val="28"/>
        </w:rPr>
      </w:pPr>
      <w:r w:rsidRPr="00AF7A7F">
        <w:rPr>
          <w:szCs w:val="28"/>
        </w:rPr>
        <w:t>3) обеспечение мониторинга достижения целевых показателей, соответствующим целям национальных проектов.</w:t>
      </w:r>
    </w:p>
    <w:p w:rsidR="003307DC" w:rsidRPr="00AF7A7F" w:rsidRDefault="003307DC" w:rsidP="002B7D24">
      <w:pPr>
        <w:rPr>
          <w:szCs w:val="28"/>
        </w:rPr>
      </w:pPr>
      <w:r w:rsidRPr="00AF7A7F">
        <w:rPr>
          <w:szCs w:val="28"/>
        </w:rPr>
        <w:t xml:space="preserve">В целях реализации задач, определенных Стратегической картой Казначейства России на 2017-2021 гг. продолжается выполнение следующих мероприятий: </w:t>
      </w:r>
    </w:p>
    <w:p w:rsidR="003307DC" w:rsidRPr="00AF7A7F" w:rsidRDefault="003307DC" w:rsidP="002B7D24">
      <w:pPr>
        <w:rPr>
          <w:szCs w:val="28"/>
        </w:rPr>
      </w:pPr>
      <w:r w:rsidRPr="00AF7A7F">
        <w:rPr>
          <w:szCs w:val="28"/>
        </w:rPr>
        <w:t xml:space="preserve">− формирование новых подходов к контролю за планированием расходов бюджетов, принятием и исполнением бюджетных обязательств; </w:t>
      </w:r>
    </w:p>
    <w:p w:rsidR="003307DC" w:rsidRPr="00AF7A7F" w:rsidRDefault="003307DC" w:rsidP="002B7D24">
      <w:pPr>
        <w:rPr>
          <w:szCs w:val="28"/>
        </w:rPr>
      </w:pPr>
      <w:r w:rsidRPr="00AF7A7F">
        <w:rPr>
          <w:szCs w:val="28"/>
        </w:rPr>
        <w:t xml:space="preserve">− создание условий для осуществления предварительной и текущей оценки эффективности расходов бюджетов бюджетной системы Российской Федерации; </w:t>
      </w:r>
    </w:p>
    <w:p w:rsidR="003307DC" w:rsidRPr="00AF7A7F" w:rsidRDefault="003307DC" w:rsidP="002B7D24">
      <w:pPr>
        <w:rPr>
          <w:szCs w:val="28"/>
        </w:rPr>
      </w:pPr>
      <w:r w:rsidRPr="00AF7A7F">
        <w:rPr>
          <w:szCs w:val="28"/>
        </w:rPr>
        <w:t>− обеспечение нормативной правовой базой для осуществления Федеральным казна</w:t>
      </w:r>
      <w:r w:rsidR="00A444A4">
        <w:rPr>
          <w:szCs w:val="28"/>
        </w:rPr>
        <w:t>чейством бюджетного мониторинга</w:t>
      </w:r>
      <w:r w:rsidR="00A444A4">
        <w:rPr>
          <w:szCs w:val="28"/>
        </w:rPr>
        <w:br/>
      </w:r>
      <w:r w:rsidRPr="00AF7A7F">
        <w:rPr>
          <w:szCs w:val="28"/>
        </w:rPr>
        <w:t>и межведомственного взаимодействия;</w:t>
      </w:r>
    </w:p>
    <w:p w:rsidR="003307DC" w:rsidRPr="00AF7A7F" w:rsidRDefault="003307DC" w:rsidP="002B7D24">
      <w:pPr>
        <w:rPr>
          <w:szCs w:val="28"/>
        </w:rPr>
      </w:pPr>
      <w:r w:rsidRPr="00AF7A7F">
        <w:rPr>
          <w:szCs w:val="28"/>
        </w:rPr>
        <w:t xml:space="preserve">− проведение Федеральным казначейством эксперимента </w:t>
      </w:r>
      <w:r w:rsidRPr="00AF7A7F">
        <w:rPr>
          <w:szCs w:val="28"/>
        </w:rPr>
        <w:br/>
        <w:t>по бюджетному мониторингу по отдельным объектам;</w:t>
      </w:r>
    </w:p>
    <w:p w:rsidR="003307DC" w:rsidRPr="00AF7A7F" w:rsidRDefault="003307DC" w:rsidP="002B7D24">
      <w:pPr>
        <w:rPr>
          <w:szCs w:val="28"/>
        </w:rPr>
      </w:pPr>
      <w:r w:rsidRPr="00AF7A7F">
        <w:rPr>
          <w:szCs w:val="28"/>
        </w:rPr>
        <w:t xml:space="preserve">Планом мероприятий («Дорожная карта») Федерального казначейства по реализации Федерального закона «О внесении изменений </w:t>
      </w:r>
      <w:r w:rsidRPr="00AF7A7F">
        <w:rPr>
          <w:szCs w:val="28"/>
        </w:rPr>
        <w:br/>
        <w:t xml:space="preserve">в Бюджетный кодекс Российской Федерации и признании утратившими силу отдельных положений законодательных актов Российской Федерации </w:t>
      </w:r>
      <w:r w:rsidRPr="00AF7A7F">
        <w:rPr>
          <w:szCs w:val="28"/>
        </w:rPr>
        <w:br/>
        <w:t xml:space="preserve">в части казначейского обслуживания и системы казначейских платежей» </w:t>
      </w:r>
      <w:r w:rsidRPr="00AF7A7F">
        <w:rPr>
          <w:szCs w:val="28"/>
        </w:rPr>
        <w:br/>
        <w:t>от 14 сентября 2018 г. запланировано выполнение следующих мероприятий.</w:t>
      </w:r>
    </w:p>
    <w:p w:rsidR="003307DC" w:rsidRPr="00AF7A7F" w:rsidRDefault="003307DC" w:rsidP="002B7D24">
      <w:pPr>
        <w:rPr>
          <w:szCs w:val="28"/>
        </w:rPr>
      </w:pPr>
      <w:r w:rsidRPr="00AF7A7F">
        <w:rPr>
          <w:szCs w:val="28"/>
        </w:rPr>
        <w:t>1) Подготовка и направление в Министерство финансов Российской Федерации предложений в проект постановления Правительства Российской Федерации «О порядке осуществления бюджетного мониторинга в системе казначейских платежей».</w:t>
      </w:r>
    </w:p>
    <w:p w:rsidR="003307DC" w:rsidRPr="00AF7A7F" w:rsidRDefault="003307DC" w:rsidP="002B7D24">
      <w:pPr>
        <w:rPr>
          <w:szCs w:val="28"/>
        </w:rPr>
      </w:pPr>
      <w:r w:rsidRPr="00AF7A7F">
        <w:rPr>
          <w:szCs w:val="28"/>
        </w:rPr>
        <w:t xml:space="preserve">2) Подготовка и направление в Министерство финансов Российской Федерации предложений в проект приказа Министерства финансов Российской Федерации «Об утверждении порядка формирования </w:t>
      </w:r>
      <w:r w:rsidRPr="00AF7A7F">
        <w:rPr>
          <w:szCs w:val="28"/>
        </w:rPr>
        <w:br/>
        <w:t>и ведения Федеральным казначейством классификатора признаков финансовых нарушений участников казначейского сопровождения».</w:t>
      </w:r>
    </w:p>
    <w:p w:rsidR="003307DC" w:rsidRPr="00AF7A7F" w:rsidRDefault="003307DC" w:rsidP="002B7D24">
      <w:pPr>
        <w:rPr>
          <w:szCs w:val="28"/>
        </w:rPr>
      </w:pPr>
      <w:r w:rsidRPr="00AF7A7F">
        <w:rPr>
          <w:szCs w:val="28"/>
        </w:rPr>
        <w:lastRenderedPageBreak/>
        <w:t xml:space="preserve">В соответствии с Планом мероприятий («Дорожная карта») Федерального казначейства по выполнению поручений межведомственной рабочей группы по противодействию незаконным финансовым операциям, предусмотренных разделом 1 Протокола от 13 декабря 2018 </w:t>
      </w:r>
      <w:r w:rsidR="00BD4117" w:rsidRPr="00AF7A7F">
        <w:rPr>
          <w:szCs w:val="28"/>
        </w:rPr>
        <w:t>№ </w:t>
      </w:r>
      <w:r w:rsidRPr="00AF7A7F">
        <w:rPr>
          <w:szCs w:val="28"/>
        </w:rPr>
        <w:t xml:space="preserve">3 (39) </w:t>
      </w:r>
      <w:r w:rsidRPr="00AF7A7F">
        <w:rPr>
          <w:szCs w:val="28"/>
        </w:rPr>
        <w:br/>
        <w:t xml:space="preserve">(далее </w:t>
      </w:r>
      <w:r w:rsidRPr="00AF7A7F">
        <w:rPr>
          <w:szCs w:val="28"/>
          <w:lang w:eastAsia="ru-RU"/>
        </w:rPr>
        <w:t>− Протокол МРГ),</w:t>
      </w:r>
      <w:r w:rsidRPr="00AF7A7F">
        <w:rPr>
          <w:szCs w:val="28"/>
        </w:rPr>
        <w:t xml:space="preserve"> предстоит выполнение следующих задач.</w:t>
      </w:r>
    </w:p>
    <w:p w:rsidR="003307DC" w:rsidRPr="00AF7A7F" w:rsidRDefault="003307DC" w:rsidP="002B7D24">
      <w:pPr>
        <w:rPr>
          <w:szCs w:val="28"/>
        </w:rPr>
      </w:pPr>
      <w:r w:rsidRPr="00AF7A7F">
        <w:rPr>
          <w:szCs w:val="28"/>
        </w:rPr>
        <w:t xml:space="preserve">1) Подготовка и направление в Федеральную службу </w:t>
      </w:r>
      <w:r w:rsidRPr="00AF7A7F">
        <w:rPr>
          <w:szCs w:val="28"/>
        </w:rPr>
        <w:br/>
        <w:t xml:space="preserve">по финансовому мониторингу предложений к рекомендациям </w:t>
      </w:r>
      <w:r w:rsidRPr="00AF7A7F">
        <w:rPr>
          <w:szCs w:val="28"/>
        </w:rPr>
        <w:br/>
        <w:t>по выявлению и минимизации рисков привлечения «технических» организаций при освоении бюджетных средств, предусмотрев алгоритм межведомственного обмена соответствующей информацией и меры реагирования.</w:t>
      </w:r>
    </w:p>
    <w:p w:rsidR="003307DC" w:rsidRPr="00AF7A7F" w:rsidRDefault="003307DC" w:rsidP="002B7D24">
      <w:pPr>
        <w:rPr>
          <w:szCs w:val="28"/>
        </w:rPr>
      </w:pPr>
      <w:r w:rsidRPr="00AF7A7F">
        <w:rPr>
          <w:szCs w:val="28"/>
        </w:rPr>
        <w:t xml:space="preserve">2) Подготовка доклада руководителя Федерального казначейства </w:t>
      </w:r>
      <w:r w:rsidRPr="00AF7A7F">
        <w:rPr>
          <w:szCs w:val="28"/>
        </w:rPr>
        <w:br/>
        <w:t xml:space="preserve">Р.Е. </w:t>
      </w:r>
      <w:proofErr w:type="spellStart"/>
      <w:r w:rsidRPr="00AF7A7F">
        <w:rPr>
          <w:szCs w:val="28"/>
        </w:rPr>
        <w:t>Артюхина</w:t>
      </w:r>
      <w:proofErr w:type="spellEnd"/>
      <w:r w:rsidRPr="00AF7A7F">
        <w:rPr>
          <w:szCs w:val="28"/>
        </w:rPr>
        <w:t xml:space="preserve"> о результатах исполнения поручений, предусмотренных разделом 1 Протокола МРГ, с учетом материалов, направленных в адрес ответственного секретаря межведомственной рабочей группы </w:t>
      </w:r>
      <w:r w:rsidRPr="00AF7A7F">
        <w:rPr>
          <w:szCs w:val="28"/>
        </w:rPr>
        <w:br/>
        <w:t>по противодействию незаконным финансовым операциям.</w:t>
      </w:r>
    </w:p>
    <w:p w:rsidR="007A6434" w:rsidRPr="00AF7A7F" w:rsidRDefault="00FE5A69" w:rsidP="00017E35">
      <w:pPr>
        <w:pStyle w:val="3"/>
      </w:pPr>
      <w:bookmarkStart w:id="84" w:name="_Toc7092873"/>
      <w:r w:rsidRPr="00AF7A7F">
        <w:t>1.3. </w:t>
      </w:r>
      <w:r w:rsidR="007A6434" w:rsidRPr="00AF7A7F">
        <w:t>Повышение эффективности процессов управления финансовыми ресурсами Российской Федерации</w:t>
      </w:r>
      <w:bookmarkEnd w:id="84"/>
    </w:p>
    <w:p w:rsidR="007A6434" w:rsidRPr="00AF7A7F" w:rsidRDefault="007A6434" w:rsidP="002B7D24">
      <w:pPr>
        <w:rPr>
          <w:szCs w:val="28"/>
        </w:rPr>
      </w:pPr>
      <w:r w:rsidRPr="00AF7A7F">
        <w:rPr>
          <w:szCs w:val="28"/>
        </w:rPr>
        <w:t>К реализации в 2019 году планируется ряд новых задач:</w:t>
      </w:r>
    </w:p>
    <w:p w:rsidR="007A6434" w:rsidRPr="00AF7A7F" w:rsidRDefault="007A6434" w:rsidP="002B7D24">
      <w:pPr>
        <w:rPr>
          <w:b/>
          <w:szCs w:val="28"/>
        </w:rPr>
      </w:pPr>
      <w:r w:rsidRPr="00AF7A7F">
        <w:rPr>
          <w:b/>
          <w:szCs w:val="28"/>
        </w:rPr>
        <w:t>1.</w:t>
      </w:r>
      <w:r w:rsidR="00C40471">
        <w:rPr>
          <w:b/>
          <w:szCs w:val="28"/>
        </w:rPr>
        <w:t> </w:t>
      </w:r>
      <w:r w:rsidRPr="00AF7A7F">
        <w:rPr>
          <w:b/>
          <w:szCs w:val="28"/>
        </w:rPr>
        <w:t xml:space="preserve">Усовершенствован механизм проведения операций покупки (продажи) ценных бумаг по договорам </w:t>
      </w:r>
      <w:proofErr w:type="spellStart"/>
      <w:r w:rsidRPr="00AF7A7F">
        <w:rPr>
          <w:b/>
          <w:szCs w:val="28"/>
        </w:rPr>
        <w:t>репо</w:t>
      </w:r>
      <w:proofErr w:type="spellEnd"/>
      <w:r w:rsidRPr="00AF7A7F">
        <w:rPr>
          <w:b/>
          <w:szCs w:val="28"/>
        </w:rPr>
        <w:t>. Увеличено количество операций с целью обеспечения получения большего дохода в федеральный бюджет.</w:t>
      </w:r>
    </w:p>
    <w:p w:rsidR="007A6434" w:rsidRPr="00AF7A7F" w:rsidRDefault="007A6434" w:rsidP="002B7D24">
      <w:pPr>
        <w:rPr>
          <w:szCs w:val="28"/>
        </w:rPr>
      </w:pPr>
      <w:r w:rsidRPr="00AF7A7F">
        <w:rPr>
          <w:szCs w:val="28"/>
        </w:rPr>
        <w:t xml:space="preserve">Расширение корзины ценных бумаг по договорам </w:t>
      </w:r>
      <w:proofErr w:type="spellStart"/>
      <w:r w:rsidRPr="00AF7A7F">
        <w:rPr>
          <w:szCs w:val="28"/>
        </w:rPr>
        <w:t>репо</w:t>
      </w:r>
      <w:proofErr w:type="spellEnd"/>
      <w:r w:rsidRPr="00AF7A7F">
        <w:rPr>
          <w:szCs w:val="28"/>
        </w:rPr>
        <w:t xml:space="preserve"> путем включения евробондов.</w:t>
      </w:r>
    </w:p>
    <w:p w:rsidR="007A6434" w:rsidRPr="00AF7A7F" w:rsidRDefault="007A6434" w:rsidP="002B7D24">
      <w:pPr>
        <w:rPr>
          <w:szCs w:val="28"/>
        </w:rPr>
      </w:pPr>
      <w:r w:rsidRPr="00AF7A7F">
        <w:rPr>
          <w:szCs w:val="28"/>
        </w:rPr>
        <w:t xml:space="preserve">Заключение договоров </w:t>
      </w:r>
      <w:proofErr w:type="spellStart"/>
      <w:r w:rsidRPr="00AF7A7F">
        <w:rPr>
          <w:szCs w:val="28"/>
        </w:rPr>
        <w:t>репо</w:t>
      </w:r>
      <w:proofErr w:type="spellEnd"/>
      <w:r w:rsidRPr="00AF7A7F">
        <w:rPr>
          <w:szCs w:val="28"/>
        </w:rPr>
        <w:t xml:space="preserve"> в иностранной валюте.</w:t>
      </w:r>
    </w:p>
    <w:p w:rsidR="007A6434" w:rsidRPr="00AF7A7F" w:rsidRDefault="007A6434" w:rsidP="002B7D24">
      <w:pPr>
        <w:rPr>
          <w:szCs w:val="28"/>
        </w:rPr>
      </w:pPr>
      <w:r w:rsidRPr="00AF7A7F">
        <w:rPr>
          <w:szCs w:val="28"/>
        </w:rPr>
        <w:t xml:space="preserve">Заключение договоров </w:t>
      </w:r>
      <w:proofErr w:type="spellStart"/>
      <w:r w:rsidRPr="00AF7A7F">
        <w:rPr>
          <w:szCs w:val="28"/>
        </w:rPr>
        <w:t>репо</w:t>
      </w:r>
      <w:proofErr w:type="spellEnd"/>
      <w:r w:rsidRPr="00AF7A7F">
        <w:rPr>
          <w:szCs w:val="28"/>
        </w:rPr>
        <w:t xml:space="preserve"> без участия посредника Банка России.</w:t>
      </w:r>
    </w:p>
    <w:p w:rsidR="007A6434" w:rsidRPr="00AF7A7F" w:rsidRDefault="007A6434" w:rsidP="002B7D24">
      <w:pPr>
        <w:rPr>
          <w:szCs w:val="28"/>
        </w:rPr>
      </w:pPr>
      <w:r w:rsidRPr="00AF7A7F">
        <w:rPr>
          <w:szCs w:val="28"/>
        </w:rPr>
        <w:t>Доработка ППО Федерального казначейства.</w:t>
      </w:r>
    </w:p>
    <w:p w:rsidR="007A6434" w:rsidRPr="00AF7A7F" w:rsidRDefault="007A6434" w:rsidP="002B7D24">
      <w:pPr>
        <w:rPr>
          <w:szCs w:val="28"/>
        </w:rPr>
      </w:pPr>
      <w:r w:rsidRPr="00AF7A7F">
        <w:rPr>
          <w:szCs w:val="28"/>
        </w:rPr>
        <w:t>Тестирование выше указанных операций.</w:t>
      </w:r>
    </w:p>
    <w:p w:rsidR="007A6434" w:rsidRPr="00AF7A7F" w:rsidRDefault="007A6434" w:rsidP="002B7D24">
      <w:pPr>
        <w:rPr>
          <w:szCs w:val="28"/>
        </w:rPr>
      </w:pPr>
      <w:r w:rsidRPr="00AF7A7F">
        <w:rPr>
          <w:szCs w:val="28"/>
        </w:rPr>
        <w:t>Проведение операций.</w:t>
      </w:r>
    </w:p>
    <w:p w:rsidR="007A6434" w:rsidRPr="00AF7A7F" w:rsidRDefault="007A6434" w:rsidP="002B7D24">
      <w:pPr>
        <w:rPr>
          <w:szCs w:val="28"/>
        </w:rPr>
      </w:pPr>
      <w:r w:rsidRPr="00AF7A7F">
        <w:rPr>
          <w:szCs w:val="28"/>
        </w:rPr>
        <w:t xml:space="preserve">Увеличение количества отборов на заключение с кредитными организациями договоров </w:t>
      </w:r>
      <w:proofErr w:type="spellStart"/>
      <w:r w:rsidRPr="00AF7A7F">
        <w:rPr>
          <w:szCs w:val="28"/>
        </w:rPr>
        <w:t>репо</w:t>
      </w:r>
      <w:proofErr w:type="spellEnd"/>
      <w:r w:rsidRPr="00AF7A7F">
        <w:rPr>
          <w:szCs w:val="28"/>
        </w:rPr>
        <w:t>.</w:t>
      </w:r>
    </w:p>
    <w:p w:rsidR="007A6434" w:rsidRPr="00AF7A7F" w:rsidRDefault="007A6434" w:rsidP="002B7D24">
      <w:pPr>
        <w:rPr>
          <w:b/>
          <w:szCs w:val="28"/>
        </w:rPr>
      </w:pPr>
      <w:r w:rsidRPr="00AF7A7F">
        <w:rPr>
          <w:b/>
          <w:szCs w:val="28"/>
        </w:rPr>
        <w:t>2.</w:t>
      </w:r>
      <w:r w:rsidR="00C40471">
        <w:rPr>
          <w:b/>
          <w:szCs w:val="28"/>
        </w:rPr>
        <w:t> </w:t>
      </w:r>
      <w:r w:rsidRPr="00AF7A7F">
        <w:rPr>
          <w:b/>
          <w:szCs w:val="28"/>
        </w:rPr>
        <w:t>Создан новый инструмент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 Получен дополнительный доход в федеральный бюджет.</w:t>
      </w:r>
    </w:p>
    <w:p w:rsidR="007A6434" w:rsidRPr="00AF7A7F" w:rsidRDefault="007A6434" w:rsidP="002B7D24">
      <w:pPr>
        <w:rPr>
          <w:szCs w:val="28"/>
        </w:rPr>
      </w:pPr>
      <w:r w:rsidRPr="00AF7A7F">
        <w:rPr>
          <w:szCs w:val="28"/>
        </w:rPr>
        <w:t>Разработка и принятие нормативной правовой базы.</w:t>
      </w:r>
    </w:p>
    <w:p w:rsidR="007A6434" w:rsidRPr="00AF7A7F" w:rsidRDefault="007A6434" w:rsidP="002B7D24">
      <w:pPr>
        <w:rPr>
          <w:szCs w:val="28"/>
        </w:rPr>
      </w:pPr>
      <w:r w:rsidRPr="00AF7A7F">
        <w:rPr>
          <w:szCs w:val="28"/>
        </w:rPr>
        <w:t>Доработка ППО Федерального казначейства.</w:t>
      </w:r>
    </w:p>
    <w:p w:rsidR="007A6434" w:rsidRPr="00AF7A7F" w:rsidRDefault="007A6434" w:rsidP="002B7D24">
      <w:pPr>
        <w:rPr>
          <w:szCs w:val="28"/>
        </w:rPr>
      </w:pPr>
      <w:r w:rsidRPr="00AF7A7F">
        <w:rPr>
          <w:szCs w:val="28"/>
        </w:rPr>
        <w:t>Создание системы учета указанных операций.</w:t>
      </w:r>
    </w:p>
    <w:p w:rsidR="007A6434" w:rsidRPr="00AF7A7F" w:rsidRDefault="007A6434" w:rsidP="002B7D24">
      <w:pPr>
        <w:rPr>
          <w:szCs w:val="28"/>
        </w:rPr>
      </w:pPr>
      <w:r w:rsidRPr="00AF7A7F">
        <w:rPr>
          <w:szCs w:val="28"/>
        </w:rPr>
        <w:lastRenderedPageBreak/>
        <w:t>Заключение Договор</w:t>
      </w:r>
      <w:r w:rsidR="00A444A4">
        <w:rPr>
          <w:szCs w:val="28"/>
        </w:rPr>
        <w:t>ов (государственных контрактов)</w:t>
      </w:r>
      <w:r w:rsidR="00A444A4">
        <w:rPr>
          <w:szCs w:val="28"/>
        </w:rPr>
        <w:br/>
      </w:r>
      <w:r w:rsidRPr="00AF7A7F">
        <w:rPr>
          <w:szCs w:val="28"/>
        </w:rPr>
        <w:t>с контрагентами по оказанию услуг Федеральному казначейству.</w:t>
      </w:r>
    </w:p>
    <w:p w:rsidR="007A6434" w:rsidRPr="00AF7A7F" w:rsidRDefault="007A6434" w:rsidP="002B7D24">
      <w:pPr>
        <w:rPr>
          <w:szCs w:val="28"/>
        </w:rPr>
      </w:pPr>
      <w:r w:rsidRPr="00AF7A7F">
        <w:rPr>
          <w:szCs w:val="28"/>
        </w:rPr>
        <w:t>Тестирование операций.</w:t>
      </w:r>
    </w:p>
    <w:p w:rsidR="007A6434" w:rsidRPr="00AF7A7F" w:rsidRDefault="007A6434" w:rsidP="002B7D24">
      <w:pPr>
        <w:rPr>
          <w:szCs w:val="28"/>
        </w:rPr>
      </w:pPr>
      <w:r w:rsidRPr="00AF7A7F">
        <w:rPr>
          <w:szCs w:val="28"/>
        </w:rPr>
        <w:t>Проведение операций.</w:t>
      </w:r>
    </w:p>
    <w:p w:rsidR="007A6434" w:rsidRPr="00AF7A7F" w:rsidRDefault="007A6434" w:rsidP="002B7D24">
      <w:pPr>
        <w:rPr>
          <w:b/>
          <w:szCs w:val="28"/>
        </w:rPr>
      </w:pPr>
      <w:r w:rsidRPr="00AF7A7F">
        <w:rPr>
          <w:b/>
          <w:szCs w:val="28"/>
        </w:rPr>
        <w:t>3.</w:t>
      </w:r>
      <w:r w:rsidR="00C40471">
        <w:rPr>
          <w:b/>
          <w:szCs w:val="28"/>
        </w:rPr>
        <w:t> </w:t>
      </w:r>
      <w:r w:rsidRPr="00AF7A7F">
        <w:rPr>
          <w:b/>
          <w:szCs w:val="28"/>
        </w:rPr>
        <w:t>Осуществлен переход к практике предоставления бюджетных кредитов на пополнение остатков средств на счетах бюджетов субъектов Российской Федерации (местных бюджетов) субъектам Российской Федерации и муниципальным образованиям, соответствующим законодательно установленным требованиям.</w:t>
      </w:r>
    </w:p>
    <w:p w:rsidR="007A6434" w:rsidRPr="00AF7A7F" w:rsidRDefault="007A6434" w:rsidP="002B7D24">
      <w:pPr>
        <w:rPr>
          <w:szCs w:val="28"/>
        </w:rPr>
      </w:pPr>
      <w:r w:rsidRPr="00AF7A7F">
        <w:rPr>
          <w:szCs w:val="28"/>
        </w:rPr>
        <w:t xml:space="preserve">Подготовка и согласование с Минфином России нормативной правовой базы в части соответствия бюджетов субъектов </w:t>
      </w:r>
      <w:r w:rsidR="0000267F" w:rsidRPr="00AF7A7F">
        <w:rPr>
          <w:szCs w:val="28"/>
        </w:rPr>
        <w:t>Российской Федерации</w:t>
      </w:r>
      <w:r w:rsidRPr="00AF7A7F">
        <w:rPr>
          <w:szCs w:val="28"/>
        </w:rPr>
        <w:t xml:space="preserve"> (муниципальных образований) требованиям статей 92.1, 106 и 107 Бюджетного кодекса </w:t>
      </w:r>
      <w:r w:rsidR="0000267F" w:rsidRPr="00AF7A7F">
        <w:rPr>
          <w:szCs w:val="28"/>
        </w:rPr>
        <w:t>Российской Федерации</w:t>
      </w:r>
      <w:r w:rsidRPr="00AF7A7F">
        <w:rPr>
          <w:szCs w:val="28"/>
        </w:rPr>
        <w:t xml:space="preserve"> для получения бюджетных кредитов.</w:t>
      </w:r>
    </w:p>
    <w:p w:rsidR="007A6434" w:rsidRPr="00AF7A7F" w:rsidRDefault="007A6434" w:rsidP="002B7D24">
      <w:pPr>
        <w:rPr>
          <w:szCs w:val="28"/>
        </w:rPr>
      </w:pPr>
      <w:r w:rsidRPr="00AF7A7F">
        <w:rPr>
          <w:szCs w:val="28"/>
        </w:rPr>
        <w:t xml:space="preserve">Подготовка и согласование с Минфином России нормативной правовой базы в части высоко дотационных субъектов </w:t>
      </w:r>
      <w:r w:rsidR="0000267F" w:rsidRPr="00AF7A7F">
        <w:rPr>
          <w:szCs w:val="28"/>
        </w:rPr>
        <w:t>Российской Федерации</w:t>
      </w:r>
      <w:r w:rsidRPr="00AF7A7F">
        <w:rPr>
          <w:szCs w:val="28"/>
        </w:rPr>
        <w:t xml:space="preserve"> для получения бюджетных кредитов.</w:t>
      </w:r>
    </w:p>
    <w:p w:rsidR="007A6434" w:rsidRPr="00AF7A7F" w:rsidRDefault="007A6434" w:rsidP="002B7D24">
      <w:pPr>
        <w:rPr>
          <w:szCs w:val="28"/>
        </w:rPr>
      </w:pPr>
      <w:r w:rsidRPr="00AF7A7F">
        <w:rPr>
          <w:szCs w:val="28"/>
        </w:rPr>
        <w:t>Подготовка и согласов</w:t>
      </w:r>
      <w:r w:rsidR="00A444A4">
        <w:rPr>
          <w:szCs w:val="28"/>
        </w:rPr>
        <w:t>ание с Минфином России поправок</w:t>
      </w:r>
      <w:r w:rsidR="00A444A4">
        <w:rPr>
          <w:szCs w:val="28"/>
        </w:rPr>
        <w:br/>
      </w:r>
      <w:r w:rsidRPr="00AF7A7F">
        <w:rPr>
          <w:szCs w:val="28"/>
        </w:rPr>
        <w:t xml:space="preserve">в Бюджетный кодекс </w:t>
      </w:r>
      <w:r w:rsidR="0000267F" w:rsidRPr="00AF7A7F">
        <w:rPr>
          <w:szCs w:val="28"/>
        </w:rPr>
        <w:t>Российской Федерации</w:t>
      </w:r>
      <w:r w:rsidRPr="00AF7A7F">
        <w:rPr>
          <w:szCs w:val="28"/>
        </w:rPr>
        <w:t xml:space="preserve"> в части применения критериев отбора субъектов </w:t>
      </w:r>
      <w:r w:rsidR="0000267F" w:rsidRPr="00AF7A7F">
        <w:rPr>
          <w:szCs w:val="28"/>
        </w:rPr>
        <w:t>Российской Федерации</w:t>
      </w:r>
      <w:r w:rsidRPr="00AF7A7F">
        <w:rPr>
          <w:szCs w:val="28"/>
        </w:rPr>
        <w:t xml:space="preserve"> (муниципальных образований) для получения бюджетных кредитов.</w:t>
      </w:r>
    </w:p>
    <w:p w:rsidR="007A6434" w:rsidRPr="00AF7A7F" w:rsidRDefault="007A6434" w:rsidP="002B7D24">
      <w:pPr>
        <w:rPr>
          <w:szCs w:val="28"/>
        </w:rPr>
      </w:pPr>
      <w:r w:rsidRPr="00AF7A7F">
        <w:rPr>
          <w:szCs w:val="28"/>
        </w:rPr>
        <w:t>Принятие соответствующей нормативной правовой базы.</w:t>
      </w:r>
    </w:p>
    <w:p w:rsidR="007A6434" w:rsidRPr="00AF7A7F" w:rsidRDefault="007A6434" w:rsidP="002B7D24">
      <w:pPr>
        <w:rPr>
          <w:szCs w:val="28"/>
        </w:rPr>
      </w:pPr>
      <w:r w:rsidRPr="00AF7A7F">
        <w:rPr>
          <w:szCs w:val="28"/>
        </w:rPr>
        <w:t>Доработка ППО Федерального казначейства.</w:t>
      </w:r>
    </w:p>
    <w:p w:rsidR="007A6434" w:rsidRPr="00AF7A7F" w:rsidRDefault="007A6434" w:rsidP="002B7D24">
      <w:pPr>
        <w:rPr>
          <w:szCs w:val="28"/>
        </w:rPr>
      </w:pPr>
      <w:r w:rsidRPr="00AF7A7F">
        <w:rPr>
          <w:szCs w:val="28"/>
        </w:rPr>
        <w:t>Тестирование новых технологий предоставления бюджетных кредитов в пилотных ТОФК.</w:t>
      </w:r>
    </w:p>
    <w:p w:rsidR="007A6434" w:rsidRPr="00AF7A7F" w:rsidRDefault="007A6434" w:rsidP="002B7D24">
      <w:pPr>
        <w:rPr>
          <w:szCs w:val="28"/>
        </w:rPr>
      </w:pPr>
      <w:r w:rsidRPr="00AF7A7F">
        <w:rPr>
          <w:szCs w:val="28"/>
        </w:rPr>
        <w:t>Организация предоставления бюджетных кредитов с учетом новых требований нормативной правовой базы.</w:t>
      </w:r>
    </w:p>
    <w:p w:rsidR="007A6434" w:rsidRPr="00AF7A7F" w:rsidRDefault="007A6434" w:rsidP="002B7D24">
      <w:pPr>
        <w:rPr>
          <w:b/>
          <w:szCs w:val="28"/>
        </w:rPr>
      </w:pPr>
      <w:r w:rsidRPr="00AF7A7F">
        <w:rPr>
          <w:b/>
          <w:szCs w:val="28"/>
        </w:rPr>
        <w:t>4.</w:t>
      </w:r>
      <w:r w:rsidR="00C40471">
        <w:rPr>
          <w:b/>
          <w:szCs w:val="28"/>
        </w:rPr>
        <w:t> </w:t>
      </w:r>
      <w:r w:rsidRPr="00AF7A7F">
        <w:rPr>
          <w:b/>
          <w:szCs w:val="28"/>
        </w:rPr>
        <w:t xml:space="preserve">Осуществлены операции по размещению резерва средств Фонда социального страхования. </w:t>
      </w:r>
    </w:p>
    <w:p w:rsidR="007A6434" w:rsidRPr="00AF7A7F" w:rsidRDefault="007A6434" w:rsidP="002B7D24">
      <w:pPr>
        <w:rPr>
          <w:szCs w:val="28"/>
        </w:rPr>
      </w:pPr>
      <w:r w:rsidRPr="00AF7A7F">
        <w:rPr>
          <w:szCs w:val="28"/>
        </w:rPr>
        <w:t>Разработка нормативной правовой базы,</w:t>
      </w:r>
      <w:r w:rsidRPr="00AF7A7F">
        <w:t xml:space="preserve"> </w:t>
      </w:r>
      <w:r w:rsidRPr="00AF7A7F">
        <w:rPr>
          <w:szCs w:val="28"/>
        </w:rPr>
        <w:t>а также порядка работы Федерального казначейства в части размещения средств ФСС.</w:t>
      </w:r>
    </w:p>
    <w:p w:rsidR="007A6434" w:rsidRPr="00AF7A7F" w:rsidRDefault="007A6434" w:rsidP="002B7D24">
      <w:pPr>
        <w:rPr>
          <w:szCs w:val="28"/>
        </w:rPr>
      </w:pPr>
      <w:r w:rsidRPr="00AF7A7F">
        <w:rPr>
          <w:szCs w:val="28"/>
        </w:rPr>
        <w:t>Разработка/доработка соответствующего ППО ФК.</w:t>
      </w:r>
    </w:p>
    <w:p w:rsidR="007A6434" w:rsidRPr="00AF7A7F" w:rsidRDefault="007A6434" w:rsidP="002B7D24">
      <w:pPr>
        <w:rPr>
          <w:szCs w:val="28"/>
        </w:rPr>
      </w:pPr>
      <w:r w:rsidRPr="00AF7A7F">
        <w:rPr>
          <w:szCs w:val="28"/>
        </w:rPr>
        <w:t>Создание системы учета указанных операций.</w:t>
      </w:r>
    </w:p>
    <w:p w:rsidR="007A6434" w:rsidRPr="00AF7A7F" w:rsidRDefault="007A6434" w:rsidP="002B7D24">
      <w:pPr>
        <w:rPr>
          <w:szCs w:val="28"/>
        </w:rPr>
      </w:pPr>
      <w:r w:rsidRPr="00AF7A7F">
        <w:rPr>
          <w:szCs w:val="28"/>
        </w:rPr>
        <w:t>Проведение операций.</w:t>
      </w:r>
    </w:p>
    <w:p w:rsidR="007A6434" w:rsidRPr="00AF7A7F" w:rsidRDefault="007A6434" w:rsidP="002B7D24">
      <w:pPr>
        <w:rPr>
          <w:b/>
          <w:szCs w:val="28"/>
        </w:rPr>
      </w:pPr>
      <w:r w:rsidRPr="00AF7A7F">
        <w:rPr>
          <w:b/>
          <w:szCs w:val="28"/>
        </w:rPr>
        <w:t>5.</w:t>
      </w:r>
      <w:r w:rsidR="00C40471">
        <w:rPr>
          <w:b/>
          <w:szCs w:val="28"/>
        </w:rPr>
        <w:t> </w:t>
      </w:r>
      <w:r w:rsidRPr="00AF7A7F">
        <w:rPr>
          <w:b/>
          <w:szCs w:val="28"/>
        </w:rPr>
        <w:t>Обеспечение получения доходов федерального бюджета от операций по управлению остатками средств на едином счете федерального бюджета не ниже 100</w:t>
      </w:r>
      <w:r w:rsidR="00C40471">
        <w:rPr>
          <w:b/>
          <w:szCs w:val="28"/>
        </w:rPr>
        <w:t> </w:t>
      </w:r>
      <w:r w:rsidR="004F4B1D" w:rsidRPr="00AF7A7F">
        <w:rPr>
          <w:b/>
          <w:szCs w:val="28"/>
        </w:rPr>
        <w:t>млрд</w:t>
      </w:r>
      <w:r w:rsidR="00C40471">
        <w:rPr>
          <w:b/>
          <w:szCs w:val="28"/>
        </w:rPr>
        <w:t> </w:t>
      </w:r>
      <w:r w:rsidRPr="00AF7A7F">
        <w:rPr>
          <w:b/>
          <w:szCs w:val="28"/>
        </w:rPr>
        <w:t>руб.</w:t>
      </w:r>
    </w:p>
    <w:p w:rsidR="007A6434" w:rsidRPr="00AF7A7F" w:rsidRDefault="007A6434" w:rsidP="002B7D24">
      <w:pPr>
        <w:rPr>
          <w:szCs w:val="28"/>
        </w:rPr>
      </w:pPr>
      <w:r w:rsidRPr="00AF7A7F">
        <w:rPr>
          <w:szCs w:val="28"/>
        </w:rPr>
        <w:t xml:space="preserve">Увеличение количества отборов на заключение Федеральным казначейством депозитных договоров, договоров </w:t>
      </w:r>
      <w:proofErr w:type="spellStart"/>
      <w:r w:rsidRPr="00AF7A7F">
        <w:rPr>
          <w:szCs w:val="28"/>
        </w:rPr>
        <w:t>репо</w:t>
      </w:r>
      <w:proofErr w:type="spellEnd"/>
      <w:r w:rsidRPr="00AF7A7F">
        <w:rPr>
          <w:szCs w:val="28"/>
        </w:rPr>
        <w:t>, сделок «валютный своп»</w:t>
      </w:r>
    </w:p>
    <w:p w:rsidR="007A6434" w:rsidRPr="00AF7A7F" w:rsidRDefault="007A6434" w:rsidP="00166464">
      <w:r w:rsidRPr="00AF7A7F">
        <w:lastRenderedPageBreak/>
        <w:t>Расширение линейки сроков заключения вышеперечисленных договоров.</w:t>
      </w:r>
    </w:p>
    <w:p w:rsidR="007A6434" w:rsidRPr="00AF7A7F" w:rsidRDefault="007A6434" w:rsidP="002B7D24">
      <w:pPr>
        <w:rPr>
          <w:szCs w:val="28"/>
        </w:rPr>
      </w:pPr>
      <w:r w:rsidRPr="00AF7A7F">
        <w:rPr>
          <w:szCs w:val="28"/>
        </w:rPr>
        <w:t xml:space="preserve">Применение плавающей и </w:t>
      </w:r>
      <w:r w:rsidR="00A444A4">
        <w:rPr>
          <w:szCs w:val="28"/>
        </w:rPr>
        <w:t>фиксированной процентных ставок</w:t>
      </w:r>
      <w:r w:rsidR="00A444A4">
        <w:rPr>
          <w:szCs w:val="28"/>
        </w:rPr>
        <w:br/>
      </w:r>
      <w:r w:rsidRPr="00AF7A7F">
        <w:rPr>
          <w:szCs w:val="28"/>
        </w:rPr>
        <w:t>в зависимости от спроса на финансовых рынках.</w:t>
      </w:r>
    </w:p>
    <w:p w:rsidR="00761C06" w:rsidRPr="00AF7A7F" w:rsidRDefault="00761C06" w:rsidP="00017E35">
      <w:pPr>
        <w:pStyle w:val="4"/>
      </w:pPr>
      <w:bookmarkStart w:id="85" w:name="_Toc1078142"/>
      <w:r w:rsidRPr="00AF7A7F">
        <w:t>1.3.1. Прогнозирование и кассовое планирование средств на едином казначейском счете (на среднесрочную перспективу)</w:t>
      </w:r>
      <w:bookmarkEnd w:id="85"/>
    </w:p>
    <w:p w:rsidR="00761C06" w:rsidRPr="00AF7A7F" w:rsidRDefault="00761C06" w:rsidP="002B7D24">
      <w:pPr>
        <w:rPr>
          <w:szCs w:val="28"/>
        </w:rPr>
      </w:pPr>
      <w:r w:rsidRPr="00AF7A7F">
        <w:rPr>
          <w:szCs w:val="28"/>
        </w:rPr>
        <w:t>В целях повышения эффективности использования ресурсов единого казначейского счета Федеральному казначейству в 2019 году предстоит р</w:t>
      </w:r>
      <w:r w:rsidRPr="00AF7A7F">
        <w:rPr>
          <w:rFonts w:eastAsia="Arial"/>
          <w:szCs w:val="28"/>
        </w:rPr>
        <w:t>азработка механизма определения временно свободного (недостаточного) объема средств на ЕКС с учетом новой конструкции бюджетных правил и в целях достижения целевого значения по остатку средств на ЕКС</w:t>
      </w:r>
      <w:r w:rsidRPr="00AF7A7F">
        <w:rPr>
          <w:szCs w:val="28"/>
        </w:rPr>
        <w:t xml:space="preserve">, усовершенствование механизма доведения и контроля предельных объемов финансирования, утвержденных главным распорядителям средств федерального бюджета, а также механизма мониторинга </w:t>
      </w:r>
      <w:proofErr w:type="spellStart"/>
      <w:r w:rsidRPr="00AF7A7F">
        <w:rPr>
          <w:szCs w:val="28"/>
        </w:rPr>
        <w:t>непревышения</w:t>
      </w:r>
      <w:proofErr w:type="spellEnd"/>
      <w:r w:rsidRPr="00AF7A7F">
        <w:rPr>
          <w:szCs w:val="28"/>
        </w:rPr>
        <w:t xml:space="preserve"> кассовыми выплатами предельных объемов финансирования, доведенных до главного распорядителя средств федерального бюджета.</w:t>
      </w:r>
    </w:p>
    <w:p w:rsidR="00761C06" w:rsidRPr="00AF7A7F" w:rsidRDefault="00761C06" w:rsidP="002B7D24">
      <w:pPr>
        <w:rPr>
          <w:i/>
          <w:szCs w:val="28"/>
        </w:rPr>
      </w:pPr>
      <w:r w:rsidRPr="00AF7A7F">
        <w:rPr>
          <w:szCs w:val="28"/>
        </w:rPr>
        <w:t>В 2019 году Федеральному казначейству предстоит продолжить работу в части создания и развития модуля кассового планирования подсистемы управления денежными средствами ГИИС «Электронный бюджет».</w:t>
      </w:r>
    </w:p>
    <w:p w:rsidR="00F774D0" w:rsidRPr="00AF7A7F" w:rsidRDefault="00F774D0" w:rsidP="00017E35">
      <w:pPr>
        <w:pStyle w:val="3"/>
      </w:pPr>
      <w:bookmarkStart w:id="86" w:name="_Toc7092874"/>
      <w:r w:rsidRPr="00AF7A7F">
        <w:t>1.4.</w:t>
      </w:r>
      <w:r w:rsidR="00C40471">
        <w:t> </w:t>
      </w:r>
      <w:r w:rsidRPr="00AF7A7F">
        <w:t>Обеспечение функционирования системы казначейских платежей</w:t>
      </w:r>
      <w:bookmarkEnd w:id="86"/>
    </w:p>
    <w:p w:rsidR="00F774D0" w:rsidRPr="00AF7A7F" w:rsidRDefault="00F774D0" w:rsidP="002B7D24">
      <w:r w:rsidRPr="00AF7A7F">
        <w:rPr>
          <w:szCs w:val="28"/>
        </w:rPr>
        <w:t xml:space="preserve">В продолжение мероприятий по обеспечению функционирования системы казначейских платежей </w:t>
      </w:r>
      <w:r w:rsidRPr="00AF7A7F">
        <w:t xml:space="preserve">в 2019 году будут согласованы </w:t>
      </w:r>
      <w:r w:rsidRPr="00AF7A7F">
        <w:br/>
        <w:t xml:space="preserve">в Федеральном казначействе и с Министерством финансов Российской Федерации Правила организации и функционирования системы казначейских платежей, Порядок открытия казначейских счетов, особенности приема бюджетных платежей с использованием платежных карт и эмиссии платежных карт национальной системы платежных карт для участников системы казначейских платежей, а также особенности взаимодействия системы казначейских платежей с платежными </w:t>
      </w:r>
      <w:r w:rsidRPr="00AF7A7F">
        <w:rPr>
          <w:szCs w:val="28"/>
        </w:rPr>
        <w:t>системами</w:t>
      </w:r>
      <w:r w:rsidRPr="00AF7A7F">
        <w:t>, план счетов казначейского уч</w:t>
      </w:r>
      <w:r w:rsidR="00A444A4">
        <w:t>ета, порядок отражения операций</w:t>
      </w:r>
      <w:r w:rsidR="00A444A4">
        <w:br/>
      </w:r>
      <w:r w:rsidRPr="00AF7A7F">
        <w:t>в казначейском учете.</w:t>
      </w:r>
    </w:p>
    <w:p w:rsidR="00F774D0" w:rsidRPr="00AF7A7F" w:rsidRDefault="00F774D0" w:rsidP="002B7D24">
      <w:r w:rsidRPr="00AF7A7F">
        <w:t>Также требуют определения в перспективной организационно-функциональной модели Федерального казначейства расчетные центры системы казначейских платежей, центры специализации по доходам, расходам, учету и отчетности и перечень выполняемых ими функций.</w:t>
      </w:r>
    </w:p>
    <w:p w:rsidR="00F774D0" w:rsidRPr="00AF7A7F" w:rsidRDefault="00F774D0" w:rsidP="002B7D24">
      <w:r w:rsidRPr="00AF7A7F">
        <w:lastRenderedPageBreak/>
        <w:t>Совместно с Центральным банком Российской Федерации будут проведены мероприятия по разработке проекта договора единого казначейского счета.</w:t>
      </w:r>
    </w:p>
    <w:p w:rsidR="00F774D0" w:rsidRPr="00AF7A7F" w:rsidRDefault="00F774D0" w:rsidP="002B7D24">
      <w:r w:rsidRPr="00AF7A7F">
        <w:t xml:space="preserve">В среднесрочной перспективе предполагается развитие модуля </w:t>
      </w:r>
      <w:r w:rsidRPr="00AF7A7F">
        <w:rPr>
          <w:szCs w:val="28"/>
        </w:rPr>
        <w:t xml:space="preserve">осуществления бюджетных платежей и управления единым счетом федерального бюджета (соответствующих бюджетов бюджетной системы Российской </w:t>
      </w:r>
      <w:r w:rsidRPr="00AF7A7F">
        <w:t>Федерации</w:t>
      </w:r>
      <w:r w:rsidRPr="00AF7A7F">
        <w:rPr>
          <w:szCs w:val="28"/>
        </w:rPr>
        <w:t xml:space="preserve">) </w:t>
      </w:r>
      <w:r w:rsidRPr="00AF7A7F">
        <w:t>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F774D0" w:rsidRPr="00AF7A7F" w:rsidRDefault="00F774D0" w:rsidP="00017E35">
      <w:pPr>
        <w:pStyle w:val="3"/>
      </w:pPr>
      <w:bookmarkStart w:id="87" w:name="_Toc7092875"/>
      <w:r w:rsidRPr="00AF7A7F">
        <w:t>1.5.</w:t>
      </w:r>
      <w:r w:rsidR="00C40471">
        <w:t> </w:t>
      </w:r>
      <w:r w:rsidRPr="00AF7A7F">
        <w:t>Применение цифровых платежных технологий в системе казначейских платежей</w:t>
      </w:r>
      <w:bookmarkEnd w:id="87"/>
    </w:p>
    <w:p w:rsidR="00F774D0" w:rsidRPr="00AF7A7F" w:rsidRDefault="00263682" w:rsidP="00017E35">
      <w:pPr>
        <w:pStyle w:val="4"/>
      </w:pPr>
      <w:r w:rsidRPr="00AF7A7F">
        <w:t>1.5.1. </w:t>
      </w:r>
      <w:r w:rsidR="00F774D0" w:rsidRPr="00AF7A7F">
        <w:t xml:space="preserve">Развитие технологии перечисления денежных средств на национальные платежные инструменты (платежные карты «Мир») </w:t>
      </w:r>
    </w:p>
    <w:p w:rsidR="00F774D0" w:rsidRPr="00AF7A7F" w:rsidRDefault="00F774D0" w:rsidP="00166464">
      <w:r w:rsidRPr="00AF7A7F">
        <w:t xml:space="preserve">Успешное внедрение технологии прямых выплат на платежные карты «Мир» физических лиц на примере отдельных выплат Фонда социального страхования Российской Федерации позволит в 2019 году масштабировать данную технологию еще на 20 субъектов Российской Федерации, участвующих в реализации Постановления Правительства Российской Федерации от 21 апреля 2011 г. </w:t>
      </w:r>
      <w:r w:rsidR="00BD4117" w:rsidRPr="00AF7A7F">
        <w:t>№ </w:t>
      </w:r>
      <w:r w:rsidRPr="00AF7A7F">
        <w:t xml:space="preserve">294, провести мероприятия по распространению технологии на иные виды выплат, в том числе в рамках пилотного проекта Федерального казначейства и Пенсионного фонда Российской Федерации «Организация взаимодействия Единой государственной информационной системы социального обеспечения </w:t>
      </w:r>
      <w:r w:rsidRPr="00AF7A7F">
        <w:br/>
        <w:t xml:space="preserve">с информационной системой Федерального казначейства», создать условия для перевода денежных средств Федеральным казначейством в целях расчетов с кредитными организациями – эмитентами платежных карт «Мир» на общую сумму выплат за операционный день. </w:t>
      </w:r>
    </w:p>
    <w:p w:rsidR="00F774D0" w:rsidRPr="00AF7A7F" w:rsidRDefault="00263682" w:rsidP="00017E35">
      <w:pPr>
        <w:pStyle w:val="4"/>
        <w:rPr>
          <w:i/>
        </w:rPr>
      </w:pPr>
      <w:r w:rsidRPr="00AF7A7F">
        <w:rPr>
          <w:szCs w:val="28"/>
        </w:rPr>
        <w:t>1.5.2. </w:t>
      </w:r>
      <w:r w:rsidR="00F774D0" w:rsidRPr="00AF7A7F">
        <w:t xml:space="preserve">Развитие Государственной информационной системы </w:t>
      </w:r>
      <w:r w:rsidR="00F774D0" w:rsidRPr="00AF7A7F">
        <w:br/>
        <w:t>о государственных и муниципальных платежах (ГИС ГМП)</w:t>
      </w:r>
    </w:p>
    <w:p w:rsidR="00F774D0" w:rsidRPr="00AF7A7F" w:rsidRDefault="00F774D0" w:rsidP="002B7D24">
      <w:r w:rsidRPr="00AF7A7F">
        <w:t>В рамках развития ГИС ГМП в 2019 году запланировано расширение состава участников ГИС ГМП, создание условий для приема кредитными организациями платежей с указанием единственного реквизита – уникального идентификатора начисления, внедрение механизмов мониторинга нарушений порядка и с</w:t>
      </w:r>
      <w:r w:rsidR="00A444A4">
        <w:t>роков предоставления информации</w:t>
      </w:r>
      <w:r w:rsidR="00A444A4">
        <w:br/>
      </w:r>
      <w:r w:rsidRPr="00AF7A7F">
        <w:t>в ГИС ГМП, предоставление участникам ГИС ГМП сервиса подписки на рассылку уведомлений об изменениях.</w:t>
      </w:r>
    </w:p>
    <w:p w:rsidR="00F774D0" w:rsidRPr="00AF7A7F" w:rsidRDefault="00F774D0" w:rsidP="002B7D24">
      <w:r w:rsidRPr="00AF7A7F">
        <w:t>С использованием содержащихся в ГИС ГМП данных в 2019 году планируется проведение оценки эффекти</w:t>
      </w:r>
      <w:r w:rsidR="00A444A4">
        <w:t>вности взыскания</w:t>
      </w:r>
      <w:r w:rsidR="00A444A4">
        <w:br/>
      </w:r>
      <w:r w:rsidRPr="00AF7A7F">
        <w:lastRenderedPageBreak/>
        <w:t>в принудительном пор</w:t>
      </w:r>
      <w:r w:rsidR="00A444A4">
        <w:t>ядке просроченной задолженности</w:t>
      </w:r>
      <w:r w:rsidR="00A444A4">
        <w:br/>
      </w:r>
      <w:r w:rsidRPr="00AF7A7F">
        <w:t xml:space="preserve">в консолидированный бюджет Российской Федерации. </w:t>
      </w:r>
    </w:p>
    <w:p w:rsidR="00B57C16" w:rsidRPr="00AF7A7F" w:rsidRDefault="00B57C16" w:rsidP="00017E35">
      <w:pPr>
        <w:pStyle w:val="3"/>
      </w:pPr>
      <w:bookmarkStart w:id="88" w:name="_Toc7092876"/>
      <w:r w:rsidRPr="00AF7A7F">
        <w:t>1.6</w:t>
      </w:r>
      <w:r w:rsidR="00017E35" w:rsidRPr="00AF7A7F">
        <w:t>.</w:t>
      </w:r>
      <w:r w:rsidR="00C40471">
        <w:t> </w:t>
      </w:r>
      <w:r w:rsidRPr="00AF7A7F">
        <w:t>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bookmarkEnd w:id="88"/>
    </w:p>
    <w:p w:rsidR="00B57C16" w:rsidRPr="00AF7A7F" w:rsidRDefault="00B57C16" w:rsidP="002B7D24">
      <w:pPr>
        <w:contextualSpacing/>
        <w:rPr>
          <w:szCs w:val="28"/>
        </w:rPr>
      </w:pPr>
      <w:r w:rsidRPr="00AF7A7F">
        <w:rPr>
          <w:szCs w:val="28"/>
        </w:rPr>
        <w:t>В целях совершенствование организации исполнения</w:t>
      </w:r>
      <w:r w:rsidR="005411A6" w:rsidRPr="00AF7A7F">
        <w:rPr>
          <w:szCs w:val="28"/>
        </w:rPr>
        <w:t xml:space="preserve"> </w:t>
      </w:r>
      <w:r w:rsidRPr="00AF7A7F">
        <w:rPr>
          <w:szCs w:val="28"/>
        </w:rPr>
        <w:t>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2019 году</w:t>
      </w:r>
      <w:r w:rsidR="005411A6" w:rsidRPr="00AF7A7F">
        <w:rPr>
          <w:szCs w:val="28"/>
        </w:rPr>
        <w:t xml:space="preserve"> </w:t>
      </w:r>
      <w:r w:rsidRPr="00AF7A7F">
        <w:rPr>
          <w:szCs w:val="28"/>
        </w:rPr>
        <w:t>планируется изменить процесс взаимодействия с налоговой службой, будет предложена технология получения электронных решений налоговых органов и направления ответных документов в налоговые органы через единый канал передачи данных с использованием подсистемы управления расходами государственной интегрированной информационной системы «Электронный бюджет» по утвержденным форматам.</w:t>
      </w:r>
    </w:p>
    <w:p w:rsidR="00B57C16" w:rsidRPr="00AF7A7F" w:rsidRDefault="00B57C16" w:rsidP="002B7D24">
      <w:pPr>
        <w:contextualSpacing/>
        <w:rPr>
          <w:szCs w:val="28"/>
        </w:rPr>
      </w:pPr>
      <w:r w:rsidRPr="00AF7A7F">
        <w:rPr>
          <w:szCs w:val="28"/>
        </w:rPr>
        <w:t>В целях совершенствования работы с исполнительными документами будет продолжено взаимодействие с Судебным департаментом при Верховном Суде Российской Федерации. В 2019 году планируется опробовать направление на исполнение ЭИД в органы Федерального казначейства через областные, краевые, республиканские суды.</w:t>
      </w:r>
      <w:r w:rsidR="005411A6" w:rsidRPr="00AF7A7F">
        <w:rPr>
          <w:szCs w:val="28"/>
        </w:rPr>
        <w:t xml:space="preserve"> </w:t>
      </w:r>
    </w:p>
    <w:p w:rsidR="00F774D0" w:rsidRPr="00AF7A7F" w:rsidRDefault="00F774D0" w:rsidP="00017E35">
      <w:pPr>
        <w:pStyle w:val="3"/>
      </w:pPr>
      <w:bookmarkStart w:id="89" w:name="_Toc7092877"/>
      <w:r w:rsidRPr="00AF7A7F">
        <w:t>1.7.</w:t>
      </w:r>
      <w:r w:rsidR="00C40471">
        <w:t> </w:t>
      </w:r>
      <w:r w:rsidRPr="00AF7A7F">
        <w:t>Обеспечение функционирования инфраструктуры выпуска и обслуживания электронных сертификатов</w:t>
      </w:r>
      <w:bookmarkEnd w:id="89"/>
    </w:p>
    <w:p w:rsidR="00F774D0" w:rsidRPr="00AF7A7F" w:rsidRDefault="00F774D0" w:rsidP="002B7D24">
      <w:pPr>
        <w:shd w:val="clear" w:color="auto" w:fill="FFFFFF"/>
        <w:rPr>
          <w:szCs w:val="28"/>
        </w:rPr>
      </w:pPr>
      <w:r w:rsidRPr="00AF7A7F">
        <w:rPr>
          <w:szCs w:val="28"/>
        </w:rPr>
        <w:t>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видится целесообразным осуществлять предоставление мер социальной помощи и иной поддержки граждан в форме электронных сертификатов, обеспечивающих адресность, создающих условия для отказа от конкурсных процедур, необходимых при предоставлении помощи в натуральной форме, предоставляющих возможность выбора гражданином поставщика товаров (работ, услуг). Внедрение электронных сертификатов позволит создать унифицированный инструмент осуществления мероприятий социальной поддержки вне зависимости от вида и источника их предоставления.</w:t>
      </w:r>
    </w:p>
    <w:p w:rsidR="00F774D0" w:rsidRPr="00AF7A7F" w:rsidRDefault="00F774D0" w:rsidP="002B7D24">
      <w:pPr>
        <w:shd w:val="clear" w:color="auto" w:fill="FFFFFF"/>
        <w:rPr>
          <w:szCs w:val="28"/>
        </w:rPr>
      </w:pPr>
      <w:r w:rsidRPr="00AF7A7F">
        <w:rPr>
          <w:szCs w:val="28"/>
        </w:rPr>
        <w:t xml:space="preserve">Учитывая, что в соответствии с законодательством о национальной платежной системе денежные средства за счет бюджетов бюджетной системы Российской Федерации преимущественно зачисляются гражданам на банковские счета, к которым выпущены национальные платежные инструменты (карта «Мир»), при выпуске электронного сертификата </w:t>
      </w:r>
      <w:r w:rsidRPr="00AF7A7F">
        <w:rPr>
          <w:szCs w:val="28"/>
        </w:rPr>
        <w:lastRenderedPageBreak/>
        <w:t>необходимо обеспечить его связь с имеющейся у гражданина картой «Мир», что, в свою очередь, позволит обеспечить прием электронных социальных сертификатов во всех торгово-серв</w:t>
      </w:r>
      <w:r w:rsidR="00A444A4">
        <w:rPr>
          <w:szCs w:val="28"/>
        </w:rPr>
        <w:t>исных предприятиях, принимающих</w:t>
      </w:r>
      <w:r w:rsidR="00A444A4">
        <w:rPr>
          <w:szCs w:val="28"/>
        </w:rPr>
        <w:br/>
      </w:r>
      <w:r w:rsidRPr="00AF7A7F">
        <w:rPr>
          <w:szCs w:val="28"/>
        </w:rPr>
        <w:t>к оплате карты «Мир», включая Интернет-магазины, и не потребует расходов на организацию дополнительного информационного взаимодействия для обеспечения обмена сведениями об операциях, совершаемых с использованием электронного сертификата.</w:t>
      </w:r>
    </w:p>
    <w:p w:rsidR="00F774D0" w:rsidRPr="00AF7A7F" w:rsidRDefault="00F774D0" w:rsidP="002B7D24">
      <w:pPr>
        <w:shd w:val="clear" w:color="auto" w:fill="FFFFFF"/>
        <w:rPr>
          <w:szCs w:val="28"/>
        </w:rPr>
      </w:pPr>
      <w:r w:rsidRPr="00AF7A7F">
        <w:rPr>
          <w:szCs w:val="28"/>
        </w:rPr>
        <w:t>Вместе с тем, потребуется це</w:t>
      </w:r>
      <w:r w:rsidR="00A444A4">
        <w:rPr>
          <w:szCs w:val="28"/>
        </w:rPr>
        <w:t>нтрализованный учет находящихся</w:t>
      </w:r>
      <w:r w:rsidR="00A444A4">
        <w:rPr>
          <w:szCs w:val="28"/>
        </w:rPr>
        <w:br/>
      </w:r>
      <w:r w:rsidRPr="00AF7A7F">
        <w:rPr>
          <w:szCs w:val="28"/>
        </w:rPr>
        <w:t>в обращении электронных серт</w:t>
      </w:r>
      <w:r w:rsidR="00A444A4">
        <w:rPr>
          <w:szCs w:val="28"/>
        </w:rPr>
        <w:t>ификатов и авторизация операций</w:t>
      </w:r>
      <w:r w:rsidR="00A444A4">
        <w:rPr>
          <w:szCs w:val="28"/>
        </w:rPr>
        <w:br/>
      </w:r>
      <w:r w:rsidRPr="00AF7A7F">
        <w:rPr>
          <w:szCs w:val="28"/>
        </w:rPr>
        <w:t>с проверкой целевого расхо</w:t>
      </w:r>
      <w:r w:rsidR="00A444A4">
        <w:rPr>
          <w:szCs w:val="28"/>
        </w:rPr>
        <w:t>дования средств, осуществляемых</w:t>
      </w:r>
      <w:r w:rsidR="00A444A4">
        <w:rPr>
          <w:szCs w:val="28"/>
        </w:rPr>
        <w:br/>
      </w:r>
      <w:r w:rsidRPr="00AF7A7F">
        <w:rPr>
          <w:szCs w:val="28"/>
        </w:rPr>
        <w:t>с использованием сертификата, во взаимосвязи с бюджетным учетом (блокирование бюджетных данны</w:t>
      </w:r>
      <w:r w:rsidR="00A444A4">
        <w:rPr>
          <w:szCs w:val="28"/>
        </w:rPr>
        <w:t>х, постановка на учет бюджетных</w:t>
      </w:r>
      <w:r w:rsidR="00A444A4">
        <w:rPr>
          <w:szCs w:val="28"/>
        </w:rPr>
        <w:br/>
      </w:r>
      <w:r w:rsidRPr="00AF7A7F">
        <w:rPr>
          <w:szCs w:val="28"/>
        </w:rPr>
        <w:t>и денежных обязательств), а также учет сумм, подлежащих возмещению торгово-сервисным предприятиям за фактически выданные товары (выполненные работы, оказанные услуги), и его интеграция с Национальной системой платежных карт и создаваемой Единой государственной информационной системой социального обеспечения.</w:t>
      </w:r>
    </w:p>
    <w:p w:rsidR="00F774D0" w:rsidRPr="00AF7A7F" w:rsidRDefault="00F774D0" w:rsidP="002B7D24">
      <w:pPr>
        <w:shd w:val="clear" w:color="auto" w:fill="FFFFFF"/>
        <w:rPr>
          <w:szCs w:val="28"/>
        </w:rPr>
      </w:pPr>
      <w:r w:rsidRPr="00AF7A7F">
        <w:rPr>
          <w:szCs w:val="28"/>
        </w:rPr>
        <w:t>Внедрение механизма предоставл</w:t>
      </w:r>
      <w:r w:rsidR="00A444A4">
        <w:rPr>
          <w:szCs w:val="28"/>
        </w:rPr>
        <w:t>ения адресной поддержки граждан</w:t>
      </w:r>
      <w:r w:rsidR="00A444A4">
        <w:rPr>
          <w:szCs w:val="28"/>
        </w:rPr>
        <w:br/>
      </w:r>
      <w:r w:rsidRPr="00AF7A7F">
        <w:rPr>
          <w:szCs w:val="28"/>
        </w:rPr>
        <w:t xml:space="preserve">с использованием электронных сертификатов, связанных с национальной платежной картой «Мир», создаст условия для перехода от осуществления государственных закупок для обеспечения граждан социально значимыми товарами и иными мерами социальной защиты к самостоятельному приобретению (выбору) гражданами товаров (работ, услуг), что создаст дополнительные условия для развития, в том числе, малого и среднего предпринимательства, сельхоз- и товаропроизводителей, поддержки рыночных конкурентных механизмов и эффективной реализации государственной политики в сфере </w:t>
      </w:r>
      <w:proofErr w:type="spellStart"/>
      <w:r w:rsidRPr="00AF7A7F">
        <w:rPr>
          <w:szCs w:val="28"/>
        </w:rPr>
        <w:t>импортозамещения</w:t>
      </w:r>
      <w:proofErr w:type="spellEnd"/>
      <w:r w:rsidRPr="00AF7A7F">
        <w:rPr>
          <w:szCs w:val="28"/>
        </w:rPr>
        <w:t>.</w:t>
      </w:r>
    </w:p>
    <w:p w:rsidR="00F774D0" w:rsidRPr="00AF7A7F" w:rsidRDefault="00F774D0" w:rsidP="002B7D24">
      <w:pPr>
        <w:shd w:val="clear" w:color="auto" w:fill="FFFFFF"/>
        <w:rPr>
          <w:szCs w:val="28"/>
        </w:rPr>
      </w:pPr>
      <w:r w:rsidRPr="00AF7A7F">
        <w:rPr>
          <w:szCs w:val="28"/>
        </w:rPr>
        <w:t>Предлагаемый механизм предполагает самостоятельный выбор гражданином торговой точки для реализации прав на социальную помощь, основанный на доверии и удобстве территориального расположения, в том числе экстерриториальность использования электронного сертификата.</w:t>
      </w:r>
    </w:p>
    <w:p w:rsidR="00F774D0" w:rsidRPr="00AF7A7F" w:rsidRDefault="00F774D0" w:rsidP="002B7D24">
      <w:pPr>
        <w:shd w:val="clear" w:color="auto" w:fill="FFFFFF"/>
        <w:rPr>
          <w:szCs w:val="28"/>
        </w:rPr>
      </w:pPr>
      <w:r w:rsidRPr="00AF7A7F">
        <w:rPr>
          <w:szCs w:val="28"/>
        </w:rPr>
        <w:t>Осуществление расчетов только в отношении объема фактически потребленной помощи (полученных товаров, работ, услуг) позволит реализовать бюджетное правило предоставления денежных средств бюджетов бюджетной системы Российской Федерации под потребность.</w:t>
      </w:r>
    </w:p>
    <w:p w:rsidR="007A6434" w:rsidRPr="00AF7A7F" w:rsidRDefault="00F774D0" w:rsidP="002B7D24">
      <w:pPr>
        <w:tabs>
          <w:tab w:val="left" w:pos="840"/>
        </w:tabs>
        <w:rPr>
          <w:szCs w:val="28"/>
        </w:rPr>
      </w:pPr>
      <w:r w:rsidRPr="00AF7A7F">
        <w:rPr>
          <w:szCs w:val="28"/>
        </w:rPr>
        <w:t xml:space="preserve">На первом этапе внедрение механизма предоставления мер социальной поддержки в форме электронных сертификатов будет обеспечено в отношении предоставления инвалидам технических средств реабилитации, что также нашло свое отражение в отдельном поручении Президента Российской Федерации, во исполнение которого </w:t>
      </w:r>
      <w:r w:rsidRPr="00AF7A7F">
        <w:rPr>
          <w:szCs w:val="28"/>
        </w:rPr>
        <w:lastRenderedPageBreak/>
        <w:t>Министерством труда и социальной защиты Российской Федерации, при участии Министерства финансов Российской Федерации и Федерального казначейства, был подготовлен и в конце 2018 года внесен на рассмотрение в Правительство Российской Федер</w:t>
      </w:r>
      <w:r w:rsidR="00A444A4">
        <w:rPr>
          <w:szCs w:val="28"/>
        </w:rPr>
        <w:t>ации проект федерального закона</w:t>
      </w:r>
      <w:r w:rsidR="00A444A4">
        <w:rPr>
          <w:szCs w:val="28"/>
        </w:rPr>
        <w:br/>
      </w:r>
      <w:r w:rsidRPr="00AF7A7F">
        <w:rPr>
          <w:szCs w:val="28"/>
        </w:rPr>
        <w:t>«Об электронном сертификате и о внесении изменений в отдельные законодательные акты Российской Федерации по вопросам использования электронного сертификата».</w:t>
      </w:r>
    </w:p>
    <w:p w:rsidR="00EA3AC0" w:rsidRPr="00AF7A7F" w:rsidRDefault="00EA3AC0" w:rsidP="00017E35">
      <w:pPr>
        <w:pStyle w:val="2"/>
      </w:pPr>
      <w:bookmarkStart w:id="90" w:name="_Toc7092878"/>
      <w:r w:rsidRPr="00AF7A7F">
        <w:t>2.</w:t>
      </w:r>
      <w:r w:rsidR="00C40471">
        <w:t> </w:t>
      </w:r>
      <w:r w:rsidRPr="00AF7A7F">
        <w:t>Исполнение учетных функций, обеспечение информационной открытости</w:t>
      </w:r>
      <w:bookmarkEnd w:id="90"/>
    </w:p>
    <w:p w:rsidR="00EA3AC0" w:rsidRPr="00AF7A7F" w:rsidRDefault="00EA3AC0" w:rsidP="00017E35">
      <w:pPr>
        <w:pStyle w:val="3"/>
      </w:pPr>
      <w:bookmarkStart w:id="91" w:name="_Toc7092879"/>
      <w:r w:rsidRPr="00AF7A7F">
        <w:t>2.1.</w:t>
      </w:r>
      <w:r w:rsidR="00C40471">
        <w:t> </w:t>
      </w:r>
      <w:r w:rsidRPr="00AF7A7F">
        <w:t>Обеспечение прозрачности и доступности информации о государственном секторе и общественных финансах</w:t>
      </w:r>
      <w:bookmarkEnd w:id="91"/>
    </w:p>
    <w:p w:rsidR="00EA3AC0" w:rsidRPr="00AF7A7F" w:rsidRDefault="00352F14" w:rsidP="00017E35">
      <w:pPr>
        <w:pStyle w:val="4"/>
        <w:rPr>
          <w:rFonts w:eastAsia="Times New Roman"/>
          <w:lang w:eastAsia="ru-RU"/>
        </w:rPr>
      </w:pPr>
      <w:r>
        <w:rPr>
          <w:rFonts w:eastAsia="Times New Roman"/>
          <w:lang w:eastAsia="ru-RU"/>
        </w:rPr>
        <w:t>2.1.1.</w:t>
      </w:r>
      <w:r w:rsidR="00EA3AC0" w:rsidRPr="00AF7A7F">
        <w:rPr>
          <w:rFonts w:eastAsia="Times New Roman"/>
          <w:lang w:eastAsia="ru-RU"/>
        </w:rPr>
        <w:t> Официальный сайт для размещения информации о государственных и муниципальных учреждениях в сети Интернет.</w:t>
      </w:r>
    </w:p>
    <w:p w:rsidR="00C40471" w:rsidRDefault="00EA3AC0" w:rsidP="00C40471">
      <w:pPr>
        <w:contextualSpacing/>
        <w:rPr>
          <w:szCs w:val="28"/>
        </w:rPr>
      </w:pPr>
      <w:r w:rsidRPr="00AF7A7F">
        <w:rPr>
          <w:szCs w:val="28"/>
        </w:rPr>
        <w:t>В рамках развития Официального сайта ГМУ в 2019 – 2020 году Федеральным казначейством планируется выполнение работ (оказание услуг) по разви</w:t>
      </w:r>
      <w:r w:rsidR="00C40471">
        <w:rPr>
          <w:szCs w:val="28"/>
        </w:rPr>
        <w:t>тию ППО Официального сайта ГМУ:</w:t>
      </w:r>
    </w:p>
    <w:p w:rsidR="00C40471" w:rsidRDefault="00C40471" w:rsidP="00C40471">
      <w:pPr>
        <w:contextualSpacing/>
        <w:rPr>
          <w:szCs w:val="28"/>
        </w:rPr>
      </w:pPr>
      <w:r>
        <w:rPr>
          <w:szCs w:val="28"/>
        </w:rPr>
        <w:t>1. </w:t>
      </w:r>
      <w:r w:rsidR="00926644" w:rsidRPr="00C40471">
        <w:rPr>
          <w:szCs w:val="28"/>
        </w:rPr>
        <w:t xml:space="preserve">Реализация </w:t>
      </w:r>
      <w:r w:rsidR="00EA3AC0" w:rsidRPr="00C40471">
        <w:rPr>
          <w:szCs w:val="28"/>
        </w:rPr>
        <w:t xml:space="preserve">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Единый порядок) утвержденного Приказом Министерства труда и социальной защиты населения Российской Федерации от 31 мая 2018 г. </w:t>
      </w:r>
      <w:r w:rsidR="00BD4117" w:rsidRPr="00C40471">
        <w:rPr>
          <w:szCs w:val="28"/>
        </w:rPr>
        <w:t>№ </w:t>
      </w:r>
      <w:r w:rsidR="00EA3AC0" w:rsidRPr="00C40471">
        <w:rPr>
          <w:szCs w:val="28"/>
        </w:rPr>
        <w:t xml:space="preserve">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Приказ </w:t>
      </w:r>
      <w:r w:rsidR="00BD4117" w:rsidRPr="00C40471">
        <w:rPr>
          <w:szCs w:val="28"/>
        </w:rPr>
        <w:t>№ </w:t>
      </w:r>
      <w:r w:rsidR="00EA3AC0" w:rsidRPr="00C40471">
        <w:rPr>
          <w:szCs w:val="28"/>
        </w:rPr>
        <w:t>344н);</w:t>
      </w:r>
    </w:p>
    <w:p w:rsidR="00C40471" w:rsidRDefault="00C40471" w:rsidP="00C40471">
      <w:pPr>
        <w:contextualSpacing/>
        <w:rPr>
          <w:szCs w:val="28"/>
        </w:rPr>
      </w:pPr>
      <w:r>
        <w:rPr>
          <w:szCs w:val="28"/>
        </w:rPr>
        <w:t>2. </w:t>
      </w:r>
      <w:r w:rsidR="00EA3AC0" w:rsidRPr="00C40471">
        <w:rPr>
          <w:szCs w:val="28"/>
        </w:rPr>
        <w:t>Реализация на Официальном сайте ГМУ единого рейтинга субъектов Российской Федерации на странице «Топ рейтинг субъектов Российской федерации (муниципальн</w:t>
      </w:r>
      <w:r w:rsidR="00A444A4" w:rsidRPr="00C40471">
        <w:rPr>
          <w:szCs w:val="28"/>
        </w:rPr>
        <w:t>ых образований)» в соответствии</w:t>
      </w:r>
      <w:r w:rsidR="00A444A4" w:rsidRPr="00C40471">
        <w:rPr>
          <w:szCs w:val="28"/>
        </w:rPr>
        <w:br/>
      </w:r>
      <w:r w:rsidR="00EA3AC0" w:rsidRPr="00C40471">
        <w:rPr>
          <w:szCs w:val="28"/>
        </w:rPr>
        <w:t xml:space="preserve">с Единым порядком, утвержденным Приказом </w:t>
      </w:r>
      <w:r w:rsidR="00BD4117" w:rsidRPr="00C40471">
        <w:rPr>
          <w:szCs w:val="28"/>
        </w:rPr>
        <w:t>№ </w:t>
      </w:r>
      <w:r w:rsidR="00EA3AC0" w:rsidRPr="00C40471">
        <w:rPr>
          <w:szCs w:val="28"/>
        </w:rPr>
        <w:t>344н;</w:t>
      </w:r>
    </w:p>
    <w:p w:rsidR="00C40471" w:rsidRDefault="00C40471" w:rsidP="00C40471">
      <w:pPr>
        <w:contextualSpacing/>
        <w:rPr>
          <w:szCs w:val="28"/>
        </w:rPr>
      </w:pPr>
      <w:r>
        <w:rPr>
          <w:szCs w:val="28"/>
        </w:rPr>
        <w:t>3. </w:t>
      </w:r>
      <w:r w:rsidR="00EA3AC0" w:rsidRPr="00C40471">
        <w:rPr>
          <w:szCs w:val="28"/>
        </w:rPr>
        <w:t xml:space="preserve">Реализация решения по переходу на использование программного обеспечения из «Единого реестра российских программ для электронных вычислительных машин и баз данных» и свободного программного обеспечения, взамен использующегося </w:t>
      </w:r>
      <w:proofErr w:type="spellStart"/>
      <w:r w:rsidR="00EA3AC0" w:rsidRPr="00C40471">
        <w:rPr>
          <w:szCs w:val="28"/>
        </w:rPr>
        <w:t>проприетарного</w:t>
      </w:r>
      <w:proofErr w:type="spellEnd"/>
      <w:r w:rsidR="00EA3AC0" w:rsidRPr="00C40471">
        <w:rPr>
          <w:szCs w:val="28"/>
        </w:rPr>
        <w:t xml:space="preserve"> сервисного программного обеспечения иностранных производителей»;</w:t>
      </w:r>
    </w:p>
    <w:p w:rsidR="00C40471" w:rsidRDefault="00C40471" w:rsidP="00C40471">
      <w:pPr>
        <w:contextualSpacing/>
        <w:rPr>
          <w:szCs w:val="28"/>
        </w:rPr>
      </w:pPr>
      <w:r>
        <w:rPr>
          <w:szCs w:val="28"/>
        </w:rPr>
        <w:t>4. </w:t>
      </w:r>
      <w:r w:rsidR="00EA3AC0" w:rsidRPr="00C40471">
        <w:rPr>
          <w:szCs w:val="28"/>
        </w:rPr>
        <w:t xml:space="preserve">Доработка функции интеграции с использованием программного компонента разграничения доступа в информационных системах Федерального казначейства и государственных информационных системах </w:t>
      </w:r>
      <w:r w:rsidR="00EA3AC0" w:rsidRPr="00C40471">
        <w:rPr>
          <w:szCs w:val="28"/>
        </w:rPr>
        <w:lastRenderedPageBreak/>
        <w:t>для разграничения доступа пользователей и обеспечения безопасности информации на Официальном сайте ГМУ;</w:t>
      </w:r>
    </w:p>
    <w:p w:rsidR="00C40471" w:rsidRDefault="00C40471" w:rsidP="00C40471">
      <w:pPr>
        <w:contextualSpacing/>
        <w:rPr>
          <w:szCs w:val="28"/>
        </w:rPr>
      </w:pPr>
      <w:r>
        <w:rPr>
          <w:szCs w:val="28"/>
        </w:rPr>
        <w:t>5. </w:t>
      </w:r>
      <w:r w:rsidR="00EA3AC0" w:rsidRPr="00C40471">
        <w:rPr>
          <w:szCs w:val="28"/>
        </w:rPr>
        <w:t>Интеграция с ФГИС «Единый ре</w:t>
      </w:r>
      <w:r w:rsidR="00A444A4" w:rsidRPr="00C40471">
        <w:rPr>
          <w:szCs w:val="28"/>
        </w:rPr>
        <w:t>естр проверок» в части сведений</w:t>
      </w:r>
      <w:r w:rsidR="00A444A4" w:rsidRPr="00C40471">
        <w:rPr>
          <w:szCs w:val="28"/>
        </w:rPr>
        <w:br/>
      </w:r>
      <w:r w:rsidR="00EA3AC0" w:rsidRPr="00C40471">
        <w:rPr>
          <w:szCs w:val="28"/>
        </w:rPr>
        <w:t>о проведенных в отношении учре</w:t>
      </w:r>
      <w:r w:rsidR="00A444A4" w:rsidRPr="00C40471">
        <w:rPr>
          <w:szCs w:val="28"/>
        </w:rPr>
        <w:t>ждения контрольных мероприятиях</w:t>
      </w:r>
      <w:r w:rsidR="00A444A4" w:rsidRPr="00C40471">
        <w:rPr>
          <w:szCs w:val="28"/>
        </w:rPr>
        <w:br/>
      </w:r>
      <w:r w:rsidR="00EA3AC0" w:rsidRPr="00C40471">
        <w:rPr>
          <w:szCs w:val="28"/>
        </w:rPr>
        <w:t>и их результатов;</w:t>
      </w:r>
    </w:p>
    <w:p w:rsidR="00EA3AC0" w:rsidRPr="00C40471" w:rsidRDefault="00C40471" w:rsidP="00C40471">
      <w:pPr>
        <w:contextualSpacing/>
        <w:rPr>
          <w:szCs w:val="28"/>
        </w:rPr>
      </w:pPr>
      <w:r>
        <w:rPr>
          <w:szCs w:val="28"/>
        </w:rPr>
        <w:t>6. </w:t>
      </w:r>
      <w:r w:rsidR="00EA3AC0" w:rsidRPr="00C40471">
        <w:rPr>
          <w:szCs w:val="28"/>
        </w:rPr>
        <w:t>Разработка единой платформы отзывов.</w:t>
      </w:r>
    </w:p>
    <w:p w:rsidR="00EA3AC0" w:rsidRPr="00AF7A7F" w:rsidRDefault="00FE5A69" w:rsidP="00FE5A69">
      <w:pPr>
        <w:pStyle w:val="3"/>
      </w:pPr>
      <w:bookmarkStart w:id="92" w:name="_Toc7092880"/>
      <w:r w:rsidRPr="00AF7A7F">
        <w:t>2.2. </w:t>
      </w:r>
      <w:r w:rsidR="00EA3AC0" w:rsidRPr="00AF7A7F">
        <w:t>Централизация полномочий ведения бюджетного учета на федеральном уровне</w:t>
      </w:r>
      <w:bookmarkEnd w:id="92"/>
    </w:p>
    <w:p w:rsidR="00FE5A69" w:rsidRPr="00AF7A7F" w:rsidRDefault="00FE5A69" w:rsidP="00FE5A69">
      <w:pPr>
        <w:rPr>
          <w:spacing w:val="-2"/>
          <w:szCs w:val="28"/>
        </w:rPr>
      </w:pPr>
      <w:r w:rsidRPr="00AF7A7F">
        <w:rPr>
          <w:spacing w:val="-2"/>
          <w:szCs w:val="28"/>
        </w:rPr>
        <w:t>С 9 января 2019 г. Феде</w:t>
      </w:r>
      <w:r w:rsidR="00A444A4">
        <w:rPr>
          <w:spacing w:val="-2"/>
          <w:szCs w:val="28"/>
        </w:rPr>
        <w:t>ральное казначейство приступило</w:t>
      </w:r>
      <w:r w:rsidR="00A444A4">
        <w:rPr>
          <w:spacing w:val="-2"/>
          <w:szCs w:val="28"/>
        </w:rPr>
        <w:br/>
      </w:r>
      <w:r w:rsidRPr="00AF7A7F">
        <w:rPr>
          <w:spacing w:val="-2"/>
          <w:szCs w:val="28"/>
        </w:rPr>
        <w:t xml:space="preserve">к исполнению полномочий по ведению бюджетного учета составлению отчетности Министерства финансов Российской Федерации, </w:t>
      </w:r>
      <w:r w:rsidRPr="00AF7A7F">
        <w:rPr>
          <w:rFonts w:eastAsia="Times New Roman"/>
          <w:spacing w:val="-4"/>
          <w:szCs w:val="28"/>
        </w:rPr>
        <w:t xml:space="preserve">Министерства экономического развития Российской Федерации, </w:t>
      </w:r>
      <w:r w:rsidRPr="00AF7A7F">
        <w:rPr>
          <w:rFonts w:eastAsia="Times New Roman"/>
          <w:szCs w:val="28"/>
        </w:rPr>
        <w:t xml:space="preserve">Министерства </w:t>
      </w:r>
      <w:r w:rsidRPr="00AF7A7F">
        <w:rPr>
          <w:rFonts w:eastAsia="Times New Roman"/>
          <w:spacing w:val="-4"/>
          <w:szCs w:val="28"/>
        </w:rPr>
        <w:t>строительства и жилищно-коммуналь</w:t>
      </w:r>
      <w:r w:rsidR="00352F14">
        <w:rPr>
          <w:rFonts w:eastAsia="Times New Roman"/>
          <w:spacing w:val="-4"/>
          <w:szCs w:val="28"/>
        </w:rPr>
        <w:t xml:space="preserve">ного хозяйства </w:t>
      </w:r>
      <w:r w:rsidRPr="00AF7A7F">
        <w:rPr>
          <w:rFonts w:eastAsia="Times New Roman"/>
          <w:spacing w:val="-4"/>
          <w:szCs w:val="28"/>
        </w:rPr>
        <w:t>Российской Федерации,</w:t>
      </w:r>
    </w:p>
    <w:p w:rsidR="00FE5A69" w:rsidRPr="00AF7A7F" w:rsidRDefault="00FE5A69" w:rsidP="00FE5A69">
      <w:r w:rsidRPr="00AF7A7F">
        <w:rPr>
          <w:rFonts w:eastAsia="Times New Roman"/>
          <w:spacing w:val="-4"/>
          <w:szCs w:val="28"/>
        </w:rPr>
        <w:t xml:space="preserve">Министерства Российской Федерации по развитию Дальнего Востока, Министерства промышленности и торговли Российской Федерации, </w:t>
      </w:r>
      <w:r w:rsidRPr="00AF7A7F">
        <w:rPr>
          <w:rFonts w:eastAsia="Times New Roman"/>
          <w:szCs w:val="28"/>
        </w:rPr>
        <w:t>Министерства цифрового развития связи и массовых коммуникаций Российской Федерации, Министерства науки и высшего образования Российской Федерации, Министерства просвещения Российской Федерации, Федеральной службы по регулированию алкогольного рынка,</w:t>
      </w:r>
      <w:r w:rsidRPr="00AF7A7F">
        <w:rPr>
          <w:rFonts w:eastAsia="Times New Roman"/>
          <w:spacing w:val="-4"/>
          <w:szCs w:val="28"/>
        </w:rPr>
        <w:t xml:space="preserve"> </w:t>
      </w:r>
      <w:r w:rsidRPr="00AF7A7F">
        <w:rPr>
          <w:rFonts w:eastAsia="Times New Roman"/>
          <w:szCs w:val="28"/>
        </w:rPr>
        <w:t xml:space="preserve">Федеральной службы по управлению государственным имуществом, Федерального агентства по техническому регулированию и метрологии, Федеральной службы по труду </w:t>
      </w:r>
      <w:r w:rsidR="00A444A4">
        <w:rPr>
          <w:rFonts w:eastAsia="Times New Roman"/>
          <w:szCs w:val="28"/>
        </w:rPr>
        <w:t>и занятости, Федеральной службы</w:t>
      </w:r>
      <w:r w:rsidR="00A444A4">
        <w:rPr>
          <w:rFonts w:eastAsia="Times New Roman"/>
          <w:szCs w:val="28"/>
        </w:rPr>
        <w:br/>
      </w:r>
      <w:r w:rsidRPr="00AF7A7F">
        <w:rPr>
          <w:rFonts w:eastAsia="Times New Roman"/>
          <w:szCs w:val="28"/>
        </w:rPr>
        <w:t>по аккредитации, их территориальных органов и казенных учреждений.</w:t>
      </w:r>
    </w:p>
    <w:p w:rsidR="00521BEC" w:rsidRPr="00AF7A7F" w:rsidRDefault="00521BEC" w:rsidP="00017E35">
      <w:pPr>
        <w:pStyle w:val="2"/>
      </w:pPr>
      <w:bookmarkStart w:id="93" w:name="_Toc1078143"/>
      <w:bookmarkStart w:id="94" w:name="_Toc7092881"/>
      <w:r w:rsidRPr="00AF7A7F">
        <w:t>3. Исполнение контрольных функций</w:t>
      </w:r>
      <w:bookmarkEnd w:id="93"/>
      <w:bookmarkEnd w:id="94"/>
    </w:p>
    <w:p w:rsidR="00B57C16" w:rsidRPr="00AF7A7F" w:rsidRDefault="00B57C16" w:rsidP="00017E35">
      <w:pPr>
        <w:pStyle w:val="3"/>
      </w:pPr>
      <w:bookmarkStart w:id="95" w:name="_Toc7092882"/>
      <w:r w:rsidRPr="00AF7A7F">
        <w:t>3.1</w:t>
      </w:r>
      <w:r w:rsidR="00017E35" w:rsidRPr="00AF7A7F">
        <w:t>.</w:t>
      </w:r>
      <w:r w:rsidRPr="00AF7A7F">
        <w:t> Осуществление и совершенствование функций по контролю в финансово-бюджетной сфере</w:t>
      </w:r>
      <w:bookmarkEnd w:id="95"/>
    </w:p>
    <w:p w:rsidR="00B57C16" w:rsidRPr="00AF7A7F" w:rsidRDefault="00B57C16" w:rsidP="002B7D24">
      <w:r w:rsidRPr="00AF7A7F">
        <w:t>В 2019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w:t>
      </w:r>
      <w:r w:rsidR="00A444A4">
        <w:t>ансово-бюджетной сфере, а также</w:t>
      </w:r>
      <w:r w:rsidR="00A444A4">
        <w:br/>
      </w:r>
      <w:r w:rsidRPr="00AF7A7F">
        <w:t>ее методического обеспечения.</w:t>
      </w:r>
    </w:p>
    <w:p w:rsidR="00B57C16" w:rsidRPr="00AF7A7F" w:rsidRDefault="00B57C16" w:rsidP="002B7D24">
      <w:r w:rsidRPr="00AF7A7F">
        <w:t xml:space="preserve">Федеральным казначейством будут осуществлены мероприятия, связанные с обеспечением согласования изменений в Бюджетный кодекс Российской Федерации, в том числе в части вопросов осуществления совершенствования государственного (муниципального) финансового контроля, внутреннего финансового контроля и внутреннего финансового аудита. </w:t>
      </w:r>
    </w:p>
    <w:p w:rsidR="00B57C16" w:rsidRPr="00AF7A7F" w:rsidRDefault="00B57C16" w:rsidP="002B7D24">
      <w:r w:rsidRPr="00AF7A7F">
        <w:t>Планируется продолжить р</w:t>
      </w:r>
      <w:r w:rsidR="00A444A4">
        <w:t>аботу по разработке предложений</w:t>
      </w:r>
      <w:r w:rsidR="00A444A4">
        <w:br/>
      </w:r>
      <w:r w:rsidRPr="00AF7A7F">
        <w:t xml:space="preserve">и согласованию федеральных стандартов осуществления внутреннего </w:t>
      </w:r>
      <w:r w:rsidRPr="00AF7A7F">
        <w:lastRenderedPageBreak/>
        <w:t>государственного финансового контроля в соответствии с поручениями Министерства финансов Российской Федерации.</w:t>
      </w:r>
    </w:p>
    <w:p w:rsidR="00B57C16" w:rsidRPr="00AF7A7F" w:rsidRDefault="00B57C16" w:rsidP="002B7D24">
      <w:r w:rsidRPr="00AF7A7F">
        <w:t>Одним из важнейших направлений деятельности Федерального казначейства в 2019 году будет являться разработка предложений в проекты иных нормативных правовых документов, регламентирующих организацию и осуществление контрольной деятельности в финансово-бюджетной сфере, в частности:</w:t>
      </w:r>
    </w:p>
    <w:p w:rsidR="00B57C16" w:rsidRPr="00AF7A7F" w:rsidRDefault="00B57C16" w:rsidP="002B7D24">
      <w:r w:rsidRPr="00AF7A7F">
        <w:t xml:space="preserve">предложений по внесению изменений в Правила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w:t>
      </w:r>
      <w:r w:rsidR="00BD4117" w:rsidRPr="00AF7A7F">
        <w:t>№ </w:t>
      </w:r>
      <w:r w:rsidRPr="00AF7A7F">
        <w:t>1092, в части обеспечения использования новых подходов и</w:t>
      </w:r>
      <w:r w:rsidR="005411A6" w:rsidRPr="00AF7A7F">
        <w:t xml:space="preserve"> </w:t>
      </w:r>
      <w:r w:rsidRPr="00AF7A7F">
        <w:t>инструментов, предложенных в новой редакции Бюджетного кодекса Российской Федерации, при осуществлении контроля в финансово-бюджетной сфере;</w:t>
      </w:r>
    </w:p>
    <w:p w:rsidR="00B57C16" w:rsidRPr="00AF7A7F" w:rsidRDefault="00B57C16" w:rsidP="002B7D24">
      <w:r w:rsidRPr="00AF7A7F">
        <w:t xml:space="preserve">предложений по совершенствованию процедуры и порядка проведения ежегодной проверки годового отчета об исполнении бюджета субъекта Российской Федерации Федеральным казначейством (подготовка предложений по внесению изменений в Порядок проведения ежегодной проверки годового отчета об исполнении бюджета субъекта Российской Федерации Федеральным казначейством, утвержденный приказом Министерства финансов Российской Федерации от 14 октября 2016 г. </w:t>
      </w:r>
      <w:r w:rsidRPr="00AF7A7F">
        <w:br/>
      </w:r>
      <w:r w:rsidR="00BD4117" w:rsidRPr="00AF7A7F">
        <w:t>№ </w:t>
      </w:r>
      <w:r w:rsidRPr="00AF7A7F">
        <w:t>185н, в том числе в части возможности направления по результатам проверок представлений и (или) предписаний);</w:t>
      </w:r>
    </w:p>
    <w:p w:rsidR="00B57C16" w:rsidRPr="00AF7A7F" w:rsidRDefault="00B57C16" w:rsidP="002B7D24">
      <w:pPr>
        <w:rPr>
          <w:szCs w:val="28"/>
        </w:rPr>
      </w:pPr>
      <w:r w:rsidRPr="00AF7A7F">
        <w:rPr>
          <w:szCs w:val="28"/>
        </w:rPr>
        <w:t>актуализации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p>
    <w:p w:rsidR="00B57C16" w:rsidRPr="00AF7A7F" w:rsidRDefault="00B57C16" w:rsidP="002B7D24">
      <w:pPr>
        <w:rPr>
          <w:szCs w:val="28"/>
        </w:rPr>
      </w:pPr>
      <w:r w:rsidRPr="00AF7A7F">
        <w:rPr>
          <w:szCs w:val="28"/>
        </w:rPr>
        <w:t>В целях оказания практической помощи при осуществлении деятельности Федерального казначейства, управлений Федерального казначейства по субъектам Р</w:t>
      </w:r>
      <w:r w:rsidR="00A444A4">
        <w:rPr>
          <w:szCs w:val="28"/>
        </w:rPr>
        <w:t>оссийской Федерации по контролю</w:t>
      </w:r>
      <w:r w:rsidR="00A444A4">
        <w:rPr>
          <w:szCs w:val="28"/>
        </w:rPr>
        <w:br/>
      </w:r>
      <w:r w:rsidRPr="00AF7A7F">
        <w:rPr>
          <w:szCs w:val="28"/>
        </w:rPr>
        <w:t>в финансово-бюджетной сфере в 2019 году будут продолжены мероприятия по разработке и внедрению методических рекомендации по вопросам исполнения Федеральным казначейством отдельных процедур при осуществлении полномочий по внутреннему государственному финансовому контролю,</w:t>
      </w:r>
      <w:r w:rsidRPr="00AF7A7F">
        <w:t xml:space="preserve"> </w:t>
      </w:r>
      <w:r w:rsidRPr="00AF7A7F">
        <w:rPr>
          <w:szCs w:val="28"/>
        </w:rPr>
        <w:t>в частности:</w:t>
      </w:r>
    </w:p>
    <w:p w:rsidR="00B57C16" w:rsidRPr="00AF7A7F" w:rsidRDefault="00B57C16" w:rsidP="002B7D24">
      <w:pPr>
        <w:rPr>
          <w:szCs w:val="28"/>
        </w:rPr>
      </w:pPr>
      <w:r w:rsidRPr="00AF7A7F">
        <w:rPr>
          <w:szCs w:val="28"/>
        </w:rPr>
        <w:t>планируется внедрить в деятельность органов Федерального казначейства рекомендации по соста</w:t>
      </w:r>
      <w:r w:rsidR="00A444A4">
        <w:rPr>
          <w:szCs w:val="28"/>
        </w:rPr>
        <w:t>влению и оформлению предписаний</w:t>
      </w:r>
      <w:r w:rsidR="00A444A4">
        <w:rPr>
          <w:szCs w:val="28"/>
        </w:rPr>
        <w:br/>
      </w:r>
      <w:r w:rsidRPr="00AF7A7F">
        <w:rPr>
          <w:szCs w:val="28"/>
        </w:rPr>
        <w:t>и представлений, составляемых по результатам осуществления контрольных мероприятий по внутреннему госуда</w:t>
      </w:r>
      <w:r w:rsidR="00A444A4">
        <w:rPr>
          <w:szCs w:val="28"/>
        </w:rPr>
        <w:t>рственному финансовому контролю</w:t>
      </w:r>
      <w:r w:rsidR="00A444A4">
        <w:rPr>
          <w:szCs w:val="28"/>
        </w:rPr>
        <w:br/>
      </w:r>
      <w:r w:rsidRPr="00AF7A7F">
        <w:rPr>
          <w:szCs w:val="28"/>
        </w:rPr>
        <w:t xml:space="preserve">в сфере бюджетных правоотношении, а также порядку действий органа </w:t>
      </w:r>
      <w:r w:rsidRPr="00AF7A7F">
        <w:rPr>
          <w:szCs w:val="28"/>
        </w:rPr>
        <w:lastRenderedPageBreak/>
        <w:t>Федерального казначейства по результатам рассмотрения ответов объектов контроля на предписания и представления;</w:t>
      </w:r>
    </w:p>
    <w:p w:rsidR="00B57C16" w:rsidRPr="00AF7A7F" w:rsidRDefault="00B57C16" w:rsidP="002B7D24">
      <w:pPr>
        <w:rPr>
          <w:szCs w:val="28"/>
        </w:rPr>
      </w:pPr>
      <w:r w:rsidRPr="00AF7A7F">
        <w:rPr>
          <w:szCs w:val="28"/>
        </w:rPr>
        <w:t>обеспечить регламентацию порядка взаимодействия территориальных органов Федерального казначейства в случае проведения встречных проверок и обследований за пределами территории, на которой осуществляет свою деятельность территориальный орган Федерального казначейства.</w:t>
      </w:r>
    </w:p>
    <w:p w:rsidR="00B57C16" w:rsidRPr="00AF7A7F" w:rsidRDefault="00B57C16" w:rsidP="002B7D24">
      <w:pPr>
        <w:rPr>
          <w:szCs w:val="28"/>
        </w:rPr>
      </w:pPr>
      <w:r w:rsidRPr="00AF7A7F">
        <w:rPr>
          <w:szCs w:val="28"/>
        </w:rPr>
        <w:t>Также в 2019 году планируется утвердить:</w:t>
      </w:r>
    </w:p>
    <w:p w:rsidR="00B57C16" w:rsidRPr="00AF7A7F" w:rsidRDefault="00B57C16" w:rsidP="002B7D24">
      <w:pPr>
        <w:rPr>
          <w:szCs w:val="28"/>
        </w:rPr>
      </w:pPr>
      <w:r w:rsidRPr="00AF7A7F">
        <w:rPr>
          <w:szCs w:val="28"/>
        </w:rPr>
        <w:t>рекомендации по п</w:t>
      </w:r>
      <w:r w:rsidR="00A444A4">
        <w:rPr>
          <w:szCs w:val="28"/>
        </w:rPr>
        <w:t>орядку подготовки и направления</w:t>
      </w:r>
      <w:r w:rsidR="00A444A4">
        <w:rPr>
          <w:szCs w:val="28"/>
        </w:rPr>
        <w:br/>
      </w:r>
      <w:r w:rsidRPr="00AF7A7F">
        <w:rPr>
          <w:szCs w:val="28"/>
        </w:rPr>
        <w:t>в территориальные органы Федерального казначейства централизованных заданий при осуществлении контроля в финансово-бюджетной сфере;</w:t>
      </w:r>
    </w:p>
    <w:p w:rsidR="00B57C16" w:rsidRPr="00AF7A7F" w:rsidRDefault="00B57C16" w:rsidP="002B7D24">
      <w:pPr>
        <w:rPr>
          <w:szCs w:val="28"/>
        </w:rPr>
      </w:pPr>
      <w:r w:rsidRPr="00AF7A7F">
        <w:rPr>
          <w:szCs w:val="28"/>
        </w:rPr>
        <w:t>рекомендации по оценке деятельности объекта контроля в случаях нецелевого использования им бюджетных средств;</w:t>
      </w:r>
    </w:p>
    <w:p w:rsidR="00B57C16" w:rsidRPr="00AF7A7F" w:rsidRDefault="00B57C16" w:rsidP="002B7D24">
      <w:pPr>
        <w:rPr>
          <w:szCs w:val="28"/>
        </w:rPr>
      </w:pPr>
      <w:r w:rsidRPr="00AF7A7F">
        <w:rPr>
          <w:szCs w:val="28"/>
        </w:rPr>
        <w:t>рекомендации по осуществлению проверки вопросов финансово-хозяйственной деятельности.</w:t>
      </w:r>
    </w:p>
    <w:p w:rsidR="00B57C16" w:rsidRPr="00AF7A7F" w:rsidRDefault="00B57C16" w:rsidP="002B7D24">
      <w:r w:rsidRPr="00AF7A7F">
        <w:t>В целях систематизации подходов к осуществлению контрольных мероприятий и совершенствования мет</w:t>
      </w:r>
      <w:r w:rsidR="00143482">
        <w:t>одического обеспечения контроля</w:t>
      </w:r>
      <w:r w:rsidR="00143482">
        <w:br/>
      </w:r>
      <w:r w:rsidRPr="00AF7A7F">
        <w:t>в финансово-бюджетной сфере будет продолжена работа по совершенствованию Стандарта внутренней организации контрольного мероприятия «Общие требования к внутренней организации контрольного мероприятия», утвержденного при</w:t>
      </w:r>
      <w:r w:rsidR="00143482">
        <w:t>казом Федерального казначейства</w:t>
      </w:r>
      <w:r w:rsidR="00143482">
        <w:br/>
      </w:r>
      <w:r w:rsidRPr="00AF7A7F">
        <w:t xml:space="preserve">от 1 марта 2017 г. </w:t>
      </w:r>
      <w:r w:rsidR="00BD4117" w:rsidRPr="00AF7A7F">
        <w:t>№ </w:t>
      </w:r>
      <w:r w:rsidRPr="00AF7A7F">
        <w:t>39, по результатам анализа практики его применения контрольно-ревизионными подразделениями Федерального казначейства и его территориальных органов.</w:t>
      </w:r>
    </w:p>
    <w:p w:rsidR="00B57C16" w:rsidRPr="00AF7A7F" w:rsidRDefault="00B57C16" w:rsidP="002B7D24">
      <w:r w:rsidRPr="00AF7A7F">
        <w:t xml:space="preserve">В целях развития в Федеральном казначействе подходов и инструментов к осуществлению риск-ориентированного контроля в финансово-бюджетной сфере запланированы разработка прототипа модуля анализа рисков для осуществления </w:t>
      </w:r>
      <w:proofErr w:type="spellStart"/>
      <w:r w:rsidRPr="00AF7A7F">
        <w:t>рейтингования</w:t>
      </w:r>
      <w:proofErr w:type="spellEnd"/>
      <w:r w:rsidRPr="00AF7A7F">
        <w:t xml:space="preserve"> объектов контроля в финансово-бюджетной сфере. Помимо этого планируется реализовать возможность формирования в подсистеме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паспорта объекта контроля, который станет механизмом систематизации и отображения сведений о деятельности объектов контроля, содержащихся в информационных системах Федерального казначейства. </w:t>
      </w:r>
    </w:p>
    <w:p w:rsidR="00B57C16" w:rsidRPr="00AF7A7F" w:rsidRDefault="00B57C16" w:rsidP="002B7D24">
      <w:r w:rsidRPr="00AF7A7F">
        <w:t xml:space="preserve">Также будет продолжена работа по разработке показателей выявления </w:t>
      </w:r>
      <w:proofErr w:type="spellStart"/>
      <w:r w:rsidRPr="00AF7A7F">
        <w:t>рискоемких</w:t>
      </w:r>
      <w:proofErr w:type="spellEnd"/>
      <w:r w:rsidRPr="00AF7A7F">
        <w:t xml:space="preserve"> направлений деятельности объектов контроля в финансово-бюджетной сфере и формирование дополненной версии Перечня с целью обеспечения возможности оперативно, всесторонне и на основании </w:t>
      </w:r>
      <w:r w:rsidRPr="00AF7A7F">
        <w:lastRenderedPageBreak/>
        <w:t xml:space="preserve">первичных данных выявить направления деятельности объектов контроля, требующие повышенного внимания со стороны контрольно-ревизионных подразделений Федерального казначейства и его территориальных органов. </w:t>
      </w:r>
    </w:p>
    <w:p w:rsidR="00B57C16" w:rsidRPr="00AF7A7F" w:rsidRDefault="00B57C16" w:rsidP="002B7D24">
      <w:r w:rsidRPr="00AF7A7F">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будет продолжена работа по ежеквартальной актуализации перечня актов, содержащих обязательные требования, соблюдение которых оценивается при проведении Федеральным казнач</w:t>
      </w:r>
      <w:r w:rsidR="00143482">
        <w:t>ейством мероприятий по контролю</w:t>
      </w:r>
      <w:r w:rsidR="00143482">
        <w:br/>
      </w:r>
      <w:r w:rsidRPr="00AF7A7F">
        <w:t>в финансово-бюджетной сфере.</w:t>
      </w:r>
    </w:p>
    <w:p w:rsidR="00B57C16" w:rsidRPr="00AF7A7F" w:rsidRDefault="00B57C16" w:rsidP="002B7D24">
      <w:r w:rsidRPr="00AF7A7F">
        <w:t>Также в целях совершенствования механизмов проведения контрольных мероприятий по контролю в финансово-бюджетной сфере будет продолжена работа по анализу правоприменения нормативных правовых актов, регламентирующих осуществление контроля в финансово-бюджетной сфере, и подготовлены предложения по их совершенствованию.</w:t>
      </w:r>
    </w:p>
    <w:p w:rsidR="00B57C16" w:rsidRPr="00AF7A7F" w:rsidRDefault="00B57C16" w:rsidP="002B7D24">
      <w:r w:rsidRPr="00AF7A7F">
        <w:t>В целях выработки подходов к дальнейшему совершенствованию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w:t>
      </w:r>
      <w:r w:rsidR="00143482">
        <w:t>ного</w:t>
      </w:r>
      <w:r w:rsidR="00143482">
        <w:br/>
      </w:r>
      <w:r w:rsidRPr="00AF7A7F">
        <w:t xml:space="preserve">в соответствии с приказом Федерального казначейства от 11 октября 2016 г. </w:t>
      </w:r>
      <w:r w:rsidRPr="00AF7A7F">
        <w:br/>
      </w:r>
      <w:r w:rsidR="00BD4117" w:rsidRPr="00AF7A7F">
        <w:t>№ </w:t>
      </w:r>
      <w:r w:rsidRPr="00AF7A7F">
        <w:t xml:space="preserve">368 «О создании Совета по вопросам внутреннего государственного финансового контроля». </w:t>
      </w:r>
    </w:p>
    <w:p w:rsidR="00B57C16" w:rsidRPr="00AF7A7F" w:rsidRDefault="00B57C16" w:rsidP="002B7D24">
      <w:r w:rsidRPr="00AF7A7F">
        <w:t>В частности, в рамках деятельности Совета по вопросам внутреннего государственного финансового контроля, запланирована подготовка предложения по совершенствованию внутреннего государственного финансового контроля, в том числе рассмотрение проектов нормативных правовых актов по вопросам осуществления внутреннего государственного финансового контроля и подготовка предложений по их совершенствованию.</w:t>
      </w:r>
    </w:p>
    <w:p w:rsidR="00B57C16" w:rsidRPr="00AF7A7F" w:rsidRDefault="00B57C16" w:rsidP="00017E35">
      <w:pPr>
        <w:pStyle w:val="3"/>
        <w:rPr>
          <w:i/>
        </w:rPr>
      </w:pPr>
      <w:bookmarkStart w:id="96" w:name="_Toc1078144"/>
      <w:bookmarkStart w:id="97" w:name="_Toc7092883"/>
      <w:r w:rsidRPr="00AF7A7F">
        <w:t>3.2.</w:t>
      </w:r>
      <w:r w:rsidR="00C40471">
        <w:t> </w:t>
      </w:r>
      <w:r w:rsidRPr="00AF7A7F">
        <w:t>Реализация и совершенствование функций по контролю планирования и осуществления закупок</w:t>
      </w:r>
      <w:bookmarkEnd w:id="96"/>
      <w:bookmarkEnd w:id="97"/>
    </w:p>
    <w:p w:rsidR="00B57C16" w:rsidRPr="00AF7A7F" w:rsidRDefault="00B57C16" w:rsidP="0076072B">
      <w:pPr>
        <w:autoSpaceDE w:val="0"/>
        <w:autoSpaceDN w:val="0"/>
        <w:adjustRightInd w:val="0"/>
        <w:rPr>
          <w:szCs w:val="28"/>
        </w:rPr>
      </w:pPr>
      <w:r w:rsidRPr="00AF7A7F">
        <w:rPr>
          <w:szCs w:val="28"/>
        </w:rPr>
        <w:t xml:space="preserve">В соответствии с пунктами 92-97 Плана контрольных мероприятий </w:t>
      </w:r>
      <w:r w:rsidRPr="00AF7A7F">
        <w:rPr>
          <w:szCs w:val="28"/>
        </w:rPr>
        <w:br/>
        <w:t xml:space="preserve">в финансово-бюджетной сфере Федерального казначейства на 2019 год, утвержденного 3 декабря 2018 г. руководителем Федерального казначейства Р.Е. Артюхиным (далее – План контрольных мероприятий на 2019 год), Федеральным казначейством запланировано проведение 10 плановых </w:t>
      </w:r>
      <w:r w:rsidRPr="00AF7A7F">
        <w:rPr>
          <w:szCs w:val="28"/>
        </w:rPr>
        <w:lastRenderedPageBreak/>
        <w:t>контрольных мероприятий в отношении главных распорядителей средств федерального бюджета в части соблюдения законодательства Российской Федерации и иных нормативных право</w:t>
      </w:r>
      <w:r w:rsidR="00143482">
        <w:rPr>
          <w:szCs w:val="28"/>
        </w:rPr>
        <w:t>вых актов о контрактной системе</w:t>
      </w:r>
      <w:r w:rsidR="00143482">
        <w:rPr>
          <w:szCs w:val="28"/>
        </w:rPr>
        <w:br/>
      </w:r>
      <w:r w:rsidRPr="00AF7A7F">
        <w:rPr>
          <w:szCs w:val="28"/>
        </w:rPr>
        <w:t xml:space="preserve">в сфере закупок товаров, работ, услуг </w:t>
      </w:r>
      <w:r w:rsidR="00143482">
        <w:rPr>
          <w:szCs w:val="28"/>
        </w:rPr>
        <w:t>для обеспечения государственных</w:t>
      </w:r>
      <w:r w:rsidR="00143482">
        <w:rPr>
          <w:szCs w:val="28"/>
        </w:rPr>
        <w:br/>
      </w:r>
      <w:r w:rsidRPr="00AF7A7F">
        <w:rPr>
          <w:szCs w:val="28"/>
        </w:rPr>
        <w:t>и муниципальных нужд при планировании и осуществлении отдельных закупок для обеспечения федеральных нужд за 2017 – истекший период 2019 года.</w:t>
      </w:r>
    </w:p>
    <w:p w:rsidR="00B57C16" w:rsidRPr="00AF7A7F" w:rsidRDefault="00B57C16" w:rsidP="002B7D24">
      <w:pPr>
        <w:autoSpaceDE w:val="0"/>
        <w:autoSpaceDN w:val="0"/>
        <w:adjustRightInd w:val="0"/>
        <w:rPr>
          <w:szCs w:val="28"/>
        </w:rPr>
      </w:pPr>
      <w:r w:rsidRPr="00AF7A7F">
        <w:rPr>
          <w:szCs w:val="28"/>
        </w:rPr>
        <w:t>В соответствии с пунктом 9</w:t>
      </w:r>
      <w:r w:rsidR="00143482">
        <w:rPr>
          <w:szCs w:val="28"/>
        </w:rPr>
        <w:t>8 Плана контрольных мероприятий</w:t>
      </w:r>
      <w:r w:rsidR="00143482">
        <w:rPr>
          <w:szCs w:val="28"/>
        </w:rPr>
        <w:br/>
      </w:r>
      <w:r w:rsidRPr="00AF7A7F">
        <w:rPr>
          <w:szCs w:val="28"/>
        </w:rPr>
        <w:t>на 2019 год Федеральным казначейством запланировано проведение силами УФК проверка осуществления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w:t>
      </w:r>
      <w:r w:rsidR="00143482">
        <w:rPr>
          <w:szCs w:val="28"/>
        </w:rPr>
        <w:t xml:space="preserve"> контроля за соблюдением Закона</w:t>
      </w:r>
      <w:r w:rsidR="00143482">
        <w:rPr>
          <w:szCs w:val="28"/>
        </w:rPr>
        <w:br/>
      </w:r>
      <w:r w:rsidRPr="00AF7A7F">
        <w:rPr>
          <w:szCs w:val="28"/>
        </w:rPr>
        <w:t>о контрактной системе за 2018 – истекший период 2019 года.</w:t>
      </w:r>
    </w:p>
    <w:p w:rsidR="00B57C16" w:rsidRPr="00AF7A7F" w:rsidRDefault="00B57C16" w:rsidP="002B7D24">
      <w:pPr>
        <w:autoSpaceDE w:val="0"/>
        <w:autoSpaceDN w:val="0"/>
        <w:adjustRightInd w:val="0"/>
        <w:rPr>
          <w:szCs w:val="28"/>
        </w:rPr>
      </w:pPr>
      <w:r w:rsidRPr="00AF7A7F">
        <w:rPr>
          <w:szCs w:val="28"/>
        </w:rPr>
        <w:t>В целях повышения эффективности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w:t>
      </w:r>
      <w:r w:rsidR="00143482">
        <w:rPr>
          <w:szCs w:val="28"/>
        </w:rPr>
        <w:t>ципальных нужд при планировании</w:t>
      </w:r>
      <w:r w:rsidR="00143482">
        <w:rPr>
          <w:szCs w:val="28"/>
        </w:rPr>
        <w:br/>
      </w:r>
      <w:r w:rsidRPr="00AF7A7F">
        <w:rPr>
          <w:szCs w:val="28"/>
        </w:rPr>
        <w:t>и осуществлении отдельных закупок д</w:t>
      </w:r>
      <w:r w:rsidR="00143482">
        <w:rPr>
          <w:szCs w:val="28"/>
        </w:rPr>
        <w:t>ля обеспечения федеральных нужд</w:t>
      </w:r>
      <w:r w:rsidR="00143482">
        <w:rPr>
          <w:szCs w:val="28"/>
        </w:rPr>
        <w:br/>
      </w:r>
      <w:r w:rsidRPr="00AF7A7F">
        <w:rPr>
          <w:szCs w:val="28"/>
        </w:rPr>
        <w:t>в 2019 году планируется продолжить работу по созданию методологической базы по контролю в сфере закупок, а также осуществлять ра</w:t>
      </w:r>
      <w:r w:rsidR="00143482">
        <w:rPr>
          <w:szCs w:val="28"/>
        </w:rPr>
        <w:t>боту</w:t>
      </w:r>
      <w:r w:rsidR="00143482">
        <w:rPr>
          <w:szCs w:val="28"/>
        </w:rPr>
        <w:br/>
      </w:r>
      <w:r w:rsidRPr="00AF7A7F">
        <w:rPr>
          <w:szCs w:val="28"/>
        </w:rPr>
        <w:t>по развитию риск-ориентированного и отраслевого подхода при планировании</w:t>
      </w:r>
      <w:r w:rsidR="005411A6" w:rsidRPr="00AF7A7F">
        <w:rPr>
          <w:szCs w:val="28"/>
        </w:rPr>
        <w:t xml:space="preserve"> </w:t>
      </w:r>
      <w:r w:rsidRPr="00AF7A7F">
        <w:rPr>
          <w:szCs w:val="28"/>
        </w:rPr>
        <w:t>и осуществлении процедуры контроля путем автоматизации анализа рисков в единой информационной системе в сфере закупок.</w:t>
      </w:r>
    </w:p>
    <w:p w:rsidR="00B57C16" w:rsidRPr="00AF7A7F" w:rsidRDefault="00B57C16" w:rsidP="00017E35">
      <w:pPr>
        <w:pStyle w:val="3"/>
        <w:rPr>
          <w:lang w:eastAsia="ar-SA"/>
        </w:rPr>
      </w:pPr>
      <w:bookmarkStart w:id="98" w:name="_Toc7092884"/>
      <w:r w:rsidRPr="00AF7A7F">
        <w:rPr>
          <w:lang w:eastAsia="ar-SA"/>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bookmarkEnd w:id="98"/>
    </w:p>
    <w:p w:rsidR="00B57C16" w:rsidRPr="00AF7A7F" w:rsidRDefault="00B57C16" w:rsidP="002B7D24">
      <w:pPr>
        <w:suppressAutoHyphens/>
        <w:rPr>
          <w:szCs w:val="28"/>
          <w:lang w:eastAsia="ar-SA"/>
        </w:rPr>
      </w:pPr>
      <w:r w:rsidRPr="00AF7A7F">
        <w:rPr>
          <w:szCs w:val="28"/>
          <w:lang w:eastAsia="ar-SA"/>
        </w:rPr>
        <w:t>1. В рамках проведения Анализа исполнения бюджетных полномочий в 2019 году планируется:</w:t>
      </w:r>
    </w:p>
    <w:p w:rsidR="00B57C16" w:rsidRPr="00AF7A7F" w:rsidRDefault="00B57C16" w:rsidP="002B7D24">
      <w:pPr>
        <w:suppressAutoHyphens/>
        <w:rPr>
          <w:szCs w:val="28"/>
          <w:lang w:eastAsia="ar-SA"/>
        </w:rPr>
      </w:pPr>
      <w:r w:rsidRPr="00AF7A7F">
        <w:rPr>
          <w:szCs w:val="28"/>
          <w:lang w:eastAsia="ar-SA"/>
        </w:rPr>
        <w:t>подготовка и направление в Минфин России Доклада о результатах проведения Анализа исполнения бюджетных полномочий за 2018 год;</w:t>
      </w:r>
    </w:p>
    <w:p w:rsidR="00B57C16" w:rsidRPr="00AF7A7F" w:rsidRDefault="00B57C16" w:rsidP="002B7D24">
      <w:pPr>
        <w:suppressAutoHyphens/>
        <w:rPr>
          <w:szCs w:val="28"/>
          <w:lang w:eastAsia="ar-SA"/>
        </w:rPr>
      </w:pPr>
      <w:r w:rsidRPr="00AF7A7F">
        <w:rPr>
          <w:szCs w:val="28"/>
          <w:lang w:eastAsia="ar-SA"/>
        </w:rPr>
        <w:t xml:space="preserve">организация работы Федерального казначейства и его территориальных органов по проведению в 2019 году Анализа исполнения бюджетных полномочий </w:t>
      </w:r>
      <w:r w:rsidRPr="00AF7A7F">
        <w:rPr>
          <w:szCs w:val="28"/>
        </w:rPr>
        <w:t xml:space="preserve">в отношении 1 898 органов государственного (муниципального) финансового контроля (25 % от общего количества </w:t>
      </w:r>
      <w:r w:rsidRPr="00AF7A7F">
        <w:rPr>
          <w:szCs w:val="28"/>
        </w:rPr>
        <w:lastRenderedPageBreak/>
        <w:t>созданных органов государственного (муниципального) финансового контроля)</w:t>
      </w:r>
      <w:r w:rsidRPr="00AF7A7F">
        <w:rPr>
          <w:szCs w:val="28"/>
          <w:lang w:eastAsia="ar-SA"/>
        </w:rPr>
        <w:t>;</w:t>
      </w:r>
    </w:p>
    <w:p w:rsidR="00B57C16" w:rsidRPr="00AF7A7F" w:rsidRDefault="00B57C16" w:rsidP="002B7D24">
      <w:pPr>
        <w:suppressAutoHyphens/>
        <w:rPr>
          <w:szCs w:val="28"/>
          <w:lang w:eastAsia="ar-SA"/>
        </w:rPr>
      </w:pPr>
      <w:r w:rsidRPr="00AF7A7F">
        <w:rPr>
          <w:szCs w:val="28"/>
          <w:lang w:eastAsia="ar-SA"/>
        </w:rPr>
        <w:t>ежеквартальный мониторинг проведения управлениями Федерального казначейства по субъектам Российской Федерации Анализа исполнения бюджетных полномочий за 2018 год, I квартал, I полугодие, 9 месяцев 2019 года;</w:t>
      </w:r>
    </w:p>
    <w:p w:rsidR="00B57C16" w:rsidRPr="00AF7A7F" w:rsidRDefault="00B57C16" w:rsidP="002B7D24">
      <w:pPr>
        <w:suppressAutoHyphens/>
        <w:rPr>
          <w:szCs w:val="28"/>
          <w:lang w:eastAsia="ar-SA"/>
        </w:rPr>
      </w:pPr>
      <w:r w:rsidRPr="00AF7A7F">
        <w:rPr>
          <w:szCs w:val="28"/>
          <w:lang w:eastAsia="ar-SA"/>
        </w:rPr>
        <w:t>утверждение Плана Федерального казначейства по проведению Анализа исполнения бюджетных полномочий на 2020 год.</w:t>
      </w:r>
    </w:p>
    <w:p w:rsidR="00B57C16" w:rsidRPr="00AF7A7F" w:rsidRDefault="00B57C16" w:rsidP="002B7D24">
      <w:pPr>
        <w:suppressAutoHyphens/>
        <w:rPr>
          <w:szCs w:val="28"/>
          <w:lang w:eastAsia="ar-SA"/>
        </w:rPr>
      </w:pPr>
      <w:r w:rsidRPr="00AF7A7F">
        <w:rPr>
          <w:szCs w:val="28"/>
          <w:lang w:eastAsia="ar-SA"/>
        </w:rPr>
        <w:t>В рамках совершенствования деятельности по проведению Анализа исполнения бюджетных полномочий в 2019 году планируется:</w:t>
      </w:r>
    </w:p>
    <w:p w:rsidR="00B57C16" w:rsidRPr="00AF7A7F" w:rsidRDefault="00B57C16" w:rsidP="002B7D24">
      <w:pPr>
        <w:suppressAutoHyphens/>
        <w:rPr>
          <w:szCs w:val="28"/>
          <w:lang w:eastAsia="ar-SA"/>
        </w:rPr>
      </w:pPr>
      <w:r w:rsidRPr="00AF7A7F">
        <w:rPr>
          <w:szCs w:val="28"/>
          <w:lang w:eastAsia="ar-SA"/>
        </w:rPr>
        <w:t>участие сотрудников центрального аппарата Федерального казначейства в проведении отдельными управлениями Федерального казначейства по субъектам Российской Федерации анализа исполнения бюджетных полномочий органов государственного финансового контроля;</w:t>
      </w:r>
    </w:p>
    <w:p w:rsidR="00B57C16" w:rsidRPr="00AF7A7F" w:rsidRDefault="00B57C16" w:rsidP="002B7D24">
      <w:pPr>
        <w:suppressAutoHyphens/>
        <w:rPr>
          <w:szCs w:val="28"/>
          <w:lang w:eastAsia="ar-SA"/>
        </w:rPr>
      </w:pPr>
      <w:r w:rsidRPr="00AF7A7F">
        <w:rPr>
          <w:szCs w:val="28"/>
          <w:lang w:eastAsia="ar-SA"/>
        </w:rPr>
        <w:t>внедрение практики подготовки и направления в Минфин России оперативной информации о результатах анализа исполнения бюджетных полномочий органов государственного финансового контроля по итогам I полугодия текущего года;</w:t>
      </w:r>
    </w:p>
    <w:p w:rsidR="00B57C16" w:rsidRPr="00AF7A7F" w:rsidRDefault="00B57C16" w:rsidP="00166464">
      <w:pPr>
        <w:rPr>
          <w:lang w:eastAsia="ar-SA"/>
        </w:rPr>
      </w:pPr>
      <w:r w:rsidRPr="00AF7A7F">
        <w:rPr>
          <w:lang w:eastAsia="ar-SA"/>
        </w:rPr>
        <w:t>подготовка и направление в Минфин России предложений по совершенствованию порядка проведения Анализа исполнения бюджетных полномочий.</w:t>
      </w:r>
    </w:p>
    <w:p w:rsidR="00B57C16" w:rsidRPr="00AF7A7F" w:rsidRDefault="00B57C16" w:rsidP="002B7D24">
      <w:pPr>
        <w:suppressAutoHyphens/>
        <w:rPr>
          <w:szCs w:val="28"/>
          <w:lang w:eastAsia="ar-SA"/>
        </w:rPr>
      </w:pPr>
      <w:r w:rsidRPr="00AF7A7F">
        <w:rPr>
          <w:szCs w:val="28"/>
          <w:lang w:eastAsia="ar-SA"/>
        </w:rPr>
        <w:t xml:space="preserve">2. В рамках проведения Анализа </w:t>
      </w:r>
      <w:r w:rsidRPr="00AF7A7F">
        <w:rPr>
          <w:szCs w:val="28"/>
        </w:rPr>
        <w:t>осуществления ВФК и ВФА</w:t>
      </w:r>
      <w:r w:rsidRPr="00AF7A7F">
        <w:rPr>
          <w:szCs w:val="28"/>
          <w:lang w:eastAsia="ar-SA"/>
        </w:rPr>
        <w:t xml:space="preserve"> в 2019 году планируется:</w:t>
      </w:r>
    </w:p>
    <w:p w:rsidR="00B57C16" w:rsidRPr="00AF7A7F" w:rsidRDefault="00B57C16" w:rsidP="002B7D24">
      <w:pPr>
        <w:suppressAutoHyphens/>
        <w:rPr>
          <w:szCs w:val="28"/>
          <w:lang w:eastAsia="ar-SA"/>
        </w:rPr>
      </w:pPr>
      <w:r w:rsidRPr="00AF7A7F">
        <w:rPr>
          <w:szCs w:val="28"/>
          <w:lang w:eastAsia="ar-SA"/>
        </w:rPr>
        <w:t xml:space="preserve">направление в рамках заключений по результатам Анализа </w:t>
      </w:r>
      <w:r w:rsidRPr="00AF7A7F">
        <w:rPr>
          <w:szCs w:val="28"/>
        </w:rPr>
        <w:t>осуществления ВФК и ВФА</w:t>
      </w:r>
      <w:r w:rsidRPr="00AF7A7F">
        <w:rPr>
          <w:szCs w:val="28"/>
          <w:lang w:eastAsia="ar-SA"/>
        </w:rPr>
        <w:t xml:space="preserve"> рекомендаций по совершенствованию деятельности главных адми</w:t>
      </w:r>
      <w:r w:rsidR="00143482">
        <w:rPr>
          <w:szCs w:val="28"/>
          <w:lang w:eastAsia="ar-SA"/>
        </w:rPr>
        <w:t>нистраторов в части организации</w:t>
      </w:r>
      <w:r w:rsidR="00143482">
        <w:rPr>
          <w:szCs w:val="28"/>
          <w:lang w:eastAsia="ar-SA"/>
        </w:rPr>
        <w:br/>
      </w:r>
      <w:r w:rsidRPr="00AF7A7F">
        <w:rPr>
          <w:szCs w:val="28"/>
          <w:lang w:eastAsia="ar-SA"/>
        </w:rPr>
        <w:t>и осуществления ими внутреннего финансового контроля и внутреннего финансового аудита;</w:t>
      </w:r>
    </w:p>
    <w:p w:rsidR="00B57C16" w:rsidRPr="00AF7A7F" w:rsidRDefault="00B57C16" w:rsidP="002B7D24">
      <w:pPr>
        <w:suppressAutoHyphens/>
        <w:rPr>
          <w:szCs w:val="28"/>
          <w:lang w:eastAsia="ar-SA"/>
        </w:rPr>
      </w:pPr>
      <w:r w:rsidRPr="00AF7A7F">
        <w:rPr>
          <w:szCs w:val="28"/>
          <w:lang w:eastAsia="ar-SA"/>
        </w:rPr>
        <w:t>подготовка и направление в Минфин России Доклада о результатах осуществления в 2018 году главными администраторами внутреннего финансового контроля и внутреннего финансового аудита;</w:t>
      </w:r>
    </w:p>
    <w:p w:rsidR="00B57C16" w:rsidRPr="00AF7A7F" w:rsidRDefault="00B57C16" w:rsidP="002B7D24">
      <w:pPr>
        <w:suppressAutoHyphens/>
        <w:rPr>
          <w:szCs w:val="28"/>
          <w:lang w:eastAsia="ar-SA"/>
        </w:rPr>
      </w:pPr>
      <w:r w:rsidRPr="00AF7A7F">
        <w:rPr>
          <w:szCs w:val="28"/>
          <w:lang w:eastAsia="ar-SA"/>
        </w:rPr>
        <w:t>утверждение Плана проведения Федеральным казначейством Анализа осуществления в 2019 году ВФК и ВФА.</w:t>
      </w:r>
    </w:p>
    <w:p w:rsidR="00B57C16" w:rsidRPr="00AF7A7F" w:rsidRDefault="00B57C16" w:rsidP="002B7D24">
      <w:pPr>
        <w:suppressAutoHyphens/>
        <w:rPr>
          <w:szCs w:val="28"/>
          <w:lang w:eastAsia="ar-SA"/>
        </w:rPr>
      </w:pPr>
      <w:r w:rsidRPr="00AF7A7F">
        <w:rPr>
          <w:szCs w:val="28"/>
          <w:lang w:eastAsia="ar-SA"/>
        </w:rPr>
        <w:t xml:space="preserve">В рамках совершенствования Анализа </w:t>
      </w:r>
      <w:r w:rsidRPr="00AF7A7F">
        <w:rPr>
          <w:szCs w:val="28"/>
        </w:rPr>
        <w:t>осуществления ВФК и ВФА</w:t>
      </w:r>
      <w:r w:rsidR="00143482">
        <w:rPr>
          <w:szCs w:val="28"/>
          <w:lang w:eastAsia="ar-SA"/>
        </w:rPr>
        <w:br/>
      </w:r>
      <w:r w:rsidRPr="00AF7A7F">
        <w:rPr>
          <w:szCs w:val="28"/>
          <w:lang w:eastAsia="ar-SA"/>
        </w:rPr>
        <w:t>в 2019 году планируется:</w:t>
      </w:r>
    </w:p>
    <w:p w:rsidR="00B57C16" w:rsidRPr="00AF7A7F" w:rsidRDefault="00B57C16" w:rsidP="002B7D24">
      <w:pPr>
        <w:suppressAutoHyphens/>
        <w:rPr>
          <w:szCs w:val="28"/>
          <w:lang w:eastAsia="ar-SA"/>
        </w:rPr>
      </w:pPr>
      <w:r w:rsidRPr="00AF7A7F">
        <w:rPr>
          <w:szCs w:val="28"/>
          <w:lang w:eastAsia="ar-SA"/>
        </w:rPr>
        <w:t xml:space="preserve">разработка и внедрение интегральных подходов к использованию информации об исполнении главными администраторами внутренних бюджетных процедур при </w:t>
      </w:r>
      <w:proofErr w:type="spellStart"/>
      <w:r w:rsidRPr="00AF7A7F">
        <w:rPr>
          <w:szCs w:val="28"/>
          <w:lang w:eastAsia="ar-SA"/>
        </w:rPr>
        <w:t>рейтинговании</w:t>
      </w:r>
      <w:proofErr w:type="spellEnd"/>
      <w:r w:rsidRPr="00AF7A7F">
        <w:rPr>
          <w:szCs w:val="28"/>
          <w:lang w:eastAsia="ar-SA"/>
        </w:rPr>
        <w:t xml:space="preserve"> по результатам Анализа </w:t>
      </w:r>
      <w:r w:rsidRPr="00AF7A7F">
        <w:rPr>
          <w:szCs w:val="28"/>
        </w:rPr>
        <w:t>осуществления ВФК и ВФА;</w:t>
      </w:r>
    </w:p>
    <w:p w:rsidR="00B57C16" w:rsidRPr="00AF7A7F" w:rsidRDefault="00B57C16" w:rsidP="002B7D24">
      <w:pPr>
        <w:suppressAutoHyphens/>
        <w:rPr>
          <w:b/>
        </w:rPr>
      </w:pPr>
      <w:r w:rsidRPr="00AF7A7F">
        <w:rPr>
          <w:szCs w:val="28"/>
          <w:lang w:eastAsia="ar-SA"/>
        </w:rPr>
        <w:lastRenderedPageBreak/>
        <w:t>подготовка и направле</w:t>
      </w:r>
      <w:r w:rsidR="00143482">
        <w:rPr>
          <w:szCs w:val="28"/>
          <w:lang w:eastAsia="ar-SA"/>
        </w:rPr>
        <w:t>ние в Минфин России предложений</w:t>
      </w:r>
      <w:r w:rsidR="00143482">
        <w:rPr>
          <w:szCs w:val="28"/>
          <w:lang w:eastAsia="ar-SA"/>
        </w:rPr>
        <w:br/>
      </w:r>
      <w:r w:rsidRPr="00AF7A7F">
        <w:rPr>
          <w:szCs w:val="28"/>
          <w:lang w:eastAsia="ar-SA"/>
        </w:rPr>
        <w:t xml:space="preserve">по совершенствованию порядка проведения Анализа </w:t>
      </w:r>
      <w:r w:rsidR="00143482">
        <w:rPr>
          <w:szCs w:val="28"/>
        </w:rPr>
        <w:t>осуществления ВФК</w:t>
      </w:r>
      <w:r w:rsidR="00143482">
        <w:rPr>
          <w:szCs w:val="28"/>
        </w:rPr>
        <w:br/>
      </w:r>
      <w:r w:rsidRPr="00AF7A7F">
        <w:rPr>
          <w:szCs w:val="28"/>
        </w:rPr>
        <w:t>и ВФА</w:t>
      </w:r>
      <w:r w:rsidRPr="00AF7A7F">
        <w:rPr>
          <w:szCs w:val="28"/>
          <w:lang w:eastAsia="ar-SA"/>
        </w:rPr>
        <w:t>.</w:t>
      </w:r>
    </w:p>
    <w:p w:rsidR="005C3D09" w:rsidRPr="00AF7A7F" w:rsidRDefault="005C3D09" w:rsidP="00017E35">
      <w:pPr>
        <w:pStyle w:val="3"/>
      </w:pPr>
      <w:bookmarkStart w:id="99" w:name="_Toc7092885"/>
      <w:r w:rsidRPr="00AF7A7F">
        <w:t>3.4</w:t>
      </w:r>
      <w:r w:rsidR="00017E35" w:rsidRPr="00AF7A7F">
        <w:t>.</w:t>
      </w:r>
      <w:r w:rsidR="00D50850">
        <w:t> </w:t>
      </w:r>
      <w:r w:rsidRPr="00AF7A7F">
        <w:t>Осуществление и совершенствование функции по внешнему контролю качества работы аудиторских организаций</w:t>
      </w:r>
      <w:bookmarkEnd w:id="99"/>
    </w:p>
    <w:p w:rsidR="005C3D09" w:rsidRPr="00AF7A7F" w:rsidRDefault="005C3D09" w:rsidP="002B7D24">
      <w:pPr>
        <w:rPr>
          <w:szCs w:val="28"/>
        </w:rPr>
      </w:pPr>
      <w:r w:rsidRPr="00AF7A7F">
        <w:rPr>
          <w:szCs w:val="28"/>
        </w:rPr>
        <w:t>Федеральным казначейством в рамках совершенствования функции по ВККР АО планируется:</w:t>
      </w:r>
    </w:p>
    <w:p w:rsidR="005C3D09" w:rsidRPr="00AF7A7F" w:rsidRDefault="00370FDE" w:rsidP="002B7D24">
      <w:pPr>
        <w:rPr>
          <w:szCs w:val="28"/>
        </w:rPr>
      </w:pPr>
      <w:r w:rsidRPr="00AF7A7F">
        <w:rPr>
          <w:szCs w:val="28"/>
        </w:rPr>
        <w:t>- </w:t>
      </w:r>
      <w:r w:rsidR="005C3D09" w:rsidRPr="00AF7A7F">
        <w:rPr>
          <w:szCs w:val="28"/>
        </w:rPr>
        <w:t>выполнение Плана деятельности Федерального казначейства и его территориальных органов на 2019 год;</w:t>
      </w:r>
    </w:p>
    <w:p w:rsidR="005C3D09" w:rsidRPr="00AF7A7F" w:rsidRDefault="00370FDE" w:rsidP="002B7D24">
      <w:pPr>
        <w:rPr>
          <w:szCs w:val="28"/>
        </w:rPr>
      </w:pPr>
      <w:r w:rsidRPr="00AF7A7F">
        <w:rPr>
          <w:szCs w:val="28"/>
        </w:rPr>
        <w:t>- </w:t>
      </w:r>
      <w:r w:rsidR="005C3D09" w:rsidRPr="00AF7A7F">
        <w:rPr>
          <w:szCs w:val="28"/>
        </w:rPr>
        <w:t>поддержание качества и результативности ВККР АО на высоком уровне, в том числе посредством применения риск-ориентированного подхода;</w:t>
      </w:r>
    </w:p>
    <w:p w:rsidR="005C3D09" w:rsidRPr="00AF7A7F" w:rsidRDefault="00370FDE" w:rsidP="002B7D24">
      <w:pPr>
        <w:rPr>
          <w:szCs w:val="28"/>
        </w:rPr>
      </w:pPr>
      <w:r w:rsidRPr="00AF7A7F">
        <w:rPr>
          <w:szCs w:val="28"/>
        </w:rPr>
        <w:t>- </w:t>
      </w:r>
      <w:r w:rsidR="005C3D09" w:rsidRPr="00AF7A7F">
        <w:rPr>
          <w:szCs w:val="28"/>
        </w:rPr>
        <w:t>издание и актуализация нормативных правовых актов Федерального казначейства, регулирующих исполнение государственной функции по осуществлению внешнего контроля качества работы аудиторских организаций;</w:t>
      </w:r>
    </w:p>
    <w:p w:rsidR="005C3D09" w:rsidRPr="00AF7A7F" w:rsidRDefault="00370FDE" w:rsidP="002B7D24">
      <w:pPr>
        <w:rPr>
          <w:szCs w:val="28"/>
        </w:rPr>
      </w:pPr>
      <w:r w:rsidRPr="00AF7A7F">
        <w:rPr>
          <w:szCs w:val="28"/>
        </w:rPr>
        <w:t>- </w:t>
      </w:r>
      <w:r w:rsidR="005C3D09" w:rsidRPr="00AF7A7F">
        <w:rPr>
          <w:szCs w:val="28"/>
        </w:rPr>
        <w:t>расширение взаимодействия с Банком России, органами государственной власти и СРОА по вопросам внешнего контроля качества работы аудиторских организаций;</w:t>
      </w:r>
    </w:p>
    <w:p w:rsidR="005C3D09" w:rsidRPr="00AF7A7F" w:rsidRDefault="00370FDE" w:rsidP="002B7D24">
      <w:pPr>
        <w:rPr>
          <w:szCs w:val="28"/>
        </w:rPr>
      </w:pPr>
      <w:r w:rsidRPr="00AF7A7F">
        <w:rPr>
          <w:szCs w:val="28"/>
        </w:rPr>
        <w:t>- </w:t>
      </w:r>
      <w:r w:rsidR="005C3D09" w:rsidRPr="00AF7A7F">
        <w:rPr>
          <w:szCs w:val="28"/>
        </w:rPr>
        <w:t>расширение взаимодействия с регуляторами стран Евразийского экономического союза, Международным форумом независимых регуляторов аудиторской деятельности (IFIAR), изучение</w:t>
      </w:r>
      <w:r w:rsidR="005411A6" w:rsidRPr="00AF7A7F">
        <w:rPr>
          <w:szCs w:val="28"/>
        </w:rPr>
        <w:t xml:space="preserve"> </w:t>
      </w:r>
      <w:r w:rsidR="005C3D09" w:rsidRPr="00AF7A7F">
        <w:rPr>
          <w:szCs w:val="28"/>
        </w:rPr>
        <w:t>международного опыта и внедрение ведущих достижений зарубежной практики в области внешнего контроля качества аудиторской деятельности.</w:t>
      </w:r>
    </w:p>
    <w:p w:rsidR="005C3D09" w:rsidRPr="00AF7A7F" w:rsidRDefault="005C3D09" w:rsidP="002B7D24">
      <w:pPr>
        <w:rPr>
          <w:szCs w:val="28"/>
        </w:rPr>
      </w:pPr>
      <w:r w:rsidRPr="00AF7A7F">
        <w:rPr>
          <w:szCs w:val="28"/>
        </w:rPr>
        <w:t>Кроме того, на среднесрочную перспективу Казначейством России планируется ряд мероприятий, направленных на определение приоритетных направлений дальнейшего совершенствования ВККР АО.</w:t>
      </w:r>
    </w:p>
    <w:p w:rsidR="005C3D09" w:rsidRPr="00AF7A7F" w:rsidRDefault="005C3D09" w:rsidP="002B7D24">
      <w:pPr>
        <w:rPr>
          <w:szCs w:val="28"/>
        </w:rPr>
      </w:pPr>
      <w:r w:rsidRPr="00AF7A7F">
        <w:rPr>
          <w:szCs w:val="28"/>
        </w:rPr>
        <w:t>В этих целях в 2019 году планируется принять участие в разработке проекта Стратегии развития аудиторской деятельности в Российской Федерации на период до 2024 года, а также утвердить Административный регламент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деятельности».</w:t>
      </w:r>
    </w:p>
    <w:p w:rsidR="005C3D09" w:rsidRPr="00AF7A7F" w:rsidRDefault="005C3D09" w:rsidP="002B7D24">
      <w:pPr>
        <w:rPr>
          <w:szCs w:val="28"/>
        </w:rPr>
      </w:pPr>
      <w:r w:rsidRPr="00AF7A7F">
        <w:rPr>
          <w:szCs w:val="28"/>
        </w:rPr>
        <w:t>Кроме того, в первом квартале 2019 года планируется участие Федерального казначейства в прохождении четвертого раунда взаимных оценок ФАТФ.</w:t>
      </w:r>
    </w:p>
    <w:p w:rsidR="00B57C16" w:rsidRPr="00AF7A7F" w:rsidRDefault="00B57C16" w:rsidP="00017E35">
      <w:pPr>
        <w:pStyle w:val="3"/>
      </w:pPr>
      <w:bookmarkStart w:id="100" w:name="_Toc7092886"/>
      <w:r w:rsidRPr="00AF7A7F">
        <w:lastRenderedPageBreak/>
        <w:t>3.5.</w:t>
      </w:r>
      <w:r w:rsidR="00D50850">
        <w:t> </w:t>
      </w:r>
      <w:r w:rsidRPr="00AF7A7F">
        <w:t>Производство по делам об административных правонарушениях</w:t>
      </w:r>
      <w:bookmarkEnd w:id="100"/>
    </w:p>
    <w:p w:rsidR="00B57C16" w:rsidRPr="00AF7A7F" w:rsidRDefault="00B57C16" w:rsidP="002B7D24">
      <w:pPr>
        <w:rPr>
          <w:szCs w:val="28"/>
        </w:rPr>
      </w:pPr>
      <w:r w:rsidRPr="00AF7A7F">
        <w:rPr>
          <w:szCs w:val="28"/>
        </w:rPr>
        <w:t>В 2019 году Федеральным казначейством планируется совершенствование порядка организ</w:t>
      </w:r>
      <w:r w:rsidR="00143482">
        <w:rPr>
          <w:szCs w:val="28"/>
        </w:rPr>
        <w:t>ации осуществления производства</w:t>
      </w:r>
      <w:r w:rsidR="00143482">
        <w:rPr>
          <w:szCs w:val="28"/>
        </w:rPr>
        <w:br/>
      </w:r>
      <w:r w:rsidRPr="00AF7A7F">
        <w:rPr>
          <w:szCs w:val="28"/>
        </w:rPr>
        <w:t>по делам об административных правонарушениях, главной задачей которого является обеспечение развития в Федеральном казначействе эффективной системы рассмотрения дел об административных правонарушениях.</w:t>
      </w:r>
    </w:p>
    <w:p w:rsidR="00B57C16" w:rsidRPr="00AF7A7F" w:rsidRDefault="00B57C16" w:rsidP="002B7D24">
      <w:pPr>
        <w:rPr>
          <w:szCs w:val="28"/>
        </w:rPr>
      </w:pPr>
      <w:r w:rsidRPr="00AF7A7F">
        <w:rPr>
          <w:szCs w:val="28"/>
        </w:rPr>
        <w:t>Продолжится работа по рассмотрению дел об административных правонарушениях, по осуществлению мониторинга исполнения постановлений о назначении административных наказаний в виде штрафов, вынесенных Федеральным казначейством, в том числе, составление протоколов об административных правонарушениях, предусмотренных частью 1 статьи 20.25 КоАП, а также взаимодействие с Федеральной службой судебных приставов по вопросам, связанным с исполнением постановлений, вынесенных Федеральным казначейством и Федеральной службой финансово-бюджетного надзора, и с Управлением по вопросам миграции Главного управления Министерства внутренних дел Российской Федерации по городу Москве по вопросам, связанным с получением персональных данных о лице, в отношении которого ведется производство по делу об административном правонарушении.</w:t>
      </w:r>
    </w:p>
    <w:p w:rsidR="00B57C16" w:rsidRPr="00AF7A7F" w:rsidRDefault="00B57C16" w:rsidP="00FE5A69">
      <w:pPr>
        <w:pStyle w:val="3"/>
      </w:pPr>
      <w:bookmarkStart w:id="101" w:name="_Toc7092887"/>
      <w:r w:rsidRPr="00AF7A7F">
        <w:t>3.6.</w:t>
      </w:r>
      <w:r w:rsidR="00D50850">
        <w:t> </w:t>
      </w:r>
      <w:r w:rsidRPr="00AF7A7F">
        <w:t>Осуществление досудебного рассмотрения жалоб</w:t>
      </w:r>
      <w:bookmarkEnd w:id="101"/>
    </w:p>
    <w:p w:rsidR="00B57C16" w:rsidRPr="00AF7A7F" w:rsidRDefault="00B57C16" w:rsidP="00166464">
      <w:r w:rsidRPr="00AF7A7F">
        <w:t xml:space="preserve">В 2019 году Федеральным казначейством продолжится осуществление пересмотра постановлений по делам об административных правонарушениях, рассмотрение жалоб на вынесенные ТОФК представлений и предписаний, а также на действия (бездействие) должностных лиц Федерального казначейства, будет способствовать повышению качества работы центрального аппарата Федерального казначейства и его территориальных органов, исполнению требований законодательства и нормативных правовых актов в установленной сфере деятельности объектами контроля, соблюдению прав и законных интересов юридических и должностных лиц в случае отмены незаконных актов, сокращению обращений в судебные органы по их пересмотру, а также совершенствованию нормативных правовых актов. </w:t>
      </w:r>
    </w:p>
    <w:p w:rsidR="0057628C" w:rsidRPr="00AF7A7F" w:rsidRDefault="0057628C" w:rsidP="00017E35">
      <w:pPr>
        <w:pStyle w:val="2"/>
      </w:pPr>
      <w:bookmarkStart w:id="102" w:name="_Toc7092888"/>
      <w:r w:rsidRPr="00AF7A7F">
        <w:lastRenderedPageBreak/>
        <w:t>4.</w:t>
      </w:r>
      <w:r w:rsidR="00D50850">
        <w:t> </w:t>
      </w:r>
      <w:r w:rsidRPr="00AF7A7F">
        <w:t>Информационные системы</w:t>
      </w:r>
      <w:bookmarkEnd w:id="102"/>
    </w:p>
    <w:p w:rsidR="00EA3AC0" w:rsidRPr="00AF7A7F" w:rsidRDefault="00EA3AC0" w:rsidP="00017E35">
      <w:pPr>
        <w:pStyle w:val="3"/>
      </w:pPr>
      <w:bookmarkStart w:id="103" w:name="_Toc1078145"/>
      <w:bookmarkStart w:id="104" w:name="_Toc7092889"/>
      <w:r w:rsidRPr="00AF7A7F">
        <w:t>4.1.</w:t>
      </w:r>
      <w:r w:rsidR="00D50850">
        <w:t> </w:t>
      </w:r>
      <w:r w:rsidRPr="00AF7A7F">
        <w:t>Создание и развитие государственной интегрированной информационной системы управления общественными финансами «Электронный бюджет»</w:t>
      </w:r>
      <w:bookmarkEnd w:id="103"/>
      <w:bookmarkEnd w:id="104"/>
    </w:p>
    <w:p w:rsidR="00EA3AC0" w:rsidRPr="00AF7A7F" w:rsidRDefault="00352F14" w:rsidP="00017E35">
      <w:pPr>
        <w:pStyle w:val="4"/>
        <w:rPr>
          <w:rFonts w:eastAsia="Times New Roman"/>
          <w:lang w:eastAsia="ru-RU"/>
        </w:rPr>
      </w:pPr>
      <w:r>
        <w:rPr>
          <w:rFonts w:eastAsia="Times New Roman"/>
          <w:lang w:eastAsia="ru-RU"/>
        </w:rPr>
        <w:t>4.1.1. </w:t>
      </w:r>
      <w:r w:rsidR="00EA3AC0" w:rsidRPr="00AF7A7F">
        <w:rPr>
          <w:rFonts w:eastAsia="Times New Roman"/>
          <w:lang w:eastAsia="ru-RU"/>
        </w:rPr>
        <w:t>Развитие единого портала бюджетной системы Российской Федерации (www.budget.gov.ru)</w:t>
      </w:r>
    </w:p>
    <w:p w:rsidR="00EA3AC0" w:rsidRPr="00D50850" w:rsidRDefault="00EA3AC0" w:rsidP="00D50850">
      <w:pPr>
        <w:rPr>
          <w:szCs w:val="28"/>
          <w:lang w:eastAsia="ru-RU"/>
        </w:rPr>
      </w:pPr>
      <w:r w:rsidRPr="00D50850">
        <w:rPr>
          <w:szCs w:val="28"/>
          <w:lang w:eastAsia="ru-RU"/>
        </w:rPr>
        <w:t>Основные направления развития единого портала в 2019 году:</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обеспечение размещения на едином портале информации финансовыми органами муниципальных обр</w:t>
      </w:r>
      <w:r w:rsidR="00143482">
        <w:rPr>
          <w:szCs w:val="28"/>
          <w:lang w:eastAsia="ru-RU"/>
        </w:rPr>
        <w:t>азований в соответствии</w:t>
      </w:r>
      <w:r w:rsidR="00143482">
        <w:rPr>
          <w:szCs w:val="28"/>
          <w:lang w:eastAsia="ru-RU"/>
        </w:rPr>
        <w:br/>
      </w:r>
      <w:r w:rsidRPr="00AF7A7F">
        <w:rPr>
          <w:szCs w:val="28"/>
          <w:lang w:eastAsia="ru-RU"/>
        </w:rPr>
        <w:t xml:space="preserve">с требованиями приказа Минфина России от 28 декабря 2016 г. </w:t>
      </w:r>
      <w:r w:rsidR="00BD4117" w:rsidRPr="00AF7A7F">
        <w:rPr>
          <w:szCs w:val="28"/>
          <w:lang w:eastAsia="ru-RU"/>
        </w:rPr>
        <w:t>№ </w:t>
      </w:r>
      <w:r w:rsidRPr="00AF7A7F">
        <w:rPr>
          <w:szCs w:val="28"/>
          <w:lang w:eastAsia="ru-RU"/>
        </w:rPr>
        <w:t>243н;</w:t>
      </w:r>
    </w:p>
    <w:p w:rsidR="00EA3AC0" w:rsidRPr="00AF7A7F" w:rsidRDefault="00EA3AC0" w:rsidP="002B7D24">
      <w:pPr>
        <w:rPr>
          <w:szCs w:val="28"/>
          <w:lang w:eastAsia="ru-RU"/>
        </w:rPr>
      </w:pPr>
      <w:r w:rsidRPr="00AF7A7F">
        <w:rPr>
          <w:szCs w:val="28"/>
        </w:rPr>
        <w:t>-</w:t>
      </w:r>
      <w:r w:rsidR="00370FDE" w:rsidRPr="00AF7A7F">
        <w:t> </w:t>
      </w:r>
      <w:r w:rsidRPr="00AF7A7F">
        <w:rPr>
          <w:szCs w:val="28"/>
          <w:lang w:eastAsia="ru-RU"/>
        </w:rPr>
        <w:t>обеспечение размещения на едином портале региональных перечней (классификаторов) государственны</w:t>
      </w:r>
      <w:r w:rsidR="00143482">
        <w:rPr>
          <w:szCs w:val="28"/>
          <w:lang w:eastAsia="ru-RU"/>
        </w:rPr>
        <w:t>х (муниципальных) услуг и работ</w:t>
      </w:r>
      <w:r w:rsidR="00143482">
        <w:rPr>
          <w:szCs w:val="28"/>
          <w:lang w:eastAsia="ru-RU"/>
        </w:rPr>
        <w:br/>
      </w:r>
      <w:r w:rsidRPr="00AF7A7F">
        <w:rPr>
          <w:szCs w:val="28"/>
          <w:lang w:eastAsia="ru-RU"/>
        </w:rPr>
        <w:t xml:space="preserve">в соответствии с требованиями приказа Минфина России от 5 декабря 2017 г. </w:t>
      </w:r>
      <w:r w:rsidR="00BD4117" w:rsidRPr="00AF7A7F">
        <w:rPr>
          <w:szCs w:val="28"/>
          <w:lang w:eastAsia="ru-RU"/>
        </w:rPr>
        <w:t>№ </w:t>
      </w:r>
      <w:r w:rsidRPr="00AF7A7F">
        <w:rPr>
          <w:szCs w:val="28"/>
          <w:lang w:eastAsia="ru-RU"/>
        </w:rPr>
        <w:t xml:space="preserve">217н «О Порядке опубликования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w:t>
      </w:r>
      <w:r w:rsidR="00293876" w:rsidRPr="00AF7A7F">
        <w:rPr>
          <w:szCs w:val="28"/>
          <w:lang w:eastAsia="ru-RU"/>
        </w:rPr>
        <w:t>«</w:t>
      </w:r>
      <w:r w:rsidRPr="00AF7A7F">
        <w:rPr>
          <w:szCs w:val="28"/>
          <w:lang w:eastAsia="ru-RU"/>
        </w:rPr>
        <w:t>Интернет</w:t>
      </w:r>
      <w:r w:rsidR="00293876" w:rsidRPr="00AF7A7F">
        <w:rPr>
          <w:szCs w:val="28"/>
          <w:lang w:eastAsia="ru-RU"/>
        </w:rPr>
        <w:t>»</w:t>
      </w:r>
      <w:r w:rsidRPr="00AF7A7F">
        <w:rPr>
          <w:szCs w:val="28"/>
          <w:lang w:eastAsia="ru-RU"/>
        </w:rPr>
        <w:t xml:space="preserve"> региональных перечней (классификаторов)</w:t>
      </w:r>
      <w:r w:rsidRPr="00AF7A7F">
        <w:rPr>
          <w:sz w:val="24"/>
          <w:szCs w:val="24"/>
        </w:rPr>
        <w:t xml:space="preserve"> </w:t>
      </w:r>
      <w:r w:rsidRPr="00AF7A7F">
        <w:rPr>
          <w:szCs w:val="28"/>
          <w:lang w:eastAsia="ru-RU"/>
        </w:rPr>
        <w:t>государственных (муниципальных) услуг и работ»;</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изменение процедуры размещения реестра государственных заданий и соглашений (договоров) в части отчетов для осуществления мониторинга информации;</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 xml:space="preserve">обеспечение </w:t>
      </w:r>
      <w:proofErr w:type="spellStart"/>
      <w:r w:rsidRPr="00AF7A7F">
        <w:rPr>
          <w:szCs w:val="28"/>
          <w:lang w:eastAsia="ru-RU"/>
        </w:rPr>
        <w:t>импортозамещения</w:t>
      </w:r>
      <w:proofErr w:type="spellEnd"/>
      <w:r w:rsidRPr="00AF7A7F">
        <w:rPr>
          <w:szCs w:val="28"/>
          <w:lang w:eastAsia="ru-RU"/>
        </w:rPr>
        <w:t>;</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доработка личного кабинета пользователя мобильного приложения единого портала, обеспечивающего доступ зарегистрированному участнику системы ГИИС «Электронный бюдж</w:t>
      </w:r>
      <w:r w:rsidR="00143482">
        <w:rPr>
          <w:szCs w:val="28"/>
          <w:lang w:eastAsia="ru-RU"/>
        </w:rPr>
        <w:t>ет» к информации в соответствии</w:t>
      </w:r>
      <w:r w:rsidR="00143482">
        <w:rPr>
          <w:szCs w:val="28"/>
          <w:lang w:eastAsia="ru-RU"/>
        </w:rPr>
        <w:br/>
      </w:r>
      <w:r w:rsidRPr="00AF7A7F">
        <w:rPr>
          <w:szCs w:val="28"/>
          <w:lang w:eastAsia="ru-RU"/>
        </w:rPr>
        <w:t>с предоставленными полномочиями;</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разработка автоматизированных отчетов для осуществления мониторинга информации, размещаемой на едином портале отдельными участниками системы ГИИС «Эле</w:t>
      </w:r>
      <w:r w:rsidR="00143482">
        <w:rPr>
          <w:szCs w:val="28"/>
          <w:lang w:eastAsia="ru-RU"/>
        </w:rPr>
        <w:t>ктронный бюджет» в соответствии</w:t>
      </w:r>
      <w:r w:rsidR="00143482">
        <w:rPr>
          <w:szCs w:val="28"/>
          <w:lang w:eastAsia="ru-RU"/>
        </w:rPr>
        <w:br/>
      </w:r>
      <w:r w:rsidRPr="00AF7A7F">
        <w:rPr>
          <w:szCs w:val="28"/>
          <w:lang w:eastAsia="ru-RU"/>
        </w:rPr>
        <w:t xml:space="preserve">с приказом Минфина России от 28 декабря 2016 г. </w:t>
      </w:r>
      <w:r w:rsidR="00BD4117" w:rsidRPr="00AF7A7F">
        <w:rPr>
          <w:szCs w:val="28"/>
          <w:lang w:eastAsia="ru-RU"/>
        </w:rPr>
        <w:t>№ </w:t>
      </w:r>
      <w:r w:rsidRPr="00AF7A7F">
        <w:rPr>
          <w:szCs w:val="28"/>
          <w:lang w:eastAsia="ru-RU"/>
        </w:rPr>
        <w:t>243н;</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создание сервисов д</w:t>
      </w:r>
      <w:r w:rsidR="00143482">
        <w:rPr>
          <w:szCs w:val="28"/>
          <w:lang w:eastAsia="ru-RU"/>
        </w:rPr>
        <w:t>ля финансовых органов субъектов</w:t>
      </w:r>
      <w:r w:rsidR="00143482">
        <w:rPr>
          <w:szCs w:val="28"/>
          <w:lang w:eastAsia="ru-RU"/>
        </w:rPr>
        <w:br/>
      </w:r>
      <w:r w:rsidRPr="00AF7A7F">
        <w:rPr>
          <w:szCs w:val="28"/>
          <w:lang w:eastAsia="ru-RU"/>
        </w:rPr>
        <w:t>и муниципальных образований Российской Федерации по автоматическому размещению на едином портале бюджетной системы Российской Федерации информации, содержащейся в информационных системах, оператором которых является Федеральное казначейство.</w:t>
      </w:r>
    </w:p>
    <w:p w:rsidR="00EA3AC0" w:rsidRPr="00AF7A7F" w:rsidRDefault="00EA3AC0" w:rsidP="00017E35">
      <w:pPr>
        <w:pStyle w:val="4"/>
      </w:pPr>
      <w:r w:rsidRPr="00AF7A7F">
        <w:lastRenderedPageBreak/>
        <w:t>4.1.2.</w:t>
      </w:r>
      <w:r w:rsidR="00D50850">
        <w:t> </w:t>
      </w:r>
      <w:r w:rsidRPr="00AF7A7F">
        <w:t>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contextualSpacing/>
        <w:rPr>
          <w:rFonts w:eastAsia="Times New Roman"/>
          <w:szCs w:val="28"/>
          <w:lang w:eastAsia="ru-RU"/>
        </w:rPr>
      </w:pPr>
      <w:r w:rsidRPr="00AF7A7F">
        <w:rPr>
          <w:rFonts w:eastAsia="Times New Roman"/>
          <w:szCs w:val="28"/>
          <w:lang w:eastAsia="ru-RU"/>
        </w:rPr>
        <w:t>В 2019 году Федеральное казначейство планирует заключить государственный контракт на развитие ПИАО ГИИС «Электронный бюджет» в целях:</w:t>
      </w:r>
    </w:p>
    <w:p w:rsidR="00EA3AC0" w:rsidRPr="00AF7A7F" w:rsidRDefault="00EA3AC0" w:rsidP="002B7D24">
      <w:pPr>
        <w:autoSpaceDE w:val="0"/>
        <w:autoSpaceDN w:val="0"/>
        <w:adjustRightInd w:val="0"/>
        <w:rPr>
          <w:rFonts w:eastAsia="Times New Roman"/>
          <w:szCs w:val="28"/>
          <w:lang w:eastAsia="ru-RU"/>
        </w:rPr>
      </w:pPr>
      <w:r w:rsidRPr="00AF7A7F">
        <w:rPr>
          <w:szCs w:val="28"/>
        </w:rPr>
        <w:t>-</w:t>
      </w:r>
      <w:r w:rsidR="00370FDE" w:rsidRPr="00AF7A7F">
        <w:rPr>
          <w:szCs w:val="28"/>
        </w:rPr>
        <w:t> </w:t>
      </w:r>
      <w:r w:rsidRPr="00AF7A7F">
        <w:rPr>
          <w:rFonts w:eastAsia="Times New Roman"/>
          <w:szCs w:val="28"/>
          <w:lang w:eastAsia="ru-RU"/>
        </w:rPr>
        <w:t>совершенствования и расширения функционала ПИАО ГИИС «Электронный бюджет» как инструмента для повышения эффективности управления общественными финансами, повышения эффективности реализации бюджетных полномочий органов исполнительной власти Российской Федерации, а также обеспечения мониторинга деятельности организаций сектора государственного управления;</w:t>
      </w:r>
    </w:p>
    <w:p w:rsidR="00EA3AC0" w:rsidRPr="00AF7A7F" w:rsidRDefault="00EA3AC0" w:rsidP="002B7D24">
      <w:pPr>
        <w:autoSpaceDE w:val="0"/>
        <w:autoSpaceDN w:val="0"/>
        <w:adjustRightInd w:val="0"/>
        <w:rPr>
          <w:szCs w:val="28"/>
          <w:lang w:eastAsia="ru-RU"/>
        </w:rPr>
      </w:pPr>
      <w:r w:rsidRPr="00AF7A7F">
        <w:rPr>
          <w:szCs w:val="28"/>
        </w:rPr>
        <w:t>-</w:t>
      </w:r>
      <w:r w:rsidR="00370FDE" w:rsidRPr="00AF7A7F">
        <w:rPr>
          <w:szCs w:val="28"/>
        </w:rPr>
        <w:t> </w:t>
      </w:r>
      <w:r w:rsidRPr="00AF7A7F">
        <w:rPr>
          <w:szCs w:val="28"/>
          <w:lang w:eastAsia="ru-RU"/>
        </w:rPr>
        <w:t xml:space="preserve">повышения доступности и оперативности информации, средств анализа и отчетности для принятия решений в сфере управления общественными финансами путем обеспечения доступа к ПИАО </w:t>
      </w:r>
      <w:r w:rsidRPr="00AF7A7F">
        <w:rPr>
          <w:rFonts w:eastAsia="Times New Roman"/>
          <w:szCs w:val="28"/>
          <w:lang w:eastAsia="ru-RU"/>
        </w:rPr>
        <w:t xml:space="preserve">ГИИС «Электронный бюджет» </w:t>
      </w:r>
      <w:r w:rsidRPr="00AF7A7F">
        <w:rPr>
          <w:szCs w:val="28"/>
          <w:lang w:eastAsia="ru-RU"/>
        </w:rPr>
        <w:t>с мобильных устройств;</w:t>
      </w:r>
    </w:p>
    <w:p w:rsidR="00EA3AC0" w:rsidRPr="00AF7A7F" w:rsidRDefault="00EA3AC0" w:rsidP="002B7D24">
      <w:pPr>
        <w:autoSpaceDE w:val="0"/>
        <w:autoSpaceDN w:val="0"/>
        <w:adjustRightInd w:val="0"/>
        <w:rPr>
          <w:szCs w:val="28"/>
          <w:lang w:eastAsia="ru-RU"/>
        </w:rPr>
      </w:pPr>
      <w:r w:rsidRPr="00AF7A7F">
        <w:rPr>
          <w:szCs w:val="28"/>
        </w:rPr>
        <w:t>-</w:t>
      </w:r>
      <w:r w:rsidR="00370FDE" w:rsidRPr="00AF7A7F">
        <w:rPr>
          <w:szCs w:val="28"/>
        </w:rPr>
        <w:t> </w:t>
      </w:r>
      <w:r w:rsidRPr="00AF7A7F">
        <w:rPr>
          <w:szCs w:val="28"/>
          <w:lang w:eastAsia="ru-RU"/>
        </w:rPr>
        <w:t>исполнения требований действующего законодательства по переходу на использование отечественного программного обеспечения.</w:t>
      </w:r>
    </w:p>
    <w:p w:rsidR="00EA3AC0" w:rsidRPr="00AF7A7F" w:rsidRDefault="00EA3AC0" w:rsidP="00017E35">
      <w:pPr>
        <w:pStyle w:val="4"/>
        <w:rPr>
          <w:rFonts w:eastAsia="Times New Roman"/>
          <w:lang w:eastAsia="ru-RU"/>
        </w:rPr>
      </w:pPr>
      <w:r w:rsidRPr="00AF7A7F">
        <w:t>4.1.3.</w:t>
      </w:r>
      <w:r w:rsidR="00D50850">
        <w:t> </w:t>
      </w:r>
      <w:r w:rsidRPr="00AF7A7F">
        <w:t xml:space="preserve">Подсистема финансового контроля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rPr>
          <w:rFonts w:eastAsia="Times New Roman"/>
          <w:szCs w:val="28"/>
          <w:lang w:eastAsia="ru-RU"/>
        </w:rPr>
      </w:pPr>
      <w:r w:rsidRPr="00AF7A7F">
        <w:rPr>
          <w:rFonts w:eastAsia="Times New Roman"/>
          <w:szCs w:val="28"/>
          <w:lang w:eastAsia="ru-RU"/>
        </w:rPr>
        <w:t>В 2019-2020 годах планируется дальнейшее развитие на новых технологических решениях функциональных возможностей информационной системы Федерального казначейства, обеспечивающей автоматизацию функций по контр</w:t>
      </w:r>
      <w:r w:rsidR="00143482">
        <w:rPr>
          <w:rFonts w:eastAsia="Times New Roman"/>
          <w:szCs w:val="28"/>
          <w:lang w:eastAsia="ru-RU"/>
        </w:rPr>
        <w:t>олю в финансово-бюджетной сфере</w:t>
      </w:r>
      <w:r w:rsidR="00143482">
        <w:rPr>
          <w:rFonts w:eastAsia="Times New Roman"/>
          <w:szCs w:val="28"/>
          <w:lang w:eastAsia="ru-RU"/>
        </w:rPr>
        <w:br/>
      </w:r>
      <w:r w:rsidRPr="00AF7A7F">
        <w:rPr>
          <w:rFonts w:eastAsia="Times New Roman"/>
          <w:szCs w:val="28"/>
          <w:lang w:eastAsia="ru-RU"/>
        </w:rPr>
        <w:t>и внешнему контролю качества работы аудиторских организаций. Сформировано техническое задание на развитие компонентов подсистемы на базе текущей информационной системы Федерального казначейства, автоматизирующей полномочия по контролю в финансово-бюджетной сфере.</w:t>
      </w:r>
    </w:p>
    <w:p w:rsidR="00EA3AC0" w:rsidRPr="00AF7A7F" w:rsidRDefault="00EA3AC0" w:rsidP="00017E35">
      <w:pPr>
        <w:pStyle w:val="4"/>
        <w:rPr>
          <w:rFonts w:eastAsia="Times New Roman"/>
          <w:lang w:eastAsia="ru-RU"/>
        </w:rPr>
      </w:pPr>
      <w:r w:rsidRPr="00AF7A7F">
        <w:t>4.1.4.</w:t>
      </w:r>
      <w:r w:rsidR="00D50850">
        <w:t> </w:t>
      </w:r>
      <w:r w:rsidRPr="00AF7A7F">
        <w:t xml:space="preserve">Создание подсистемы управления нефинансовыми активами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autoSpaceDE w:val="0"/>
        <w:autoSpaceDN w:val="0"/>
        <w:rPr>
          <w:szCs w:val="28"/>
        </w:rPr>
      </w:pPr>
      <w:r w:rsidRPr="00AF7A7F">
        <w:rPr>
          <w:szCs w:val="28"/>
        </w:rPr>
        <w:t>В рамках развития подсистемы управления нефинансовыми активами ГИИС «Электронный бюджет» в 2019 году планируется выполнить следующие мероприятия:</w:t>
      </w:r>
    </w:p>
    <w:p w:rsidR="00EA3AC0" w:rsidRPr="00AF7A7F" w:rsidRDefault="00370FDE" w:rsidP="002B7D24">
      <w:pPr>
        <w:autoSpaceDE w:val="0"/>
        <w:autoSpaceDN w:val="0"/>
        <w:rPr>
          <w:szCs w:val="28"/>
        </w:rPr>
      </w:pPr>
      <w:r w:rsidRPr="00AF7A7F">
        <w:rPr>
          <w:szCs w:val="28"/>
        </w:rPr>
        <w:lastRenderedPageBreak/>
        <w:t>- </w:t>
      </w:r>
      <w:r w:rsidR="00EA3AC0" w:rsidRPr="00AF7A7F">
        <w:rPr>
          <w:szCs w:val="28"/>
        </w:rPr>
        <w:t>ввод в эксплуатацию подсистемы управления нефинансовыми активами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развитие функциональности подсистемы управления нефинансовыми активами ГИИС «Электронный бюджет» в соответствии с изменениями в законодательстве Российской Федерации.</w:t>
      </w:r>
    </w:p>
    <w:p w:rsidR="00EA3AC0" w:rsidRPr="00AF7A7F" w:rsidRDefault="00EA3AC0" w:rsidP="00017E35">
      <w:pPr>
        <w:pStyle w:val="4"/>
        <w:rPr>
          <w:rFonts w:eastAsia="Times New Roman"/>
          <w:lang w:eastAsia="ru-RU"/>
        </w:rPr>
      </w:pPr>
      <w:r w:rsidRPr="00AF7A7F">
        <w:t>4.1.5.</w:t>
      </w:r>
      <w:r w:rsidR="00D50850">
        <w:t> </w:t>
      </w:r>
      <w:r w:rsidRPr="00AF7A7F">
        <w:t xml:space="preserve">Создание подсистемы управления кадрами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autoSpaceDE w:val="0"/>
        <w:autoSpaceDN w:val="0"/>
        <w:rPr>
          <w:szCs w:val="28"/>
        </w:rPr>
      </w:pPr>
      <w:r w:rsidRPr="00AF7A7F">
        <w:rPr>
          <w:szCs w:val="28"/>
        </w:rPr>
        <w:t>В рамках развития подсистемы управления кадрами ГИИС «Электронный бюджет» в 2019 году планируется выполнить следующие мероприятия:</w:t>
      </w:r>
    </w:p>
    <w:p w:rsidR="00EA3AC0" w:rsidRPr="00AF7A7F" w:rsidRDefault="00370FDE" w:rsidP="002B7D24">
      <w:pPr>
        <w:autoSpaceDE w:val="0"/>
        <w:autoSpaceDN w:val="0"/>
        <w:rPr>
          <w:szCs w:val="28"/>
        </w:rPr>
      </w:pPr>
      <w:r w:rsidRPr="00AF7A7F">
        <w:rPr>
          <w:szCs w:val="28"/>
        </w:rPr>
        <w:t>- </w:t>
      </w:r>
      <w:r w:rsidR="00EA3AC0" w:rsidRPr="00AF7A7F">
        <w:rPr>
          <w:szCs w:val="28"/>
        </w:rPr>
        <w:t>ввод в эксплуатацию подсистемы управления кадрами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развитие функциональности подсистемы управления кадрами ГИИС «Электронный бюджет» в соответствии с изменениями в законодательстве Российской Федерации.</w:t>
      </w:r>
    </w:p>
    <w:p w:rsidR="00EA3AC0" w:rsidRPr="00AF7A7F" w:rsidRDefault="00EA3AC0" w:rsidP="00017E35">
      <w:pPr>
        <w:pStyle w:val="4"/>
      </w:pPr>
      <w:r w:rsidRPr="00AF7A7F">
        <w:t>4.1.6.</w:t>
      </w:r>
      <w:r w:rsidR="00D50850">
        <w:t> </w:t>
      </w:r>
      <w:r w:rsidRPr="00AF7A7F">
        <w:t xml:space="preserve">Развитие подсистемы учета и отчетности интегрированной информационной системы управления общественными финансами «Электронный бюджет» </w:t>
      </w:r>
    </w:p>
    <w:p w:rsidR="00EA3AC0" w:rsidRPr="00AF7A7F" w:rsidRDefault="00EA3AC0" w:rsidP="002B7D24">
      <w:pPr>
        <w:autoSpaceDE w:val="0"/>
        <w:autoSpaceDN w:val="0"/>
        <w:rPr>
          <w:szCs w:val="28"/>
        </w:rPr>
      </w:pPr>
      <w:r w:rsidRPr="00AF7A7F">
        <w:rPr>
          <w:szCs w:val="28"/>
        </w:rPr>
        <w:t>В рамках развития подсистемы учета и отчетности ГИИС «Электронный бюджет», оператором которых является Федеральное казначейство, в 2019 году планируется выполнить следующие мероприятия:</w:t>
      </w:r>
    </w:p>
    <w:p w:rsidR="00EA3AC0" w:rsidRPr="00AF7A7F" w:rsidRDefault="00EA3AC0" w:rsidP="002B7D24">
      <w:pPr>
        <w:autoSpaceDE w:val="0"/>
        <w:autoSpaceDN w:val="0"/>
        <w:rPr>
          <w:szCs w:val="28"/>
        </w:rPr>
      </w:pPr>
      <w:r w:rsidRPr="00AF7A7F">
        <w:rPr>
          <w:szCs w:val="28"/>
        </w:rPr>
        <w:t>1.</w:t>
      </w:r>
      <w:r w:rsidR="00D50850">
        <w:rPr>
          <w:szCs w:val="28"/>
        </w:rPr>
        <w:t> </w:t>
      </w:r>
      <w:r w:rsidRPr="00AF7A7F">
        <w:rPr>
          <w:szCs w:val="28"/>
        </w:rPr>
        <w:t>Ввод в эксплуатацию модуля ведения бюджетного (бухгалтерского) учета учреждений ПУИО ГИИС «Электронный бюджет»;</w:t>
      </w:r>
    </w:p>
    <w:p w:rsidR="00EA3AC0" w:rsidRPr="00AF7A7F" w:rsidRDefault="00EA3AC0" w:rsidP="002B7D24">
      <w:pPr>
        <w:autoSpaceDE w:val="0"/>
        <w:autoSpaceDN w:val="0"/>
        <w:rPr>
          <w:szCs w:val="28"/>
        </w:rPr>
      </w:pPr>
      <w:r w:rsidRPr="00AF7A7F">
        <w:rPr>
          <w:szCs w:val="28"/>
        </w:rPr>
        <w:t>2.</w:t>
      </w:r>
      <w:r w:rsidR="00D50850">
        <w:rPr>
          <w:szCs w:val="28"/>
        </w:rPr>
        <w:t> </w:t>
      </w:r>
      <w:r w:rsidRPr="00AF7A7F">
        <w:rPr>
          <w:szCs w:val="28"/>
        </w:rPr>
        <w:t>Развитие функциональности модуля ведения бюджетного (бухгалтерского) учета учреждений</w:t>
      </w:r>
      <w:r w:rsidR="00143482">
        <w:rPr>
          <w:szCs w:val="28"/>
        </w:rPr>
        <w:t xml:space="preserve"> ПУИО ГИИС «Электронный бюджет»</w:t>
      </w:r>
      <w:r w:rsidR="00143482">
        <w:rPr>
          <w:szCs w:val="28"/>
        </w:rPr>
        <w:br/>
      </w:r>
      <w:r w:rsidRPr="00AF7A7F">
        <w:rPr>
          <w:szCs w:val="28"/>
        </w:rPr>
        <w:t>в соответствии с изменениями в законодательстве Российской Федерации.</w:t>
      </w:r>
    </w:p>
    <w:p w:rsidR="00EA3AC0" w:rsidRPr="00AF7A7F" w:rsidRDefault="00EA3AC0" w:rsidP="002B7D24">
      <w:pPr>
        <w:rPr>
          <w:szCs w:val="28"/>
        </w:rPr>
      </w:pPr>
      <w:r w:rsidRPr="00AF7A7F">
        <w:rPr>
          <w:szCs w:val="28"/>
        </w:rPr>
        <w:t>3.</w:t>
      </w:r>
      <w:r w:rsidR="00D50850">
        <w:rPr>
          <w:szCs w:val="28"/>
        </w:rPr>
        <w:t> </w:t>
      </w:r>
      <w:r w:rsidRPr="00AF7A7F">
        <w:rPr>
          <w:szCs w:val="28"/>
        </w:rPr>
        <w:t>Доработки модуля казначейского учета в части:</w:t>
      </w:r>
    </w:p>
    <w:p w:rsidR="00EA3AC0" w:rsidRPr="00AF7A7F" w:rsidRDefault="00370FDE" w:rsidP="002B7D24">
      <w:pPr>
        <w:rPr>
          <w:szCs w:val="28"/>
        </w:rPr>
      </w:pPr>
      <w:r w:rsidRPr="00AF7A7F">
        <w:rPr>
          <w:szCs w:val="28"/>
        </w:rPr>
        <w:t>- </w:t>
      </w:r>
      <w:r w:rsidR="00EA3AC0" w:rsidRPr="00AF7A7F">
        <w:rPr>
          <w:szCs w:val="28"/>
        </w:rPr>
        <w:t>формирования записей учета, их отражения в регистрах бухгалтерского учета, на основании документов, разрабатываемых (дорабатываемых) в ПУР ГИИС «Электронный бюджет»;</w:t>
      </w:r>
    </w:p>
    <w:p w:rsidR="00EA3AC0" w:rsidRPr="00AF7A7F" w:rsidRDefault="00370FDE" w:rsidP="002B7D24">
      <w:pPr>
        <w:rPr>
          <w:szCs w:val="28"/>
        </w:rPr>
      </w:pPr>
      <w:r w:rsidRPr="00AF7A7F">
        <w:rPr>
          <w:szCs w:val="28"/>
        </w:rPr>
        <w:t>- </w:t>
      </w:r>
      <w:r w:rsidR="00EA3AC0" w:rsidRPr="00AF7A7F">
        <w:rPr>
          <w:szCs w:val="28"/>
        </w:rPr>
        <w:t>интеграционное взаимодействие с АСФК в целях передачи, сформированных в ПУИО ГИИС «Электронный бюджет» учетных данных;</w:t>
      </w:r>
    </w:p>
    <w:p w:rsidR="00EA3AC0" w:rsidRPr="00AF7A7F" w:rsidRDefault="00370FDE" w:rsidP="002B7D24">
      <w:pPr>
        <w:rPr>
          <w:szCs w:val="28"/>
        </w:rPr>
      </w:pPr>
      <w:r w:rsidRPr="00AF7A7F">
        <w:rPr>
          <w:szCs w:val="28"/>
        </w:rPr>
        <w:t>- </w:t>
      </w:r>
      <w:r w:rsidR="00EA3AC0" w:rsidRPr="00AF7A7F">
        <w:rPr>
          <w:szCs w:val="28"/>
        </w:rPr>
        <w:t>выполнения процедур по закрытию операционного дня в разрезе ТОФК/Центров компетенции (группы ТОФК);</w:t>
      </w:r>
    </w:p>
    <w:p w:rsidR="00EA3AC0" w:rsidRPr="00AF7A7F" w:rsidRDefault="00370FDE" w:rsidP="002B7D24">
      <w:pPr>
        <w:rPr>
          <w:szCs w:val="28"/>
        </w:rPr>
      </w:pPr>
      <w:r w:rsidRPr="00AF7A7F">
        <w:rPr>
          <w:szCs w:val="28"/>
        </w:rPr>
        <w:t>- </w:t>
      </w:r>
      <w:r w:rsidR="00EA3AC0" w:rsidRPr="00AF7A7F">
        <w:rPr>
          <w:szCs w:val="28"/>
        </w:rPr>
        <w:t>выполнения процедур заключения счетов бухгалтерского учета, закрытия финансового года, открытия нового финансового года, в том числе осуществления переноса показателей по счетам санкционирования на новый финансовый год;</w:t>
      </w:r>
    </w:p>
    <w:p w:rsidR="00EA3AC0" w:rsidRPr="00AF7A7F" w:rsidRDefault="00370FDE" w:rsidP="002B7D24">
      <w:pPr>
        <w:rPr>
          <w:szCs w:val="28"/>
        </w:rPr>
      </w:pPr>
      <w:r w:rsidRPr="00AF7A7F">
        <w:rPr>
          <w:szCs w:val="28"/>
        </w:rPr>
        <w:lastRenderedPageBreak/>
        <w:t>- </w:t>
      </w:r>
      <w:r w:rsidR="00EA3AC0" w:rsidRPr="00AF7A7F">
        <w:rPr>
          <w:szCs w:val="28"/>
        </w:rPr>
        <w:t>доработки рабочего места бухгалтера в целях визуализации информации об учетных операциях и первичных документах, по данным которых сформированы записи учета, в том числе о количестве документов.</w:t>
      </w:r>
    </w:p>
    <w:p w:rsidR="00EA3AC0" w:rsidRPr="00AF7A7F" w:rsidRDefault="00EA3AC0" w:rsidP="00017E35">
      <w:pPr>
        <w:pStyle w:val="4"/>
        <w:rPr>
          <w:rFonts w:eastAsia="Times New Roman"/>
          <w:lang w:eastAsia="ru-RU"/>
        </w:rPr>
      </w:pPr>
      <w:r w:rsidRPr="00AF7A7F">
        <w:rPr>
          <w:rFonts w:eastAsia="Times New Roman"/>
          <w:lang w:eastAsia="ru-RU"/>
        </w:rPr>
        <w:t>4.1.7.</w:t>
      </w:r>
      <w:r w:rsidR="00D50850">
        <w:rPr>
          <w:rFonts w:eastAsia="Times New Roman"/>
          <w:lang w:eastAsia="ru-RU"/>
        </w:rPr>
        <w:t> </w:t>
      </w:r>
      <w:r w:rsidRPr="00AF7A7F">
        <w:rPr>
          <w:rFonts w:eastAsia="Times New Roman"/>
          <w:lang w:eastAsia="ru-RU"/>
        </w:rPr>
        <w:t>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D50850" w:rsidRDefault="00EA3AC0" w:rsidP="00D50850">
      <w:pPr>
        <w:autoSpaceDE w:val="0"/>
        <w:autoSpaceDN w:val="0"/>
        <w:rPr>
          <w:szCs w:val="28"/>
        </w:rPr>
      </w:pPr>
      <w:r w:rsidRPr="00AF7A7F">
        <w:rPr>
          <w:szCs w:val="28"/>
        </w:rPr>
        <w:t>В рамках развития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в 2019 году планируется в</w:t>
      </w:r>
      <w:r w:rsidR="00D50850">
        <w:rPr>
          <w:szCs w:val="28"/>
        </w:rPr>
        <w:t>ыполнить следующие мероприятия:</w:t>
      </w:r>
    </w:p>
    <w:p w:rsidR="00D50850" w:rsidRDefault="00D50850" w:rsidP="00D50850">
      <w:pPr>
        <w:autoSpaceDE w:val="0"/>
        <w:autoSpaceDN w:val="0"/>
        <w:rPr>
          <w:szCs w:val="28"/>
        </w:rPr>
      </w:pPr>
      <w:r>
        <w:rPr>
          <w:szCs w:val="28"/>
        </w:rPr>
        <w:t>1. </w:t>
      </w:r>
      <w:r w:rsidR="00EA3AC0" w:rsidRPr="00D50850">
        <w:rPr>
          <w:szCs w:val="28"/>
        </w:rPr>
        <w:t>В рамках развития модуля ведения лицевых счетов планируется осуществить доработки централизованной книги регистрации лицевых счетов в части ведени</w:t>
      </w:r>
      <w:r w:rsidR="00143482" w:rsidRPr="00D50850">
        <w:rPr>
          <w:szCs w:val="28"/>
        </w:rPr>
        <w:t>я лицевых счетов в соответствии</w:t>
      </w:r>
      <w:r w:rsidR="00143482" w:rsidRPr="00D50850">
        <w:rPr>
          <w:szCs w:val="28"/>
        </w:rPr>
        <w:br/>
      </w:r>
      <w:r w:rsidR="00EA3AC0" w:rsidRPr="00D50850">
        <w:rPr>
          <w:szCs w:val="28"/>
        </w:rPr>
        <w:t>с утвержденным Федеральным казначейством Порядком открытия и ведения лицевых счетов территориальными органами Федерального казначейства, а также утвержденными схемами процессов реинжиниринга открытия, переоформления и закрытия лицевых счетов.</w:t>
      </w:r>
      <w:r>
        <w:rPr>
          <w:szCs w:val="28"/>
        </w:rPr>
        <w:t xml:space="preserve"> </w:t>
      </w:r>
    </w:p>
    <w:p w:rsidR="00EA3AC0" w:rsidRPr="00D50850" w:rsidRDefault="00D50850" w:rsidP="00D50850">
      <w:pPr>
        <w:autoSpaceDE w:val="0"/>
        <w:autoSpaceDN w:val="0"/>
        <w:rPr>
          <w:szCs w:val="28"/>
        </w:rPr>
      </w:pPr>
      <w:r>
        <w:rPr>
          <w:szCs w:val="28"/>
        </w:rPr>
        <w:t>2. </w:t>
      </w:r>
      <w:r w:rsidR="00EA3AC0" w:rsidRPr="00D50850">
        <w:rPr>
          <w:szCs w:val="28"/>
        </w:rPr>
        <w:t>В рамках развития м</w:t>
      </w:r>
      <w:r w:rsidR="00143482" w:rsidRPr="00D50850">
        <w:rPr>
          <w:szCs w:val="28"/>
        </w:rPr>
        <w:t>одуля централизованного ведения</w:t>
      </w:r>
      <w:r w:rsidR="00143482" w:rsidRPr="00D50850">
        <w:rPr>
          <w:szCs w:val="28"/>
        </w:rPr>
        <w:br/>
      </w:r>
      <w:r w:rsidR="00EA3AC0" w:rsidRPr="00D50850">
        <w:rPr>
          <w:szCs w:val="28"/>
        </w:rPr>
        <w:t>и распространения нормативно-справочной информации планируется:</w:t>
      </w:r>
    </w:p>
    <w:p w:rsidR="00EA3AC0" w:rsidRPr="00AF7A7F" w:rsidRDefault="00EA3AC0" w:rsidP="002B7D24">
      <w:pPr>
        <w:pStyle w:val="a4"/>
        <w:numPr>
          <w:ilvl w:val="0"/>
          <w:numId w:val="27"/>
        </w:numPr>
        <w:tabs>
          <w:tab w:val="left" w:pos="993"/>
        </w:tabs>
        <w:autoSpaceDE w:val="0"/>
        <w:autoSpaceDN w:val="0"/>
        <w:ind w:left="0" w:firstLine="709"/>
        <w:rPr>
          <w:szCs w:val="28"/>
        </w:rPr>
      </w:pPr>
      <w:r w:rsidRPr="00AF7A7F">
        <w:rPr>
          <w:szCs w:val="28"/>
        </w:rPr>
        <w:t xml:space="preserve">реализовать возможность ведения, актуализации и распространения справочника «Банковские карты». </w:t>
      </w:r>
    </w:p>
    <w:p w:rsidR="00EA3AC0" w:rsidRPr="00AF7A7F" w:rsidRDefault="00EA3AC0" w:rsidP="002B7D24">
      <w:pPr>
        <w:pStyle w:val="a4"/>
        <w:numPr>
          <w:ilvl w:val="0"/>
          <w:numId w:val="27"/>
        </w:numPr>
        <w:tabs>
          <w:tab w:val="left" w:pos="993"/>
        </w:tabs>
        <w:autoSpaceDE w:val="0"/>
        <w:autoSpaceDN w:val="0"/>
        <w:ind w:left="0" w:firstLine="709"/>
        <w:rPr>
          <w:szCs w:val="28"/>
        </w:rPr>
      </w:pPr>
      <w:r w:rsidRPr="00AF7A7F">
        <w:rPr>
          <w:szCs w:val="28"/>
        </w:rPr>
        <w:t>реализовать возможность польз</w:t>
      </w:r>
      <w:r w:rsidR="00143482">
        <w:rPr>
          <w:szCs w:val="28"/>
        </w:rPr>
        <w:t>овательского ведения информации</w:t>
      </w:r>
      <w:r w:rsidR="00143482">
        <w:rPr>
          <w:szCs w:val="28"/>
        </w:rPr>
        <w:br/>
      </w:r>
      <w:r w:rsidRPr="00AF7A7F">
        <w:rPr>
          <w:szCs w:val="28"/>
        </w:rPr>
        <w:t xml:space="preserve">в справочнике «ОКТМО». </w:t>
      </w:r>
    </w:p>
    <w:p w:rsidR="00EA3AC0" w:rsidRPr="00AF7A7F" w:rsidRDefault="00EA3AC0" w:rsidP="002B7D24">
      <w:pPr>
        <w:pStyle w:val="a4"/>
        <w:numPr>
          <w:ilvl w:val="0"/>
          <w:numId w:val="27"/>
        </w:numPr>
        <w:tabs>
          <w:tab w:val="left" w:pos="993"/>
        </w:tabs>
        <w:autoSpaceDE w:val="0"/>
        <w:autoSpaceDN w:val="0"/>
        <w:ind w:left="0" w:firstLine="709"/>
        <w:rPr>
          <w:szCs w:val="28"/>
        </w:rPr>
      </w:pPr>
      <w:r w:rsidRPr="00AF7A7F">
        <w:rPr>
          <w:szCs w:val="28"/>
        </w:rPr>
        <w:t xml:space="preserve">доработать </w:t>
      </w:r>
      <w:proofErr w:type="spellStart"/>
      <w:r w:rsidRPr="00AF7A7F">
        <w:rPr>
          <w:szCs w:val="28"/>
        </w:rPr>
        <w:t>журналирование</w:t>
      </w:r>
      <w:proofErr w:type="spellEnd"/>
      <w:r w:rsidRPr="00AF7A7F">
        <w:rPr>
          <w:szCs w:val="28"/>
        </w:rPr>
        <w:t xml:space="preserve"> всех процессов распространения НСИ ЭБ, в том числе с учетом использования сквозного идентификатора объекта.</w:t>
      </w:r>
    </w:p>
    <w:p w:rsidR="00D50850" w:rsidRDefault="00EA3AC0" w:rsidP="00D50850">
      <w:pPr>
        <w:pStyle w:val="a4"/>
        <w:numPr>
          <w:ilvl w:val="0"/>
          <w:numId w:val="27"/>
        </w:numPr>
        <w:tabs>
          <w:tab w:val="left" w:pos="993"/>
        </w:tabs>
        <w:autoSpaceDE w:val="0"/>
        <w:autoSpaceDN w:val="0"/>
        <w:ind w:left="0" w:firstLine="709"/>
        <w:rPr>
          <w:szCs w:val="28"/>
        </w:rPr>
      </w:pPr>
      <w:r w:rsidRPr="00AF7A7F">
        <w:rPr>
          <w:szCs w:val="28"/>
        </w:rPr>
        <w:t>оптимизировать отображение экранных форм справочников НСИ ЭБ в виде иерархического дерева.</w:t>
      </w:r>
    </w:p>
    <w:p w:rsidR="00EA3AC0" w:rsidRPr="00D50850" w:rsidRDefault="00D50850" w:rsidP="00D50850">
      <w:pPr>
        <w:pStyle w:val="a4"/>
        <w:tabs>
          <w:tab w:val="left" w:pos="993"/>
        </w:tabs>
        <w:autoSpaceDE w:val="0"/>
        <w:autoSpaceDN w:val="0"/>
        <w:ind w:left="0"/>
        <w:rPr>
          <w:szCs w:val="28"/>
        </w:rPr>
      </w:pPr>
      <w:r>
        <w:rPr>
          <w:szCs w:val="28"/>
        </w:rPr>
        <w:t>3. </w:t>
      </w:r>
      <w:r w:rsidR="00EA3AC0" w:rsidRPr="00D50850">
        <w:rPr>
          <w:szCs w:val="28"/>
        </w:rPr>
        <w:t>В рамках развития модуля формирования общероссийских (базовых) отраслевых перечней (к</w:t>
      </w:r>
      <w:r w:rsidR="00143482" w:rsidRPr="00D50850">
        <w:rPr>
          <w:szCs w:val="28"/>
        </w:rPr>
        <w:t>лассификаторов) государственных</w:t>
      </w:r>
      <w:r w:rsidR="00143482" w:rsidRPr="00D50850">
        <w:rPr>
          <w:szCs w:val="28"/>
        </w:rPr>
        <w:br/>
      </w:r>
      <w:r w:rsidR="00EA3AC0" w:rsidRPr="00D50850">
        <w:rPr>
          <w:szCs w:val="28"/>
        </w:rPr>
        <w:t>и муниципальных услуг, оказываемых физическим лицам, и федеральных перечней (классификаторов) государственных услуг и работ планируется:</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осуществить доработку в соответствии с утвержденными Порядком направления предложений по внесению изменений в общероссийские базовые (отраслевые) перечни (</w:t>
      </w:r>
      <w:r w:rsidR="00143482">
        <w:rPr>
          <w:szCs w:val="28"/>
        </w:rPr>
        <w:t>классификаторы) государственных</w:t>
      </w:r>
      <w:r w:rsidR="00143482">
        <w:rPr>
          <w:szCs w:val="28"/>
        </w:rPr>
        <w:br/>
      </w:r>
      <w:r w:rsidRPr="00AF7A7F">
        <w:rPr>
          <w:szCs w:val="28"/>
        </w:rPr>
        <w:t xml:space="preserve">и муниципальных услуг, оказываемых физическим лицам, Порядком направления решений о внесении изменений в общероссийские базовые (отраслевые) перечни (классификаторы) государственных и муниципальных услуг, оказываемых физическим лицам, и Порядком направления решений </w:t>
      </w:r>
      <w:r w:rsidRPr="00AF7A7F">
        <w:rPr>
          <w:szCs w:val="28"/>
        </w:rPr>
        <w:lastRenderedPageBreak/>
        <w:t>об отказе во внесении изменений в общероссийские базовые (отраслевые) перечни (классификаторы) государственных и муниципальных услуг, оказываемых физическим лицам.</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осуществить доработку в соответствии с утвержденными Порядком направления предложений по внесению изменений в федеральные перечни (классификаторы) госуд</w:t>
      </w:r>
      <w:r w:rsidR="00143482">
        <w:rPr>
          <w:szCs w:val="28"/>
        </w:rPr>
        <w:t>арственных услуг, не включенных</w:t>
      </w:r>
      <w:r w:rsidR="00143482">
        <w:rPr>
          <w:szCs w:val="28"/>
        </w:rPr>
        <w:br/>
      </w:r>
      <w:r w:rsidRPr="00AF7A7F">
        <w:rPr>
          <w:szCs w:val="28"/>
        </w:rPr>
        <w:t xml:space="preserve">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Порядком направления решения о внесении изменений в указанные федеральные перечни (классификаторы) и Порядком направления решения </w:t>
      </w:r>
      <w:r w:rsidR="00143482">
        <w:rPr>
          <w:szCs w:val="28"/>
        </w:rPr>
        <w:t>об отказе во внесении изменений</w:t>
      </w:r>
      <w:r w:rsidR="00143482">
        <w:rPr>
          <w:szCs w:val="28"/>
        </w:rPr>
        <w:br/>
      </w:r>
      <w:r w:rsidRPr="00AF7A7F">
        <w:rPr>
          <w:szCs w:val="28"/>
        </w:rPr>
        <w:t>в указанные федеральные перечни (классификаторы).</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реализовать процессы распространения данных общероссийских базовых и федеральных перечней государственных и муниципальных услуг в новых форматах.</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осуществить доработку в соответствии с утвержденными Порядком (Правилами) согласования с Министерством финансов Российской Федерации реестровых записей общероссийских базовых и федеральных перечней государственных и муниципальных.</w:t>
      </w:r>
    </w:p>
    <w:p w:rsidR="00EA3AC0" w:rsidRPr="00AF7A7F" w:rsidRDefault="00EA3AC0" w:rsidP="00017E35">
      <w:pPr>
        <w:pStyle w:val="4"/>
      </w:pPr>
      <w:r w:rsidRPr="00AF7A7F">
        <w:t>4.1.8.</w:t>
      </w:r>
      <w:r w:rsidR="00D50850">
        <w:t> </w:t>
      </w:r>
      <w:r w:rsidRPr="00AF7A7F">
        <w:t>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28"/>
        </w:rPr>
      </w:pPr>
      <w:r w:rsidRPr="00AF7A7F">
        <w:rPr>
          <w:szCs w:val="28"/>
        </w:rPr>
        <w:t>В 2019 году планируется продолжить развитие ПУР ГИИС «Электронный бюджет» в части:</w:t>
      </w:r>
    </w:p>
    <w:p w:rsidR="00EA3AC0" w:rsidRPr="00AF7A7F" w:rsidRDefault="00EA3AC0" w:rsidP="002B7D24">
      <w:pPr>
        <w:rPr>
          <w:szCs w:val="28"/>
        </w:rPr>
      </w:pPr>
      <w:r w:rsidRPr="00AF7A7F">
        <w:rPr>
          <w:szCs w:val="28"/>
        </w:rPr>
        <w:t>- учета бюджетных и денежных обязательств в соответствии с учетом требований нормативных пра</w:t>
      </w:r>
      <w:r w:rsidR="00143482">
        <w:rPr>
          <w:szCs w:val="28"/>
        </w:rPr>
        <w:t xml:space="preserve">вовых актов, развития сервисов </w:t>
      </w:r>
      <w:r w:rsidRPr="00AF7A7F">
        <w:rPr>
          <w:szCs w:val="28"/>
        </w:rPr>
        <w:t>взаимодействия с Автоматизированной системой Федерального казначейства, Единой информационной системой в сфере закупок, подсистемами ГИИС «Электронный бюджет»;</w:t>
      </w:r>
    </w:p>
    <w:p w:rsidR="00EA3AC0" w:rsidRPr="00AF7A7F" w:rsidRDefault="00EA3AC0" w:rsidP="002B7D24">
      <w:pPr>
        <w:rPr>
          <w:szCs w:val="28"/>
        </w:rPr>
      </w:pPr>
      <w:r w:rsidRPr="00AF7A7F">
        <w:rPr>
          <w:szCs w:val="28"/>
        </w:rPr>
        <w:t>-</w:t>
      </w:r>
      <w:r w:rsidR="0037358C" w:rsidRPr="00AF7A7F">
        <w:rPr>
          <w:szCs w:val="28"/>
        </w:rPr>
        <w:t> </w:t>
      </w:r>
      <w:r w:rsidRPr="00AF7A7F">
        <w:rPr>
          <w:szCs w:val="28"/>
        </w:rPr>
        <w:t>реализации сервисов взаимодей</w:t>
      </w:r>
      <w:r w:rsidR="00143482">
        <w:rPr>
          <w:szCs w:val="28"/>
        </w:rPr>
        <w:t>ствия с Бюджетным планированием</w:t>
      </w:r>
      <w:r w:rsidR="00143482">
        <w:rPr>
          <w:szCs w:val="28"/>
        </w:rPr>
        <w:br/>
      </w:r>
      <w:r w:rsidRPr="00AF7A7F">
        <w:rPr>
          <w:szCs w:val="28"/>
        </w:rPr>
        <w:t>в целях предоставления информации о поставленн</w:t>
      </w:r>
      <w:r w:rsidR="00143482">
        <w:rPr>
          <w:szCs w:val="28"/>
        </w:rPr>
        <w:t>ых на учет бюджетных</w:t>
      </w:r>
      <w:r w:rsidR="00143482">
        <w:rPr>
          <w:szCs w:val="28"/>
        </w:rPr>
        <w:br/>
      </w:r>
      <w:r w:rsidRPr="00AF7A7F">
        <w:rPr>
          <w:szCs w:val="28"/>
        </w:rPr>
        <w:t>и денежных обязательствах и их исполнении;</w:t>
      </w:r>
    </w:p>
    <w:p w:rsidR="00EA3AC0" w:rsidRPr="00AF7A7F" w:rsidRDefault="00EA3AC0" w:rsidP="002B7D24">
      <w:pPr>
        <w:rPr>
          <w:szCs w:val="28"/>
        </w:rPr>
      </w:pPr>
      <w:r w:rsidRPr="00AF7A7F">
        <w:rPr>
          <w:szCs w:val="28"/>
        </w:rPr>
        <w:t>-</w:t>
      </w:r>
      <w:r w:rsidR="0037358C" w:rsidRPr="00AF7A7F">
        <w:rPr>
          <w:szCs w:val="28"/>
        </w:rPr>
        <w:t> </w:t>
      </w:r>
      <w:r w:rsidRPr="00AF7A7F">
        <w:rPr>
          <w:szCs w:val="28"/>
        </w:rPr>
        <w:t>оптимизации технологич</w:t>
      </w:r>
      <w:r w:rsidR="00143482">
        <w:rPr>
          <w:szCs w:val="28"/>
        </w:rPr>
        <w:t>еских процессов учета бюджетных</w:t>
      </w:r>
      <w:r w:rsidR="00143482">
        <w:rPr>
          <w:szCs w:val="28"/>
        </w:rPr>
        <w:br/>
      </w:r>
      <w:r w:rsidRPr="00AF7A7F">
        <w:rPr>
          <w:szCs w:val="28"/>
        </w:rPr>
        <w:t>и денежных обязательств, в том числе реализации бизнес-процессов применения универсального передаточного документа в целях универсализации и стандартизации документов, являющихся основанием для проведения оплаты обязательств;</w:t>
      </w:r>
    </w:p>
    <w:p w:rsidR="00EA3AC0" w:rsidRPr="00AF7A7F" w:rsidRDefault="00EA3AC0" w:rsidP="002B7D24">
      <w:pPr>
        <w:rPr>
          <w:szCs w:val="28"/>
        </w:rPr>
      </w:pPr>
      <w:r w:rsidRPr="00AF7A7F">
        <w:rPr>
          <w:szCs w:val="28"/>
        </w:rPr>
        <w:lastRenderedPageBreak/>
        <w:t>- развития компонента распределения и доведения бюджетных ассигнований, лимитов бюджетных обязательств и предельных объемов финансирования, включая развитие сервисов взаимодействия с Бюджетным планированием и Автоматизированной системой Федерального казначейства;</w:t>
      </w:r>
    </w:p>
    <w:p w:rsidR="00EA3AC0" w:rsidRPr="00AF7A7F" w:rsidRDefault="00EA3AC0" w:rsidP="002B7D24">
      <w:pPr>
        <w:rPr>
          <w:szCs w:val="28"/>
        </w:rPr>
      </w:pPr>
      <w:r w:rsidRPr="00AF7A7F">
        <w:rPr>
          <w:szCs w:val="28"/>
        </w:rPr>
        <w:t>-</w:t>
      </w:r>
      <w:r w:rsidR="0037358C" w:rsidRPr="00AF7A7F">
        <w:rPr>
          <w:szCs w:val="28"/>
        </w:rPr>
        <w:t> </w:t>
      </w:r>
      <w:r w:rsidRPr="00AF7A7F">
        <w:rPr>
          <w:szCs w:val="28"/>
        </w:rPr>
        <w:t>развития сервисов взаимодействия с подсистемой учета и отчетности и подсистемой обеспечения интеграции, обеспечивающих учет и отражение операций на лицевых счетах клиентов;</w:t>
      </w:r>
    </w:p>
    <w:p w:rsidR="00EA3AC0" w:rsidRPr="00AF7A7F" w:rsidRDefault="00EA3AC0" w:rsidP="002B7D24">
      <w:pPr>
        <w:rPr>
          <w:szCs w:val="28"/>
        </w:rPr>
      </w:pPr>
      <w:r w:rsidRPr="00AF7A7F">
        <w:rPr>
          <w:szCs w:val="28"/>
        </w:rPr>
        <w:t>- реализации сервисов</w:t>
      </w:r>
      <w:r w:rsidR="00143482">
        <w:rPr>
          <w:szCs w:val="28"/>
        </w:rPr>
        <w:t>, обеспечивающих взаимодействие</w:t>
      </w:r>
      <w:r w:rsidR="00143482">
        <w:rPr>
          <w:szCs w:val="28"/>
        </w:rPr>
        <w:br/>
      </w:r>
      <w:r w:rsidRPr="00AF7A7F">
        <w:rPr>
          <w:szCs w:val="28"/>
        </w:rPr>
        <w:t>с подсистемой управления денежными средствами;</w:t>
      </w:r>
    </w:p>
    <w:p w:rsidR="00EA3AC0" w:rsidRPr="00AF7A7F" w:rsidRDefault="00EA3AC0" w:rsidP="002B7D24">
      <w:pPr>
        <w:rPr>
          <w:szCs w:val="28"/>
        </w:rPr>
      </w:pPr>
      <w:r w:rsidRPr="00AF7A7F">
        <w:rPr>
          <w:szCs w:val="28"/>
        </w:rPr>
        <w:t>-</w:t>
      </w:r>
      <w:r w:rsidR="0037358C" w:rsidRPr="00AF7A7F">
        <w:rPr>
          <w:szCs w:val="28"/>
        </w:rPr>
        <w:t> </w:t>
      </w:r>
      <w:r w:rsidRPr="00AF7A7F">
        <w:rPr>
          <w:szCs w:val="28"/>
        </w:rPr>
        <w:t>создания компонента санкционирования расходов;</w:t>
      </w:r>
    </w:p>
    <w:p w:rsidR="00EA3AC0" w:rsidRPr="00AF7A7F" w:rsidRDefault="00EA3AC0" w:rsidP="002B7D24">
      <w:pPr>
        <w:rPr>
          <w:szCs w:val="28"/>
        </w:rPr>
      </w:pPr>
      <w:r w:rsidRPr="00AF7A7F">
        <w:rPr>
          <w:szCs w:val="28"/>
        </w:rPr>
        <w:t>- обеспечение кассового обслуживания исполнения федерального бюджета в части сведений, не составляющих государственную тайну;</w:t>
      </w:r>
    </w:p>
    <w:p w:rsidR="00EA3AC0" w:rsidRPr="00AF7A7F" w:rsidRDefault="00EA3AC0" w:rsidP="002B7D24">
      <w:pPr>
        <w:rPr>
          <w:szCs w:val="28"/>
        </w:rPr>
      </w:pPr>
      <w:r w:rsidRPr="00AF7A7F">
        <w:rPr>
          <w:szCs w:val="28"/>
        </w:rPr>
        <w:t>- обеспечение учета и пр</w:t>
      </w:r>
      <w:r w:rsidR="00143482">
        <w:rPr>
          <w:szCs w:val="28"/>
        </w:rPr>
        <w:t>оведения операций со средствами</w:t>
      </w:r>
      <w:r w:rsidR="00143482">
        <w:rPr>
          <w:szCs w:val="28"/>
        </w:rPr>
        <w:br/>
      </w:r>
      <w:r w:rsidRPr="00AF7A7F">
        <w:rPr>
          <w:szCs w:val="28"/>
        </w:rPr>
        <w:t>во временном распоряжении.</w:t>
      </w:r>
    </w:p>
    <w:p w:rsidR="00EA3AC0" w:rsidRPr="00AF7A7F" w:rsidRDefault="00EA3AC0" w:rsidP="00017E35">
      <w:pPr>
        <w:pStyle w:val="4"/>
      </w:pPr>
      <w:r w:rsidRPr="00AF7A7F">
        <w:t>4.1.9.</w:t>
      </w:r>
      <w:r w:rsidR="00D50850">
        <w:t> </w:t>
      </w:r>
      <w:r w:rsidRPr="00AF7A7F">
        <w:t>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32"/>
        </w:rPr>
      </w:pPr>
      <w:r w:rsidRPr="00AF7A7F">
        <w:rPr>
          <w:szCs w:val="32"/>
        </w:rPr>
        <w:t xml:space="preserve">В 2019 году продолжатся работы по созданию подсистемы управления денежными средствами ГИИС «Электронный бюджет» в рамках выполнения работ по периоду 2 ГК </w:t>
      </w:r>
      <w:r w:rsidR="00BD4117" w:rsidRPr="00AF7A7F">
        <w:rPr>
          <w:szCs w:val="32"/>
        </w:rPr>
        <w:t>№ </w:t>
      </w:r>
      <w:r w:rsidRPr="00AF7A7F">
        <w:rPr>
          <w:szCs w:val="32"/>
        </w:rPr>
        <w:t>ФКУ0424 в части создания функционала:</w:t>
      </w:r>
    </w:p>
    <w:p w:rsidR="00EA3AC0" w:rsidRPr="00AF7A7F" w:rsidRDefault="0037358C" w:rsidP="002B7D24">
      <w:pPr>
        <w:rPr>
          <w:szCs w:val="32"/>
        </w:rPr>
      </w:pPr>
      <w:r w:rsidRPr="00AF7A7F">
        <w:rPr>
          <w:szCs w:val="32"/>
        </w:rPr>
        <w:t>- </w:t>
      </w:r>
      <w:r w:rsidR="00EA3AC0" w:rsidRPr="00AF7A7F">
        <w:rPr>
          <w:szCs w:val="32"/>
        </w:rPr>
        <w:t>проведения платежей по обеспечению наличными денежными средствами клиентов Федерального казначейства и его территориальных органов;</w:t>
      </w:r>
    </w:p>
    <w:p w:rsidR="00EA3AC0" w:rsidRPr="00AF7A7F" w:rsidRDefault="0037358C" w:rsidP="002B7D24">
      <w:pPr>
        <w:rPr>
          <w:szCs w:val="32"/>
        </w:rPr>
      </w:pPr>
      <w:r w:rsidRPr="00AF7A7F">
        <w:rPr>
          <w:szCs w:val="32"/>
        </w:rPr>
        <w:t>- </w:t>
      </w:r>
      <w:r w:rsidR="00EA3AC0" w:rsidRPr="00AF7A7F">
        <w:rPr>
          <w:szCs w:val="32"/>
        </w:rPr>
        <w:t>мониторинга распоряжений, неисполненных или несвоевременно исполненных банком, в соответствии со статьей 15.15.16 КоАП.</w:t>
      </w:r>
    </w:p>
    <w:p w:rsidR="00EA3AC0" w:rsidRPr="00AF7A7F" w:rsidRDefault="00EA3AC0" w:rsidP="002B7D24">
      <w:pPr>
        <w:rPr>
          <w:szCs w:val="32"/>
        </w:rPr>
      </w:pPr>
      <w:r w:rsidRPr="00AF7A7F">
        <w:rPr>
          <w:szCs w:val="32"/>
        </w:rPr>
        <w:t>В 2019-2020 годах запланировано развитие подсистемы управления денежными средствами ГИИС «Электронный бюджет» в части:</w:t>
      </w:r>
    </w:p>
    <w:p w:rsidR="00EA3AC0" w:rsidRPr="00AF7A7F" w:rsidRDefault="0037358C" w:rsidP="002B7D24">
      <w:pPr>
        <w:rPr>
          <w:szCs w:val="32"/>
        </w:rPr>
      </w:pPr>
      <w:r w:rsidRPr="00AF7A7F">
        <w:rPr>
          <w:szCs w:val="32"/>
        </w:rPr>
        <w:t>- </w:t>
      </w:r>
      <w:r w:rsidR="00EA3AC0" w:rsidRPr="00AF7A7F">
        <w:rPr>
          <w:szCs w:val="32"/>
        </w:rPr>
        <w:t>создания Модуля управления ликвидностью;</w:t>
      </w:r>
    </w:p>
    <w:p w:rsidR="00EA3AC0" w:rsidRPr="00AF7A7F" w:rsidRDefault="0037358C" w:rsidP="002B7D24">
      <w:pPr>
        <w:rPr>
          <w:szCs w:val="32"/>
        </w:rPr>
      </w:pPr>
      <w:r w:rsidRPr="00AF7A7F">
        <w:rPr>
          <w:szCs w:val="32"/>
        </w:rPr>
        <w:t>- </w:t>
      </w:r>
      <w:r w:rsidR="00EA3AC0" w:rsidRPr="00AF7A7F">
        <w:rPr>
          <w:szCs w:val="32"/>
        </w:rPr>
        <w:t>создания Компонента кассового планирования и Компонента прогнозирования остатка средств на счетах Федерального казначейства, необходимого для осуществления платежей;</w:t>
      </w:r>
    </w:p>
    <w:p w:rsidR="00EA3AC0" w:rsidRPr="00AF7A7F" w:rsidRDefault="0037358C" w:rsidP="002B7D24">
      <w:pPr>
        <w:rPr>
          <w:szCs w:val="32"/>
        </w:rPr>
      </w:pPr>
      <w:r w:rsidRPr="00AF7A7F">
        <w:rPr>
          <w:szCs w:val="32"/>
        </w:rPr>
        <w:t>- </w:t>
      </w:r>
      <w:r w:rsidR="00EA3AC0" w:rsidRPr="00AF7A7F">
        <w:rPr>
          <w:szCs w:val="32"/>
        </w:rPr>
        <w:t>реализации функционал</w:t>
      </w:r>
      <w:r w:rsidR="00143482">
        <w:rPr>
          <w:szCs w:val="32"/>
        </w:rPr>
        <w:t>а системы казначейских платежей</w:t>
      </w:r>
      <w:r w:rsidR="00143482">
        <w:rPr>
          <w:szCs w:val="32"/>
        </w:rPr>
        <w:br/>
      </w:r>
      <w:r w:rsidR="00EA3AC0" w:rsidRPr="00AF7A7F">
        <w:rPr>
          <w:szCs w:val="32"/>
        </w:rPr>
        <w:t>в соответствии с положениями федерального закона «О внесении изменений в Бюджетный кодекс Российской Федерации и признании утратившим силу отдельных положений законодател</w:t>
      </w:r>
      <w:r w:rsidR="00143482">
        <w:rPr>
          <w:szCs w:val="32"/>
        </w:rPr>
        <w:t>ьных актов Российской Федерации</w:t>
      </w:r>
      <w:r w:rsidR="00143482">
        <w:rPr>
          <w:szCs w:val="32"/>
        </w:rPr>
        <w:br/>
      </w:r>
      <w:r w:rsidR="00EA3AC0" w:rsidRPr="00AF7A7F">
        <w:rPr>
          <w:szCs w:val="32"/>
        </w:rPr>
        <w:t xml:space="preserve">в части казначейского обслуживания и системы казначейских платежей». </w:t>
      </w:r>
    </w:p>
    <w:p w:rsidR="00EA3AC0" w:rsidRPr="00AF7A7F" w:rsidRDefault="00EA3AC0" w:rsidP="00017E35">
      <w:pPr>
        <w:pStyle w:val="4"/>
      </w:pPr>
      <w:r w:rsidRPr="00AF7A7F">
        <w:lastRenderedPageBreak/>
        <w:t>4.1.10.</w:t>
      </w:r>
      <w:r w:rsidR="00D50850">
        <w:t> </w:t>
      </w:r>
      <w:r w:rsidRPr="00AF7A7F">
        <w:t>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28"/>
        </w:rPr>
      </w:pPr>
      <w:r w:rsidRPr="00AF7A7F">
        <w:rPr>
          <w:szCs w:val="28"/>
        </w:rPr>
        <w:t>В 2019 году запланированы работы по созданию Модуля администрирования доходов бюджетов бюджетной системы Российской Федерации и Модуля распределения доходов бюджетов бюджетной системы Российской Федерации подсистемы управления доходами ГИИС «Электронный бюджет».</w:t>
      </w:r>
    </w:p>
    <w:p w:rsidR="00EA3AC0" w:rsidRPr="00AF7A7F" w:rsidRDefault="00EA3AC0" w:rsidP="002B7D24">
      <w:pPr>
        <w:rPr>
          <w:szCs w:val="28"/>
        </w:rPr>
      </w:pPr>
      <w:r w:rsidRPr="00AF7A7F">
        <w:rPr>
          <w:szCs w:val="28"/>
        </w:rPr>
        <w:t xml:space="preserve">В 2020 году запланированы работы по развитию функционала подсистемы управления доходами ГИИС «Электронный бюджет» в части реализации положений </w:t>
      </w:r>
      <w:r w:rsidRPr="00AF7A7F">
        <w:rPr>
          <w:szCs w:val="32"/>
        </w:rPr>
        <w:t>системы казна</w:t>
      </w:r>
      <w:r w:rsidR="00143482">
        <w:rPr>
          <w:szCs w:val="32"/>
        </w:rPr>
        <w:t>чейских платежей в соответствии</w:t>
      </w:r>
      <w:r w:rsidR="00143482">
        <w:rPr>
          <w:szCs w:val="32"/>
        </w:rPr>
        <w:br/>
      </w:r>
      <w:r w:rsidRPr="00AF7A7F">
        <w:rPr>
          <w:szCs w:val="32"/>
        </w:rPr>
        <w:t>с положениями федерального закона «О внесении изменений в Бюджетный кодекс Российской Федерации и признании утратившим силу отдельных положений законодательных актов Российской Федерации в части казначейского обслуживания и системы казначейских платежей».</w:t>
      </w:r>
    </w:p>
    <w:p w:rsidR="0057628C" w:rsidRPr="00AF7A7F" w:rsidRDefault="0057628C" w:rsidP="00017E35">
      <w:pPr>
        <w:pStyle w:val="3"/>
      </w:pPr>
      <w:bookmarkStart w:id="105" w:name="_Toc7092890"/>
      <w:r w:rsidRPr="00AF7A7F">
        <w:t>4.2.</w:t>
      </w:r>
      <w:r w:rsidR="00D50850">
        <w:t> </w:t>
      </w:r>
      <w:r w:rsidRPr="00AF7A7F">
        <w:t>Реализация функций оператора единой информационной системы в сфере закупок (ведение, развитие, эксплуатация ЕИС)</w:t>
      </w:r>
      <w:bookmarkEnd w:id="105"/>
    </w:p>
    <w:p w:rsidR="0057628C" w:rsidRPr="00AF7A7F" w:rsidRDefault="0057628C" w:rsidP="002B7D24">
      <w:pPr>
        <w:rPr>
          <w:szCs w:val="28"/>
        </w:rPr>
      </w:pPr>
      <w:r w:rsidRPr="00AF7A7F">
        <w:rPr>
          <w:szCs w:val="28"/>
        </w:rPr>
        <w:t>Стратегической задачей на 2019 год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w:t>
      </w:r>
    </w:p>
    <w:p w:rsidR="0057628C" w:rsidRPr="00AF7A7F" w:rsidRDefault="0057628C" w:rsidP="002B7D24">
      <w:pPr>
        <w:rPr>
          <w:szCs w:val="28"/>
        </w:rPr>
      </w:pPr>
      <w:r w:rsidRPr="00AF7A7F">
        <w:rPr>
          <w:szCs w:val="28"/>
        </w:rPr>
        <w:t>В 2019 году планируется продолжить работу по развитию единой информационной системы в сфере закупок (ЕИС) и смежных информационных систем в соответствии с требованиями законодательства Российской Федерации.</w:t>
      </w:r>
    </w:p>
    <w:p w:rsidR="0057628C" w:rsidRPr="00AF7A7F" w:rsidRDefault="0057628C" w:rsidP="002B7D24">
      <w:pPr>
        <w:rPr>
          <w:szCs w:val="28"/>
        </w:rPr>
      </w:pPr>
      <w:r w:rsidRPr="00AF7A7F">
        <w:rPr>
          <w:szCs w:val="28"/>
        </w:rPr>
        <w:t xml:space="preserve">В 2019 году в ЕИС планируется обеспечить взаимосвязь реестра субдоговоров с санкционированием платежей по всей цепочке кооперации, а также формирование отчетов </w:t>
      </w:r>
      <w:proofErr w:type="spellStart"/>
      <w:r w:rsidRPr="00AF7A7F">
        <w:rPr>
          <w:szCs w:val="28"/>
        </w:rPr>
        <w:t>субисп</w:t>
      </w:r>
      <w:r w:rsidR="00143482">
        <w:rPr>
          <w:szCs w:val="28"/>
        </w:rPr>
        <w:t>олнителей</w:t>
      </w:r>
      <w:proofErr w:type="spellEnd"/>
      <w:r w:rsidR="00143482">
        <w:rPr>
          <w:szCs w:val="28"/>
        </w:rPr>
        <w:t xml:space="preserve"> для налоговых органов</w:t>
      </w:r>
      <w:r w:rsidR="00143482">
        <w:rPr>
          <w:szCs w:val="28"/>
        </w:rPr>
        <w:br/>
      </w:r>
      <w:r w:rsidRPr="00AF7A7F">
        <w:rPr>
          <w:szCs w:val="28"/>
        </w:rPr>
        <w:t>и социальных фондов.</w:t>
      </w:r>
    </w:p>
    <w:p w:rsidR="0057628C" w:rsidRPr="00AF7A7F" w:rsidRDefault="0057628C" w:rsidP="002B7D24">
      <w:pPr>
        <w:rPr>
          <w:szCs w:val="28"/>
        </w:rPr>
      </w:pPr>
      <w:r w:rsidRPr="00AF7A7F">
        <w:rPr>
          <w:szCs w:val="28"/>
        </w:rPr>
        <w:t>Также в 2019 году будет обеспечено расширение атрибутивного состава информации КТРУ о конкретном товаре (работе, услуге) путем наполнения КТРУ информацией о торговых наименованиях и ценах.</w:t>
      </w:r>
    </w:p>
    <w:p w:rsidR="0057628C" w:rsidRPr="00AF7A7F" w:rsidRDefault="0057628C" w:rsidP="002B7D24">
      <w:pPr>
        <w:rPr>
          <w:szCs w:val="28"/>
        </w:rPr>
      </w:pPr>
      <w:r w:rsidRPr="00AF7A7F">
        <w:rPr>
          <w:szCs w:val="28"/>
        </w:rPr>
        <w:t>В рамках автоматизации контрольной деятельности Федерального казначейства и органов контроля в сфере закупок, с учетом риск-ориентированного подхода в ЕИС будет реализована возможность выявления рисков и признаков нарушения законодательства в сфере закупок и формирование риск-рейтингов главных распорядителей средств федерального бюджета.</w:t>
      </w:r>
    </w:p>
    <w:p w:rsidR="0057628C" w:rsidRPr="00AF7A7F" w:rsidRDefault="0057628C" w:rsidP="002B7D24">
      <w:pPr>
        <w:rPr>
          <w:szCs w:val="28"/>
        </w:rPr>
      </w:pPr>
      <w:r w:rsidRPr="00AF7A7F">
        <w:rPr>
          <w:szCs w:val="28"/>
        </w:rPr>
        <w:lastRenderedPageBreak/>
        <w:t>В целях развития функциональных возможностей Личного кабинета Федеральной антимонопольной службы в ЕИС будет реализовано формирование предписаний в электронном структурированном виде, что позволит также автоматизировать контроль исполнения выданных предписаний.</w:t>
      </w:r>
    </w:p>
    <w:p w:rsidR="0057628C" w:rsidRPr="00AF7A7F" w:rsidRDefault="0057628C" w:rsidP="002B7D24">
      <w:pPr>
        <w:rPr>
          <w:szCs w:val="28"/>
        </w:rPr>
      </w:pPr>
      <w:r w:rsidRPr="00AF7A7F">
        <w:rPr>
          <w:szCs w:val="28"/>
        </w:rPr>
        <w:t xml:space="preserve">В рамках </w:t>
      </w:r>
      <w:proofErr w:type="spellStart"/>
      <w:r w:rsidRPr="00AF7A7F">
        <w:rPr>
          <w:szCs w:val="28"/>
        </w:rPr>
        <w:t>импортозамещения</w:t>
      </w:r>
      <w:proofErr w:type="spellEnd"/>
      <w:r w:rsidRPr="00AF7A7F">
        <w:rPr>
          <w:szCs w:val="28"/>
        </w:rPr>
        <w:t xml:space="preserve"> запланирован поэтапный переход</w:t>
      </w:r>
      <w:r w:rsidR="007A094F">
        <w:rPr>
          <w:szCs w:val="28"/>
        </w:rPr>
        <w:br/>
      </w:r>
      <w:r w:rsidRPr="00AF7A7F">
        <w:rPr>
          <w:szCs w:val="28"/>
        </w:rPr>
        <w:t>на использование в ЕИС свободного программного обеспечения.</w:t>
      </w:r>
    </w:p>
    <w:p w:rsidR="0057628C" w:rsidRPr="00AF7A7F" w:rsidRDefault="0057628C" w:rsidP="002B7D24">
      <w:pPr>
        <w:rPr>
          <w:szCs w:val="28"/>
        </w:rPr>
      </w:pPr>
      <w:r w:rsidRPr="00AF7A7F">
        <w:rPr>
          <w:szCs w:val="28"/>
        </w:rPr>
        <w:t>В целях повышения удобства работы пользователей в ЕИС до июля 2019 года запланировано обновление дизайна Официального сайта Е</w:t>
      </w:r>
      <w:r w:rsidR="007A094F">
        <w:rPr>
          <w:szCs w:val="28"/>
        </w:rPr>
        <w:t>ИС,</w:t>
      </w:r>
      <w:r w:rsidR="007A094F">
        <w:rPr>
          <w:szCs w:val="28"/>
        </w:rPr>
        <w:br/>
      </w:r>
      <w:r w:rsidRPr="00AF7A7F">
        <w:rPr>
          <w:szCs w:val="28"/>
        </w:rPr>
        <w:t>а также совершенствование механизмов поиска и отображения размещенной информации.</w:t>
      </w:r>
    </w:p>
    <w:p w:rsidR="0057628C" w:rsidRPr="00AF7A7F" w:rsidRDefault="0057628C" w:rsidP="002B7D24">
      <w:pPr>
        <w:rPr>
          <w:szCs w:val="28"/>
        </w:rPr>
      </w:pPr>
      <w:r w:rsidRPr="00AF7A7F">
        <w:rPr>
          <w:szCs w:val="28"/>
        </w:rPr>
        <w:t>Также в ЕИС планируется автоматизировать формирование отчетов заказчиков об исполнении контрактов на основании сведений реестра контрактов, заключенных заказчиками.</w:t>
      </w:r>
    </w:p>
    <w:p w:rsidR="0057628C" w:rsidRPr="00AF7A7F" w:rsidRDefault="0057628C" w:rsidP="002B7D24">
      <w:pPr>
        <w:rPr>
          <w:szCs w:val="28"/>
        </w:rPr>
      </w:pPr>
      <w:r w:rsidRPr="00AF7A7F">
        <w:rPr>
          <w:szCs w:val="28"/>
        </w:rPr>
        <w:t>В рамках мероприятий по структурированию информации, размещаемой в ЕИС, в 2019 году планируется обеспечить возможность направления заказчиками запросов ценовых предложений потенциальным поставщикам (подрядчикам, исполнителям) в структурированном виде.</w:t>
      </w:r>
    </w:p>
    <w:p w:rsidR="0057628C" w:rsidRPr="00AF7A7F" w:rsidRDefault="0057628C" w:rsidP="002B7D24">
      <w:pPr>
        <w:rPr>
          <w:szCs w:val="28"/>
        </w:rPr>
      </w:pPr>
      <w:r w:rsidRPr="00AF7A7F">
        <w:rPr>
          <w:szCs w:val="28"/>
        </w:rPr>
        <w:t>Следует отметить, что в целя</w:t>
      </w:r>
      <w:r w:rsidR="007A094F">
        <w:rPr>
          <w:szCs w:val="28"/>
        </w:rPr>
        <w:t>х достижения поставленных задач</w:t>
      </w:r>
      <w:r w:rsidR="007A094F">
        <w:rPr>
          <w:szCs w:val="28"/>
        </w:rPr>
        <w:br/>
      </w:r>
      <w:r w:rsidRPr="00AF7A7F">
        <w:rPr>
          <w:szCs w:val="28"/>
        </w:rPr>
        <w:t>по развитию ЕИС</w:t>
      </w:r>
      <w:r w:rsidR="005411A6" w:rsidRPr="00AF7A7F">
        <w:rPr>
          <w:szCs w:val="28"/>
        </w:rPr>
        <w:t xml:space="preserve"> </w:t>
      </w:r>
      <w:r w:rsidRPr="00AF7A7F">
        <w:rPr>
          <w:szCs w:val="28"/>
        </w:rPr>
        <w:t>необходимо обесп</w:t>
      </w:r>
      <w:r w:rsidR="007A094F">
        <w:rPr>
          <w:szCs w:val="28"/>
        </w:rPr>
        <w:t>ечить формирование и подписание</w:t>
      </w:r>
      <w:r w:rsidR="007A094F">
        <w:rPr>
          <w:szCs w:val="28"/>
        </w:rPr>
        <w:br/>
      </w:r>
      <w:r w:rsidRPr="00AF7A7F">
        <w:rPr>
          <w:szCs w:val="28"/>
        </w:rPr>
        <w:t>в ЕИС дополнительных соглашен</w:t>
      </w:r>
      <w:r w:rsidR="007A094F">
        <w:rPr>
          <w:szCs w:val="28"/>
        </w:rPr>
        <w:t>ий к государственным контрактам</w:t>
      </w:r>
      <w:r w:rsidR="007A094F">
        <w:rPr>
          <w:szCs w:val="28"/>
        </w:rPr>
        <w:br/>
      </w:r>
      <w:r w:rsidRPr="00AF7A7F">
        <w:rPr>
          <w:szCs w:val="28"/>
        </w:rPr>
        <w:t>в электронном виде и признание сведений, включенных в реестр контрактов, частью электронных контрактов,</w:t>
      </w:r>
      <w:r w:rsidR="005411A6" w:rsidRPr="00AF7A7F">
        <w:rPr>
          <w:szCs w:val="28"/>
        </w:rPr>
        <w:t xml:space="preserve"> </w:t>
      </w:r>
      <w:r w:rsidRPr="00AF7A7F">
        <w:rPr>
          <w:szCs w:val="28"/>
        </w:rPr>
        <w:t>в полном объеме</w:t>
      </w:r>
      <w:r w:rsidR="005411A6" w:rsidRPr="00AF7A7F">
        <w:rPr>
          <w:szCs w:val="28"/>
        </w:rPr>
        <w:t xml:space="preserve"> </w:t>
      </w:r>
      <w:r w:rsidRPr="00AF7A7F">
        <w:rPr>
          <w:szCs w:val="28"/>
        </w:rPr>
        <w:t>подписываемых заказчиками и поставщиками в ЕИС.</w:t>
      </w:r>
    </w:p>
    <w:p w:rsidR="0057628C" w:rsidRPr="00AF7A7F" w:rsidRDefault="0057628C" w:rsidP="00017E35">
      <w:pPr>
        <w:pStyle w:val="3"/>
      </w:pPr>
      <w:bookmarkStart w:id="106" w:name="_Toc7092891"/>
      <w:r w:rsidRPr="00AF7A7F">
        <w:t>4.3.</w:t>
      </w:r>
      <w:r w:rsidR="00D50850">
        <w:t> </w:t>
      </w:r>
      <w:r w:rsidRPr="00AF7A7F">
        <w:t xml:space="preserve">Осуществление в единой информационной системе в сфере закупок контроля на </w:t>
      </w:r>
      <w:proofErr w:type="spellStart"/>
      <w:r w:rsidRPr="00AF7A7F">
        <w:t>непревышение</w:t>
      </w:r>
      <w:proofErr w:type="spellEnd"/>
      <w:r w:rsidRPr="00AF7A7F">
        <w:t xml:space="preserve"> финансового обеспечения закупок при постановке на учет обязательств и последующем размещении информации о закупке</w:t>
      </w:r>
      <w:bookmarkEnd w:id="106"/>
    </w:p>
    <w:p w:rsidR="0057628C" w:rsidRPr="00AF7A7F" w:rsidRDefault="0057628C" w:rsidP="00017E35">
      <w:pPr>
        <w:pStyle w:val="4"/>
      </w:pPr>
      <w:r w:rsidRPr="00AF7A7F">
        <w:t>4.3.1</w:t>
      </w:r>
      <w:r w:rsidR="00FE5A69" w:rsidRPr="00AF7A7F">
        <w:t>. </w:t>
      </w:r>
      <w:r w:rsidRPr="00AF7A7F">
        <w:t xml:space="preserve">Осуществление в единой информационной системе в сфере закупок контроля, предусмотренного ч. 5 статьи 99 Закона </w:t>
      </w:r>
      <w:r w:rsidR="00BD4117" w:rsidRPr="00AF7A7F">
        <w:t>№ </w:t>
      </w:r>
      <w:r w:rsidRPr="00AF7A7F">
        <w:t>44-ФЗ</w:t>
      </w:r>
    </w:p>
    <w:p w:rsidR="0057628C" w:rsidRPr="00AF7A7F" w:rsidRDefault="0057628C" w:rsidP="002B7D24">
      <w:pPr>
        <w:rPr>
          <w:szCs w:val="28"/>
        </w:rPr>
      </w:pPr>
      <w:r w:rsidRPr="00AF7A7F">
        <w:rPr>
          <w:szCs w:val="28"/>
        </w:rPr>
        <w:t xml:space="preserve">На 2019 год Федеральным казначейством планируется проработка вопроса по оптимизации контроля на соответствие информации об объеме финансового обеспечения на осуществление закупки и информации, содержащейся в документах о закупке, последовательно формируемых заказчиками и размещаемых в ЕИС, осуществляемого Федеральным казначейством и финансовыми органами субъектов Российской Федерации и муниципальных образований. В указанных целях совместно с Минфином России планируется провести работу по формированию пакета предложений по внесению изменений в Закон </w:t>
      </w:r>
      <w:r w:rsidR="00BD4117" w:rsidRPr="00AF7A7F">
        <w:rPr>
          <w:szCs w:val="28"/>
        </w:rPr>
        <w:t>№ </w:t>
      </w:r>
      <w:r w:rsidR="007A094F">
        <w:rPr>
          <w:szCs w:val="28"/>
        </w:rPr>
        <w:t>44-ФЗ</w:t>
      </w:r>
      <w:r w:rsidR="007A094F">
        <w:rPr>
          <w:szCs w:val="28"/>
        </w:rPr>
        <w:br/>
      </w:r>
      <w:r w:rsidRPr="00AF7A7F">
        <w:rPr>
          <w:szCs w:val="28"/>
        </w:rPr>
        <w:lastRenderedPageBreak/>
        <w:t>и корреспондирующие нормативные правовые акты, в частности, с учетом перехода на заключение контракта в необходимом структурированном реквизитном составе в электронной форме, что позволит:</w:t>
      </w:r>
    </w:p>
    <w:p w:rsidR="0057628C" w:rsidRPr="00AF7A7F" w:rsidRDefault="0037358C" w:rsidP="00166464">
      <w:r w:rsidRPr="00AF7A7F">
        <w:t>- </w:t>
      </w:r>
      <w:r w:rsidR="0057628C" w:rsidRPr="00AF7A7F">
        <w:t>структурировать необходим</w:t>
      </w:r>
      <w:r w:rsidR="007A094F">
        <w:t>ый объем информации, включаемой</w:t>
      </w:r>
      <w:r w:rsidR="007A094F">
        <w:br/>
      </w:r>
      <w:r w:rsidR="0057628C" w:rsidRPr="00AF7A7F">
        <w:t>в сам контракт, включая существенные условия конт</w:t>
      </w:r>
      <w:r w:rsidR="007A094F">
        <w:t>ракта, в том числе</w:t>
      </w:r>
      <w:r w:rsidR="007A094F">
        <w:br/>
      </w:r>
      <w:r w:rsidR="0057628C" w:rsidRPr="00AF7A7F">
        <w:t>в случае внесения изменений либо расторжения контракта путем заключения дополнительных соглашений к контракту в структурированном виде;</w:t>
      </w:r>
    </w:p>
    <w:p w:rsidR="0057628C" w:rsidRPr="00AF7A7F" w:rsidRDefault="00FE5A69" w:rsidP="002B7D24">
      <w:pPr>
        <w:rPr>
          <w:szCs w:val="28"/>
        </w:rPr>
      </w:pPr>
      <w:r w:rsidRPr="00AF7A7F">
        <w:rPr>
          <w:szCs w:val="28"/>
        </w:rPr>
        <w:t>- </w:t>
      </w:r>
      <w:r w:rsidR="0057628C" w:rsidRPr="00AF7A7F">
        <w:rPr>
          <w:szCs w:val="28"/>
        </w:rPr>
        <w:t xml:space="preserve">оптимизировать и исключить дублирующие проверки, предусмотренные Правилами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w:t>
      </w:r>
      <w:r w:rsidR="0057628C" w:rsidRPr="00AF7A7F">
        <w:rPr>
          <w:szCs w:val="28"/>
        </w:rPr>
        <w:br/>
        <w:t xml:space="preserve">и муниципальных нужд», утвержденными постановлением Правительства Российской Федерации от 12.12.2015 </w:t>
      </w:r>
      <w:r w:rsidR="00BD4117" w:rsidRPr="00AF7A7F">
        <w:rPr>
          <w:szCs w:val="28"/>
        </w:rPr>
        <w:t>№ </w:t>
      </w:r>
      <w:r w:rsidR="0057628C" w:rsidRPr="00AF7A7F">
        <w:rPr>
          <w:szCs w:val="28"/>
        </w:rPr>
        <w:t xml:space="preserve">1367, Правилами ведения реестра контрактов, заключенных заказчиками, утвержденными постановлением Правительства Российской Федерации от 28.11.2013 </w:t>
      </w:r>
      <w:r w:rsidR="00BD4117" w:rsidRPr="00AF7A7F">
        <w:rPr>
          <w:szCs w:val="28"/>
        </w:rPr>
        <w:t>№ </w:t>
      </w:r>
      <w:r w:rsidR="0057628C" w:rsidRPr="00AF7A7F">
        <w:rPr>
          <w:szCs w:val="28"/>
        </w:rPr>
        <w:t xml:space="preserve">1084, а также Порядком учета территориальными органами Федерального казначейства бюджетных и денежных обязательств получателей средств федерального бюджета, утвержденным приказом Минфина России от 30.12.2015 </w:t>
      </w:r>
      <w:r w:rsidR="00BD4117" w:rsidRPr="00AF7A7F">
        <w:rPr>
          <w:szCs w:val="28"/>
        </w:rPr>
        <w:t>№ </w:t>
      </w:r>
      <w:r w:rsidR="0057628C" w:rsidRPr="00AF7A7F">
        <w:rPr>
          <w:szCs w:val="28"/>
        </w:rPr>
        <w:t>221н.</w:t>
      </w:r>
    </w:p>
    <w:p w:rsidR="0057628C" w:rsidRPr="00AF7A7F" w:rsidRDefault="0057628C" w:rsidP="00017E35">
      <w:pPr>
        <w:pStyle w:val="4"/>
      </w:pPr>
      <w:r w:rsidRPr="00AF7A7F">
        <w:t>4.3.2</w:t>
      </w:r>
      <w:r w:rsidR="00FE5A69" w:rsidRPr="00AF7A7F">
        <w:t>. </w:t>
      </w:r>
      <w:r w:rsidRPr="00AF7A7F">
        <w:t xml:space="preserve">Осуществление в единой информационной системе в сфере закупок контроля, предусмотренного ч. 8 статьи 99 Закона </w:t>
      </w:r>
      <w:r w:rsidR="00BD4117" w:rsidRPr="00AF7A7F">
        <w:t>№ </w:t>
      </w:r>
      <w:r w:rsidRPr="00AF7A7F">
        <w:t>44-ФЗ</w:t>
      </w:r>
    </w:p>
    <w:p w:rsidR="0057628C" w:rsidRPr="00AF7A7F" w:rsidRDefault="0057628C" w:rsidP="002B7D24">
      <w:pPr>
        <w:rPr>
          <w:szCs w:val="28"/>
        </w:rPr>
      </w:pPr>
      <w:r w:rsidRPr="00AF7A7F">
        <w:rPr>
          <w:szCs w:val="28"/>
        </w:rPr>
        <w:t xml:space="preserve">На 2019 год Федеральным казначейством в рамках автоматизации процедур контроля, предусмотренного частью 8 статьи 99 Закона </w:t>
      </w:r>
      <w:r w:rsidR="00BD4117" w:rsidRPr="00AF7A7F">
        <w:rPr>
          <w:szCs w:val="28"/>
        </w:rPr>
        <w:t>№ </w:t>
      </w:r>
      <w:r w:rsidRPr="00AF7A7F">
        <w:rPr>
          <w:szCs w:val="28"/>
        </w:rPr>
        <w:t>44-ФЗ, запланированы к реализации следующие мероприятия по развитию ЕИС:</w:t>
      </w:r>
    </w:p>
    <w:p w:rsidR="0057628C" w:rsidRPr="00AF7A7F" w:rsidRDefault="0057628C" w:rsidP="002B7D24">
      <w:pPr>
        <w:rPr>
          <w:szCs w:val="28"/>
        </w:rPr>
      </w:pPr>
      <w:r w:rsidRPr="00AF7A7F">
        <w:rPr>
          <w:szCs w:val="28"/>
        </w:rPr>
        <w:t>1.</w:t>
      </w:r>
      <w:r w:rsidR="00D50850">
        <w:rPr>
          <w:szCs w:val="28"/>
        </w:rPr>
        <w:t> </w:t>
      </w:r>
      <w:r w:rsidRPr="00AF7A7F">
        <w:rPr>
          <w:szCs w:val="28"/>
        </w:rPr>
        <w:t xml:space="preserve">Обеспечение возможности формирования заказчиками, получения и обработки в структурированном виде запросов от участников закупок </w:t>
      </w:r>
      <w:r w:rsidRPr="00AF7A7F">
        <w:rPr>
          <w:szCs w:val="28"/>
        </w:rPr>
        <w:br/>
        <w:t>и коммерческих предложений. Реализация данной функциональной возможности позволит:</w:t>
      </w:r>
    </w:p>
    <w:p w:rsidR="0057628C" w:rsidRPr="00AF7A7F" w:rsidRDefault="0037358C" w:rsidP="002B7D24">
      <w:pPr>
        <w:rPr>
          <w:szCs w:val="28"/>
        </w:rPr>
      </w:pPr>
      <w:r w:rsidRPr="00AF7A7F">
        <w:rPr>
          <w:szCs w:val="28"/>
        </w:rPr>
        <w:t>- </w:t>
      </w:r>
      <w:r w:rsidR="0057628C" w:rsidRPr="00AF7A7F">
        <w:rPr>
          <w:szCs w:val="28"/>
        </w:rPr>
        <w:t xml:space="preserve">сформировать описания закупаемых товаров, работ, услуг </w:t>
      </w:r>
      <w:r w:rsidR="0057628C" w:rsidRPr="00AF7A7F">
        <w:rPr>
          <w:szCs w:val="28"/>
        </w:rPr>
        <w:br/>
        <w:t>в структурированном виде;</w:t>
      </w:r>
    </w:p>
    <w:p w:rsidR="0057628C" w:rsidRPr="00AF7A7F" w:rsidRDefault="0037358C" w:rsidP="002B7D24">
      <w:pPr>
        <w:rPr>
          <w:szCs w:val="28"/>
        </w:rPr>
      </w:pPr>
      <w:r w:rsidRPr="00AF7A7F">
        <w:rPr>
          <w:szCs w:val="28"/>
        </w:rPr>
        <w:t>- </w:t>
      </w:r>
      <w:r w:rsidR="0057628C" w:rsidRPr="00AF7A7F">
        <w:rPr>
          <w:szCs w:val="28"/>
        </w:rPr>
        <w:t xml:space="preserve">получать предложения о ценах товаров, работ, услуг </w:t>
      </w:r>
      <w:r w:rsidR="0057628C" w:rsidRPr="00AF7A7F">
        <w:rPr>
          <w:szCs w:val="28"/>
        </w:rPr>
        <w:br/>
        <w:t>от поставщиков с указанием структуры затрат;</w:t>
      </w:r>
    </w:p>
    <w:p w:rsidR="0057628C" w:rsidRPr="00AF7A7F" w:rsidRDefault="0037358C" w:rsidP="002B7D24">
      <w:pPr>
        <w:rPr>
          <w:szCs w:val="28"/>
        </w:rPr>
      </w:pPr>
      <w:r w:rsidRPr="00AF7A7F">
        <w:rPr>
          <w:szCs w:val="28"/>
        </w:rPr>
        <w:t>- </w:t>
      </w:r>
      <w:r w:rsidR="0057628C" w:rsidRPr="00AF7A7F">
        <w:rPr>
          <w:szCs w:val="28"/>
        </w:rPr>
        <w:t xml:space="preserve">использовать накопленные данные для определения рыночных цен на товары, работы, услуги в сопоставимых условиях, в том числе </w:t>
      </w:r>
      <w:r w:rsidR="0057628C" w:rsidRPr="00AF7A7F">
        <w:rPr>
          <w:szCs w:val="28"/>
        </w:rPr>
        <w:br/>
        <w:t xml:space="preserve">для использования при установлении начальной (максимальной) цены контракта. </w:t>
      </w:r>
    </w:p>
    <w:p w:rsidR="0057628C" w:rsidRPr="00AF7A7F" w:rsidRDefault="0057628C" w:rsidP="002B7D24">
      <w:pPr>
        <w:rPr>
          <w:szCs w:val="28"/>
        </w:rPr>
      </w:pPr>
      <w:r w:rsidRPr="00AF7A7F">
        <w:rPr>
          <w:szCs w:val="28"/>
        </w:rPr>
        <w:t>2.</w:t>
      </w:r>
      <w:r w:rsidR="00D50850">
        <w:rPr>
          <w:szCs w:val="28"/>
        </w:rPr>
        <w:t> </w:t>
      </w:r>
      <w:r w:rsidRPr="00AF7A7F">
        <w:rPr>
          <w:szCs w:val="28"/>
        </w:rPr>
        <w:t>Доработка функциональных возможностей информационной системы «Мониторинг» ЕИС, предусматривающая повышение аналитических возможностей ЕИС, в части:</w:t>
      </w:r>
    </w:p>
    <w:p w:rsidR="0057628C" w:rsidRPr="00AF7A7F" w:rsidRDefault="0037358C" w:rsidP="002B7D24">
      <w:pPr>
        <w:rPr>
          <w:szCs w:val="28"/>
        </w:rPr>
      </w:pPr>
      <w:r w:rsidRPr="00AF7A7F">
        <w:rPr>
          <w:szCs w:val="28"/>
        </w:rPr>
        <w:lastRenderedPageBreak/>
        <w:t>- </w:t>
      </w:r>
      <w:r w:rsidR="0057628C" w:rsidRPr="00AF7A7F">
        <w:rPr>
          <w:szCs w:val="28"/>
        </w:rPr>
        <w:t xml:space="preserve">автоматизированного обнаружения признаков и рисков нарушений при планировании и осуществлении закупок в соответствии с Закона </w:t>
      </w:r>
      <w:r w:rsidR="0057628C" w:rsidRPr="00AF7A7F">
        <w:rPr>
          <w:szCs w:val="28"/>
        </w:rPr>
        <w:br/>
      </w:r>
      <w:r w:rsidR="00BD4117" w:rsidRPr="00AF7A7F">
        <w:rPr>
          <w:szCs w:val="28"/>
        </w:rPr>
        <w:t>№ </w:t>
      </w:r>
      <w:r w:rsidR="0057628C" w:rsidRPr="00AF7A7F">
        <w:rPr>
          <w:szCs w:val="28"/>
        </w:rPr>
        <w:t xml:space="preserve">44-ФЗ (в части полномочий, предусмотренных частью 8 статьи 99 Закона </w:t>
      </w:r>
      <w:r w:rsidR="00BD4117" w:rsidRPr="00AF7A7F">
        <w:rPr>
          <w:szCs w:val="28"/>
        </w:rPr>
        <w:t>№ </w:t>
      </w:r>
      <w:r w:rsidR="0057628C" w:rsidRPr="00AF7A7F">
        <w:rPr>
          <w:szCs w:val="28"/>
        </w:rPr>
        <w:t>44-ФЗ);</w:t>
      </w:r>
    </w:p>
    <w:p w:rsidR="0057628C" w:rsidRPr="00AF7A7F" w:rsidRDefault="0037358C" w:rsidP="002B7D24">
      <w:pPr>
        <w:rPr>
          <w:szCs w:val="28"/>
        </w:rPr>
      </w:pPr>
      <w:r w:rsidRPr="00AF7A7F">
        <w:rPr>
          <w:szCs w:val="28"/>
        </w:rPr>
        <w:t>- </w:t>
      </w:r>
      <w:r w:rsidR="0057628C" w:rsidRPr="00AF7A7F">
        <w:rPr>
          <w:szCs w:val="28"/>
        </w:rPr>
        <w:t xml:space="preserve">формирования анти-рейтинга заказчиков, в том числе по критериям объема и </w:t>
      </w:r>
      <w:proofErr w:type="spellStart"/>
      <w:r w:rsidR="0057628C" w:rsidRPr="00AF7A7F">
        <w:rPr>
          <w:szCs w:val="28"/>
        </w:rPr>
        <w:t>рискоемкости</w:t>
      </w:r>
      <w:proofErr w:type="spellEnd"/>
      <w:r w:rsidR="0057628C" w:rsidRPr="00AF7A7F">
        <w:rPr>
          <w:szCs w:val="28"/>
        </w:rPr>
        <w:t xml:space="preserve"> закупок, а также наличия признаков нарушений </w:t>
      </w:r>
      <w:r w:rsidR="0057628C" w:rsidRPr="00AF7A7F">
        <w:rPr>
          <w:szCs w:val="28"/>
        </w:rPr>
        <w:br/>
        <w:t xml:space="preserve">в целях, в том числе, определения объектов контроля для проведения плановых и внеплановых проверок. </w:t>
      </w:r>
    </w:p>
    <w:p w:rsidR="0057628C" w:rsidRPr="00AF7A7F" w:rsidRDefault="0057628C" w:rsidP="002B7D24">
      <w:pPr>
        <w:rPr>
          <w:szCs w:val="28"/>
        </w:rPr>
      </w:pPr>
      <w:r w:rsidRPr="00AF7A7F">
        <w:rPr>
          <w:szCs w:val="28"/>
        </w:rPr>
        <w:t>3.</w:t>
      </w:r>
      <w:r w:rsidR="00D50850">
        <w:rPr>
          <w:szCs w:val="28"/>
        </w:rPr>
        <w:t> </w:t>
      </w:r>
      <w:r w:rsidRPr="00AF7A7F">
        <w:rPr>
          <w:szCs w:val="28"/>
        </w:rPr>
        <w:t>Доработка функциональных возможностей личного кабинета органа контроля, действующего в соответст</w:t>
      </w:r>
      <w:r w:rsidR="007A094F">
        <w:rPr>
          <w:szCs w:val="28"/>
        </w:rPr>
        <w:t>вии с частью 8 статьи 99 Закона</w:t>
      </w:r>
      <w:r w:rsidR="007A094F">
        <w:rPr>
          <w:szCs w:val="28"/>
        </w:rPr>
        <w:br/>
      </w:r>
      <w:r w:rsidR="00BD4117" w:rsidRPr="00AF7A7F">
        <w:rPr>
          <w:szCs w:val="28"/>
        </w:rPr>
        <w:t>№ </w:t>
      </w:r>
      <w:r w:rsidRPr="00AF7A7F">
        <w:rPr>
          <w:szCs w:val="28"/>
        </w:rPr>
        <w:t>44-ФЗ, предусматривающая:</w:t>
      </w:r>
    </w:p>
    <w:p w:rsidR="0057628C" w:rsidRPr="00AF7A7F" w:rsidRDefault="0037358C" w:rsidP="002B7D24">
      <w:pPr>
        <w:rPr>
          <w:szCs w:val="28"/>
        </w:rPr>
      </w:pPr>
      <w:r w:rsidRPr="00AF7A7F">
        <w:rPr>
          <w:szCs w:val="28"/>
        </w:rPr>
        <w:t>- </w:t>
      </w:r>
      <w:r w:rsidR="0057628C" w:rsidRPr="00AF7A7F">
        <w:rPr>
          <w:szCs w:val="28"/>
        </w:rPr>
        <w:t xml:space="preserve">отражение сотруднику органа контроля данных по конкретным закупкам (по всем этапам жизненного цикла закупки с момента планирования до момента исполнения), содержащих признаки (риски) нарушений, с приложением подтверждающих сведений и документов, </w:t>
      </w:r>
      <w:r w:rsidR="0057628C" w:rsidRPr="00AF7A7F">
        <w:rPr>
          <w:szCs w:val="28"/>
        </w:rPr>
        <w:br/>
        <w:t>с возможностью работы с данными сведениями (перепроверка, принятие решение по факту нарушения (риска));</w:t>
      </w:r>
    </w:p>
    <w:p w:rsidR="0057628C" w:rsidRPr="00AF7A7F" w:rsidRDefault="0037358C" w:rsidP="002B7D24">
      <w:pPr>
        <w:rPr>
          <w:szCs w:val="28"/>
        </w:rPr>
      </w:pPr>
      <w:r w:rsidRPr="00AF7A7F">
        <w:rPr>
          <w:szCs w:val="28"/>
        </w:rPr>
        <w:t>- </w:t>
      </w:r>
      <w:r w:rsidR="0057628C" w:rsidRPr="00AF7A7F">
        <w:rPr>
          <w:szCs w:val="28"/>
        </w:rPr>
        <w:t>отражение сотруднику органа контроля сведений об объекте контроля (информация об объемах и структуре закупок, анти-рейтинг, перечень признаков (рисков) нарушений, история проверок, наличие удовлетворенных жалоб;</w:t>
      </w:r>
    </w:p>
    <w:p w:rsidR="0057628C" w:rsidRPr="00AF7A7F" w:rsidRDefault="0037358C" w:rsidP="002B7D24">
      <w:pPr>
        <w:rPr>
          <w:szCs w:val="28"/>
        </w:rPr>
      </w:pPr>
      <w:r w:rsidRPr="00AF7A7F">
        <w:rPr>
          <w:szCs w:val="28"/>
        </w:rPr>
        <w:t>- </w:t>
      </w:r>
      <w:r w:rsidR="0057628C" w:rsidRPr="00AF7A7F">
        <w:rPr>
          <w:szCs w:val="28"/>
        </w:rPr>
        <w:t xml:space="preserve">возможность формирования на основании данных о признаках (рисках) нарушений проектов документов (проектов, планов проверок, проектов актов проверок, отчетов и прочее) с возможностью </w:t>
      </w:r>
      <w:r w:rsidR="0057628C" w:rsidRPr="00AF7A7F">
        <w:rPr>
          <w:szCs w:val="28"/>
        </w:rPr>
        <w:br/>
        <w:t>их последующего подписания и размещения в ЕИС и интегрированных информационных системах;</w:t>
      </w:r>
    </w:p>
    <w:p w:rsidR="0057628C" w:rsidRPr="00AF7A7F" w:rsidRDefault="0037358C" w:rsidP="002B7D24">
      <w:pPr>
        <w:rPr>
          <w:szCs w:val="28"/>
        </w:rPr>
      </w:pPr>
      <w:r w:rsidRPr="00AF7A7F">
        <w:rPr>
          <w:szCs w:val="28"/>
        </w:rPr>
        <w:t>- </w:t>
      </w:r>
      <w:r w:rsidR="0057628C" w:rsidRPr="00AF7A7F">
        <w:rPr>
          <w:szCs w:val="28"/>
        </w:rPr>
        <w:t>возможность формирования на основании анти-рейтинга проекта плана проверок на будущие периоды.</w:t>
      </w:r>
    </w:p>
    <w:p w:rsidR="0057628C" w:rsidRPr="00AF7A7F" w:rsidRDefault="0057628C" w:rsidP="00017E35">
      <w:pPr>
        <w:pStyle w:val="3"/>
      </w:pPr>
      <w:bookmarkStart w:id="107" w:name="_Toc7092892"/>
      <w:r w:rsidRPr="00AF7A7F">
        <w:t>4.4.</w:t>
      </w:r>
      <w:r w:rsidR="00D50850">
        <w:t> </w:t>
      </w:r>
      <w:r w:rsidRPr="00AF7A7F">
        <w:t>Реализация в единой информационной системе в сфере закупок методологии и технологии казначейского сопровождения государственных закупок</w:t>
      </w:r>
      <w:bookmarkEnd w:id="107"/>
    </w:p>
    <w:p w:rsidR="0057628C" w:rsidRPr="00AF7A7F" w:rsidRDefault="0057628C" w:rsidP="002B7D24">
      <w:pPr>
        <w:rPr>
          <w:szCs w:val="28"/>
        </w:rPr>
      </w:pPr>
      <w:r w:rsidRPr="00AF7A7F">
        <w:rPr>
          <w:szCs w:val="28"/>
        </w:rPr>
        <w:t>В 2019 году в рамках казначейского сопровождения государственных контрактов (контрактов) в ЕИС запланировано обеспечение возможности проведения анализа фактически понесенных затрат.</w:t>
      </w:r>
    </w:p>
    <w:p w:rsidR="0057628C" w:rsidRPr="00AF7A7F" w:rsidRDefault="0057628C" w:rsidP="002B7D24">
      <w:r w:rsidRPr="00AF7A7F">
        <w:rPr>
          <w:szCs w:val="28"/>
        </w:rPr>
        <w:t>Следует отметить, что в целях достижения поставленных задач по развитию ЕИС, в том числе необходимо внесение изменений в нормативные правовые акты Российской Федерации</w:t>
      </w:r>
      <w:r w:rsidR="007A094F">
        <w:rPr>
          <w:szCs w:val="28"/>
        </w:rPr>
        <w:t>, предусматривающие регистрацию</w:t>
      </w:r>
      <w:r w:rsidR="007A094F">
        <w:rPr>
          <w:szCs w:val="28"/>
        </w:rPr>
        <w:br/>
      </w:r>
      <w:r w:rsidRPr="00AF7A7F">
        <w:rPr>
          <w:szCs w:val="28"/>
        </w:rPr>
        <w:t>в едином реестре участников закупки субподрядчиков (</w:t>
      </w:r>
      <w:proofErr w:type="spellStart"/>
      <w:r w:rsidRPr="00AF7A7F">
        <w:rPr>
          <w:szCs w:val="28"/>
        </w:rPr>
        <w:t>субисполнителей</w:t>
      </w:r>
      <w:proofErr w:type="spellEnd"/>
      <w:r w:rsidRPr="00AF7A7F">
        <w:rPr>
          <w:szCs w:val="28"/>
        </w:rPr>
        <w:t xml:space="preserve">), осуществляющих исполнение договоров в рамках государственных </w:t>
      </w:r>
      <w:r w:rsidRPr="00AF7A7F">
        <w:rPr>
          <w:szCs w:val="28"/>
        </w:rPr>
        <w:lastRenderedPageBreak/>
        <w:t>контрактов, денежные средства по которым находятся на казначейском сопровождении, а также включение в специальный реестр</w:t>
      </w:r>
      <w:r w:rsidR="005411A6" w:rsidRPr="00AF7A7F">
        <w:rPr>
          <w:szCs w:val="28"/>
        </w:rPr>
        <w:t xml:space="preserve"> </w:t>
      </w:r>
      <w:r w:rsidRPr="00AF7A7F">
        <w:rPr>
          <w:szCs w:val="28"/>
        </w:rPr>
        <w:t>сформированных</w:t>
      </w:r>
      <w:r w:rsidR="005411A6" w:rsidRPr="00AF7A7F">
        <w:rPr>
          <w:szCs w:val="28"/>
        </w:rPr>
        <w:t xml:space="preserve"> </w:t>
      </w:r>
      <w:r w:rsidRPr="00AF7A7F">
        <w:rPr>
          <w:szCs w:val="28"/>
        </w:rPr>
        <w:t>и подписанных в</w:t>
      </w:r>
      <w:r w:rsidR="005411A6" w:rsidRPr="00AF7A7F">
        <w:rPr>
          <w:szCs w:val="28"/>
        </w:rPr>
        <w:t xml:space="preserve"> </w:t>
      </w:r>
      <w:r w:rsidRPr="00AF7A7F">
        <w:rPr>
          <w:szCs w:val="28"/>
        </w:rPr>
        <w:t>единой информационной системе в сфере закупок сведений о таких договорах и и</w:t>
      </w:r>
      <w:r w:rsidR="007A094F">
        <w:rPr>
          <w:szCs w:val="28"/>
        </w:rPr>
        <w:t>х исполнении, включая документы</w:t>
      </w:r>
      <w:r w:rsidR="007A094F">
        <w:rPr>
          <w:szCs w:val="28"/>
        </w:rPr>
        <w:br/>
      </w:r>
      <w:r w:rsidRPr="00AF7A7F">
        <w:rPr>
          <w:szCs w:val="28"/>
        </w:rPr>
        <w:t>о приемке поставленного товара, выполненной работы (ее результатов), оказанной услуги в электронном виде субподрядчиками (</w:t>
      </w:r>
      <w:proofErr w:type="spellStart"/>
      <w:r w:rsidRPr="00AF7A7F">
        <w:rPr>
          <w:szCs w:val="28"/>
        </w:rPr>
        <w:t>субисполнителями</w:t>
      </w:r>
      <w:proofErr w:type="spellEnd"/>
      <w:r w:rsidRPr="00AF7A7F">
        <w:rPr>
          <w:szCs w:val="28"/>
        </w:rPr>
        <w:t>) для обеспечения анализа фактически понесенных затрат.</w:t>
      </w:r>
      <w:r w:rsidRPr="00AF7A7F">
        <w:t xml:space="preserve"> </w:t>
      </w:r>
    </w:p>
    <w:p w:rsidR="0057628C" w:rsidRPr="00AF7A7F" w:rsidRDefault="0057628C" w:rsidP="002B7D24">
      <w:pPr>
        <w:rPr>
          <w:szCs w:val="28"/>
        </w:rPr>
      </w:pPr>
      <w:r w:rsidRPr="00AF7A7F">
        <w:rPr>
          <w:szCs w:val="28"/>
        </w:rPr>
        <w:t>В 2019 году в ЕИС планируется осуществить пилотирование и тираж функционала по подписанию и раз</w:t>
      </w:r>
      <w:r w:rsidR="007A094F">
        <w:rPr>
          <w:szCs w:val="28"/>
        </w:rPr>
        <w:t>мещению поставщиками документов</w:t>
      </w:r>
      <w:r w:rsidR="007A094F">
        <w:rPr>
          <w:szCs w:val="28"/>
        </w:rPr>
        <w:br/>
      </w:r>
      <w:r w:rsidRPr="00AF7A7F">
        <w:rPr>
          <w:szCs w:val="28"/>
        </w:rPr>
        <w:t>по исполнению контрактов в электронном виде (электронное актирование), в том числе по исполнению субподрядных договоров в рамках казначейского сопровождения государственных контрактов (контрактов). При этом посредством интеграции ЕИС с ПУР ГИИС ЭБ в ЕИС будет обеспечена автоматизация контроля на соответствие электронных актов денежным обязательствам. Также в рамках казначейского сопровождения государственных контрактов (контрактов) в ЕИС запланирована реализация функционала по подаче заявок на открытие лицевых счетов поставщикам (</w:t>
      </w:r>
      <w:proofErr w:type="spellStart"/>
      <w:r w:rsidRPr="00AF7A7F">
        <w:rPr>
          <w:szCs w:val="28"/>
        </w:rPr>
        <w:t>субисполнителям</w:t>
      </w:r>
      <w:proofErr w:type="spellEnd"/>
      <w:r w:rsidRPr="00AF7A7F">
        <w:rPr>
          <w:szCs w:val="28"/>
        </w:rPr>
        <w:t>) и реализация реестра субдоговоров.</w:t>
      </w:r>
    </w:p>
    <w:p w:rsidR="00F774D0" w:rsidRPr="00AF7A7F" w:rsidRDefault="00F774D0" w:rsidP="00017E35">
      <w:pPr>
        <w:pStyle w:val="3"/>
      </w:pPr>
      <w:bookmarkStart w:id="108" w:name="_Toc7092893"/>
      <w:r w:rsidRPr="00AF7A7F">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108"/>
    </w:p>
    <w:p w:rsidR="00F774D0" w:rsidRPr="00AF7A7F" w:rsidRDefault="00F774D0" w:rsidP="002B7D24">
      <w:pPr>
        <w:autoSpaceDE w:val="0"/>
        <w:autoSpaceDN w:val="0"/>
        <w:adjustRightInd w:val="0"/>
        <w:rPr>
          <w:rFonts w:eastAsiaTheme="minorHAnsi"/>
          <w:szCs w:val="28"/>
        </w:rPr>
      </w:pPr>
      <w:r w:rsidRPr="00AF7A7F">
        <w:rPr>
          <w:rFonts w:eastAsiaTheme="minorHAnsi"/>
          <w:szCs w:val="28"/>
        </w:rPr>
        <w:t>В продолжение реализации мероприятий по развитию государственной автоматизированной информационной системы «Управление» планируется расширение функциональных возможно</w:t>
      </w:r>
      <w:r w:rsidR="007A094F">
        <w:rPr>
          <w:rFonts w:eastAsiaTheme="minorHAnsi"/>
          <w:szCs w:val="28"/>
        </w:rPr>
        <w:t>стей,</w:t>
      </w:r>
      <w:r w:rsidR="007A094F">
        <w:rPr>
          <w:rFonts w:eastAsiaTheme="minorHAnsi"/>
          <w:szCs w:val="28"/>
        </w:rPr>
        <w:br/>
      </w:r>
      <w:r w:rsidRPr="00AF7A7F">
        <w:rPr>
          <w:rFonts w:eastAsiaTheme="minorHAnsi"/>
          <w:szCs w:val="28"/>
        </w:rPr>
        <w:t>а также проведение доработки ранее реализованного функционала с учетом изменений нормативных правовых актов, поручений Правительства Российской Федерации, а также в целях повышения качества предоставляемых данных. В соответствии с функциональными требованиями к развитию ГАС «Управление», представленными Минэкономразвития России в 2018 году, Федеральным казначейством на 2019 год запланировано проведение работ по следующим основным направлениям:</w:t>
      </w:r>
    </w:p>
    <w:p w:rsidR="00F774D0" w:rsidRPr="00AF7A7F" w:rsidRDefault="00F774D0" w:rsidP="00166464">
      <w:r w:rsidRPr="00AF7A7F">
        <w:t>разработка модуля «Страховая деятельность», обеспечивающего сбор</w:t>
      </w:r>
      <w:r w:rsidRPr="00AF7A7F">
        <w:br/>
        <w:t>и анализ информации, характеризующей деятельность по осуществлению страхового надзора, в том числе информац</w:t>
      </w:r>
      <w:r w:rsidR="009A6965" w:rsidRPr="00AF7A7F">
        <w:t>ии о субъектах страхового дела,</w:t>
      </w:r>
      <w:r w:rsidR="009A6965" w:rsidRPr="00AF7A7F">
        <w:br/>
      </w:r>
      <w:r w:rsidRPr="00AF7A7F">
        <w:t>а также агрегированных показа</w:t>
      </w:r>
      <w:r w:rsidR="007A094F">
        <w:t>телях деятельности страховщиков</w:t>
      </w:r>
      <w:r w:rsidR="007A094F">
        <w:br/>
      </w:r>
      <w:r w:rsidRPr="00AF7A7F">
        <w:t>по каждому виду страхования;</w:t>
      </w:r>
    </w:p>
    <w:p w:rsidR="00F774D0" w:rsidRPr="00AF7A7F" w:rsidRDefault="00F774D0" w:rsidP="002B7D24">
      <w:pPr>
        <w:rPr>
          <w:rFonts w:eastAsiaTheme="minorHAnsi"/>
          <w:szCs w:val="28"/>
        </w:rPr>
      </w:pPr>
      <w:r w:rsidRPr="00AF7A7F">
        <w:rPr>
          <w:rFonts w:eastAsiaTheme="minorHAnsi"/>
          <w:szCs w:val="28"/>
        </w:rPr>
        <w:lastRenderedPageBreak/>
        <w:t>разработка модуля «</w:t>
      </w:r>
      <w:proofErr w:type="spellStart"/>
      <w:r w:rsidRPr="00AF7A7F">
        <w:rPr>
          <w:rFonts w:eastAsiaTheme="minorHAnsi"/>
          <w:szCs w:val="28"/>
        </w:rPr>
        <w:t>Импортозамещение</w:t>
      </w:r>
      <w:proofErr w:type="spellEnd"/>
      <w:r w:rsidRPr="00AF7A7F">
        <w:rPr>
          <w:rFonts w:eastAsiaTheme="minorHAnsi"/>
          <w:szCs w:val="28"/>
        </w:rPr>
        <w:t xml:space="preserve"> в сфере ИТ», обеспечивающего сбор и анализ сведений о мероприятиях по переходу </w:t>
      </w:r>
      <w:r w:rsidRPr="00AF7A7F">
        <w:rPr>
          <w:rFonts w:eastAsiaTheme="minorHAnsi"/>
          <w:szCs w:val="28"/>
        </w:rPr>
        <w:br/>
        <w:t xml:space="preserve">на отечественное программное обеспечение в рамках соблюдения запрета </w:t>
      </w:r>
      <w:r w:rsidRPr="00AF7A7F">
        <w:rPr>
          <w:rFonts w:eastAsiaTheme="minorHAnsi"/>
          <w:szCs w:val="28"/>
        </w:rPr>
        <w:br/>
        <w:t>на допуск программного обеспечения, происходящего из иностранных государств:</w:t>
      </w:r>
      <w:r w:rsidRPr="00AF7A7F">
        <w:rPr>
          <w:rFonts w:eastAsia="Times New Roman"/>
          <w:szCs w:val="28"/>
        </w:rPr>
        <w:t xml:space="preserve"> сведений о закупках </w:t>
      </w:r>
      <w:r w:rsidRPr="00AF7A7F">
        <w:rPr>
          <w:rFonts w:eastAsiaTheme="minorHAnsi"/>
          <w:szCs w:val="28"/>
        </w:rPr>
        <w:t>программного обеспечения,</w:t>
      </w:r>
      <w:r w:rsidRPr="00AF7A7F">
        <w:rPr>
          <w:rFonts w:eastAsia="Times New Roman"/>
          <w:szCs w:val="28"/>
        </w:rPr>
        <w:t xml:space="preserve"> о заключенных на закупку </w:t>
      </w:r>
      <w:r w:rsidRPr="00AF7A7F">
        <w:rPr>
          <w:rFonts w:eastAsiaTheme="minorHAnsi"/>
          <w:szCs w:val="28"/>
        </w:rPr>
        <w:t>программного обеспечения</w:t>
      </w:r>
      <w:r w:rsidR="009A6965" w:rsidRPr="00AF7A7F">
        <w:rPr>
          <w:rFonts w:eastAsia="Times New Roman"/>
          <w:szCs w:val="28"/>
        </w:rPr>
        <w:t xml:space="preserve"> контрактах с детализацией</w:t>
      </w:r>
      <w:r w:rsidR="009A6965" w:rsidRPr="00AF7A7F">
        <w:rPr>
          <w:rFonts w:eastAsia="Times New Roman"/>
          <w:szCs w:val="28"/>
        </w:rPr>
        <w:br/>
      </w:r>
      <w:r w:rsidRPr="00AF7A7F">
        <w:rPr>
          <w:rFonts w:eastAsia="Times New Roman"/>
          <w:szCs w:val="28"/>
        </w:rPr>
        <w:t>по категориям (типам) офисного программного обеспечения;</w:t>
      </w:r>
    </w:p>
    <w:p w:rsidR="00F774D0" w:rsidRPr="00AF7A7F" w:rsidRDefault="00F774D0" w:rsidP="002B7D24">
      <w:pPr>
        <w:rPr>
          <w:rFonts w:eastAsiaTheme="minorHAnsi"/>
          <w:szCs w:val="28"/>
        </w:rPr>
      </w:pPr>
      <w:r w:rsidRPr="00AF7A7F">
        <w:rPr>
          <w:rFonts w:eastAsiaTheme="minorHAnsi"/>
          <w:szCs w:val="28"/>
        </w:rPr>
        <w:t>разработка модуля мониторинга функционирования особых экономических зон Российской Федерации в целях автоматизации процесса сбора соответствующей отчетности с управляющих компаний и органов исполнительной власти субъектов Российской Федерации, обеспечения мониторинга функционирования особых экономических зон, а также ведения реестра резидентов особых экономических зон;</w:t>
      </w:r>
    </w:p>
    <w:p w:rsidR="00F774D0" w:rsidRPr="00AF7A7F" w:rsidRDefault="00F774D0" w:rsidP="00166464">
      <w:r w:rsidRPr="00AF7A7F">
        <w:t>разработка модуля «Трансформация делового климата» в целях упрощения процесса ведения предпринимательской и инвестиционной деятельности в различных сферах экономики, который позволит проводить мониторинг изменений предпринимательской среды, осуществлять контроль исполнения мероприятий в части трансформации делового климата;</w:t>
      </w:r>
    </w:p>
    <w:p w:rsidR="00F774D0" w:rsidRPr="00AF7A7F" w:rsidRDefault="00F774D0" w:rsidP="00166464">
      <w:r w:rsidRPr="00AF7A7F">
        <w:t xml:space="preserve">модернизация мобильного решения ГАС «Управление», предусматривающая формирование мобильных представлений информационных панелей и модулей ГАС «Управление» и их адаптацию </w:t>
      </w:r>
      <w:r w:rsidRPr="00AF7A7F">
        <w:br/>
        <w:t>для представления на мобильных устройствах.</w:t>
      </w:r>
    </w:p>
    <w:p w:rsidR="00A5523D" w:rsidRPr="00AF7A7F" w:rsidRDefault="00A5523D" w:rsidP="00017E35">
      <w:pPr>
        <w:pStyle w:val="2"/>
      </w:pPr>
      <w:bookmarkStart w:id="109" w:name="_Toc7092894"/>
      <w:r w:rsidRPr="00AF7A7F">
        <w:t>5.</w:t>
      </w:r>
      <w:r w:rsidR="00D50850">
        <w:t> </w:t>
      </w:r>
      <w:r w:rsidRPr="00AF7A7F">
        <w:t>Иная деятельность Федерального казначейства</w:t>
      </w:r>
      <w:bookmarkEnd w:id="109"/>
    </w:p>
    <w:p w:rsidR="008574CE" w:rsidRPr="00AF7A7F" w:rsidRDefault="008574CE" w:rsidP="003C6AD1">
      <w:pPr>
        <w:pStyle w:val="3"/>
      </w:pPr>
      <w:bookmarkStart w:id="110" w:name="_Toc7092895"/>
      <w:r w:rsidRPr="00AF7A7F">
        <w:t>5.1. Повышение информационной открытости деятельности Федерального казначейства</w:t>
      </w:r>
      <w:bookmarkEnd w:id="110"/>
    </w:p>
    <w:p w:rsidR="008574CE" w:rsidRPr="00AF7A7F" w:rsidRDefault="008574CE" w:rsidP="002B7D24">
      <w:pPr>
        <w:rPr>
          <w:szCs w:val="28"/>
        </w:rPr>
      </w:pPr>
      <w:r w:rsidRPr="00AF7A7F">
        <w:rPr>
          <w:szCs w:val="28"/>
        </w:rPr>
        <w:t>В качестве приоритетных направлений реализации принципов открытости в рамках Ведомственного плана Федерального казначейства по реализации Концепции открытости федеральных органов исполнительной власти на 2018 год запланированы:</w:t>
      </w:r>
    </w:p>
    <w:p w:rsidR="008574CE" w:rsidRPr="00AF7A7F" w:rsidRDefault="008574CE" w:rsidP="002B7D24">
      <w:pPr>
        <w:rPr>
          <w:szCs w:val="28"/>
        </w:rPr>
      </w:pPr>
      <w:r w:rsidRPr="00AF7A7F">
        <w:rPr>
          <w:szCs w:val="28"/>
        </w:rPr>
        <w:t>– обеспечение работы с открытыми данными;</w:t>
      </w:r>
    </w:p>
    <w:p w:rsidR="008574CE" w:rsidRPr="00AF7A7F" w:rsidRDefault="008574CE" w:rsidP="002B7D24">
      <w:pPr>
        <w:rPr>
          <w:szCs w:val="28"/>
        </w:rPr>
      </w:pPr>
      <w:r w:rsidRPr="00AF7A7F">
        <w:rPr>
          <w:szCs w:val="28"/>
        </w:rPr>
        <w:t>– принятие плана деятельности и ежегодной публичной декларации целей и задач, их общественное обсуждение и экспертное сопровождение;</w:t>
      </w:r>
    </w:p>
    <w:p w:rsidR="008574CE" w:rsidRPr="00AF7A7F" w:rsidRDefault="008574CE" w:rsidP="002B7D24">
      <w:pPr>
        <w:rPr>
          <w:szCs w:val="28"/>
        </w:rPr>
      </w:pPr>
      <w:r w:rsidRPr="00AF7A7F">
        <w:rPr>
          <w:szCs w:val="28"/>
        </w:rPr>
        <w:t>– организация работы с референтными группами;</w:t>
      </w:r>
    </w:p>
    <w:p w:rsidR="008574CE" w:rsidRPr="00AF7A7F" w:rsidRDefault="008574CE" w:rsidP="00166464">
      <w:r w:rsidRPr="00AF7A7F">
        <w:t>– взаимодействие Федерального казначейства с Общественным советом.</w:t>
      </w:r>
    </w:p>
    <w:p w:rsidR="008574CE" w:rsidRPr="00AF7A7F" w:rsidRDefault="008574CE" w:rsidP="00BE4150">
      <w:pPr>
        <w:pStyle w:val="4"/>
      </w:pPr>
      <w:r w:rsidRPr="00AF7A7F">
        <w:lastRenderedPageBreak/>
        <w:t>5.1.1. Информационная поддержка деятельности Федерального казначейства и взаимодействие со средствами массовой информации</w:t>
      </w:r>
    </w:p>
    <w:p w:rsidR="008574CE" w:rsidRPr="00AF7A7F" w:rsidRDefault="008574CE" w:rsidP="002B7D24">
      <w:pPr>
        <w:rPr>
          <w:szCs w:val="28"/>
        </w:rPr>
      </w:pPr>
      <w:r w:rsidRPr="00AF7A7F">
        <w:rPr>
          <w:szCs w:val="28"/>
        </w:rPr>
        <w:t xml:space="preserve">Федеральное казначейство стремится к повышению доступности </w:t>
      </w:r>
      <w:r w:rsidRPr="00AF7A7F">
        <w:rPr>
          <w:szCs w:val="28"/>
        </w:rPr>
        <w:br/>
        <w:t>и прозрачности информации о своей деятельности. Это определяет направленность ведомства на комплексное повышение качества работы официального сайта Федерального казначейства (</w:t>
      </w:r>
      <w:hyperlink r:id="rId157" w:history="1">
        <w:r w:rsidRPr="00AF7A7F">
          <w:rPr>
            <w:szCs w:val="28"/>
          </w:rPr>
          <w:t>www.roskazna.ru</w:t>
        </w:r>
      </w:hyperlink>
      <w:r w:rsidRPr="00AF7A7F">
        <w:rPr>
          <w:szCs w:val="28"/>
        </w:rPr>
        <w:t xml:space="preserve">), работа построенной на принципе информационной открытости. </w:t>
      </w:r>
    </w:p>
    <w:p w:rsidR="008574CE" w:rsidRPr="00AF7A7F" w:rsidRDefault="008574CE" w:rsidP="002B7D24">
      <w:pPr>
        <w:rPr>
          <w:szCs w:val="28"/>
        </w:rPr>
      </w:pPr>
      <w:r w:rsidRPr="00AF7A7F">
        <w:rPr>
          <w:szCs w:val="28"/>
        </w:rPr>
        <w:t>В 2019 году в части взаимодействия с представителями средств массовой информации запланировано проведения ряда мероприятий, способствующих формированию позитивного имиджа казначейской системы и ее сотрудников. Реализация указанных мероприятий будет способствовать формированию объективной оценки работы Федерального казначейства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rsidR="008574CE" w:rsidRPr="00AF7A7F" w:rsidRDefault="008574CE" w:rsidP="002B7D24">
      <w:pPr>
        <w:rPr>
          <w:szCs w:val="28"/>
        </w:rPr>
      </w:pPr>
      <w:r w:rsidRPr="00AF7A7F">
        <w:rPr>
          <w:szCs w:val="28"/>
        </w:rPr>
        <w:t>Для реализации поставленных целей и задач планируется проведение следующих мероприятий:</w:t>
      </w:r>
    </w:p>
    <w:p w:rsidR="008574CE" w:rsidRPr="00AF7A7F" w:rsidRDefault="008574CE" w:rsidP="002B7D24">
      <w:pPr>
        <w:rPr>
          <w:szCs w:val="28"/>
        </w:rPr>
      </w:pPr>
      <w:r w:rsidRPr="00AF7A7F">
        <w:rPr>
          <w:szCs w:val="28"/>
        </w:rPr>
        <w:t>1. Повышение эффективности взаимодействия работы со СМИ, в том числе организация пресс-конференций, интервью и пресс-подходов, подготовка комментариев по наиболее актуальным темам и ответов на запросы СМИ о деятельности Федерального казначейства и его территориальных органов.</w:t>
      </w:r>
    </w:p>
    <w:p w:rsidR="008574CE" w:rsidRPr="00AF7A7F" w:rsidRDefault="008574CE" w:rsidP="002B7D24">
      <w:pPr>
        <w:rPr>
          <w:szCs w:val="28"/>
        </w:rPr>
      </w:pPr>
      <w:r w:rsidRPr="00AF7A7F">
        <w:rPr>
          <w:szCs w:val="28"/>
        </w:rPr>
        <w:t>2. Осуществление постоянного мониторинга информационного поля, подготовка регулярных отчетов о публикациях в СМИ. Для этого Федеральное казначейство план</w:t>
      </w:r>
      <w:r w:rsidR="007A094F">
        <w:rPr>
          <w:szCs w:val="28"/>
        </w:rPr>
        <w:t>ирует продолжить сотрудничество</w:t>
      </w:r>
      <w:r w:rsidR="007A094F">
        <w:rPr>
          <w:szCs w:val="28"/>
        </w:rPr>
        <w:br/>
      </w:r>
      <w:r w:rsidRPr="00AF7A7F">
        <w:rPr>
          <w:szCs w:val="28"/>
        </w:rPr>
        <w:t>с информационно-аналитической системой «</w:t>
      </w:r>
      <w:proofErr w:type="spellStart"/>
      <w:r w:rsidRPr="00AF7A7F">
        <w:rPr>
          <w:szCs w:val="28"/>
        </w:rPr>
        <w:t>Медиалогия</w:t>
      </w:r>
      <w:proofErr w:type="spellEnd"/>
      <w:r w:rsidRPr="00AF7A7F">
        <w:rPr>
          <w:szCs w:val="28"/>
        </w:rPr>
        <w:t>».</w:t>
      </w:r>
    </w:p>
    <w:p w:rsidR="008574CE" w:rsidRPr="00AF7A7F" w:rsidRDefault="008574CE" w:rsidP="002B7D24">
      <w:pPr>
        <w:rPr>
          <w:szCs w:val="28"/>
        </w:rPr>
      </w:pPr>
      <w:r w:rsidRPr="00AF7A7F">
        <w:rPr>
          <w:szCs w:val="28"/>
        </w:rPr>
        <w:t>3. Подготовка пресс-релизов и их распространение посредством размещения на официальном сайте Федерального казначейства (</w:t>
      </w:r>
      <w:hyperlink r:id="rId158" w:history="1">
        <w:r w:rsidRPr="00AF7A7F">
          <w:rPr>
            <w:szCs w:val="28"/>
          </w:rPr>
          <w:t>www.roskazna.ru</w:t>
        </w:r>
      </w:hyperlink>
      <w:r w:rsidRPr="00AF7A7F">
        <w:rPr>
          <w:szCs w:val="28"/>
        </w:rPr>
        <w:t xml:space="preserve">) и рассылки по пулу СМИ. </w:t>
      </w:r>
    </w:p>
    <w:p w:rsidR="008574CE" w:rsidRPr="00AF7A7F" w:rsidRDefault="008574CE" w:rsidP="002B7D24">
      <w:pPr>
        <w:rPr>
          <w:szCs w:val="28"/>
        </w:rPr>
      </w:pPr>
      <w:r w:rsidRPr="00AF7A7F">
        <w:rPr>
          <w:szCs w:val="28"/>
        </w:rPr>
        <w:t>4. Оптимизация структуры официального сайта Федерального казначейства (</w:t>
      </w:r>
      <w:hyperlink r:id="rId159" w:history="1">
        <w:r w:rsidRPr="00AF7A7F">
          <w:rPr>
            <w:szCs w:val="28"/>
          </w:rPr>
          <w:t>www.roskazna.ru</w:t>
        </w:r>
      </w:hyperlink>
      <w:r w:rsidRPr="00AF7A7F">
        <w:rPr>
          <w:szCs w:val="28"/>
        </w:rPr>
        <w:t>) в целях упорядочивания и систематизации информации, а также повышения удобства использования.</w:t>
      </w:r>
    </w:p>
    <w:p w:rsidR="00BE4150" w:rsidRPr="00AF7A7F" w:rsidRDefault="00BE4150" w:rsidP="00BE4150">
      <w:pPr>
        <w:pStyle w:val="4"/>
      </w:pPr>
      <w:r w:rsidRPr="00AF7A7F">
        <w:t>5.1.2. Совершенствование и внедрение программно-целевой деятельности</w:t>
      </w:r>
    </w:p>
    <w:p w:rsidR="00BE4150" w:rsidRPr="00AF7A7F" w:rsidRDefault="00BE4150" w:rsidP="00BE4150">
      <w:pPr>
        <w:rPr>
          <w:szCs w:val="28"/>
        </w:rPr>
      </w:pPr>
      <w:r w:rsidRPr="00AF7A7F">
        <w:rPr>
          <w:szCs w:val="28"/>
        </w:rPr>
        <w:t>В рамках обеспечения реализации государственных программ Российской Федерации, участником которых является Федеральное казначейство, в 2019 году планируется обеспечить внедрение риск-ориентированного подхода к управлению реализацией государственных программ Российской Федерации.</w:t>
      </w:r>
    </w:p>
    <w:p w:rsidR="00BE4150" w:rsidRPr="00AF7A7F" w:rsidRDefault="00BE4150" w:rsidP="00BE4150">
      <w:pPr>
        <w:rPr>
          <w:szCs w:val="28"/>
        </w:rPr>
      </w:pPr>
      <w:r w:rsidRPr="00AF7A7F">
        <w:rPr>
          <w:szCs w:val="28"/>
        </w:rPr>
        <w:lastRenderedPageBreak/>
        <w:t xml:space="preserve">На периодической основе в пределах компетенции Федерального казначейства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w:t>
      </w:r>
      <w:r w:rsidRPr="00AF7A7F">
        <w:rPr>
          <w:szCs w:val="28"/>
        </w:rPr>
        <w:br/>
        <w:t>и детальных планов-графиков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rsidR="00BE4150" w:rsidRPr="00AF7A7F" w:rsidRDefault="00BE4150" w:rsidP="00BE4150">
      <w:pPr>
        <w:rPr>
          <w:szCs w:val="28"/>
        </w:rPr>
      </w:pPr>
      <w:r w:rsidRPr="00AF7A7F">
        <w:rPr>
          <w:szCs w:val="28"/>
        </w:rPr>
        <w:t>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w:t>
      </w:r>
      <w:r w:rsidRPr="00AF7A7F">
        <w:rPr>
          <w:szCs w:val="28"/>
        </w:rPr>
        <w:br/>
        <w:t>а также ответов на запросы ответственных исполнителей по указанным государственным программам Российской Федерации.</w:t>
      </w:r>
    </w:p>
    <w:p w:rsidR="00BE4150" w:rsidRPr="00AF7A7F" w:rsidRDefault="00BE4150" w:rsidP="00BE4150">
      <w:pPr>
        <w:rPr>
          <w:szCs w:val="28"/>
        </w:rPr>
      </w:pPr>
      <w:r w:rsidRPr="00AF7A7F">
        <w:rPr>
          <w:szCs w:val="28"/>
        </w:rPr>
        <w:t>Кроме того, на 2019 год запланированы следующие мероприятия:</w:t>
      </w:r>
    </w:p>
    <w:p w:rsidR="00BE4150" w:rsidRPr="00AF7A7F" w:rsidRDefault="00BE4150" w:rsidP="00BE4150">
      <w:pPr>
        <w:rPr>
          <w:szCs w:val="28"/>
        </w:rPr>
      </w:pPr>
      <w:r w:rsidRPr="00AF7A7F">
        <w:rPr>
          <w:szCs w:val="28"/>
        </w:rPr>
        <w:t>– подготовка Итогового доклада о результатах деятельности Федерального казначейства за 2018 год и основных направлениях деятельности на среднесрочную перспективу;</w:t>
      </w:r>
    </w:p>
    <w:p w:rsidR="00BE4150" w:rsidRPr="00AF7A7F" w:rsidRDefault="00BE4150" w:rsidP="00BE4150">
      <w:pPr>
        <w:rPr>
          <w:szCs w:val="28"/>
        </w:rPr>
      </w:pPr>
      <w:r w:rsidRPr="00AF7A7F">
        <w:rPr>
          <w:szCs w:val="28"/>
        </w:rPr>
        <w:t>– подготовка, согласование и издание Буклета «О результатах работы Федерального казначейства в 2018 году и основных направлениях деятельности на среднесрочную перспективу»;</w:t>
      </w:r>
    </w:p>
    <w:p w:rsidR="00BE4150" w:rsidRPr="00AF7A7F" w:rsidRDefault="00BE4150" w:rsidP="00BE4150">
      <w:pPr>
        <w:rPr>
          <w:szCs w:val="28"/>
        </w:rPr>
      </w:pPr>
      <w:r w:rsidRPr="00AF7A7F">
        <w:rPr>
          <w:szCs w:val="28"/>
        </w:rPr>
        <w:t>– подготовка, согласование и утверждение Отчета о результатах выполнения Плана деятельности Федерального казначейства на 2018 год;</w:t>
      </w:r>
    </w:p>
    <w:p w:rsidR="00BE4150" w:rsidRPr="00AF7A7F" w:rsidRDefault="00BE4150" w:rsidP="00BE4150">
      <w:pPr>
        <w:rPr>
          <w:szCs w:val="28"/>
        </w:rPr>
      </w:pPr>
      <w:r w:rsidRPr="00AF7A7F">
        <w:rPr>
          <w:szCs w:val="28"/>
        </w:rPr>
        <w:t>– подготовка и согласование Плана деятельности Федерального казначейства на 2020 год;</w:t>
      </w:r>
    </w:p>
    <w:p w:rsidR="00BE4150" w:rsidRPr="00AF7A7F" w:rsidRDefault="00BE4150" w:rsidP="00BE4150">
      <w:pPr>
        <w:rPr>
          <w:szCs w:val="28"/>
        </w:rPr>
      </w:pPr>
      <w:r w:rsidRPr="00AF7A7F">
        <w:rPr>
          <w:szCs w:val="28"/>
        </w:rPr>
        <w:t>– подготовка и представление в Минфин России отчетов</w:t>
      </w:r>
      <w:r w:rsidRPr="00AF7A7F">
        <w:rPr>
          <w:szCs w:val="28"/>
        </w:rPr>
        <w:br/>
        <w:t>о деятельности Казначейства России за 2018 год, I квартал, I полугодие</w:t>
      </w:r>
      <w:r w:rsidRPr="00AF7A7F">
        <w:rPr>
          <w:szCs w:val="28"/>
        </w:rPr>
        <w:br/>
        <w:t>и 9 месяцев 2019 года, а также отчетов о результатах выполнения Плана деятельности Федерального казначейства на 2019 год;</w:t>
      </w:r>
    </w:p>
    <w:p w:rsidR="00BE4150" w:rsidRPr="00AF7A7F" w:rsidRDefault="00BE4150" w:rsidP="00BE4150">
      <w:pPr>
        <w:rPr>
          <w:szCs w:val="28"/>
        </w:rPr>
      </w:pPr>
      <w:r w:rsidRPr="00AF7A7F">
        <w:rPr>
          <w:szCs w:val="28"/>
        </w:rPr>
        <w:t>– подготовка, согласование и утверждение Реестра документов планирования деятельности Федерального казначейства на 2020 год.</w:t>
      </w:r>
    </w:p>
    <w:p w:rsidR="001E462F" w:rsidRPr="00AF7A7F" w:rsidRDefault="00011EDB" w:rsidP="001E462F">
      <w:pPr>
        <w:pStyle w:val="3"/>
      </w:pPr>
      <w:bookmarkStart w:id="111" w:name="_Toc7092896"/>
      <w:r w:rsidRPr="00AF7A7F">
        <w:t>5.2.</w:t>
      </w:r>
      <w:r w:rsidR="001E462F" w:rsidRPr="00AF7A7F">
        <w:t xml:space="preserve"> Обеспечение функционирования информационных систем </w:t>
      </w:r>
      <w:r w:rsidR="00B47AA7" w:rsidRPr="00AF7A7F">
        <w:t>Федерального казначейства</w:t>
      </w:r>
      <w:bookmarkEnd w:id="111"/>
    </w:p>
    <w:p w:rsidR="001E462F" w:rsidRPr="00AF7A7F" w:rsidRDefault="001E462F" w:rsidP="001E462F">
      <w:pPr>
        <w:rPr>
          <w:color w:val="000000"/>
          <w:szCs w:val="28"/>
        </w:rPr>
      </w:pPr>
      <w:r w:rsidRPr="00AF7A7F">
        <w:rPr>
          <w:color w:val="000000"/>
          <w:szCs w:val="28"/>
        </w:rPr>
        <w:t>В среднесрочной перспективе на 2019 год в рамках обеспечения функционирования информационных систем Федерального казначейства (далее – ИС ФК) и в соответствии с утвержд</w:t>
      </w:r>
      <w:r w:rsidR="00904856">
        <w:rPr>
          <w:color w:val="000000"/>
          <w:szCs w:val="28"/>
        </w:rPr>
        <w:t>е</w:t>
      </w:r>
      <w:r w:rsidRPr="00AF7A7F">
        <w:rPr>
          <w:color w:val="000000"/>
          <w:szCs w:val="28"/>
        </w:rPr>
        <w:t>нной Стратегической картой Казначейства России планируется.</w:t>
      </w:r>
    </w:p>
    <w:p w:rsidR="00D50850" w:rsidRDefault="00D50850" w:rsidP="00D50850">
      <w:pPr>
        <w:pStyle w:val="a4"/>
        <w:ind w:left="0"/>
        <w:rPr>
          <w:color w:val="000000"/>
          <w:szCs w:val="28"/>
        </w:rPr>
      </w:pPr>
      <w:r>
        <w:rPr>
          <w:color w:val="000000"/>
          <w:szCs w:val="28"/>
        </w:rPr>
        <w:t>1. </w:t>
      </w:r>
      <w:r w:rsidR="001E462F" w:rsidRPr="00AF7A7F">
        <w:rPr>
          <w:color w:val="000000"/>
          <w:szCs w:val="28"/>
        </w:rPr>
        <w:t>Выполнение замены платформ Государственной информационной системы государственных и муниципальных платежей в целях обеспечения е</w:t>
      </w:r>
      <w:r w:rsidR="00904856">
        <w:rPr>
          <w:color w:val="000000"/>
          <w:szCs w:val="28"/>
        </w:rPr>
        <w:t>е</w:t>
      </w:r>
      <w:r w:rsidR="001E462F" w:rsidRPr="00AF7A7F">
        <w:rPr>
          <w:color w:val="000000"/>
          <w:szCs w:val="28"/>
        </w:rPr>
        <w:t xml:space="preserve"> отказоустойчивого функционирования</w:t>
      </w:r>
      <w:r w:rsidR="00B47AA7" w:rsidRPr="00AF7A7F">
        <w:rPr>
          <w:color w:val="000000"/>
          <w:szCs w:val="28"/>
        </w:rPr>
        <w:t>;</w:t>
      </w:r>
    </w:p>
    <w:p w:rsidR="001E462F" w:rsidRPr="00D50850" w:rsidRDefault="00D50850" w:rsidP="00D50850">
      <w:pPr>
        <w:pStyle w:val="a4"/>
        <w:ind w:left="0"/>
        <w:rPr>
          <w:color w:val="000000"/>
          <w:szCs w:val="28"/>
        </w:rPr>
      </w:pPr>
      <w:r>
        <w:rPr>
          <w:color w:val="000000"/>
          <w:szCs w:val="28"/>
        </w:rPr>
        <w:lastRenderedPageBreak/>
        <w:t>2. </w:t>
      </w:r>
      <w:r w:rsidR="001E462F" w:rsidRPr="00D50850">
        <w:rPr>
          <w:color w:val="000000"/>
          <w:szCs w:val="28"/>
        </w:rPr>
        <w:t>Обеспечение миграции Системы управления базами данных</w:t>
      </w:r>
      <w:r w:rsidR="00B47AA7" w:rsidRPr="00D50850">
        <w:rPr>
          <w:color w:val="000000"/>
          <w:szCs w:val="28"/>
        </w:rPr>
        <w:t xml:space="preserve"> </w:t>
      </w:r>
      <w:r w:rsidR="001E462F" w:rsidRPr="00D50850">
        <w:rPr>
          <w:color w:val="000000"/>
          <w:szCs w:val="28"/>
        </w:rPr>
        <w:t xml:space="preserve">ГИС ГМП на целевой </w:t>
      </w:r>
      <w:r w:rsidR="003122E3" w:rsidRPr="00D50850">
        <w:rPr>
          <w:color w:val="000000"/>
          <w:szCs w:val="28"/>
        </w:rPr>
        <w:t>программно-аппаратный комплекс</w:t>
      </w:r>
      <w:r>
        <w:rPr>
          <w:color w:val="000000"/>
          <w:szCs w:val="28"/>
        </w:rPr>
        <w:t xml:space="preserve"> </w:t>
      </w:r>
      <w:r w:rsidR="001E462F" w:rsidRPr="00D50850">
        <w:rPr>
          <w:color w:val="000000"/>
          <w:szCs w:val="28"/>
        </w:rPr>
        <w:t xml:space="preserve">и операционную систему </w:t>
      </w:r>
      <w:r w:rsidR="001E462F" w:rsidRPr="00D50850">
        <w:rPr>
          <w:color w:val="000000"/>
          <w:szCs w:val="28"/>
          <w:lang w:val="en-US"/>
        </w:rPr>
        <w:t>Linux</w:t>
      </w:r>
      <w:r w:rsidR="00B47AA7" w:rsidRPr="00D50850">
        <w:rPr>
          <w:color w:val="000000"/>
          <w:szCs w:val="28"/>
        </w:rPr>
        <w:t>;</w:t>
      </w:r>
    </w:p>
    <w:p w:rsidR="001E462F" w:rsidRPr="00D50850" w:rsidRDefault="00D50850" w:rsidP="00D50850">
      <w:pPr>
        <w:rPr>
          <w:color w:val="000000"/>
          <w:szCs w:val="28"/>
        </w:rPr>
      </w:pPr>
      <w:r>
        <w:rPr>
          <w:color w:val="000000"/>
          <w:szCs w:val="28"/>
        </w:rPr>
        <w:t>3. </w:t>
      </w:r>
      <w:r w:rsidR="001E462F" w:rsidRPr="00D50850">
        <w:rPr>
          <w:color w:val="000000"/>
          <w:szCs w:val="28"/>
        </w:rPr>
        <w:t>Обеспечение эксплуатации в рамках выполнения Постановления Правительства Российской Федерации от 8 июня 2018 г. № 658 по осуществлению централизованных закупок программного обеспечен</w:t>
      </w:r>
      <w:r w:rsidR="003122E3" w:rsidRPr="00D50850">
        <w:rPr>
          <w:color w:val="000000"/>
          <w:szCs w:val="28"/>
        </w:rPr>
        <w:t>ия для ведения бюджетного учета</w:t>
      </w:r>
      <w:r>
        <w:rPr>
          <w:color w:val="000000"/>
          <w:szCs w:val="28"/>
        </w:rPr>
        <w:t xml:space="preserve"> </w:t>
      </w:r>
      <w:r w:rsidR="001E462F" w:rsidRPr="00D50850">
        <w:rPr>
          <w:color w:val="000000"/>
          <w:szCs w:val="28"/>
        </w:rPr>
        <w:t>в соответствии с утвержденным графиком</w:t>
      </w:r>
      <w:r w:rsidR="00B47AA7" w:rsidRPr="00D50850">
        <w:rPr>
          <w:color w:val="000000"/>
          <w:szCs w:val="28"/>
        </w:rPr>
        <w:t>;</w:t>
      </w:r>
    </w:p>
    <w:p w:rsidR="001E462F" w:rsidRPr="00D50850" w:rsidRDefault="00D50850" w:rsidP="00D50850">
      <w:pPr>
        <w:rPr>
          <w:color w:val="000000"/>
          <w:szCs w:val="28"/>
        </w:rPr>
      </w:pPr>
      <w:r>
        <w:rPr>
          <w:color w:val="000000"/>
          <w:szCs w:val="28"/>
        </w:rPr>
        <w:t>4. </w:t>
      </w:r>
      <w:r w:rsidR="001E462F" w:rsidRPr="00D50850">
        <w:rPr>
          <w:color w:val="000000"/>
          <w:szCs w:val="28"/>
        </w:rPr>
        <w:t>Обеспечение эксплуатационных показателей:</w:t>
      </w:r>
    </w:p>
    <w:p w:rsidR="001E462F" w:rsidRPr="00D50850" w:rsidRDefault="00B47AA7" w:rsidP="00D50850">
      <w:pPr>
        <w:rPr>
          <w:color w:val="000000"/>
          <w:szCs w:val="28"/>
        </w:rPr>
      </w:pPr>
      <w:r w:rsidRPr="00D50850">
        <w:rPr>
          <w:color w:val="000000"/>
          <w:szCs w:val="28"/>
        </w:rPr>
        <w:t>- </w:t>
      </w:r>
      <w:r w:rsidR="001E462F" w:rsidRPr="00D50850">
        <w:rPr>
          <w:color w:val="000000"/>
          <w:szCs w:val="28"/>
        </w:rPr>
        <w:t>Доступность государственных информационных систем (ГИИС «Электронный бюджет», ГАС «Управление», Государственные муниципальные учреждения, Государственная информационная система государственных и муниципальных платежей) не менее 95</w:t>
      </w:r>
      <w:r w:rsidR="00907FCE">
        <w:rPr>
          <w:color w:val="000000"/>
          <w:szCs w:val="28"/>
        </w:rPr>
        <w:t> </w:t>
      </w:r>
      <w:r w:rsidR="001E462F" w:rsidRPr="00D50850">
        <w:rPr>
          <w:color w:val="000000"/>
          <w:szCs w:val="28"/>
        </w:rPr>
        <w:t>%</w:t>
      </w:r>
      <w:r w:rsidRPr="00D50850">
        <w:rPr>
          <w:color w:val="000000"/>
          <w:szCs w:val="28"/>
        </w:rPr>
        <w:t>;</w:t>
      </w:r>
    </w:p>
    <w:p w:rsidR="001E462F" w:rsidRPr="00D50850" w:rsidRDefault="00B47AA7" w:rsidP="00D50850">
      <w:pPr>
        <w:rPr>
          <w:color w:val="000000"/>
          <w:szCs w:val="28"/>
        </w:rPr>
      </w:pPr>
      <w:r w:rsidRPr="00D50850">
        <w:rPr>
          <w:color w:val="000000"/>
          <w:szCs w:val="28"/>
        </w:rPr>
        <w:t>- </w:t>
      </w:r>
      <w:r w:rsidR="001E462F" w:rsidRPr="00D50850">
        <w:rPr>
          <w:color w:val="000000"/>
          <w:szCs w:val="28"/>
        </w:rPr>
        <w:t>Процент просроченных заявок не более 10</w:t>
      </w:r>
      <w:r w:rsidR="00907FCE">
        <w:rPr>
          <w:color w:val="000000"/>
          <w:szCs w:val="28"/>
        </w:rPr>
        <w:t> </w:t>
      </w:r>
      <w:r w:rsidR="001E462F" w:rsidRPr="00D50850">
        <w:rPr>
          <w:color w:val="000000"/>
          <w:szCs w:val="28"/>
        </w:rPr>
        <w:t>%</w:t>
      </w:r>
      <w:r w:rsidRPr="00D50850">
        <w:rPr>
          <w:color w:val="000000"/>
          <w:szCs w:val="28"/>
        </w:rPr>
        <w:t>;</w:t>
      </w:r>
    </w:p>
    <w:p w:rsidR="00011EDB" w:rsidRPr="00D50850" w:rsidRDefault="00B47AA7" w:rsidP="00D50850">
      <w:pPr>
        <w:rPr>
          <w:color w:val="000000"/>
          <w:szCs w:val="28"/>
        </w:rPr>
      </w:pPr>
      <w:r w:rsidRPr="00D50850">
        <w:rPr>
          <w:color w:val="000000"/>
          <w:szCs w:val="28"/>
        </w:rPr>
        <w:t>- </w:t>
      </w:r>
      <w:r w:rsidR="001E462F" w:rsidRPr="00D50850">
        <w:rPr>
          <w:color w:val="000000"/>
          <w:szCs w:val="28"/>
        </w:rPr>
        <w:t>Процент ошибок Государственной информационной системы государственных и муниципальных платежей не более 2</w:t>
      </w:r>
      <w:r w:rsidR="00907FCE">
        <w:rPr>
          <w:color w:val="000000"/>
          <w:szCs w:val="28"/>
        </w:rPr>
        <w:t> </w:t>
      </w:r>
      <w:r w:rsidR="001E462F" w:rsidRPr="00D50850">
        <w:rPr>
          <w:color w:val="000000"/>
          <w:szCs w:val="28"/>
        </w:rPr>
        <w:t>%.</w:t>
      </w:r>
    </w:p>
    <w:p w:rsidR="00A5523D" w:rsidRPr="00AF7A7F" w:rsidRDefault="00A5523D" w:rsidP="001D5347">
      <w:pPr>
        <w:pStyle w:val="3"/>
      </w:pPr>
      <w:bookmarkStart w:id="112" w:name="_Toc7092897"/>
      <w:r w:rsidRPr="00AF7A7F">
        <w:t>5.3</w:t>
      </w:r>
      <w:r w:rsidR="00011EDB" w:rsidRPr="00AF7A7F">
        <w:t>. </w:t>
      </w:r>
      <w:r w:rsidRPr="00AF7A7F">
        <w:t>Совершенствование деятельности Федерального казначейства</w:t>
      </w:r>
      <w:bookmarkEnd w:id="112"/>
    </w:p>
    <w:p w:rsidR="001D5347" w:rsidRPr="00AF7A7F" w:rsidRDefault="001D5347" w:rsidP="001D5347">
      <w:pPr>
        <w:pStyle w:val="4"/>
      </w:pPr>
      <w:r w:rsidRPr="00AF7A7F">
        <w:t>5.3.1. Финансовое обеспечение деятельности Федерального казначейства</w:t>
      </w:r>
    </w:p>
    <w:p w:rsidR="00526965" w:rsidRPr="00AF7A7F" w:rsidRDefault="00526965" w:rsidP="00526965">
      <w:pPr>
        <w:autoSpaceDE w:val="0"/>
        <w:autoSpaceDN w:val="0"/>
        <w:adjustRightInd w:val="0"/>
        <w:rPr>
          <w:szCs w:val="28"/>
        </w:rPr>
      </w:pPr>
      <w:r w:rsidRPr="00AF7A7F">
        <w:rPr>
          <w:szCs w:val="28"/>
        </w:rPr>
        <w:t>Феде</w:t>
      </w:r>
      <w:r w:rsidR="005C78B3" w:rsidRPr="00AF7A7F">
        <w:rPr>
          <w:szCs w:val="28"/>
        </w:rPr>
        <w:t>ральным законом от 29.11.2018 № </w:t>
      </w:r>
      <w:r w:rsidRPr="00AF7A7F">
        <w:rPr>
          <w:szCs w:val="28"/>
        </w:rPr>
        <w:t>459-ФЗ «О федеральном бюджете на 2019 год и на плановый период 2020 и 2021 годов» Федеральному казначейству преду</w:t>
      </w:r>
      <w:r w:rsidR="003122E3">
        <w:rPr>
          <w:szCs w:val="28"/>
        </w:rPr>
        <w:t>смотрены бюджетные ассигнования</w:t>
      </w:r>
      <w:r w:rsidR="003122E3">
        <w:rPr>
          <w:szCs w:val="28"/>
        </w:rPr>
        <w:br/>
      </w:r>
      <w:r w:rsidRPr="00AF7A7F">
        <w:rPr>
          <w:szCs w:val="28"/>
        </w:rPr>
        <w:t xml:space="preserve">в размере: </w:t>
      </w:r>
    </w:p>
    <w:p w:rsidR="00526965" w:rsidRPr="00AF7A7F" w:rsidRDefault="00352F14" w:rsidP="00526965">
      <w:pPr>
        <w:rPr>
          <w:szCs w:val="28"/>
        </w:rPr>
      </w:pPr>
      <w:r>
        <w:rPr>
          <w:szCs w:val="28"/>
        </w:rPr>
        <w:t>на 2019 год – 37 </w:t>
      </w:r>
      <w:r w:rsidR="00526965" w:rsidRPr="00AF7A7F">
        <w:rPr>
          <w:szCs w:val="28"/>
        </w:rPr>
        <w:t>038,5 млн рублей</w:t>
      </w:r>
      <w:r w:rsidR="00C16B5D" w:rsidRPr="00AF7A7F">
        <w:rPr>
          <w:szCs w:val="28"/>
        </w:rPr>
        <w:t>;</w:t>
      </w:r>
    </w:p>
    <w:p w:rsidR="00526965" w:rsidRPr="00AF7A7F" w:rsidRDefault="00526965" w:rsidP="00526965">
      <w:pPr>
        <w:rPr>
          <w:szCs w:val="28"/>
        </w:rPr>
      </w:pPr>
      <w:r w:rsidRPr="00AF7A7F">
        <w:rPr>
          <w:szCs w:val="28"/>
        </w:rPr>
        <w:t>на 2020 год – 37 364,8 млн рублей</w:t>
      </w:r>
      <w:r w:rsidR="00C16B5D" w:rsidRPr="00AF7A7F">
        <w:rPr>
          <w:szCs w:val="28"/>
        </w:rPr>
        <w:t>;</w:t>
      </w:r>
    </w:p>
    <w:p w:rsidR="00526965" w:rsidRPr="00AF7A7F" w:rsidRDefault="00526965" w:rsidP="00526965">
      <w:pPr>
        <w:rPr>
          <w:szCs w:val="28"/>
        </w:rPr>
      </w:pPr>
      <w:r w:rsidRPr="00AF7A7F">
        <w:rPr>
          <w:szCs w:val="28"/>
        </w:rPr>
        <w:t>на 2021 год – 38 266,6 млн рублей</w:t>
      </w:r>
      <w:r w:rsidR="00C16B5D" w:rsidRPr="00AF7A7F">
        <w:rPr>
          <w:szCs w:val="28"/>
        </w:rPr>
        <w:t>.</w:t>
      </w:r>
    </w:p>
    <w:p w:rsidR="00526965" w:rsidRPr="00AF7A7F" w:rsidRDefault="00526965" w:rsidP="00526965">
      <w:pPr>
        <w:rPr>
          <w:szCs w:val="28"/>
        </w:rPr>
      </w:pPr>
      <w:r w:rsidRPr="00AF7A7F">
        <w:rPr>
          <w:spacing w:val="-7"/>
          <w:szCs w:val="28"/>
        </w:rPr>
        <w:t xml:space="preserve">По Государственной программе Российской Федерации </w:t>
      </w:r>
      <w:r w:rsidR="004C64E9" w:rsidRPr="00AF7A7F">
        <w:rPr>
          <w:spacing w:val="-7"/>
          <w:szCs w:val="28"/>
        </w:rPr>
        <w:t>40</w:t>
      </w:r>
      <w:r w:rsidRPr="00AF7A7F">
        <w:rPr>
          <w:spacing w:val="-7"/>
          <w:szCs w:val="28"/>
        </w:rPr>
        <w:t xml:space="preserve"> «</w:t>
      </w:r>
      <w:r w:rsidRPr="00AF7A7F">
        <w:rPr>
          <w:szCs w:val="28"/>
        </w:rPr>
        <w:t>Управление государственными финансами и р</w:t>
      </w:r>
      <w:r w:rsidR="003122E3">
        <w:rPr>
          <w:szCs w:val="28"/>
        </w:rPr>
        <w:t>егулирование финансовых рынков»</w:t>
      </w:r>
      <w:r w:rsidR="003122E3">
        <w:rPr>
          <w:szCs w:val="28"/>
        </w:rPr>
        <w:br/>
      </w:r>
      <w:r w:rsidRPr="00AF7A7F">
        <w:rPr>
          <w:spacing w:val="-7"/>
          <w:szCs w:val="28"/>
        </w:rPr>
        <w:t xml:space="preserve">по главе 100 «Федеральное казначейство» предусмотрены бюджетные ассигнования </w:t>
      </w:r>
      <w:r w:rsidRPr="00AF7A7F">
        <w:rPr>
          <w:szCs w:val="28"/>
        </w:rPr>
        <w:t>на 2019 год – 37 027,1 млн рублей, на 2020 год – 37 353,4 млн рублей, на 2021 год – 38 255,2 млн рублей</w:t>
      </w:r>
      <w:r w:rsidR="003122E3">
        <w:rPr>
          <w:spacing w:val="-7"/>
          <w:szCs w:val="28"/>
        </w:rPr>
        <w:t>, которые будут направлены</w:t>
      </w:r>
      <w:r w:rsidR="003122E3">
        <w:rPr>
          <w:spacing w:val="-7"/>
          <w:szCs w:val="28"/>
        </w:rPr>
        <w:br/>
      </w:r>
      <w:r w:rsidRPr="00AF7A7F">
        <w:rPr>
          <w:spacing w:val="-7"/>
          <w:szCs w:val="28"/>
        </w:rPr>
        <w:t>на следующее:</w:t>
      </w:r>
    </w:p>
    <w:p w:rsidR="00526965" w:rsidRPr="00AF7A7F" w:rsidRDefault="005C78B3" w:rsidP="00526965">
      <w:pPr>
        <w:rPr>
          <w:szCs w:val="28"/>
        </w:rPr>
      </w:pPr>
      <w:r w:rsidRPr="00AF7A7F">
        <w:rPr>
          <w:szCs w:val="28"/>
        </w:rPr>
        <w:t>- </w:t>
      </w:r>
      <w:r w:rsidR="00526965" w:rsidRPr="00AF7A7F">
        <w:rPr>
          <w:szCs w:val="28"/>
        </w:rPr>
        <w:t>на выплаты персоналу в целях обеспечения вып</w:t>
      </w:r>
      <w:r w:rsidR="003122E3">
        <w:rPr>
          <w:szCs w:val="28"/>
        </w:rPr>
        <w:t>олнения функций</w:t>
      </w:r>
      <w:r w:rsidR="003122E3">
        <w:rPr>
          <w:szCs w:val="28"/>
        </w:rPr>
        <w:br/>
      </w:r>
      <w:r w:rsidR="00526965" w:rsidRPr="00AF7A7F">
        <w:rPr>
          <w:szCs w:val="28"/>
        </w:rPr>
        <w:t xml:space="preserve">на 2019 год – 22 599,3 млн рублей, на </w:t>
      </w:r>
      <w:r w:rsidR="003122E3">
        <w:rPr>
          <w:szCs w:val="28"/>
        </w:rPr>
        <w:t>2020 год – 23 794,4 млн рублей,</w:t>
      </w:r>
      <w:r w:rsidR="003122E3">
        <w:rPr>
          <w:szCs w:val="28"/>
        </w:rPr>
        <w:br/>
      </w:r>
      <w:r w:rsidR="00526965" w:rsidRPr="00AF7A7F">
        <w:rPr>
          <w:szCs w:val="28"/>
        </w:rPr>
        <w:t>на 2021 год – 24 695,5 млн рублей;</w:t>
      </w:r>
    </w:p>
    <w:p w:rsidR="00526965" w:rsidRPr="00AF7A7F" w:rsidRDefault="005C78B3" w:rsidP="00526965">
      <w:pPr>
        <w:rPr>
          <w:szCs w:val="28"/>
        </w:rPr>
      </w:pPr>
      <w:r w:rsidRPr="00AF7A7F">
        <w:rPr>
          <w:szCs w:val="28"/>
        </w:rPr>
        <w:t>- </w:t>
      </w:r>
      <w:r w:rsidR="00526965" w:rsidRPr="00AF7A7F">
        <w:rPr>
          <w:szCs w:val="28"/>
        </w:rPr>
        <w:t>на закупку товаров, работ и услуг для обеспечения государственных (муниципальных) нужд на 2019 год – 13 864,6 млн рублей, на 2020 год – 12 995,8 млн рублей; на 2021 год – 12 996,5 млн рублей;</w:t>
      </w:r>
    </w:p>
    <w:p w:rsidR="00526965" w:rsidRPr="00AF7A7F" w:rsidRDefault="005C78B3" w:rsidP="00526965">
      <w:pPr>
        <w:autoSpaceDE w:val="0"/>
        <w:autoSpaceDN w:val="0"/>
        <w:rPr>
          <w:szCs w:val="28"/>
        </w:rPr>
      </w:pPr>
      <w:r w:rsidRPr="00AF7A7F">
        <w:rPr>
          <w:szCs w:val="28"/>
        </w:rPr>
        <w:lastRenderedPageBreak/>
        <w:t>- </w:t>
      </w:r>
      <w:r w:rsidR="00526965" w:rsidRPr="00AF7A7F">
        <w:rPr>
          <w:szCs w:val="28"/>
        </w:rPr>
        <w:t xml:space="preserve">на уплату налогов, сборов и иных платежей на 2019 год – 563,2 млн рублей, на 2020 год </w:t>
      </w:r>
      <w:r w:rsidRPr="00AF7A7F">
        <w:rPr>
          <w:szCs w:val="28"/>
        </w:rPr>
        <w:t>–</w:t>
      </w:r>
      <w:r w:rsidR="00526965" w:rsidRPr="00AF7A7F">
        <w:rPr>
          <w:szCs w:val="28"/>
        </w:rPr>
        <w:t xml:space="preserve"> 563,2 млн рублей, на 2021 год – 563,2 млн рублей;</w:t>
      </w:r>
    </w:p>
    <w:p w:rsidR="00526965" w:rsidRPr="00AF7A7F" w:rsidRDefault="00526965" w:rsidP="00526965">
      <w:pPr>
        <w:autoSpaceDE w:val="0"/>
        <w:autoSpaceDN w:val="0"/>
        <w:rPr>
          <w:szCs w:val="28"/>
        </w:rPr>
      </w:pPr>
      <w:r w:rsidRPr="00AF7A7F">
        <w:rPr>
          <w:szCs w:val="28"/>
        </w:rPr>
        <w:t>По непрограммному направлению расходов по главе 100 «Федеральное казначейство» бюджетные ассигнования предусмотрены на содержание специальных</w:t>
      </w:r>
      <w:r w:rsidRPr="00AF7A7F">
        <w:rPr>
          <w:i/>
          <w:iCs/>
          <w:szCs w:val="28"/>
        </w:rPr>
        <w:t xml:space="preserve"> </w:t>
      </w:r>
      <w:r w:rsidRPr="00AF7A7F">
        <w:rPr>
          <w:szCs w:val="28"/>
        </w:rPr>
        <w:t xml:space="preserve">объектов на 2019 год </w:t>
      </w:r>
      <w:r w:rsidR="005C78B3" w:rsidRPr="00AF7A7F">
        <w:rPr>
          <w:szCs w:val="28"/>
        </w:rPr>
        <w:t>–</w:t>
      </w:r>
      <w:r w:rsidRPr="00AF7A7F">
        <w:rPr>
          <w:szCs w:val="28"/>
        </w:rPr>
        <w:t xml:space="preserve"> в размере 11,4 млн рублей, на 2020 год – 11,4 млн рублей, на 2021 год </w:t>
      </w:r>
      <w:r w:rsidR="005C78B3" w:rsidRPr="00AF7A7F">
        <w:rPr>
          <w:szCs w:val="28"/>
        </w:rPr>
        <w:t>–</w:t>
      </w:r>
      <w:r w:rsidR="0060491F" w:rsidRPr="00AF7A7F">
        <w:rPr>
          <w:szCs w:val="28"/>
        </w:rPr>
        <w:t xml:space="preserve"> 11,4 млн рублей.</w:t>
      </w:r>
    </w:p>
    <w:p w:rsidR="00526965" w:rsidRPr="00AF7A7F" w:rsidRDefault="00526965" w:rsidP="00526965">
      <w:pPr>
        <w:spacing w:before="120" w:after="120"/>
        <w:contextualSpacing/>
        <w:rPr>
          <w:szCs w:val="28"/>
        </w:rPr>
      </w:pPr>
      <w:r w:rsidRPr="00AF7A7F">
        <w:rPr>
          <w:szCs w:val="28"/>
        </w:rPr>
        <w:t>Кроме того, сводной бюджетной росписью федерального бюджет</w:t>
      </w:r>
      <w:r w:rsidR="003122E3">
        <w:rPr>
          <w:szCs w:val="28"/>
        </w:rPr>
        <w:t>а</w:t>
      </w:r>
      <w:r w:rsidR="003122E3">
        <w:rPr>
          <w:szCs w:val="28"/>
        </w:rPr>
        <w:br/>
      </w:r>
      <w:r w:rsidRPr="00AF7A7F">
        <w:rPr>
          <w:szCs w:val="28"/>
        </w:rPr>
        <w:t>на 2019 финансовый год и на плановый период 2020 и 2021 годов Федеральному казначейству преду</w:t>
      </w:r>
      <w:r w:rsidR="003122E3">
        <w:rPr>
          <w:szCs w:val="28"/>
        </w:rPr>
        <w:t>смотрены бюджетные ассигнования</w:t>
      </w:r>
      <w:r w:rsidR="003122E3">
        <w:rPr>
          <w:szCs w:val="28"/>
        </w:rPr>
        <w:br/>
      </w:r>
      <w:r w:rsidRPr="00AF7A7F">
        <w:rPr>
          <w:szCs w:val="28"/>
        </w:rPr>
        <w:t>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млн рублей ежегодно.</w:t>
      </w:r>
    </w:p>
    <w:p w:rsidR="001D5347" w:rsidRPr="00AF7A7F" w:rsidRDefault="001D5347" w:rsidP="001D5347">
      <w:pPr>
        <w:pStyle w:val="4"/>
      </w:pPr>
      <w:r w:rsidRPr="00AF7A7F">
        <w:t>5.3.2. Оптимизация структуры территориальных органов Федерального казначейства</w:t>
      </w:r>
    </w:p>
    <w:p w:rsidR="001D5347" w:rsidRPr="00AF7A7F" w:rsidRDefault="001D5347" w:rsidP="001D5347">
      <w:pPr>
        <w:tabs>
          <w:tab w:val="left" w:pos="840"/>
        </w:tabs>
        <w:rPr>
          <w:szCs w:val="28"/>
        </w:rPr>
      </w:pPr>
      <w:r w:rsidRPr="00AF7A7F">
        <w:rPr>
          <w:szCs w:val="28"/>
        </w:rPr>
        <w:t>В 2019 году планируется продолжить м</w:t>
      </w:r>
      <w:r w:rsidR="003122E3">
        <w:rPr>
          <w:szCs w:val="28"/>
        </w:rPr>
        <w:t>ероприятия, направленные</w:t>
      </w:r>
      <w:r w:rsidR="003122E3">
        <w:rPr>
          <w:szCs w:val="28"/>
        </w:rPr>
        <w:br/>
      </w:r>
      <w:r w:rsidRPr="00AF7A7F">
        <w:rPr>
          <w:szCs w:val="28"/>
        </w:rPr>
        <w:t>на совершенствование организационно-штатной структуры ТОФК, оптимизацию штатной численности и имущественного комплекса ТОФК.</w:t>
      </w:r>
    </w:p>
    <w:p w:rsidR="006202A6" w:rsidRPr="00AF7A7F" w:rsidRDefault="005C3D09" w:rsidP="006202A6">
      <w:pPr>
        <w:pStyle w:val="4"/>
      </w:pPr>
      <w:bookmarkStart w:id="113" w:name="_Toc1078146"/>
      <w:r w:rsidRPr="00AF7A7F">
        <w:t>5.3.</w:t>
      </w:r>
      <w:r w:rsidR="006202A6" w:rsidRPr="00AF7A7F">
        <w:t>3. </w:t>
      </w:r>
      <w:r w:rsidRPr="00AF7A7F">
        <w:t xml:space="preserve">Совершенствование </w:t>
      </w:r>
      <w:bookmarkEnd w:id="113"/>
      <w:r w:rsidR="006202A6" w:rsidRPr="00AF7A7F">
        <w:t>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5C3D09" w:rsidRPr="00AF7A7F" w:rsidRDefault="005C3D09" w:rsidP="006202A6">
      <w:r w:rsidRPr="00AF7A7F">
        <w:t>Повышение результативности и качества проводимых ТОФК контрольных мероприятий в финансово-бюджетной сфере путем совершенствования механизмов внутреннего контроля (аудита), направленных на соблюдение требований законодательства Российской Федерации в ходе проведения и реализации результатов контрольных мероприятий в финансово-бюджетной сфере, осуществляемых ТОФК.</w:t>
      </w:r>
    </w:p>
    <w:p w:rsidR="006202A6" w:rsidRPr="00AF7A7F" w:rsidRDefault="006202A6" w:rsidP="006202A6">
      <w:pPr>
        <w:pStyle w:val="4"/>
      </w:pPr>
      <w:r w:rsidRPr="00AF7A7F">
        <w:t>5.3.4.</w:t>
      </w:r>
      <w:r w:rsidR="00D50850">
        <w:t> </w:t>
      </w:r>
      <w:r w:rsidRPr="00AF7A7F">
        <w:t>Совершенствование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w:t>
      </w:r>
    </w:p>
    <w:p w:rsidR="006202A6" w:rsidRPr="00AF7A7F" w:rsidRDefault="006202A6" w:rsidP="006202A6">
      <w:pPr>
        <w:rPr>
          <w:szCs w:val="28"/>
        </w:rPr>
      </w:pPr>
      <w:r w:rsidRPr="00AF7A7F">
        <w:rPr>
          <w:szCs w:val="28"/>
        </w:rPr>
        <w:t>В целях развития в Федеральном казначействе инструментов предварительного внутреннего контроля и осуществления внутреннего финансового аудита функциональной деятельности Федерального казначейства и ФКУ «ЦОКР», а также минимизации рисков возникновения нарушений законодательства Российской Федерации, в 2019 году планируется:</w:t>
      </w:r>
    </w:p>
    <w:p w:rsidR="006202A6" w:rsidRPr="00AF7A7F" w:rsidRDefault="006202A6" w:rsidP="006202A6">
      <w:pPr>
        <w:rPr>
          <w:szCs w:val="28"/>
        </w:rPr>
      </w:pPr>
      <w:r w:rsidRPr="00AF7A7F">
        <w:rPr>
          <w:szCs w:val="28"/>
        </w:rPr>
        <w:lastRenderedPageBreak/>
        <w:t>1. Актуализация модели риск-ориентированного внутреннего контроля, с учетом инструментов предварительного контроля;</w:t>
      </w:r>
    </w:p>
    <w:p w:rsidR="006202A6" w:rsidRPr="00AF7A7F" w:rsidRDefault="006202A6" w:rsidP="006202A6">
      <w:pPr>
        <w:rPr>
          <w:szCs w:val="28"/>
        </w:rPr>
      </w:pPr>
      <w:r w:rsidRPr="00AF7A7F">
        <w:rPr>
          <w:szCs w:val="28"/>
        </w:rPr>
        <w:t xml:space="preserve">2. Обеспечение взаимодействия Федерального казначейства </w:t>
      </w:r>
      <w:r w:rsidRPr="00AF7A7F">
        <w:rPr>
          <w:szCs w:val="28"/>
        </w:rPr>
        <w:br/>
        <w:t>и ФКУ «ЦОКР» при осуществлении предварительного внутреннего контроля на этапе планирования</w:t>
      </w:r>
      <w:r w:rsidR="003122E3">
        <w:rPr>
          <w:szCs w:val="28"/>
        </w:rPr>
        <w:t xml:space="preserve"> закупок товаров (работ, услуг)</w:t>
      </w:r>
      <w:r w:rsidR="003122E3">
        <w:rPr>
          <w:szCs w:val="28"/>
        </w:rPr>
        <w:br/>
      </w:r>
      <w:r w:rsidRPr="00AF7A7F">
        <w:rPr>
          <w:szCs w:val="28"/>
        </w:rPr>
        <w:t xml:space="preserve">в соответствии с приказом Федерального казначейства от 31 октября 2018 г. № 346 «Об организации работы в центральном аппарате Федерального казначейства и Федеральном казенном учреждении </w:t>
      </w:r>
      <w:r w:rsidR="004C64E9" w:rsidRPr="00AF7A7F">
        <w:rPr>
          <w:szCs w:val="28"/>
        </w:rPr>
        <w:t>«</w:t>
      </w:r>
      <w:r w:rsidRPr="00AF7A7F">
        <w:rPr>
          <w:szCs w:val="28"/>
        </w:rPr>
        <w:t>Центр по обеспечению деятельности Казначейства России</w:t>
      </w:r>
      <w:r w:rsidR="004C64E9" w:rsidRPr="00AF7A7F">
        <w:rPr>
          <w:szCs w:val="28"/>
        </w:rPr>
        <w:t>»</w:t>
      </w:r>
      <w:r w:rsidRPr="00AF7A7F">
        <w:rPr>
          <w:szCs w:val="28"/>
        </w:rPr>
        <w:t xml:space="preserve"> по исполнению Порядка взаимодействия центрального аппарата, территориальных органов Федерального казначейства и Федерального казенного учреждения </w:t>
      </w:r>
      <w:r w:rsidR="004C64E9" w:rsidRPr="00AF7A7F">
        <w:rPr>
          <w:szCs w:val="28"/>
        </w:rPr>
        <w:t>«</w:t>
      </w:r>
      <w:r w:rsidRPr="00AF7A7F">
        <w:rPr>
          <w:szCs w:val="28"/>
        </w:rPr>
        <w:t>Центр по обеспечению деятельности Казначейства России</w:t>
      </w:r>
      <w:r w:rsidR="004C64E9" w:rsidRPr="00AF7A7F">
        <w:rPr>
          <w:szCs w:val="28"/>
        </w:rPr>
        <w:t>»</w:t>
      </w:r>
      <w:r w:rsidRPr="00AF7A7F">
        <w:rPr>
          <w:szCs w:val="28"/>
        </w:rPr>
        <w:t xml:space="preserve"> при осуществлении Федеральным казенным учреждением </w:t>
      </w:r>
      <w:r w:rsidR="004C64E9" w:rsidRPr="00AF7A7F">
        <w:rPr>
          <w:szCs w:val="28"/>
        </w:rPr>
        <w:t>«</w:t>
      </w:r>
      <w:r w:rsidRPr="00AF7A7F">
        <w:rPr>
          <w:szCs w:val="28"/>
        </w:rPr>
        <w:t>Центр по обеспечению деятельности Казначейства России</w:t>
      </w:r>
      <w:r w:rsidR="004C64E9" w:rsidRPr="00AF7A7F">
        <w:rPr>
          <w:szCs w:val="28"/>
        </w:rPr>
        <w:t>»</w:t>
      </w:r>
      <w:r w:rsidRPr="00AF7A7F">
        <w:rPr>
          <w:szCs w:val="28"/>
        </w:rPr>
        <w:t xml:space="preserve">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w:t>
      </w:r>
    </w:p>
    <w:p w:rsidR="006202A6" w:rsidRPr="00AF7A7F" w:rsidRDefault="006202A6" w:rsidP="006202A6">
      <w:pPr>
        <w:rPr>
          <w:szCs w:val="28"/>
        </w:rPr>
      </w:pPr>
      <w:r w:rsidRPr="00AF7A7F">
        <w:rPr>
          <w:szCs w:val="28"/>
        </w:rPr>
        <w:t>3. Разработка и внедрение методики оценки эффективности планирования закупок, осуществляемых ФКУ «ЦОКР» для нужд Федерального казначейства;</w:t>
      </w:r>
    </w:p>
    <w:p w:rsidR="006202A6" w:rsidRPr="00AF7A7F" w:rsidRDefault="006202A6" w:rsidP="006202A6">
      <w:pPr>
        <w:rPr>
          <w:szCs w:val="28"/>
        </w:rPr>
      </w:pPr>
      <w:r w:rsidRPr="00AF7A7F">
        <w:rPr>
          <w:szCs w:val="28"/>
        </w:rPr>
        <w:t>4. Проведение:</w:t>
      </w:r>
    </w:p>
    <w:p w:rsidR="006202A6" w:rsidRPr="00AF7A7F" w:rsidRDefault="006202A6" w:rsidP="006202A6">
      <w:pPr>
        <w:rPr>
          <w:szCs w:val="28"/>
        </w:rPr>
      </w:pPr>
      <w:r w:rsidRPr="00AF7A7F">
        <w:rPr>
          <w:szCs w:val="28"/>
        </w:rPr>
        <w:t xml:space="preserve">– оценки эффективности планирования закупок, осуществляемых </w:t>
      </w:r>
      <w:r w:rsidRPr="00AF7A7F">
        <w:rPr>
          <w:szCs w:val="28"/>
        </w:rPr>
        <w:br/>
        <w:t>ФКУ «ЦОКР» для нужд Федерального казначейства;</w:t>
      </w:r>
    </w:p>
    <w:p w:rsidR="006202A6" w:rsidRPr="00AF7A7F" w:rsidRDefault="006202A6" w:rsidP="006202A6">
      <w:pPr>
        <w:rPr>
          <w:szCs w:val="28"/>
        </w:rPr>
      </w:pPr>
      <w:r w:rsidRPr="00AF7A7F">
        <w:rPr>
          <w:szCs w:val="28"/>
        </w:rPr>
        <w:t>– 100 % плановых мероприятий по осуществлению предварительного внутреннего контроля и внутреннего финансового аудита.</w:t>
      </w:r>
    </w:p>
    <w:p w:rsidR="006202A6" w:rsidRPr="00AF7A7F" w:rsidRDefault="006202A6" w:rsidP="006202A6">
      <w:pPr>
        <w:rPr>
          <w:szCs w:val="28"/>
        </w:rPr>
      </w:pPr>
      <w:r w:rsidRPr="00AF7A7F">
        <w:rPr>
          <w:szCs w:val="28"/>
        </w:rPr>
        <w:t xml:space="preserve">5. Обеспечение организации работы Центров специализации </w:t>
      </w:r>
      <w:r w:rsidRPr="00AF7A7F">
        <w:rPr>
          <w:szCs w:val="28"/>
        </w:rPr>
        <w:br/>
        <w:t>по осуществлению предварительного внутреннего контроля в части закупок товаров (работ, услуг) для нужд ТОФК, осуществляемых межрегиональными филиалами ФКУ «ЦОКР» (при необходимости).</w:t>
      </w:r>
    </w:p>
    <w:p w:rsidR="006202A6" w:rsidRPr="00AF7A7F" w:rsidRDefault="00D9013F" w:rsidP="00D9013F">
      <w:pPr>
        <w:pStyle w:val="4"/>
        <w:rPr>
          <w:szCs w:val="28"/>
        </w:rPr>
      </w:pPr>
      <w:r w:rsidRPr="00AF7A7F">
        <w:t>5.3.5. </w:t>
      </w:r>
      <w:r w:rsidRPr="00AF7A7F">
        <w:rPr>
          <w:szCs w:val="28"/>
        </w:rPr>
        <w:t>Совершенствование механизмов осуществления контрольных и аудиторских мероприятий</w:t>
      </w:r>
    </w:p>
    <w:p w:rsidR="006202A6" w:rsidRPr="00AF7A7F" w:rsidRDefault="006202A6" w:rsidP="006202A6">
      <w:pPr>
        <w:shd w:val="clear" w:color="auto" w:fill="FFFFFF" w:themeFill="background1"/>
        <w:rPr>
          <w:szCs w:val="28"/>
        </w:rPr>
      </w:pPr>
      <w:r w:rsidRPr="00AF7A7F">
        <w:rPr>
          <w:szCs w:val="28"/>
        </w:rPr>
        <w:t>В рамках решения задачи совершенствования механизмов осуществления контрольных и аудиторских мероприятий в Федеральном казначействе на 2019 год запланировано следующее:</w:t>
      </w:r>
    </w:p>
    <w:p w:rsidR="006202A6" w:rsidRPr="00AF7A7F" w:rsidRDefault="006202A6" w:rsidP="006202A6">
      <w:pPr>
        <w:shd w:val="clear" w:color="auto" w:fill="FFFFFF" w:themeFill="background1"/>
        <w:rPr>
          <w:szCs w:val="28"/>
        </w:rPr>
      </w:pPr>
      <w:r w:rsidRPr="00AF7A7F">
        <w:rPr>
          <w:szCs w:val="28"/>
        </w:rPr>
        <w:t xml:space="preserve">– снижение числа нарушений, или их отсутствие в ходе проведения контрольных мероприятий </w:t>
      </w:r>
      <w:proofErr w:type="spellStart"/>
      <w:r w:rsidRPr="00AF7A7F">
        <w:rPr>
          <w:szCs w:val="28"/>
        </w:rPr>
        <w:t>УВКиА</w:t>
      </w:r>
      <w:proofErr w:type="spellEnd"/>
      <w:r w:rsidRPr="00AF7A7F">
        <w:rPr>
          <w:szCs w:val="28"/>
        </w:rPr>
        <w:t xml:space="preserve">, в результате их выявления </w:t>
      </w:r>
      <w:proofErr w:type="spellStart"/>
      <w:r w:rsidRPr="00AF7A7F">
        <w:rPr>
          <w:szCs w:val="28"/>
        </w:rPr>
        <w:t>ОВКиА</w:t>
      </w:r>
      <w:proofErr w:type="spellEnd"/>
      <w:r w:rsidRPr="00AF7A7F">
        <w:rPr>
          <w:szCs w:val="28"/>
        </w:rPr>
        <w:t>;</w:t>
      </w:r>
    </w:p>
    <w:p w:rsidR="006202A6" w:rsidRPr="00AF7A7F" w:rsidRDefault="006202A6" w:rsidP="006202A6">
      <w:pPr>
        <w:shd w:val="clear" w:color="auto" w:fill="FFFFFF" w:themeFill="background1"/>
        <w:rPr>
          <w:szCs w:val="28"/>
        </w:rPr>
      </w:pPr>
      <w:r w:rsidRPr="00AF7A7F">
        <w:rPr>
          <w:szCs w:val="28"/>
        </w:rPr>
        <w:t xml:space="preserve">– снижение рисков выявления нарушений (недостатков) </w:t>
      </w:r>
      <w:r w:rsidRPr="00AF7A7F">
        <w:rPr>
          <w:szCs w:val="28"/>
        </w:rPr>
        <w:br/>
        <w:t>в деятельности ТОФК, ФКУ «ЦОКР» контрольно-надзорными органами;</w:t>
      </w:r>
    </w:p>
    <w:p w:rsidR="006202A6" w:rsidRPr="00AF7A7F" w:rsidRDefault="006202A6" w:rsidP="006202A6">
      <w:pPr>
        <w:shd w:val="clear" w:color="auto" w:fill="FFFFFF" w:themeFill="background1"/>
        <w:rPr>
          <w:szCs w:val="28"/>
        </w:rPr>
      </w:pPr>
      <w:r w:rsidRPr="00AF7A7F">
        <w:rPr>
          <w:szCs w:val="28"/>
        </w:rPr>
        <w:lastRenderedPageBreak/>
        <w:t xml:space="preserve">– повышение эффективности использования бюджетных средств </w:t>
      </w:r>
      <w:r w:rsidRPr="00AF7A7F">
        <w:rPr>
          <w:szCs w:val="28"/>
        </w:rPr>
        <w:br/>
        <w:t xml:space="preserve">за счет выявления несанкционированных операций и предложений </w:t>
      </w:r>
      <w:r w:rsidRPr="00AF7A7F">
        <w:rPr>
          <w:szCs w:val="28"/>
        </w:rPr>
        <w:br/>
        <w:t>по их недопущению в дальнейшей деятельности ТОФК;</w:t>
      </w:r>
    </w:p>
    <w:p w:rsidR="006202A6" w:rsidRPr="00AF7A7F" w:rsidRDefault="006202A6" w:rsidP="006202A6">
      <w:pPr>
        <w:shd w:val="clear" w:color="auto" w:fill="FFFFFF" w:themeFill="background1"/>
        <w:rPr>
          <w:szCs w:val="28"/>
        </w:rPr>
      </w:pPr>
      <w:r w:rsidRPr="00AF7A7F">
        <w:rPr>
          <w:szCs w:val="28"/>
        </w:rPr>
        <w:t xml:space="preserve">– организация и координация действий </w:t>
      </w:r>
      <w:proofErr w:type="spellStart"/>
      <w:r w:rsidRPr="00AF7A7F">
        <w:rPr>
          <w:szCs w:val="28"/>
        </w:rPr>
        <w:t>УВКиА</w:t>
      </w:r>
      <w:proofErr w:type="spellEnd"/>
      <w:r w:rsidRPr="00AF7A7F">
        <w:rPr>
          <w:szCs w:val="28"/>
        </w:rPr>
        <w:t xml:space="preserve"> и </w:t>
      </w:r>
      <w:proofErr w:type="spellStart"/>
      <w:r w:rsidRPr="00AF7A7F">
        <w:rPr>
          <w:szCs w:val="28"/>
        </w:rPr>
        <w:t>ОВКиА</w:t>
      </w:r>
      <w:proofErr w:type="spellEnd"/>
      <w:r w:rsidRPr="00AF7A7F">
        <w:rPr>
          <w:szCs w:val="28"/>
        </w:rPr>
        <w:t xml:space="preserve"> </w:t>
      </w:r>
      <w:r w:rsidRPr="00AF7A7F">
        <w:rPr>
          <w:szCs w:val="28"/>
        </w:rPr>
        <w:br/>
        <w:t xml:space="preserve">ФКУ «ЦОКР» в целях осуществления планирования и проведения контрольных мероприятий в ТОФК и территориальных отделах </w:t>
      </w:r>
      <w:r w:rsidRPr="00AF7A7F">
        <w:rPr>
          <w:szCs w:val="28"/>
        </w:rPr>
        <w:br/>
        <w:t>ФКУ «ЦОКР» в одни временные периоды;</w:t>
      </w:r>
    </w:p>
    <w:p w:rsidR="006202A6" w:rsidRPr="00AF7A7F" w:rsidRDefault="006202A6" w:rsidP="006202A6">
      <w:pPr>
        <w:shd w:val="clear" w:color="auto" w:fill="FFFFFF" w:themeFill="background1"/>
        <w:rPr>
          <w:szCs w:val="28"/>
        </w:rPr>
      </w:pPr>
      <w:r w:rsidRPr="00AF7A7F">
        <w:rPr>
          <w:szCs w:val="28"/>
        </w:rPr>
        <w:t>– обеспечение проведение контрольных и аудиторских мероприятий деятельности ТОФК (ФКУ «ЦОКР») сотрудниками из состава пула контролеров и аудиторов более чем на 70 процентов;</w:t>
      </w:r>
    </w:p>
    <w:p w:rsidR="006202A6" w:rsidRPr="00AF7A7F" w:rsidRDefault="006202A6" w:rsidP="006202A6">
      <w:pPr>
        <w:shd w:val="clear" w:color="auto" w:fill="FFFFFF" w:themeFill="background1"/>
        <w:rPr>
          <w:szCs w:val="28"/>
        </w:rPr>
      </w:pPr>
      <w:r w:rsidRPr="00AF7A7F">
        <w:rPr>
          <w:szCs w:val="28"/>
        </w:rPr>
        <w:t xml:space="preserve">– применение риск-ориентированного внутреннего контроля </w:t>
      </w:r>
      <w:r w:rsidRPr="00AF7A7F">
        <w:rPr>
          <w:szCs w:val="28"/>
        </w:rPr>
        <w:br/>
        <w:t>и внутреннего аудита.</w:t>
      </w:r>
    </w:p>
    <w:p w:rsidR="006202A6" w:rsidRPr="00AF7A7F" w:rsidRDefault="006202A6" w:rsidP="006202A6">
      <w:pPr>
        <w:rPr>
          <w:szCs w:val="28"/>
        </w:rPr>
      </w:pPr>
      <w:r w:rsidRPr="00AF7A7F">
        <w:rPr>
          <w:szCs w:val="28"/>
        </w:rPr>
        <w:t>В рамках повышения эффективно</w:t>
      </w:r>
      <w:r w:rsidR="003122E3">
        <w:rPr>
          <w:szCs w:val="28"/>
        </w:rPr>
        <w:t>сти систем внутреннего контроля</w:t>
      </w:r>
      <w:r w:rsidR="003122E3">
        <w:rPr>
          <w:szCs w:val="28"/>
        </w:rPr>
        <w:br/>
      </w:r>
      <w:r w:rsidRPr="00AF7A7F">
        <w:rPr>
          <w:szCs w:val="28"/>
        </w:rPr>
        <w:t>и внутреннего аудита Федерального казначейства с учетом использования инструментов управления внутренними (операционными) казначейскими рисками, а также механизмов автоматизированного контроля функциональной деятельности органов Федерального казначейства в 2019 году будет продолжено совершенствование ведомственной правовой базы по вопросам осуществления внутренне</w:t>
      </w:r>
      <w:r w:rsidR="003122E3">
        <w:rPr>
          <w:szCs w:val="28"/>
        </w:rPr>
        <w:t>го контроля, внутреннего аудита</w:t>
      </w:r>
      <w:r w:rsidR="003122E3">
        <w:rPr>
          <w:szCs w:val="28"/>
        </w:rPr>
        <w:br/>
      </w:r>
      <w:r w:rsidRPr="00AF7A7F">
        <w:rPr>
          <w:szCs w:val="28"/>
        </w:rPr>
        <w:t xml:space="preserve">и управления внутренними (операционными) казначейскими рисками. </w:t>
      </w:r>
    </w:p>
    <w:p w:rsidR="006202A6" w:rsidRPr="00AF7A7F" w:rsidRDefault="006202A6" w:rsidP="006202A6">
      <w:pPr>
        <w:rPr>
          <w:szCs w:val="28"/>
        </w:rPr>
      </w:pPr>
      <w:r w:rsidRPr="00AF7A7F">
        <w:rPr>
          <w:szCs w:val="28"/>
        </w:rPr>
        <w:t>В частности, запланирована актуализация:</w:t>
      </w:r>
    </w:p>
    <w:p w:rsidR="006202A6" w:rsidRPr="00AF7A7F" w:rsidRDefault="006202A6" w:rsidP="006202A6">
      <w:pPr>
        <w:rPr>
          <w:szCs w:val="28"/>
        </w:rPr>
      </w:pPr>
      <w:r w:rsidRPr="00AF7A7F">
        <w:rPr>
          <w:szCs w:val="28"/>
        </w:rPr>
        <w:t xml:space="preserve">Положения об управлении внутренними (операционными) казначейскими рисками, внутреннем контроле и внутреннем аудите </w:t>
      </w:r>
      <w:r w:rsidRPr="00AF7A7F">
        <w:rPr>
          <w:szCs w:val="28"/>
        </w:rPr>
        <w:br/>
        <w:t>в Федеральном казначействе с учетом изменений в нормативные правовые акты Российской Федерации, регулирующих вопросы внутреннего финансового контроля и внутреннего финансового аудита в секторе государственного управления;</w:t>
      </w:r>
    </w:p>
    <w:p w:rsidR="006202A6" w:rsidRPr="00AF7A7F" w:rsidRDefault="006202A6" w:rsidP="006202A6">
      <w:pPr>
        <w:rPr>
          <w:szCs w:val="28"/>
        </w:rPr>
      </w:pPr>
      <w:r w:rsidRPr="00AF7A7F">
        <w:rPr>
          <w:szCs w:val="28"/>
        </w:rPr>
        <w:t>перечней вопросов типовой проверки деятельности территориальных органов Федерального казначейства, а также классификаторов внутренних (операционных) рисков, возникающих в системе Федерального казначейства, с учетом произошедших изменений документов, регламентирующих осуществление функций и выполнение полномочий ТОФК, а также по итогам а</w:t>
      </w:r>
      <w:r w:rsidR="003122E3">
        <w:rPr>
          <w:szCs w:val="28"/>
        </w:rPr>
        <w:t>нализа и оценки информации ТОФК</w:t>
      </w:r>
      <w:r w:rsidR="003122E3">
        <w:rPr>
          <w:szCs w:val="28"/>
        </w:rPr>
        <w:br/>
      </w:r>
      <w:r w:rsidRPr="00AF7A7F">
        <w:rPr>
          <w:szCs w:val="28"/>
        </w:rPr>
        <w:t>о реализовавшихся рисках;</w:t>
      </w:r>
    </w:p>
    <w:p w:rsidR="006202A6" w:rsidRPr="00AF7A7F" w:rsidRDefault="006202A6" w:rsidP="006202A6">
      <w:pPr>
        <w:rPr>
          <w:szCs w:val="28"/>
        </w:rPr>
      </w:pPr>
      <w:r w:rsidRPr="00AF7A7F">
        <w:rPr>
          <w:szCs w:val="28"/>
        </w:rPr>
        <w:t xml:space="preserve">перечня показателей осуществления последующего оперативного внутреннего автоматизированного контроля в территориальных органах Федерального казначейства в целях повышения роли автоматизированного контроля функциональной деятельности, используемого в ТОФК, </w:t>
      </w:r>
      <w:r w:rsidRPr="00AF7A7F">
        <w:rPr>
          <w:szCs w:val="28"/>
        </w:rPr>
        <w:br/>
        <w:t>и снижения доли визуального контроля в выявлении нарушений (недостатков).</w:t>
      </w:r>
    </w:p>
    <w:p w:rsidR="006202A6" w:rsidRPr="00AF7A7F" w:rsidRDefault="006202A6" w:rsidP="006202A6">
      <w:pPr>
        <w:rPr>
          <w:szCs w:val="28"/>
        </w:rPr>
      </w:pPr>
      <w:r w:rsidRPr="00AF7A7F">
        <w:rPr>
          <w:szCs w:val="28"/>
        </w:rPr>
        <w:lastRenderedPageBreak/>
        <w:t xml:space="preserve">Кроме того, в связи с передачей Федеральным казначейством </w:t>
      </w:r>
      <w:r w:rsidRPr="00AF7A7F">
        <w:rPr>
          <w:szCs w:val="28"/>
        </w:rPr>
        <w:br/>
        <w:t xml:space="preserve">ФКУ «ЦОКР» в 2018 году полномочий по ведению бюджетного учета, формированию и представлению бюджетной отчетности, осуществлению иных операций по главе 100 «Федеральное казначейство» планируется уточнение внутренних бюджетных процедур, определенных в Перечне структурных подразделений центрального аппарата Федерального казначейства, выполняющих внутренние процедуры составления </w:t>
      </w:r>
      <w:r w:rsidRPr="00AF7A7F">
        <w:rPr>
          <w:szCs w:val="28"/>
        </w:rPr>
        <w:br/>
        <w:t xml:space="preserve">и исполнения федерального бюджета, ведения бюджетного учета </w:t>
      </w:r>
      <w:r w:rsidRPr="00AF7A7F">
        <w:rPr>
          <w:szCs w:val="28"/>
        </w:rPr>
        <w:br/>
        <w:t xml:space="preserve">и составления бюджетной отчетности по главе 100 «Федеральное казначейство», утвержденном приказом Федерального казначейства </w:t>
      </w:r>
      <w:r w:rsidRPr="00AF7A7F">
        <w:rPr>
          <w:szCs w:val="28"/>
        </w:rPr>
        <w:br/>
        <w:t>от 15 июня 2017 г. № 137.</w:t>
      </w:r>
    </w:p>
    <w:p w:rsidR="006202A6" w:rsidRPr="00AF7A7F" w:rsidRDefault="006202A6" w:rsidP="006202A6">
      <w:pPr>
        <w:rPr>
          <w:szCs w:val="28"/>
        </w:rPr>
      </w:pPr>
      <w:r w:rsidRPr="00AF7A7F">
        <w:rPr>
          <w:szCs w:val="28"/>
        </w:rPr>
        <w:t>Эффективная реализация подходов к осуществлению территориальными органами Федерального казначейства последующего оперативного внутреннего автоматизированного контроля в целях повышения оперативности принятия мер для устранения или минимизации выявленных нарушений (недостатков) невозможна без дополнительной автоматизации процедур и операций, предусмотренных Стандартом ПОВАК в ТОФК, утвержденного приказом Федерального казначейства от 26 декабря 2018 г. № 437.</w:t>
      </w:r>
    </w:p>
    <w:p w:rsidR="006202A6" w:rsidRPr="00AF7A7F" w:rsidRDefault="006202A6" w:rsidP="006202A6">
      <w:pPr>
        <w:rPr>
          <w:szCs w:val="28"/>
        </w:rPr>
      </w:pPr>
      <w:r w:rsidRPr="00AF7A7F">
        <w:rPr>
          <w:szCs w:val="28"/>
        </w:rPr>
        <w:t xml:space="preserve">В этой связи в 2019 году запланирована реализация доработки </w:t>
      </w:r>
      <w:r w:rsidRPr="00AF7A7F">
        <w:rPr>
          <w:szCs w:val="28"/>
        </w:rPr>
        <w:br/>
        <w:t>по развитию функционала информационной системы «Автоматизированная система Федерального казначейства» в части автоматизации процедур формирования отчета по результатам ПОВАК (срок полномасштабного внедрения в ТОФК – 1 апреля 2019 года).</w:t>
      </w:r>
    </w:p>
    <w:p w:rsidR="006202A6" w:rsidRPr="00AF7A7F" w:rsidRDefault="006202A6" w:rsidP="006202A6">
      <w:pPr>
        <w:rPr>
          <w:szCs w:val="28"/>
        </w:rPr>
      </w:pPr>
      <w:r w:rsidRPr="00AF7A7F">
        <w:rPr>
          <w:szCs w:val="28"/>
        </w:rPr>
        <w:t xml:space="preserve">Кроме того, в 2019 году в рамках развития риск-ориентированного планирования контрольной и аудиторской деятельности будет продолжена работа по формированию сводной аналитической информации </w:t>
      </w:r>
      <w:r w:rsidRPr="00AF7A7F">
        <w:rPr>
          <w:szCs w:val="28"/>
        </w:rPr>
        <w:br/>
        <w:t xml:space="preserve">о реализовавшихся внутренних (операционных) казначейских рисках </w:t>
      </w:r>
      <w:r w:rsidRPr="00AF7A7F">
        <w:rPr>
          <w:szCs w:val="28"/>
        </w:rPr>
        <w:br/>
        <w:t xml:space="preserve">в органах Федерального казначейства, ФКУ «ЦОКР» (далее – Анализ) </w:t>
      </w:r>
      <w:r w:rsidRPr="00AF7A7F">
        <w:rPr>
          <w:szCs w:val="28"/>
        </w:rPr>
        <w:br/>
        <w:t xml:space="preserve">и ее доведению до территориальных органов Федерального казначейства </w:t>
      </w:r>
      <w:r w:rsidRPr="00AF7A7F">
        <w:rPr>
          <w:szCs w:val="28"/>
        </w:rPr>
        <w:br/>
        <w:t>и ФКУ «ЦОКР» в целях проведения ими оценки эффективности систем внутреннего контроля и принятия соответствующих управленческих решений по минимизации либо предотвращению в дальнейшей деятельности вероятности возникновения аналогичных рисков.</w:t>
      </w:r>
    </w:p>
    <w:p w:rsidR="006202A6" w:rsidRPr="00AF7A7F" w:rsidRDefault="006202A6" w:rsidP="006202A6">
      <w:pPr>
        <w:rPr>
          <w:szCs w:val="28"/>
        </w:rPr>
      </w:pPr>
      <w:r w:rsidRPr="00AF7A7F">
        <w:rPr>
          <w:szCs w:val="28"/>
        </w:rPr>
        <w:t xml:space="preserve">Дополнительно следует отметить, что указанная аналитическая информация подлежит использованию при ежегодном планировании контрольной и аудиторской деятельности Федерального казначейства </w:t>
      </w:r>
      <w:r w:rsidRPr="00AF7A7F">
        <w:rPr>
          <w:szCs w:val="28"/>
        </w:rPr>
        <w:br/>
        <w:t xml:space="preserve">с ориентацией на </w:t>
      </w:r>
      <w:r w:rsidRPr="00AF7A7F">
        <w:rPr>
          <w:bCs/>
          <w:szCs w:val="28"/>
        </w:rPr>
        <w:t xml:space="preserve">максимальную проверку наиболее </w:t>
      </w:r>
      <w:proofErr w:type="spellStart"/>
      <w:r w:rsidRPr="00AF7A7F">
        <w:rPr>
          <w:bCs/>
          <w:szCs w:val="28"/>
        </w:rPr>
        <w:t>рискоемких</w:t>
      </w:r>
      <w:proofErr w:type="spellEnd"/>
      <w:r w:rsidRPr="00AF7A7F">
        <w:rPr>
          <w:bCs/>
          <w:szCs w:val="28"/>
        </w:rPr>
        <w:t xml:space="preserve"> направлений деятельности органов Федерального казначейства, казенного учреждения, установленных по результатам Анализа.</w:t>
      </w:r>
    </w:p>
    <w:p w:rsidR="006202A6" w:rsidRPr="00AF7A7F" w:rsidRDefault="006202A6" w:rsidP="006202A6">
      <w:pPr>
        <w:rPr>
          <w:szCs w:val="28"/>
        </w:rPr>
      </w:pPr>
      <w:r w:rsidRPr="00AF7A7F">
        <w:rPr>
          <w:szCs w:val="28"/>
        </w:rPr>
        <w:lastRenderedPageBreak/>
        <w:t xml:space="preserve">В течение 2019 года будет обеспечено проведение анализа практики применения правовых актов по внутреннему контролю и внутреннему аудиту, управления внутренними (операционными) казначейскими рисками </w:t>
      </w:r>
      <w:r w:rsidRPr="00AF7A7F">
        <w:rPr>
          <w:szCs w:val="28"/>
        </w:rPr>
        <w:br/>
        <w:t xml:space="preserve">в Федеральном казначействе и ТОФК, ФКУ «ЦОКР», по результатам которого при необходимости будут также подготовлены предложения </w:t>
      </w:r>
      <w:r w:rsidRPr="00AF7A7F">
        <w:rPr>
          <w:szCs w:val="28"/>
        </w:rPr>
        <w:br/>
        <w:t xml:space="preserve">по их дальнейшему совершенствованию. При этом в целях эффективной реализации в Федеральном казначействе, территориальных органах Федерального казначейства, ФКУ «ЦОКР» подходов к управлению внутренними (операционными) казначейскими рисками, осуществлению внутреннего контроля и внутреннего аудита и соответствия </w:t>
      </w:r>
      <w:r w:rsidRPr="00AF7A7F">
        <w:rPr>
          <w:szCs w:val="28"/>
        </w:rPr>
        <w:br/>
        <w:t xml:space="preserve">их деятельности требованиям правовых актов Федерального казначейства </w:t>
      </w:r>
      <w:r w:rsidRPr="00AF7A7F">
        <w:rPr>
          <w:szCs w:val="28"/>
        </w:rPr>
        <w:br/>
        <w:t>в данной сфере будет обеспечено развитие информационных систем Федерального казначейства и соответствующего программного обеспечения.</w:t>
      </w:r>
    </w:p>
    <w:p w:rsidR="006202A6" w:rsidRPr="00AF7A7F" w:rsidRDefault="00D9013F" w:rsidP="00D9013F">
      <w:pPr>
        <w:pStyle w:val="4"/>
        <w:rPr>
          <w:szCs w:val="28"/>
        </w:rPr>
      </w:pPr>
      <w:r w:rsidRPr="00AF7A7F">
        <w:t>5.3.6. Профилактика коррупционных и иных правонарушений</w:t>
      </w:r>
    </w:p>
    <w:p w:rsidR="006202A6" w:rsidRPr="00AF7A7F" w:rsidRDefault="006202A6" w:rsidP="006202A6">
      <w:pPr>
        <w:rPr>
          <w:szCs w:val="28"/>
        </w:rPr>
      </w:pPr>
      <w:r w:rsidRPr="00AF7A7F">
        <w:rPr>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6202A6" w:rsidRPr="00AF7A7F" w:rsidRDefault="006202A6" w:rsidP="006202A6">
      <w:pPr>
        <w:contextualSpacing/>
        <w:rPr>
          <w:szCs w:val="28"/>
        </w:rPr>
      </w:pPr>
      <w:r w:rsidRPr="00AF7A7F">
        <w:rPr>
          <w:szCs w:val="28"/>
        </w:rPr>
        <w:t xml:space="preserve">– повышение эффективности механизмов предотвращения </w:t>
      </w:r>
      <w:r w:rsidRPr="00AF7A7F">
        <w:rPr>
          <w:szCs w:val="28"/>
        </w:rPr>
        <w:br/>
        <w:t xml:space="preserve">и урегулирования конфликта интересов, обеспечение соблюдения федеральными государственными гражданскими служащими ограничений, запретов и принципов служебного поведения в связи с исполнением </w:t>
      </w:r>
      <w:r w:rsidRPr="00AF7A7F">
        <w:rPr>
          <w:szCs w:val="28"/>
        </w:rPr>
        <w:br/>
        <w:t>ими должностных обязанностей, а также ответственности за их нарушение;</w:t>
      </w:r>
    </w:p>
    <w:p w:rsidR="006202A6" w:rsidRPr="00AF7A7F" w:rsidRDefault="006202A6" w:rsidP="006202A6">
      <w:pPr>
        <w:contextualSpacing/>
        <w:rPr>
          <w:szCs w:val="28"/>
        </w:rPr>
      </w:pPr>
      <w:r w:rsidRPr="00AF7A7F">
        <w:rPr>
          <w:szCs w:val="28"/>
        </w:rPr>
        <w:t>– выявление и систематизация причин и условий проявления коррупции в деятельности Федерального казначейства, мониторинг коррупционных рисков и их устранение;</w:t>
      </w:r>
    </w:p>
    <w:p w:rsidR="006202A6" w:rsidRPr="00AF7A7F" w:rsidRDefault="006202A6" w:rsidP="006202A6">
      <w:pPr>
        <w:contextualSpacing/>
        <w:rPr>
          <w:szCs w:val="28"/>
        </w:rPr>
      </w:pPr>
      <w:r w:rsidRPr="00AF7A7F">
        <w:rPr>
          <w:szCs w:val="28"/>
        </w:rPr>
        <w:t xml:space="preserve">– взаимодействие Федерального казначейства с институтами гражданского общества и гражданами, а также создание эффективной системы обратной связи, обеспечение доступности информации </w:t>
      </w:r>
      <w:r w:rsidRPr="00AF7A7F">
        <w:rPr>
          <w:szCs w:val="28"/>
        </w:rPr>
        <w:br/>
        <w:t>о деятельности Федерального казначейства;</w:t>
      </w:r>
    </w:p>
    <w:p w:rsidR="006202A6" w:rsidRPr="00AF7A7F" w:rsidRDefault="006202A6" w:rsidP="006202A6">
      <w:pPr>
        <w:contextualSpacing/>
        <w:rPr>
          <w:szCs w:val="28"/>
        </w:rPr>
      </w:pPr>
      <w:r w:rsidRPr="00AF7A7F">
        <w:rPr>
          <w:szCs w:val="28"/>
        </w:rPr>
        <w:t>– разработка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B57C16" w:rsidRPr="00AF7A7F" w:rsidRDefault="006202A6" w:rsidP="006202A6">
      <w:pPr>
        <w:pStyle w:val="4"/>
      </w:pPr>
      <w:r w:rsidRPr="00AF7A7F">
        <w:t>5.3.</w:t>
      </w:r>
      <w:r w:rsidR="00D9013F" w:rsidRPr="00AF7A7F">
        <w:t>7</w:t>
      </w:r>
      <w:r w:rsidRPr="00AF7A7F">
        <w:t>.</w:t>
      </w:r>
      <w:r w:rsidR="00D50850">
        <w:t> </w:t>
      </w:r>
      <w:r w:rsidRPr="00AF7A7F">
        <w:t>Совершенствование ведомственных правовых актов</w:t>
      </w:r>
    </w:p>
    <w:p w:rsidR="00B57C16" w:rsidRPr="00AF7A7F" w:rsidRDefault="00B57C16" w:rsidP="002B7D24">
      <w:pPr>
        <w:rPr>
          <w:szCs w:val="28"/>
        </w:rPr>
      </w:pPr>
      <w:r w:rsidRPr="00AF7A7F">
        <w:rPr>
          <w:szCs w:val="28"/>
        </w:rPr>
        <w:t>В целях совершенствования деятельности Федерального казначейства на 2019 год запланировано:</w:t>
      </w:r>
    </w:p>
    <w:p w:rsidR="00B57C16" w:rsidRPr="00AF7A7F" w:rsidRDefault="0037358C" w:rsidP="002B7D24">
      <w:pPr>
        <w:rPr>
          <w:szCs w:val="28"/>
        </w:rPr>
      </w:pPr>
      <w:r w:rsidRPr="00AF7A7F">
        <w:rPr>
          <w:szCs w:val="28"/>
        </w:rPr>
        <w:lastRenderedPageBreak/>
        <w:t>- </w:t>
      </w:r>
      <w:r w:rsidR="00B57C16" w:rsidRPr="00AF7A7F">
        <w:rPr>
          <w:szCs w:val="28"/>
        </w:rPr>
        <w:t xml:space="preserve">Разработка приказа «О внесении изменений в Порядок учета дел об административных правонарушениях в центральном аппарате Федерального казначейства, утвержденный приказом Федерального казначейства </w:t>
      </w:r>
      <w:r w:rsidR="00B57C16" w:rsidRPr="00AF7A7F">
        <w:rPr>
          <w:szCs w:val="28"/>
        </w:rPr>
        <w:br/>
        <w:t xml:space="preserve">от 28 ноября 2017 г. </w:t>
      </w:r>
      <w:r w:rsidR="00BD4117" w:rsidRPr="00AF7A7F">
        <w:rPr>
          <w:szCs w:val="28"/>
        </w:rPr>
        <w:t>№ </w:t>
      </w:r>
      <w:r w:rsidR="00B57C16" w:rsidRPr="00AF7A7F">
        <w:rPr>
          <w:szCs w:val="28"/>
        </w:rPr>
        <w:t>327»;</w:t>
      </w:r>
    </w:p>
    <w:p w:rsidR="00B57C16" w:rsidRPr="00AF7A7F" w:rsidRDefault="0037358C" w:rsidP="002B7D24">
      <w:pPr>
        <w:rPr>
          <w:szCs w:val="28"/>
        </w:rPr>
      </w:pPr>
      <w:r w:rsidRPr="00AF7A7F">
        <w:rPr>
          <w:szCs w:val="28"/>
        </w:rPr>
        <w:t>-</w:t>
      </w:r>
      <w:r w:rsidRPr="00AF7A7F">
        <w:t> </w:t>
      </w:r>
      <w:r w:rsidR="00B57C16" w:rsidRPr="00AF7A7F">
        <w:rPr>
          <w:szCs w:val="28"/>
        </w:rPr>
        <w:t xml:space="preserve">Разработка приказа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казначейства от 28 ноября 2017 г. </w:t>
      </w:r>
      <w:r w:rsidR="00BD4117" w:rsidRPr="00AF7A7F">
        <w:rPr>
          <w:szCs w:val="28"/>
        </w:rPr>
        <w:t>№ </w:t>
      </w:r>
      <w:r w:rsidR="00B57C16" w:rsidRPr="00AF7A7F">
        <w:rPr>
          <w:szCs w:val="28"/>
        </w:rPr>
        <w:t>328»;</w:t>
      </w:r>
    </w:p>
    <w:p w:rsidR="00B57C16" w:rsidRPr="00AF7A7F" w:rsidRDefault="0037358C" w:rsidP="002B7D24">
      <w:pPr>
        <w:rPr>
          <w:szCs w:val="28"/>
        </w:rPr>
      </w:pPr>
      <w:r w:rsidRPr="00AF7A7F">
        <w:rPr>
          <w:szCs w:val="28"/>
        </w:rPr>
        <w:t>- </w:t>
      </w:r>
      <w:r w:rsidR="00B57C16" w:rsidRPr="00AF7A7F">
        <w:rPr>
          <w:szCs w:val="28"/>
        </w:rPr>
        <w:t xml:space="preserve">Разработка приказа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года </w:t>
      </w:r>
      <w:r w:rsidR="00BD4117" w:rsidRPr="00AF7A7F">
        <w:rPr>
          <w:szCs w:val="28"/>
        </w:rPr>
        <w:t>№ </w:t>
      </w:r>
      <w:r w:rsidR="00B57C16" w:rsidRPr="00AF7A7F">
        <w:rPr>
          <w:szCs w:val="28"/>
        </w:rPr>
        <w:t>437»;</w:t>
      </w:r>
    </w:p>
    <w:p w:rsidR="00B57C16" w:rsidRPr="00AF7A7F" w:rsidRDefault="0037358C" w:rsidP="002B7D24">
      <w:pPr>
        <w:rPr>
          <w:szCs w:val="28"/>
        </w:rPr>
      </w:pPr>
      <w:r w:rsidRPr="00AF7A7F">
        <w:rPr>
          <w:szCs w:val="28"/>
        </w:rPr>
        <w:t>- </w:t>
      </w:r>
      <w:r w:rsidR="00B57C16" w:rsidRPr="00AF7A7F">
        <w:rPr>
          <w:szCs w:val="28"/>
        </w:rPr>
        <w:t>Разработка приказа «Об утверждении Порядка работы должностных лиц центрального аппарата Фед</w:t>
      </w:r>
      <w:r w:rsidR="003122E3">
        <w:rPr>
          <w:szCs w:val="28"/>
        </w:rPr>
        <w:t>ерального казначейства с делами</w:t>
      </w:r>
      <w:r w:rsidR="00D50850">
        <w:rPr>
          <w:szCs w:val="28"/>
        </w:rPr>
        <w:t xml:space="preserve"> </w:t>
      </w:r>
      <w:r w:rsidR="003122E3">
        <w:rPr>
          <w:szCs w:val="28"/>
        </w:rPr>
        <w:br/>
      </w:r>
      <w:r w:rsidR="00B57C16" w:rsidRPr="00AF7A7F">
        <w:rPr>
          <w:szCs w:val="28"/>
        </w:rPr>
        <w:t>об административных правонарушениях»;</w:t>
      </w:r>
    </w:p>
    <w:p w:rsidR="00B57C16" w:rsidRPr="00AF7A7F" w:rsidRDefault="0037358C" w:rsidP="002B7D24">
      <w:pPr>
        <w:rPr>
          <w:szCs w:val="28"/>
        </w:rPr>
      </w:pPr>
      <w:r w:rsidRPr="00AF7A7F">
        <w:rPr>
          <w:szCs w:val="28"/>
        </w:rPr>
        <w:t>- </w:t>
      </w:r>
      <w:r w:rsidR="00B57C16" w:rsidRPr="00AF7A7F">
        <w:rPr>
          <w:szCs w:val="28"/>
        </w:rPr>
        <w:t>Разработка приказа Федерального казначейства «О мониторинге правоприменения в Федеральном казначействе в 2019 году»;</w:t>
      </w:r>
    </w:p>
    <w:p w:rsidR="00B57C16" w:rsidRPr="00AF7A7F" w:rsidRDefault="0037358C" w:rsidP="002B7D24">
      <w:pPr>
        <w:rPr>
          <w:szCs w:val="28"/>
        </w:rPr>
      </w:pPr>
      <w:r w:rsidRPr="00AF7A7F">
        <w:rPr>
          <w:szCs w:val="28"/>
        </w:rPr>
        <w:t>- </w:t>
      </w:r>
      <w:r w:rsidR="00B57C16" w:rsidRPr="00AF7A7F">
        <w:rPr>
          <w:szCs w:val="28"/>
        </w:rPr>
        <w:t>Направление в Министерство финансов Российской Федерации предложений по внесению изменений в КоАП.</w:t>
      </w:r>
      <w:r w:rsidR="005411A6" w:rsidRPr="00AF7A7F">
        <w:rPr>
          <w:szCs w:val="28"/>
        </w:rPr>
        <w:t xml:space="preserve"> </w:t>
      </w:r>
    </w:p>
    <w:p w:rsidR="00B57C16" w:rsidRPr="00AF7A7F" w:rsidRDefault="00B57C16" w:rsidP="002B7D24">
      <w:pPr>
        <w:rPr>
          <w:szCs w:val="28"/>
        </w:rPr>
      </w:pPr>
      <w:r w:rsidRPr="00AF7A7F">
        <w:rPr>
          <w:szCs w:val="28"/>
        </w:rPr>
        <w:t>Также исходя из реализации</w:t>
      </w:r>
      <w:r w:rsidR="003122E3">
        <w:rPr>
          <w:szCs w:val="28"/>
        </w:rPr>
        <w:t xml:space="preserve"> полномочий по рассмотрению дел</w:t>
      </w:r>
      <w:r w:rsidR="00D50850">
        <w:rPr>
          <w:szCs w:val="28"/>
        </w:rPr>
        <w:t xml:space="preserve"> </w:t>
      </w:r>
      <w:r w:rsidR="003122E3">
        <w:rPr>
          <w:szCs w:val="28"/>
        </w:rPr>
        <w:br/>
      </w:r>
      <w:r w:rsidRPr="00AF7A7F">
        <w:rPr>
          <w:szCs w:val="28"/>
        </w:rPr>
        <w:t>об административных правонарушениях, пересмотру постан</w:t>
      </w:r>
      <w:r w:rsidR="003122E3">
        <w:rPr>
          <w:szCs w:val="28"/>
        </w:rPr>
        <w:t>овлений</w:t>
      </w:r>
      <w:r w:rsidR="00D50850">
        <w:rPr>
          <w:szCs w:val="28"/>
        </w:rPr>
        <w:t xml:space="preserve"> </w:t>
      </w:r>
      <w:r w:rsidR="003122E3">
        <w:rPr>
          <w:szCs w:val="28"/>
        </w:rPr>
        <w:br/>
      </w:r>
      <w:r w:rsidRPr="00AF7A7F">
        <w:rPr>
          <w:szCs w:val="28"/>
        </w:rPr>
        <w:t>об административных право</w:t>
      </w:r>
      <w:r w:rsidR="003122E3">
        <w:rPr>
          <w:szCs w:val="28"/>
        </w:rPr>
        <w:t>нарушениях и рассмотрению жалоб</w:t>
      </w:r>
      <w:r w:rsidR="00D50850">
        <w:rPr>
          <w:szCs w:val="28"/>
        </w:rPr>
        <w:t xml:space="preserve"> </w:t>
      </w:r>
      <w:r w:rsidR="003122E3">
        <w:rPr>
          <w:szCs w:val="28"/>
        </w:rPr>
        <w:br/>
      </w:r>
      <w:r w:rsidRPr="00AF7A7F">
        <w:rPr>
          <w:szCs w:val="28"/>
        </w:rPr>
        <w:t xml:space="preserve">на представления и предписания, вынесенных ТОФК, в целях оказания методологической помощи в сфере применения бюджетного законодательства планируется ведение работы по обобщению практики рассмотрения жалоб по оспариванию </w:t>
      </w:r>
      <w:r w:rsidR="003122E3">
        <w:rPr>
          <w:szCs w:val="28"/>
        </w:rPr>
        <w:t>актов Федерального казначейства</w:t>
      </w:r>
      <w:r w:rsidR="00D50850">
        <w:rPr>
          <w:szCs w:val="28"/>
        </w:rPr>
        <w:t xml:space="preserve"> </w:t>
      </w:r>
      <w:r w:rsidR="003122E3">
        <w:rPr>
          <w:szCs w:val="28"/>
        </w:rPr>
        <w:br/>
      </w:r>
      <w:r w:rsidRPr="00AF7A7F">
        <w:rPr>
          <w:szCs w:val="28"/>
        </w:rPr>
        <w:t>и его территориальных органов, а также подготовка соответствующих обзоров.</w:t>
      </w:r>
      <w:r w:rsidR="005411A6" w:rsidRPr="00AF7A7F">
        <w:rPr>
          <w:szCs w:val="28"/>
        </w:rPr>
        <w:t xml:space="preserve"> </w:t>
      </w:r>
    </w:p>
    <w:p w:rsidR="00B57C16" w:rsidRPr="00AF7A7F" w:rsidRDefault="00B57C16" w:rsidP="002B7D24">
      <w:pPr>
        <w:rPr>
          <w:szCs w:val="28"/>
        </w:rPr>
      </w:pPr>
      <w:r w:rsidRPr="00AF7A7F">
        <w:rPr>
          <w:szCs w:val="28"/>
        </w:rPr>
        <w:t>Кроме того, Федеральным казначейством в 2019 году будет осуществляться работа по проведению мониторинга правоприменения при осуществлении должностными лицами Федерального органа исполнительной власти, осуществляющего функции по контролю и надзору в финансово-бюджетн</w:t>
      </w:r>
      <w:r w:rsidR="003122E3">
        <w:rPr>
          <w:szCs w:val="28"/>
        </w:rPr>
        <w:t>ой сфере, производства по делам</w:t>
      </w:r>
      <w:r w:rsidR="00D50850">
        <w:rPr>
          <w:szCs w:val="28"/>
        </w:rPr>
        <w:t xml:space="preserve"> </w:t>
      </w:r>
      <w:r w:rsidR="003122E3">
        <w:rPr>
          <w:szCs w:val="28"/>
        </w:rPr>
        <w:br/>
      </w:r>
      <w:r w:rsidRPr="00AF7A7F">
        <w:rPr>
          <w:szCs w:val="28"/>
        </w:rPr>
        <w:t>об административных правонарушениях в соответствии с Планом мониторинга правоприменения в Российской Федерации на 2019 год, утвержденным распоряжением Пра</w:t>
      </w:r>
      <w:r w:rsidR="003122E3">
        <w:rPr>
          <w:szCs w:val="28"/>
        </w:rPr>
        <w:t>вительства Российской Федерации</w:t>
      </w:r>
      <w:r w:rsidR="00D50850">
        <w:rPr>
          <w:szCs w:val="28"/>
        </w:rPr>
        <w:t xml:space="preserve"> </w:t>
      </w:r>
      <w:r w:rsidR="003122E3">
        <w:rPr>
          <w:szCs w:val="28"/>
        </w:rPr>
        <w:br/>
      </w:r>
      <w:r w:rsidRPr="00AF7A7F">
        <w:rPr>
          <w:szCs w:val="28"/>
        </w:rPr>
        <w:t xml:space="preserve">от 29.08.2018 </w:t>
      </w:r>
      <w:r w:rsidR="00BD4117" w:rsidRPr="00AF7A7F">
        <w:rPr>
          <w:szCs w:val="28"/>
        </w:rPr>
        <w:t>№ </w:t>
      </w:r>
      <w:r w:rsidRPr="00AF7A7F">
        <w:rPr>
          <w:szCs w:val="28"/>
        </w:rPr>
        <w:t>1805-р.</w:t>
      </w:r>
    </w:p>
    <w:p w:rsidR="00EA3AC0" w:rsidRPr="00AF7A7F" w:rsidRDefault="00EA3AC0" w:rsidP="00D9013F">
      <w:pPr>
        <w:pStyle w:val="4"/>
      </w:pPr>
      <w:r w:rsidRPr="00AF7A7F">
        <w:lastRenderedPageBreak/>
        <w:t>5.3.</w:t>
      </w:r>
      <w:r w:rsidR="00D9013F" w:rsidRPr="00AF7A7F">
        <w:t>8</w:t>
      </w:r>
      <w:r w:rsidRPr="00AF7A7F">
        <w:t>.</w:t>
      </w:r>
      <w:r w:rsidR="00D50850">
        <w:t> </w:t>
      </w:r>
      <w:r w:rsidRPr="00AF7A7F">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EA3AC0" w:rsidRPr="00AF7A7F" w:rsidRDefault="00EA3AC0" w:rsidP="002B7D24">
      <w:pPr>
        <w:contextualSpacing/>
        <w:rPr>
          <w:szCs w:val="32"/>
        </w:rPr>
      </w:pPr>
      <w:r w:rsidRPr="00AF7A7F">
        <w:rPr>
          <w:szCs w:val="32"/>
        </w:rPr>
        <w:t>Федеральным казначейством пл</w:t>
      </w:r>
      <w:r w:rsidR="003122E3">
        <w:rPr>
          <w:szCs w:val="32"/>
        </w:rPr>
        <w:t>анируется развитие возможностей</w:t>
      </w:r>
      <w:r w:rsidR="003122E3">
        <w:rPr>
          <w:szCs w:val="32"/>
        </w:rPr>
        <w:br/>
      </w:r>
      <w:r w:rsidRPr="00AF7A7F">
        <w:rPr>
          <w:szCs w:val="32"/>
        </w:rPr>
        <w:t xml:space="preserve">АС Планирования в 2019-2020 годах, </w:t>
      </w:r>
      <w:r w:rsidRPr="00AF7A7F">
        <w:rPr>
          <w:rFonts w:eastAsia="Times New Roman"/>
          <w:szCs w:val="28"/>
          <w:lang w:eastAsia="ru-RU"/>
        </w:rPr>
        <w:t>направленное на оптимизацию бизнес-процессов в рамках осуществления Федеральным казначейством и его территориальными органами полномочий по контролю в финансово-бюджетной сфере</w:t>
      </w:r>
      <w:r w:rsidRPr="00AF7A7F">
        <w:rPr>
          <w:szCs w:val="32"/>
        </w:rPr>
        <w:t>.</w:t>
      </w:r>
    </w:p>
    <w:p w:rsidR="00EA3AC0" w:rsidRPr="00AF7A7F" w:rsidRDefault="00EA3AC0" w:rsidP="002B7D24">
      <w:pPr>
        <w:contextualSpacing/>
        <w:rPr>
          <w:szCs w:val="32"/>
        </w:rPr>
      </w:pPr>
      <w:r w:rsidRPr="00AF7A7F">
        <w:rPr>
          <w:szCs w:val="32"/>
        </w:rPr>
        <w:t>Целевым ориентиром является повышение эффективности контрольных мероприятий, в том числе за счет оптимизации процессов планирования контрольных мероприятий с учетом нагрузки на структурные подразделения Федерального казначейств</w:t>
      </w:r>
      <w:r w:rsidR="003122E3">
        <w:rPr>
          <w:szCs w:val="32"/>
        </w:rPr>
        <w:t>а и его территориальные органы,</w:t>
      </w:r>
      <w:r w:rsidR="00D50850">
        <w:rPr>
          <w:szCs w:val="32"/>
        </w:rPr>
        <w:t xml:space="preserve"> </w:t>
      </w:r>
      <w:r w:rsidR="003122E3">
        <w:rPr>
          <w:szCs w:val="32"/>
        </w:rPr>
        <w:br/>
      </w:r>
      <w:r w:rsidRPr="00AF7A7F">
        <w:rPr>
          <w:szCs w:val="32"/>
        </w:rPr>
        <w:t>а также потребности в проведении экспертиз при проведении контрольных мероприятий.</w:t>
      </w:r>
    </w:p>
    <w:p w:rsidR="00EA3AC0" w:rsidRPr="00AF7A7F" w:rsidRDefault="00EA3AC0" w:rsidP="002B7D24">
      <w:pPr>
        <w:rPr>
          <w:szCs w:val="28"/>
        </w:rPr>
      </w:pPr>
      <w:r w:rsidRPr="00AF7A7F">
        <w:rPr>
          <w:szCs w:val="28"/>
        </w:rPr>
        <w:t>При этом, в первую очеред</w:t>
      </w:r>
      <w:r w:rsidR="003122E3">
        <w:rPr>
          <w:szCs w:val="28"/>
        </w:rPr>
        <w:t>ь, планируется выполнить работы</w:t>
      </w:r>
      <w:r w:rsidR="00D50850">
        <w:rPr>
          <w:szCs w:val="28"/>
        </w:rPr>
        <w:t xml:space="preserve"> </w:t>
      </w:r>
      <w:r w:rsidR="003122E3">
        <w:rPr>
          <w:szCs w:val="28"/>
        </w:rPr>
        <w:br/>
      </w:r>
      <w:r w:rsidRPr="00AF7A7F">
        <w:rPr>
          <w:szCs w:val="28"/>
        </w:rPr>
        <w:t>по развитию функциональных возможностей АС Планирование:</w:t>
      </w:r>
    </w:p>
    <w:p w:rsidR="00EA3AC0" w:rsidRPr="00AF7A7F" w:rsidRDefault="00EA3AC0" w:rsidP="002B7D24">
      <w:pPr>
        <w:numPr>
          <w:ilvl w:val="0"/>
          <w:numId w:val="29"/>
        </w:numPr>
        <w:ind w:left="0" w:firstLine="709"/>
        <w:rPr>
          <w:szCs w:val="28"/>
        </w:rPr>
      </w:pPr>
      <w:r w:rsidRPr="00AF7A7F">
        <w:rPr>
          <w:szCs w:val="28"/>
        </w:rPr>
        <w:t>по обеспечению плани</w:t>
      </w:r>
      <w:r w:rsidR="003122E3">
        <w:rPr>
          <w:szCs w:val="28"/>
        </w:rPr>
        <w:t>рования контрольных мероприятий</w:t>
      </w:r>
      <w:r w:rsidR="00D50850">
        <w:rPr>
          <w:szCs w:val="28"/>
        </w:rPr>
        <w:t xml:space="preserve"> </w:t>
      </w:r>
      <w:r w:rsidR="003122E3">
        <w:rPr>
          <w:szCs w:val="28"/>
        </w:rPr>
        <w:br/>
      </w:r>
      <w:r w:rsidRPr="00AF7A7F">
        <w:rPr>
          <w:szCs w:val="28"/>
        </w:rPr>
        <w:t xml:space="preserve">в финансово-бюджетной сфере с применением риск-ориентированных подходов, формированию паспорта объекта контроля; </w:t>
      </w:r>
    </w:p>
    <w:p w:rsidR="00EA3AC0" w:rsidRPr="00AF7A7F" w:rsidRDefault="00EA3AC0" w:rsidP="002B7D24">
      <w:pPr>
        <w:numPr>
          <w:ilvl w:val="0"/>
          <w:numId w:val="29"/>
        </w:numPr>
        <w:ind w:left="0" w:firstLine="709"/>
        <w:rPr>
          <w:szCs w:val="28"/>
        </w:rPr>
      </w:pPr>
      <w:r w:rsidRPr="00AF7A7F">
        <w:rPr>
          <w:szCs w:val="28"/>
        </w:rPr>
        <w:t>по осуществлению анализа нагрузки на специалистов Федерального казначейства и управлений Федеральн</w:t>
      </w:r>
      <w:r w:rsidR="003122E3">
        <w:rPr>
          <w:szCs w:val="28"/>
        </w:rPr>
        <w:t>ого казначейства</w:t>
      </w:r>
      <w:r w:rsidR="003122E3">
        <w:rPr>
          <w:szCs w:val="28"/>
        </w:rPr>
        <w:br/>
      </w:r>
      <w:r w:rsidRPr="00AF7A7F">
        <w:rPr>
          <w:szCs w:val="28"/>
        </w:rPr>
        <w:t>в субъектам Российской Федерации при планировании и проведении контрольных мероприятий в финансово-бюджетной сфере;</w:t>
      </w:r>
    </w:p>
    <w:p w:rsidR="00EA3AC0" w:rsidRPr="00AF7A7F" w:rsidRDefault="00EA3AC0" w:rsidP="002B7D24">
      <w:pPr>
        <w:numPr>
          <w:ilvl w:val="0"/>
          <w:numId w:val="29"/>
        </w:numPr>
        <w:ind w:left="0" w:firstLine="709"/>
        <w:rPr>
          <w:szCs w:val="28"/>
        </w:rPr>
      </w:pPr>
      <w:r w:rsidRPr="00AF7A7F">
        <w:rPr>
          <w:szCs w:val="28"/>
        </w:rPr>
        <w:t>по развитию функциональных возможностей АС Планирование в части обеспечения привлечения должностных лиц управлений Федерального казначейства в субъектах Российской Федерации к участию в контрольных мероприятиях Федерального казначейства в финансово-бюджетной сфере;</w:t>
      </w:r>
    </w:p>
    <w:p w:rsidR="00EA3AC0" w:rsidRPr="00AF7A7F" w:rsidRDefault="00EA3AC0" w:rsidP="002B7D24">
      <w:pPr>
        <w:numPr>
          <w:ilvl w:val="0"/>
          <w:numId w:val="29"/>
        </w:numPr>
        <w:ind w:left="0" w:firstLine="709"/>
        <w:rPr>
          <w:szCs w:val="28"/>
        </w:rPr>
      </w:pPr>
      <w:r w:rsidRPr="00AF7A7F">
        <w:rPr>
          <w:szCs w:val="28"/>
        </w:rPr>
        <w:t>по развитию функциональных возможностей АС Планирование в части планирования, обеспечения осуществления и учета привлечения Федеральным казначейством и управле</w:t>
      </w:r>
      <w:r w:rsidR="003122E3">
        <w:rPr>
          <w:szCs w:val="28"/>
        </w:rPr>
        <w:t>ниями Федерального казначейства</w:t>
      </w:r>
      <w:r w:rsidR="003122E3">
        <w:rPr>
          <w:szCs w:val="28"/>
        </w:rPr>
        <w:br/>
      </w:r>
      <w:r w:rsidRPr="00AF7A7F">
        <w:rPr>
          <w:szCs w:val="28"/>
        </w:rPr>
        <w:t>в субъектах Российской Фе</w:t>
      </w:r>
      <w:r w:rsidR="003122E3">
        <w:rPr>
          <w:szCs w:val="28"/>
        </w:rPr>
        <w:t>дерации специалистов ФКУ «ЦОКР»</w:t>
      </w:r>
      <w:r w:rsidR="003122E3">
        <w:rPr>
          <w:szCs w:val="28"/>
        </w:rPr>
        <w:br/>
      </w:r>
      <w:r w:rsidRPr="00AF7A7F">
        <w:rPr>
          <w:szCs w:val="28"/>
        </w:rPr>
        <w:t>и независимых экспертов (экспертных организаций) при осуществлении полномочий по контролю в финансово-бюджетной сфере;</w:t>
      </w:r>
    </w:p>
    <w:p w:rsidR="00EA3AC0" w:rsidRPr="00AF7A7F" w:rsidRDefault="00EA3AC0" w:rsidP="002B7D24">
      <w:pPr>
        <w:numPr>
          <w:ilvl w:val="0"/>
          <w:numId w:val="29"/>
        </w:numPr>
        <w:ind w:left="0" w:firstLine="709"/>
        <w:rPr>
          <w:szCs w:val="28"/>
        </w:rPr>
      </w:pPr>
      <w:r w:rsidRPr="00AF7A7F">
        <w:rPr>
          <w:szCs w:val="28"/>
        </w:rPr>
        <w:t>по обеспечению планирования Графика заседаний контрольных комиссий;</w:t>
      </w:r>
    </w:p>
    <w:p w:rsidR="00EA3AC0" w:rsidRPr="00AF7A7F" w:rsidRDefault="00EA3AC0" w:rsidP="002B7D24">
      <w:pPr>
        <w:numPr>
          <w:ilvl w:val="0"/>
          <w:numId w:val="29"/>
        </w:numPr>
        <w:ind w:left="0" w:firstLine="709"/>
        <w:rPr>
          <w:szCs w:val="28"/>
        </w:rPr>
      </w:pPr>
      <w:r w:rsidRPr="00AF7A7F">
        <w:rPr>
          <w:szCs w:val="28"/>
        </w:rPr>
        <w:t>по обеспечению юридически значимого документооборота.</w:t>
      </w:r>
    </w:p>
    <w:p w:rsidR="00EA3AC0" w:rsidRPr="00AF7A7F" w:rsidRDefault="00EA3AC0" w:rsidP="002B7D24">
      <w:pPr>
        <w:rPr>
          <w:szCs w:val="28"/>
        </w:rPr>
      </w:pPr>
      <w:r w:rsidRPr="00AF7A7F">
        <w:rPr>
          <w:szCs w:val="28"/>
        </w:rPr>
        <w:t>Отдельное внимание бу</w:t>
      </w:r>
      <w:r w:rsidR="003122E3">
        <w:rPr>
          <w:szCs w:val="28"/>
        </w:rPr>
        <w:t>дет уделено развитию имеющегося</w:t>
      </w:r>
      <w:r w:rsidR="00D50850">
        <w:rPr>
          <w:szCs w:val="28"/>
        </w:rPr>
        <w:t xml:space="preserve"> </w:t>
      </w:r>
      <w:r w:rsidRPr="00AF7A7F">
        <w:rPr>
          <w:szCs w:val="28"/>
        </w:rPr>
        <w:t>и расширению информационного</w:t>
      </w:r>
      <w:r w:rsidR="003122E3">
        <w:rPr>
          <w:szCs w:val="28"/>
        </w:rPr>
        <w:t xml:space="preserve"> взаимодействия АС Планирование</w:t>
      </w:r>
      <w:r w:rsidR="00D50850">
        <w:rPr>
          <w:szCs w:val="28"/>
        </w:rPr>
        <w:t xml:space="preserve"> </w:t>
      </w:r>
      <w:r w:rsidRPr="00AF7A7F">
        <w:rPr>
          <w:szCs w:val="28"/>
        </w:rPr>
        <w:t>с внешними информационными сис</w:t>
      </w:r>
      <w:r w:rsidR="003122E3">
        <w:rPr>
          <w:szCs w:val="28"/>
        </w:rPr>
        <w:t>темами, прежде всего, речь идет</w:t>
      </w:r>
      <w:r w:rsidR="00D50850">
        <w:rPr>
          <w:szCs w:val="28"/>
        </w:rPr>
        <w:t xml:space="preserve"> </w:t>
      </w:r>
      <w:r w:rsidRPr="00AF7A7F">
        <w:rPr>
          <w:szCs w:val="28"/>
        </w:rPr>
        <w:t xml:space="preserve">об </w:t>
      </w:r>
      <w:r w:rsidRPr="00AF7A7F">
        <w:rPr>
          <w:szCs w:val="28"/>
        </w:rPr>
        <w:lastRenderedPageBreak/>
        <w:t>организации едино</w:t>
      </w:r>
      <w:r w:rsidR="003122E3">
        <w:rPr>
          <w:szCs w:val="28"/>
        </w:rPr>
        <w:t>го информационного пространства</w:t>
      </w:r>
      <w:r w:rsidR="00D50850">
        <w:rPr>
          <w:szCs w:val="28"/>
        </w:rPr>
        <w:t xml:space="preserve"> </w:t>
      </w:r>
      <w:r w:rsidRPr="00AF7A7F">
        <w:rPr>
          <w:szCs w:val="28"/>
        </w:rPr>
        <w:t>с информационными системами, являющимися источниками информации для подготовки и проведения контрольных мероприятий.</w:t>
      </w:r>
    </w:p>
    <w:p w:rsidR="00EA3AC0" w:rsidRPr="00AF7A7F" w:rsidRDefault="00EA3AC0" w:rsidP="00D9013F">
      <w:pPr>
        <w:pStyle w:val="4"/>
      </w:pPr>
      <w:r w:rsidRPr="00AF7A7F">
        <w:t>5.3.</w:t>
      </w:r>
      <w:r w:rsidR="00D9013F" w:rsidRPr="00AF7A7F">
        <w:t>9</w:t>
      </w:r>
      <w:r w:rsidRPr="00AF7A7F">
        <w:t>.</w:t>
      </w:r>
      <w:r w:rsidR="00D50850">
        <w:t> </w:t>
      </w:r>
      <w:r w:rsidRPr="00AF7A7F">
        <w:t>Автоматизированная система Федерального казначейства</w:t>
      </w:r>
    </w:p>
    <w:p w:rsidR="00EA3AC0" w:rsidRPr="00AF7A7F" w:rsidRDefault="00EA3AC0" w:rsidP="002B7D24">
      <w:pPr>
        <w:contextualSpacing/>
        <w:rPr>
          <w:szCs w:val="32"/>
        </w:rPr>
      </w:pPr>
      <w:r w:rsidRPr="00AF7A7F">
        <w:rPr>
          <w:szCs w:val="32"/>
        </w:rPr>
        <w:t>В 2019 году планируется вы</w:t>
      </w:r>
      <w:r w:rsidR="003122E3">
        <w:rPr>
          <w:szCs w:val="32"/>
        </w:rPr>
        <w:t>полнить мероприятия по миграции</w:t>
      </w:r>
      <w:r w:rsidR="003122E3">
        <w:rPr>
          <w:szCs w:val="32"/>
        </w:rPr>
        <w:br/>
      </w:r>
      <w:r w:rsidRPr="00AF7A7F">
        <w:rPr>
          <w:szCs w:val="32"/>
        </w:rPr>
        <w:t>в ГИИС «Электронный бюджет» процедур кассового обслуживания исполнения федерального бюджета в части сведений, не составляющих государственную тайну, а та</w:t>
      </w:r>
      <w:r w:rsidR="003122E3">
        <w:rPr>
          <w:szCs w:val="32"/>
        </w:rPr>
        <w:t>кже учета и проведения операций</w:t>
      </w:r>
      <w:r w:rsidR="003122E3">
        <w:rPr>
          <w:szCs w:val="32"/>
        </w:rPr>
        <w:br/>
      </w:r>
      <w:r w:rsidRPr="00AF7A7F">
        <w:rPr>
          <w:szCs w:val="32"/>
        </w:rPr>
        <w:t xml:space="preserve">со средствами во временном распоряжении. Развитие Автоматизированной системы Федерального казначейства </w:t>
      </w:r>
      <w:r w:rsidR="003122E3">
        <w:rPr>
          <w:szCs w:val="32"/>
        </w:rPr>
        <w:t>(далее – АСФК) будет направлено</w:t>
      </w:r>
      <w:r w:rsidR="003122E3">
        <w:rPr>
          <w:szCs w:val="32"/>
        </w:rPr>
        <w:br/>
      </w:r>
      <w:r w:rsidRPr="00AF7A7F">
        <w:rPr>
          <w:szCs w:val="32"/>
        </w:rPr>
        <w:t>на поддержание обеспечения кассового обслуживание исполнения бюджетов субъектов Российской Федерации и муниципальных образований, а также государственных внебюджет</w:t>
      </w:r>
      <w:r w:rsidR="003122E3">
        <w:rPr>
          <w:szCs w:val="32"/>
        </w:rPr>
        <w:t>ных фондов Российской Федерации</w:t>
      </w:r>
      <w:r w:rsidR="003122E3">
        <w:rPr>
          <w:szCs w:val="32"/>
        </w:rPr>
        <w:br/>
      </w:r>
      <w:r w:rsidRPr="00AF7A7F">
        <w:rPr>
          <w:szCs w:val="32"/>
        </w:rPr>
        <w:t>в рамках изменяющихся нормативно-правовых актов. Планируется развитие АСФК и в части оптимизации операций со сведениями, составляющими государственную тайну.</w:t>
      </w:r>
    </w:p>
    <w:p w:rsidR="00D9013F" w:rsidRPr="00AF7A7F" w:rsidRDefault="00D9013F" w:rsidP="00D9013F">
      <w:pPr>
        <w:pStyle w:val="4"/>
      </w:pPr>
      <w:r w:rsidRPr="00AF7A7F">
        <w:t xml:space="preserve">5.3.10. Обеспечение безопасности информации в Федеральном казначействе </w:t>
      </w:r>
    </w:p>
    <w:p w:rsidR="00D50850" w:rsidRDefault="00D50850" w:rsidP="00D50850">
      <w:pPr>
        <w:pStyle w:val="a4"/>
        <w:spacing w:after="200" w:line="276" w:lineRule="auto"/>
        <w:ind w:left="0"/>
      </w:pPr>
      <w:r>
        <w:t>1. </w:t>
      </w:r>
      <w:r w:rsidR="00CC3374" w:rsidRPr="00AF7A7F">
        <w:t>Разработка и согласование с Федеральной службой безопасности Российской Федерации, Феде</w:t>
      </w:r>
      <w:r w:rsidR="003122E3">
        <w:t>ральной службой по техническому</w:t>
      </w:r>
      <w:r w:rsidR="003122E3">
        <w:br/>
      </w:r>
      <w:r w:rsidR="00CC3374" w:rsidRPr="00AF7A7F">
        <w:t>и экспортному контролю проектной и рабочей документации на ЗК ФК.</w:t>
      </w:r>
    </w:p>
    <w:p w:rsidR="00D50850" w:rsidRDefault="00D50850" w:rsidP="00D50850">
      <w:pPr>
        <w:pStyle w:val="a4"/>
        <w:spacing w:after="200" w:line="276" w:lineRule="auto"/>
        <w:ind w:left="0"/>
      </w:pPr>
      <w:r>
        <w:t>2. </w:t>
      </w:r>
      <w:r w:rsidR="00CC3374" w:rsidRPr="00AF7A7F">
        <w:t xml:space="preserve">Проведение работ по аттестации ГИС ФК в части исполнения требований постановления Правительства от 6 июля 2018 г. </w:t>
      </w:r>
      <w:r w:rsidR="00BD4117" w:rsidRPr="00AF7A7F">
        <w:t>№ </w:t>
      </w:r>
      <w:r w:rsidR="003122E3">
        <w:t>676</w:t>
      </w:r>
      <w:r w:rsidR="003122E3">
        <w:br/>
      </w:r>
      <w:r w:rsidR="00CC3374" w:rsidRPr="00AF7A7F">
        <w:t>«О требованиях к Порядку создания, развития, ввода в экс</w:t>
      </w:r>
      <w:r w:rsidR="0060491F" w:rsidRPr="00AF7A7F">
        <w:t>плуатацию, эксплуатации и вывод</w:t>
      </w:r>
      <w:r w:rsidR="00CC3374" w:rsidRPr="00AF7A7F">
        <w:t>а из эксплуатации государственных информационных систем и дальнейшего хранения содержащейся в их базах данных информации».</w:t>
      </w:r>
    </w:p>
    <w:p w:rsidR="00D50850" w:rsidRDefault="00D50850" w:rsidP="00D50850">
      <w:pPr>
        <w:pStyle w:val="a4"/>
        <w:spacing w:after="200" w:line="276" w:lineRule="auto"/>
        <w:ind w:left="0"/>
      </w:pPr>
      <w:r>
        <w:t>3. </w:t>
      </w:r>
      <w:r w:rsidR="00CC3374" w:rsidRPr="00AF7A7F">
        <w:t>Ввод в эксплуатацию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w:t>
      </w:r>
    </w:p>
    <w:p w:rsidR="00D50850" w:rsidRDefault="00D50850" w:rsidP="00D50850">
      <w:pPr>
        <w:pStyle w:val="a4"/>
        <w:spacing w:after="200" w:line="276" w:lineRule="auto"/>
        <w:ind w:left="0"/>
        <w:rPr>
          <w:bCs/>
          <w:szCs w:val="28"/>
        </w:rPr>
      </w:pPr>
      <w:r>
        <w:t>4. </w:t>
      </w:r>
      <w:r w:rsidR="00CC3374" w:rsidRPr="00AF7A7F">
        <w:t xml:space="preserve">Развитие </w:t>
      </w:r>
      <w:r w:rsidR="00CC3374" w:rsidRPr="00D50850">
        <w:rPr>
          <w:bCs/>
          <w:szCs w:val="28"/>
        </w:rPr>
        <w:t>информационной системы «Удостоверяющий центр Федерального казначейства» в части автоматизации бизнес-процессов обработки документов при проверке св</w:t>
      </w:r>
      <w:r w:rsidR="003122E3" w:rsidRPr="00D50850">
        <w:rPr>
          <w:bCs/>
          <w:szCs w:val="28"/>
        </w:rPr>
        <w:t>едений о владельце сертификатов</w:t>
      </w:r>
      <w:r w:rsidR="003122E3" w:rsidRPr="00D50850">
        <w:rPr>
          <w:bCs/>
          <w:szCs w:val="28"/>
        </w:rPr>
        <w:br/>
      </w:r>
      <w:r w:rsidR="00CC3374" w:rsidRPr="00D50850">
        <w:rPr>
          <w:bCs/>
          <w:szCs w:val="28"/>
        </w:rPr>
        <w:t>с использованием сервисов СМЭВ.</w:t>
      </w:r>
    </w:p>
    <w:p w:rsidR="00D50850" w:rsidRDefault="00D50850" w:rsidP="00D50850">
      <w:pPr>
        <w:pStyle w:val="a4"/>
        <w:spacing w:after="200" w:line="276" w:lineRule="auto"/>
        <w:ind w:left="0"/>
        <w:rPr>
          <w:szCs w:val="28"/>
        </w:rPr>
      </w:pPr>
      <w:r>
        <w:rPr>
          <w:bCs/>
          <w:szCs w:val="28"/>
        </w:rPr>
        <w:t>5. </w:t>
      </w:r>
      <w:r w:rsidR="00CC3374" w:rsidRPr="00AF7A7F">
        <w:t xml:space="preserve">Разработка и согласование с 8 Центром ФСБ России </w:t>
      </w:r>
      <w:r w:rsidR="00CC3374" w:rsidRPr="00D50850">
        <w:rPr>
          <w:szCs w:val="28"/>
        </w:rPr>
        <w:t>плана мероприятий по переходу Федерального казначейства на использование средства удостоверяющего центра российского производства.</w:t>
      </w:r>
    </w:p>
    <w:p w:rsidR="00CC3374" w:rsidRPr="00AF7A7F" w:rsidRDefault="00D50850" w:rsidP="00D50850">
      <w:pPr>
        <w:pStyle w:val="a4"/>
        <w:spacing w:after="200" w:line="276" w:lineRule="auto"/>
        <w:ind w:left="0"/>
      </w:pPr>
      <w:r>
        <w:rPr>
          <w:szCs w:val="28"/>
        </w:rPr>
        <w:lastRenderedPageBreak/>
        <w:t>6. </w:t>
      </w:r>
      <w:r w:rsidR="00CC3374" w:rsidRPr="00D50850">
        <w:rPr>
          <w:szCs w:val="28"/>
        </w:rPr>
        <w:t>Разработка проекта пр</w:t>
      </w:r>
      <w:r w:rsidR="003122E3" w:rsidRPr="00D50850">
        <w:rPr>
          <w:szCs w:val="28"/>
        </w:rPr>
        <w:t>иказа Федерального казначейства</w:t>
      </w:r>
      <w:r w:rsidR="003122E3" w:rsidRPr="00D50850">
        <w:rPr>
          <w:szCs w:val="28"/>
        </w:rPr>
        <w:br/>
      </w:r>
      <w:r w:rsidR="00CC3374" w:rsidRPr="00D50850">
        <w:rPr>
          <w:szCs w:val="28"/>
        </w:rPr>
        <w:t>«Об утверждении порядка реализации функций удостоверяющего центра Федерального казначейства и исполнения его обязанностей».</w:t>
      </w:r>
    </w:p>
    <w:p w:rsidR="0057628C" w:rsidRPr="00AF7A7F" w:rsidRDefault="00AF7A7F" w:rsidP="00AF7A7F">
      <w:pPr>
        <w:pStyle w:val="4"/>
        <w:rPr>
          <w:szCs w:val="28"/>
        </w:rPr>
      </w:pPr>
      <w:r w:rsidRPr="00AF7A7F">
        <w:t xml:space="preserve">5.3.11. Совершенствование деятельности </w:t>
      </w:r>
      <w:r w:rsidRPr="00AF7A7F">
        <w:rPr>
          <w:szCs w:val="28"/>
        </w:rPr>
        <w:t>ФКУ «ЦОКР»</w:t>
      </w:r>
    </w:p>
    <w:p w:rsidR="00AF7A7F" w:rsidRPr="00AF7A7F" w:rsidRDefault="00AF7A7F" w:rsidP="00AF7A7F">
      <w:pPr>
        <w:pStyle w:val="5"/>
      </w:pPr>
      <w:r w:rsidRPr="00AF7A7F">
        <w:t>5.3.11.1. Ведение бюджетного учета</w:t>
      </w:r>
    </w:p>
    <w:p w:rsidR="00AF7A7F" w:rsidRPr="00AF7A7F" w:rsidRDefault="00AF7A7F" w:rsidP="00AF7A7F">
      <w:pPr>
        <w:spacing w:line="360" w:lineRule="exact"/>
        <w:rPr>
          <w:szCs w:val="28"/>
        </w:rPr>
      </w:pPr>
      <w:r w:rsidRPr="00AF7A7F">
        <w:rPr>
          <w:szCs w:val="28"/>
        </w:rPr>
        <w:t>ФКУ «ЦОКР» в целях совершенствования деятельности Федерального казначейства на среднесрочную перспективу запланировано:</w:t>
      </w:r>
    </w:p>
    <w:p w:rsidR="00AF7A7F" w:rsidRPr="00AF7A7F" w:rsidRDefault="00AF7A7F" w:rsidP="00AF7A7F">
      <w:pPr>
        <w:spacing w:line="360" w:lineRule="exact"/>
        <w:ind w:firstLine="698"/>
        <w:rPr>
          <w:rFonts w:eastAsiaTheme="minorHAnsi"/>
          <w:szCs w:val="28"/>
        </w:rPr>
      </w:pPr>
      <w:r w:rsidRPr="00AF7A7F">
        <w:rPr>
          <w:szCs w:val="28"/>
        </w:rPr>
        <w:t>обеспечить своевременное</w:t>
      </w:r>
      <w:r w:rsidRPr="00AF7A7F">
        <w:rPr>
          <w:rFonts w:eastAsiaTheme="minorHAnsi"/>
          <w:szCs w:val="28"/>
        </w:rPr>
        <w:t xml:space="preserve"> начисление оплату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в </w:t>
      </w:r>
      <w:r w:rsidRPr="00AF7A7F">
        <w:rPr>
          <w:szCs w:val="28"/>
        </w:rPr>
        <w:t>подсистема</w:t>
      </w:r>
      <w:r w:rsidR="003122E3">
        <w:rPr>
          <w:szCs w:val="28"/>
        </w:rPr>
        <w:t>х «Ведение бухгалтерского учета</w:t>
      </w:r>
      <w:r w:rsidR="003122E3">
        <w:rPr>
          <w:szCs w:val="28"/>
        </w:rPr>
        <w:br/>
      </w:r>
      <w:r w:rsidRPr="00AF7A7F">
        <w:rPr>
          <w:szCs w:val="28"/>
        </w:rPr>
        <w:t>и формирование отчетности», «Управление кадрами»</w:t>
      </w:r>
      <w:r w:rsidRPr="00AF7A7F">
        <w:rPr>
          <w:rFonts w:eastAsiaTheme="minorHAnsi"/>
          <w:szCs w:val="28"/>
        </w:rPr>
        <w:t xml:space="preserve"> Государственной интегрированной информационн</w:t>
      </w:r>
      <w:r w:rsidR="003122E3">
        <w:rPr>
          <w:rFonts w:eastAsiaTheme="minorHAnsi"/>
          <w:szCs w:val="28"/>
        </w:rPr>
        <w:t>ой системы «Электронный бюджет»</w:t>
      </w:r>
      <w:r w:rsidR="003122E3">
        <w:rPr>
          <w:rFonts w:eastAsiaTheme="minorHAnsi"/>
          <w:szCs w:val="28"/>
        </w:rPr>
        <w:br/>
      </w:r>
      <w:r w:rsidRPr="00AF7A7F">
        <w:rPr>
          <w:rFonts w:eastAsiaTheme="minorHAnsi"/>
          <w:szCs w:val="28"/>
        </w:rPr>
        <w:t>по главе 100 «Федеральное казначейство» и по казенным учреждениям, федеральных органов исполнительной власти, а также подготовка ко второй «волне» передачи вышеуказанных казенных учреждений.</w:t>
      </w:r>
    </w:p>
    <w:p w:rsidR="00AF7A7F" w:rsidRPr="00AF7A7F" w:rsidRDefault="00AF7A7F" w:rsidP="00AF7A7F">
      <w:pPr>
        <w:pStyle w:val="5"/>
      </w:pPr>
      <w:r w:rsidRPr="00AF7A7F">
        <w:t>5.3.11.2. Единая информационная система закупок</w:t>
      </w:r>
    </w:p>
    <w:p w:rsidR="00AF7A7F" w:rsidRPr="00AF7A7F" w:rsidRDefault="00AF7A7F" w:rsidP="00D50850">
      <w:pPr>
        <w:autoSpaceDE w:val="0"/>
        <w:autoSpaceDN w:val="0"/>
        <w:adjustRightInd w:val="0"/>
        <w:rPr>
          <w:szCs w:val="28"/>
        </w:rPr>
      </w:pPr>
      <w:r w:rsidRPr="00AF7A7F">
        <w:rPr>
          <w:szCs w:val="28"/>
        </w:rPr>
        <w:t>Предложения по улучшению функционала Единой информационной системы закупок в части:</w:t>
      </w:r>
    </w:p>
    <w:p w:rsidR="00AF7A7F" w:rsidRPr="00AF7A7F" w:rsidRDefault="00AF7A7F" w:rsidP="00D50850">
      <w:pPr>
        <w:autoSpaceDE w:val="0"/>
        <w:autoSpaceDN w:val="0"/>
        <w:adjustRightInd w:val="0"/>
        <w:rPr>
          <w:szCs w:val="28"/>
        </w:rPr>
      </w:pPr>
      <w:r w:rsidRPr="00AF7A7F">
        <w:rPr>
          <w:szCs w:val="28"/>
        </w:rPr>
        <w:t>увеличения мощности и производительности серверов для стабильной работы в период повышенной загруженности;</w:t>
      </w:r>
    </w:p>
    <w:p w:rsidR="00AF7A7F" w:rsidRPr="00AF7A7F" w:rsidRDefault="00AF7A7F" w:rsidP="00D50850">
      <w:pPr>
        <w:autoSpaceDE w:val="0"/>
        <w:autoSpaceDN w:val="0"/>
        <w:adjustRightInd w:val="0"/>
        <w:rPr>
          <w:szCs w:val="28"/>
        </w:rPr>
      </w:pPr>
      <w:r w:rsidRPr="00AF7A7F">
        <w:rPr>
          <w:szCs w:val="28"/>
        </w:rPr>
        <w:t xml:space="preserve">добавления возможности выборки по дате формирования итоговых протоколов по закупкам, наличия ограничений СМП/СОНО, в том числе наличия требования о привлечении </w:t>
      </w:r>
      <w:proofErr w:type="spellStart"/>
      <w:r w:rsidRPr="00AF7A7F">
        <w:rPr>
          <w:szCs w:val="28"/>
        </w:rPr>
        <w:t>суб</w:t>
      </w:r>
      <w:proofErr w:type="spellEnd"/>
      <w:r w:rsidRPr="00AF7A7F">
        <w:rPr>
          <w:szCs w:val="28"/>
        </w:rPr>
        <w:t>. СМП/СОНО, преимуществ, условий, ограничений, устанавливаемые в соответствии со ст. 28, 29 и 14 Федерального закона от 05.04.2013</w:t>
      </w:r>
      <w:r w:rsidR="003122E3">
        <w:rPr>
          <w:szCs w:val="28"/>
        </w:rPr>
        <w:t xml:space="preserve"> № 44-ФЗ «О контрактной системе</w:t>
      </w:r>
      <w:r w:rsidR="003122E3">
        <w:rPr>
          <w:szCs w:val="28"/>
        </w:rPr>
        <w:br/>
      </w:r>
      <w:r w:rsidRPr="00AF7A7F">
        <w:rPr>
          <w:szCs w:val="28"/>
        </w:rPr>
        <w:t xml:space="preserve">в сфере закупок товаров, работ, услуг </w:t>
      </w:r>
      <w:r w:rsidR="003122E3">
        <w:rPr>
          <w:szCs w:val="28"/>
        </w:rPr>
        <w:t>для обеспечения государственных</w:t>
      </w:r>
      <w:r w:rsidR="003122E3">
        <w:rPr>
          <w:szCs w:val="28"/>
        </w:rPr>
        <w:br/>
      </w:r>
      <w:r w:rsidRPr="00AF7A7F">
        <w:rPr>
          <w:szCs w:val="28"/>
        </w:rPr>
        <w:t>и муниципальных нужд» (далее – Федеральный закон);</w:t>
      </w:r>
    </w:p>
    <w:p w:rsidR="00AF7A7F" w:rsidRPr="00AF7A7F" w:rsidRDefault="00AF7A7F" w:rsidP="00D50850">
      <w:pPr>
        <w:autoSpaceDE w:val="0"/>
        <w:autoSpaceDN w:val="0"/>
        <w:adjustRightInd w:val="0"/>
        <w:rPr>
          <w:szCs w:val="28"/>
        </w:rPr>
      </w:pPr>
      <w:r w:rsidRPr="00AF7A7F">
        <w:rPr>
          <w:szCs w:val="28"/>
        </w:rPr>
        <w:t>формы извещений, в части:</w:t>
      </w:r>
    </w:p>
    <w:p w:rsidR="00AF7A7F" w:rsidRPr="00AF7A7F" w:rsidRDefault="00AF7A7F" w:rsidP="00D50850">
      <w:pPr>
        <w:autoSpaceDE w:val="0"/>
        <w:autoSpaceDN w:val="0"/>
        <w:adjustRightInd w:val="0"/>
        <w:rPr>
          <w:szCs w:val="28"/>
        </w:rPr>
      </w:pPr>
      <w:r w:rsidRPr="00AF7A7F">
        <w:rPr>
          <w:szCs w:val="28"/>
        </w:rPr>
        <w:t>добавления для заполнения з</w:t>
      </w:r>
      <w:r w:rsidR="003122E3">
        <w:rPr>
          <w:szCs w:val="28"/>
        </w:rPr>
        <w:t>аказчиком раздел в соответствии</w:t>
      </w:r>
      <w:r w:rsidR="003122E3">
        <w:rPr>
          <w:szCs w:val="28"/>
        </w:rPr>
        <w:br/>
      </w:r>
      <w:r w:rsidRPr="00AF7A7F">
        <w:rPr>
          <w:szCs w:val="28"/>
        </w:rPr>
        <w:t>с требованиями пунктом 6 части 5 статьи 63 Федерального закона, исчерпывающего перечня документов, которые должны быть представлены участниками такого аукциона в соответствии с пунктом 1 части 1, частями 2 и 2.1</w:t>
      </w:r>
      <w:hyperlink r:id="rId160" w:history="1"/>
      <w:r w:rsidRPr="00AF7A7F">
        <w:rPr>
          <w:szCs w:val="28"/>
        </w:rPr>
        <w:t xml:space="preserve"> (при наличии таких требований) статьи 31 Федерального закона;</w:t>
      </w:r>
    </w:p>
    <w:p w:rsidR="00AF7A7F" w:rsidRPr="00AF7A7F" w:rsidRDefault="00AF7A7F" w:rsidP="00D50850">
      <w:pPr>
        <w:autoSpaceDE w:val="0"/>
        <w:autoSpaceDN w:val="0"/>
        <w:adjustRightInd w:val="0"/>
        <w:rPr>
          <w:szCs w:val="28"/>
        </w:rPr>
      </w:pPr>
      <w:r w:rsidRPr="00AF7A7F">
        <w:rPr>
          <w:szCs w:val="28"/>
        </w:rPr>
        <w:lastRenderedPageBreak/>
        <w:t>возможности редактирования информации о функциональных, технических и качественных характеристиках, эксплуатационных характеристиках объекта закупки в таблице цен или создать отдельную строку, куда можно вставить эти характеристики;</w:t>
      </w:r>
    </w:p>
    <w:p w:rsidR="00AF7A7F" w:rsidRPr="00AF7A7F" w:rsidRDefault="00AF7A7F" w:rsidP="00D50850">
      <w:pPr>
        <w:autoSpaceDE w:val="0"/>
        <w:autoSpaceDN w:val="0"/>
        <w:adjustRightInd w:val="0"/>
        <w:rPr>
          <w:szCs w:val="28"/>
        </w:rPr>
      </w:pPr>
      <w:r w:rsidRPr="00AF7A7F">
        <w:rPr>
          <w:szCs w:val="28"/>
        </w:rPr>
        <w:t xml:space="preserve">разграничения информации о том, </w:t>
      </w:r>
      <w:r w:rsidR="003122E3">
        <w:rPr>
          <w:szCs w:val="28"/>
        </w:rPr>
        <w:t>что должно содержаться в первой</w:t>
      </w:r>
      <w:r w:rsidR="003122E3">
        <w:rPr>
          <w:szCs w:val="28"/>
        </w:rPr>
        <w:br/>
      </w:r>
      <w:r w:rsidRPr="00AF7A7F">
        <w:rPr>
          <w:szCs w:val="28"/>
        </w:rPr>
        <w:t>и второй частях заявок (в извещении открытого конкурса в электронной форме);</w:t>
      </w:r>
    </w:p>
    <w:p w:rsidR="00AF7A7F" w:rsidRPr="00AF7A7F" w:rsidRDefault="00AF7A7F" w:rsidP="00D50850">
      <w:pPr>
        <w:autoSpaceDE w:val="0"/>
        <w:autoSpaceDN w:val="0"/>
        <w:adjustRightInd w:val="0"/>
        <w:rPr>
          <w:szCs w:val="28"/>
        </w:rPr>
      </w:pPr>
      <w:r w:rsidRPr="00AF7A7F">
        <w:rPr>
          <w:szCs w:val="28"/>
        </w:rPr>
        <w:t>реестра контрактов в закрытой части:</w:t>
      </w:r>
    </w:p>
    <w:p w:rsidR="00AF7A7F" w:rsidRPr="00AF7A7F" w:rsidRDefault="00AF7A7F" w:rsidP="00D50850">
      <w:pPr>
        <w:autoSpaceDE w:val="0"/>
        <w:autoSpaceDN w:val="0"/>
        <w:adjustRightInd w:val="0"/>
        <w:rPr>
          <w:szCs w:val="28"/>
        </w:rPr>
      </w:pPr>
      <w:r w:rsidRPr="00AF7A7F">
        <w:rPr>
          <w:szCs w:val="28"/>
        </w:rPr>
        <w:t>реализации интеграции кодов</w:t>
      </w:r>
      <w:r w:rsidR="003122E3">
        <w:rPr>
          <w:szCs w:val="28"/>
        </w:rPr>
        <w:t xml:space="preserve"> бюджетной классификации и сумм</w:t>
      </w:r>
      <w:r w:rsidR="003122E3">
        <w:rPr>
          <w:szCs w:val="28"/>
        </w:rPr>
        <w:br/>
      </w:r>
      <w:r w:rsidRPr="00AF7A7F">
        <w:rPr>
          <w:szCs w:val="28"/>
        </w:rPr>
        <w:t>в разбивкой по годам в разделе «За счет бюджетных средств» при формировании шаблона карточки контракта;</w:t>
      </w:r>
    </w:p>
    <w:p w:rsidR="00AF7A7F" w:rsidRPr="00AF7A7F" w:rsidRDefault="00AF7A7F" w:rsidP="00D50850">
      <w:pPr>
        <w:autoSpaceDE w:val="0"/>
        <w:autoSpaceDN w:val="0"/>
        <w:adjustRightInd w:val="0"/>
        <w:rPr>
          <w:szCs w:val="28"/>
        </w:rPr>
      </w:pPr>
      <w:r w:rsidRPr="00AF7A7F">
        <w:rPr>
          <w:szCs w:val="28"/>
        </w:rPr>
        <w:t>реализации интеграции информации об авансовых платежах из плана-графика при формировании шаблона карточки контракта;</w:t>
      </w:r>
    </w:p>
    <w:p w:rsidR="00AF7A7F" w:rsidRPr="00AF7A7F" w:rsidRDefault="00AF7A7F" w:rsidP="00D50850">
      <w:pPr>
        <w:autoSpaceDE w:val="0"/>
        <w:autoSpaceDN w:val="0"/>
        <w:adjustRightInd w:val="0"/>
        <w:rPr>
          <w:szCs w:val="28"/>
        </w:rPr>
      </w:pPr>
      <w:r w:rsidRPr="00AF7A7F">
        <w:rPr>
          <w:szCs w:val="28"/>
        </w:rPr>
        <w:t>добавления поиска по номеру извещения закупки;</w:t>
      </w:r>
    </w:p>
    <w:p w:rsidR="00AF7A7F" w:rsidRPr="00AF7A7F" w:rsidRDefault="00AF7A7F" w:rsidP="00D50850">
      <w:pPr>
        <w:autoSpaceDE w:val="0"/>
        <w:autoSpaceDN w:val="0"/>
        <w:adjustRightInd w:val="0"/>
        <w:rPr>
          <w:szCs w:val="28"/>
        </w:rPr>
      </w:pPr>
      <w:r w:rsidRPr="00AF7A7F">
        <w:rPr>
          <w:szCs w:val="28"/>
        </w:rPr>
        <w:t>добавления функционала поиска позиции ТРУ по наименованию при подаче сведений об исполнении контракта в разделе «Исполнение контракта» при заполнении сведений об объеме поставленных товаров, выполненных работ, оказанных услугах;</w:t>
      </w:r>
    </w:p>
    <w:p w:rsidR="00AF7A7F" w:rsidRPr="00AF7A7F" w:rsidRDefault="00AF7A7F" w:rsidP="00D50850">
      <w:pPr>
        <w:autoSpaceDE w:val="0"/>
        <w:autoSpaceDN w:val="0"/>
        <w:adjustRightInd w:val="0"/>
        <w:rPr>
          <w:szCs w:val="28"/>
        </w:rPr>
      </w:pPr>
      <w:r w:rsidRPr="00AF7A7F">
        <w:rPr>
          <w:szCs w:val="28"/>
        </w:rPr>
        <w:t>плана-графика в части до</w:t>
      </w:r>
      <w:r w:rsidR="003122E3">
        <w:rPr>
          <w:szCs w:val="28"/>
        </w:rPr>
        <w:t>бавления отображения информации</w:t>
      </w:r>
      <w:r w:rsidR="003122E3">
        <w:rPr>
          <w:szCs w:val="28"/>
        </w:rPr>
        <w:br/>
      </w:r>
      <w:r w:rsidRPr="00AF7A7F">
        <w:rPr>
          <w:szCs w:val="28"/>
        </w:rPr>
        <w:t>о привлечении субподрядчиках субъектом малого и среднего предпринимательства и его размере;</w:t>
      </w:r>
    </w:p>
    <w:p w:rsidR="00AF7A7F" w:rsidRPr="00AF7A7F" w:rsidRDefault="00AF7A7F" w:rsidP="00D50850">
      <w:pPr>
        <w:autoSpaceDE w:val="0"/>
        <w:autoSpaceDN w:val="0"/>
        <w:adjustRightInd w:val="0"/>
        <w:rPr>
          <w:szCs w:val="28"/>
        </w:rPr>
      </w:pPr>
      <w:r w:rsidRPr="00AF7A7F">
        <w:rPr>
          <w:szCs w:val="28"/>
        </w:rPr>
        <w:t>реестра жалоб в общем доступе необходимо добавить фильтр для поиска жалобы по номеру извещ</w:t>
      </w:r>
      <w:r w:rsidR="003122E3">
        <w:rPr>
          <w:szCs w:val="28"/>
        </w:rPr>
        <w:t>ения. Так же отражать поиск как</w:t>
      </w:r>
      <w:r w:rsidR="003122E3">
        <w:rPr>
          <w:szCs w:val="28"/>
        </w:rPr>
        <w:br/>
      </w:r>
      <w:r w:rsidRPr="00AF7A7F">
        <w:rPr>
          <w:szCs w:val="28"/>
        </w:rPr>
        <w:t>по сокращенному наименованию субъекта жалобы, так и по полному его наименованию независимо как задано наименование в поисковой строке.</w:t>
      </w:r>
    </w:p>
    <w:p w:rsidR="00AF7A7F" w:rsidRPr="00AF7A7F" w:rsidRDefault="00AF7A7F" w:rsidP="00AF7A7F">
      <w:pPr>
        <w:pStyle w:val="5"/>
      </w:pPr>
      <w:r w:rsidRPr="00AF7A7F">
        <w:t>5.3.11.3. Управление имуществом</w:t>
      </w:r>
    </w:p>
    <w:p w:rsidR="00AF7A7F" w:rsidRPr="00AF7A7F" w:rsidRDefault="00AF7A7F" w:rsidP="00AF7A7F">
      <w:pPr>
        <w:pStyle w:val="a4"/>
        <w:ind w:left="0"/>
        <w:rPr>
          <w:szCs w:val="28"/>
        </w:rPr>
      </w:pPr>
      <w:r w:rsidRPr="00AF7A7F">
        <w:rPr>
          <w:szCs w:val="28"/>
        </w:rPr>
        <w:t xml:space="preserve">Планируется обеспечить прием на баланс ФКУ «ЦОКР» здания </w:t>
      </w:r>
      <w:r w:rsidR="0028186F">
        <w:rPr>
          <w:szCs w:val="28"/>
        </w:rPr>
        <w:t>ц</w:t>
      </w:r>
      <w:r w:rsidRPr="00AF7A7F">
        <w:rPr>
          <w:szCs w:val="28"/>
        </w:rPr>
        <w:t>ентрального аппарата Федерально</w:t>
      </w:r>
      <w:r w:rsidR="003122E3">
        <w:rPr>
          <w:szCs w:val="28"/>
        </w:rPr>
        <w:t>го казначейства</w:t>
      </w:r>
      <w:r w:rsidR="0028186F">
        <w:rPr>
          <w:szCs w:val="28"/>
        </w:rPr>
        <w:t xml:space="preserve"> </w:t>
      </w:r>
      <w:r w:rsidRPr="00AF7A7F">
        <w:rPr>
          <w:szCs w:val="28"/>
        </w:rPr>
        <w:t xml:space="preserve">по адресу: г. Москва, переулок Б. </w:t>
      </w:r>
      <w:proofErr w:type="spellStart"/>
      <w:r w:rsidRPr="00AF7A7F">
        <w:rPr>
          <w:szCs w:val="28"/>
        </w:rPr>
        <w:t>Златоустинский</w:t>
      </w:r>
      <w:proofErr w:type="spellEnd"/>
      <w:r w:rsidRPr="00AF7A7F">
        <w:rPr>
          <w:szCs w:val="28"/>
        </w:rPr>
        <w:t xml:space="preserve">, д. 6, стр. 1 и здания, расположенного по адресу: </w:t>
      </w:r>
      <w:proofErr w:type="spellStart"/>
      <w:r w:rsidRPr="00AF7A7F">
        <w:rPr>
          <w:szCs w:val="28"/>
        </w:rPr>
        <w:t>пр</w:t>
      </w:r>
      <w:proofErr w:type="spellEnd"/>
      <w:r w:rsidRPr="00AF7A7F">
        <w:rPr>
          <w:szCs w:val="28"/>
        </w:rPr>
        <w:t xml:space="preserve">-д. </w:t>
      </w:r>
      <w:proofErr w:type="spellStart"/>
      <w:r w:rsidRPr="00AF7A7F">
        <w:rPr>
          <w:szCs w:val="28"/>
        </w:rPr>
        <w:t>Лубянский</w:t>
      </w:r>
      <w:proofErr w:type="spellEnd"/>
      <w:r w:rsidRPr="00AF7A7F">
        <w:rPr>
          <w:szCs w:val="28"/>
        </w:rPr>
        <w:t>, д. 5, стр. 1</w:t>
      </w:r>
      <w:r w:rsidR="0028186F">
        <w:rPr>
          <w:szCs w:val="28"/>
        </w:rPr>
        <w:t>,</w:t>
      </w:r>
      <w:r w:rsidRPr="00AF7A7F">
        <w:rPr>
          <w:szCs w:val="28"/>
        </w:rPr>
        <w:t xml:space="preserve"> и иного имущества от Управления Федерального казначейства по Калининградской области; Управления Федерального казначейства по Нижегородской области; Управления Федерального казначейства по Республике Крым; Управления Федерального казначейства по г. Севастополю;</w:t>
      </w:r>
    </w:p>
    <w:p w:rsidR="00AF7A7F" w:rsidRPr="00AF7A7F" w:rsidRDefault="00AF7A7F" w:rsidP="00AF7A7F">
      <w:pPr>
        <w:pStyle w:val="a4"/>
        <w:ind w:left="0"/>
        <w:rPr>
          <w:szCs w:val="28"/>
        </w:rPr>
      </w:pPr>
      <w:r w:rsidRPr="00AF7A7F">
        <w:rPr>
          <w:szCs w:val="28"/>
        </w:rPr>
        <w:t>проведение подготовительных мероприятий для осуществления передачи более 3 999 объектов недвижимого имущества ТОФК на баланс ФКУ «ЦОКР»;</w:t>
      </w:r>
    </w:p>
    <w:p w:rsidR="00AF7A7F" w:rsidRPr="00AF7A7F" w:rsidRDefault="00AF7A7F" w:rsidP="00AF7A7F">
      <w:pPr>
        <w:pStyle w:val="a4"/>
        <w:ind w:left="0"/>
        <w:rPr>
          <w:szCs w:val="28"/>
        </w:rPr>
      </w:pPr>
      <w:r w:rsidRPr="00AF7A7F">
        <w:rPr>
          <w:szCs w:val="28"/>
        </w:rPr>
        <w:t>мониторинг полноты и достоверности данных «Паспорта зданий».</w:t>
      </w:r>
    </w:p>
    <w:p w:rsidR="00AF7A7F" w:rsidRPr="00AF7A7F" w:rsidRDefault="00AF7A7F" w:rsidP="00AF7A7F">
      <w:pPr>
        <w:pStyle w:val="5"/>
      </w:pPr>
      <w:r w:rsidRPr="00AF7A7F">
        <w:lastRenderedPageBreak/>
        <w:t>5.3.11.4. Внутренний контроль и аудит</w:t>
      </w:r>
    </w:p>
    <w:p w:rsidR="00AF7A7F" w:rsidRPr="00AF7A7F" w:rsidRDefault="00AF7A7F" w:rsidP="00AF7A7F">
      <w:pPr>
        <w:spacing w:line="360" w:lineRule="exact"/>
        <w:rPr>
          <w:szCs w:val="28"/>
        </w:rPr>
      </w:pPr>
      <w:r w:rsidRPr="00AF7A7F">
        <w:rPr>
          <w:szCs w:val="28"/>
        </w:rPr>
        <w:t>Для организации внутреннего контроля и аудита планируется осуществление:</w:t>
      </w:r>
    </w:p>
    <w:p w:rsidR="00AF7A7F" w:rsidRPr="00AF7A7F" w:rsidRDefault="00AF7A7F" w:rsidP="00AF7A7F">
      <w:pPr>
        <w:autoSpaceDE w:val="0"/>
        <w:autoSpaceDN w:val="0"/>
        <w:adjustRightInd w:val="0"/>
        <w:ind w:firstLine="708"/>
        <w:rPr>
          <w:rFonts w:eastAsiaTheme="minorHAnsi"/>
          <w:szCs w:val="28"/>
        </w:rPr>
      </w:pPr>
      <w:r w:rsidRPr="00AF7A7F">
        <w:rPr>
          <w:szCs w:val="28"/>
        </w:rPr>
        <w:t>работ по реализации постановления Правительства Российской Федерации от 17.03.2014 № 193 «</w:t>
      </w:r>
      <w:r w:rsidRPr="00AF7A7F">
        <w:rPr>
          <w:rFonts w:eastAsiaTheme="minorHAnsi"/>
          <w:szCs w:val="28"/>
        </w:rPr>
        <w:t xml:space="preserve">Об утверждении Правил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и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w:t>
      </w:r>
      <w:r w:rsidRPr="00AF7A7F">
        <w:rPr>
          <w:rFonts w:eastAsiaTheme="minorHAnsi"/>
          <w:szCs w:val="28"/>
        </w:rPr>
        <w:br/>
        <w:t>от 10 февраля 2014 г. № 89</w:t>
      </w:r>
      <w:r w:rsidR="00352F14">
        <w:rPr>
          <w:szCs w:val="28"/>
        </w:rPr>
        <w:t xml:space="preserve">» в структурных подразделениях </w:t>
      </w:r>
      <w:r w:rsidRPr="00AF7A7F">
        <w:rPr>
          <w:szCs w:val="28"/>
        </w:rPr>
        <w:t>ФКУ «ЦОКР»;</w:t>
      </w:r>
    </w:p>
    <w:p w:rsidR="00AF7A7F" w:rsidRPr="00AF7A7F" w:rsidRDefault="00AF7A7F" w:rsidP="00AF7A7F">
      <w:pPr>
        <w:spacing w:line="360" w:lineRule="exact"/>
        <w:rPr>
          <w:szCs w:val="28"/>
        </w:rPr>
      </w:pPr>
      <w:r w:rsidRPr="00AF7A7F">
        <w:rPr>
          <w:szCs w:val="28"/>
        </w:rPr>
        <w:t>мониторинга ценовой информации на идентичные товары, работы и услуги, планируемые к закупкам, или при их отсутствии однородные товары (работы, услуги) по государственным контрактам, заключаемым ФКУ «ЦОКР»;</w:t>
      </w:r>
    </w:p>
    <w:p w:rsidR="00AF7A7F" w:rsidRPr="00AF7A7F" w:rsidRDefault="00AF7A7F" w:rsidP="00AF7A7F">
      <w:pPr>
        <w:spacing w:line="360" w:lineRule="exact"/>
        <w:rPr>
          <w:szCs w:val="28"/>
        </w:rPr>
      </w:pPr>
      <w:r w:rsidRPr="00AF7A7F">
        <w:rPr>
          <w:szCs w:val="28"/>
        </w:rPr>
        <w:t>контроля за выполнением указаний Счетной палаты Российской Федерации, Федерального казначейства, других контрольно-надзорных органов по устранению нарушений и недостатков по результатам проведенных в ФКУ «ЦОКР» контрольных мероприятий;</w:t>
      </w:r>
    </w:p>
    <w:p w:rsidR="00AF7A7F" w:rsidRPr="00B8075E" w:rsidRDefault="00AF7A7F" w:rsidP="00AF7A7F">
      <w:pPr>
        <w:tabs>
          <w:tab w:val="left" w:pos="840"/>
        </w:tabs>
        <w:rPr>
          <w:szCs w:val="28"/>
        </w:rPr>
      </w:pPr>
      <w:r w:rsidRPr="00AF7A7F">
        <w:rPr>
          <w:szCs w:val="28"/>
        </w:rPr>
        <w:t>мониторинга и анализа оценок результативности деятельности структурных подразделений ФКУ «ЦОКР».</w:t>
      </w:r>
    </w:p>
    <w:sectPr w:rsidR="00AF7A7F" w:rsidRPr="00B8075E" w:rsidSect="00EA2F71">
      <w:pgSz w:w="11906" w:h="16838" w:code="9"/>
      <w:pgMar w:top="1134" w:right="992"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8B1" w:rsidRDefault="00FB78B1" w:rsidP="0017130A">
      <w:pPr>
        <w:spacing w:line="240" w:lineRule="auto"/>
      </w:pPr>
      <w:r>
        <w:separator/>
      </w:r>
    </w:p>
  </w:endnote>
  <w:endnote w:type="continuationSeparator" w:id="0">
    <w:p w:rsidR="00FB78B1" w:rsidRDefault="00FB78B1" w:rsidP="00171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8B1" w:rsidRDefault="00FB78B1" w:rsidP="0017130A">
      <w:pPr>
        <w:spacing w:line="240" w:lineRule="auto"/>
      </w:pPr>
      <w:r>
        <w:separator/>
      </w:r>
    </w:p>
  </w:footnote>
  <w:footnote w:type="continuationSeparator" w:id="0">
    <w:p w:rsidR="00FB78B1" w:rsidRDefault="00FB78B1" w:rsidP="0017130A">
      <w:pPr>
        <w:spacing w:line="240" w:lineRule="auto"/>
      </w:pPr>
      <w:r>
        <w:continuationSeparator/>
      </w:r>
    </w:p>
  </w:footnote>
  <w:footnote w:id="1">
    <w:p w:rsidR="00146935" w:rsidRPr="00665206" w:rsidRDefault="00146935" w:rsidP="006C5732">
      <w:pPr>
        <w:spacing w:before="120" w:after="120" w:line="240" w:lineRule="auto"/>
        <w:rPr>
          <w:sz w:val="20"/>
          <w:szCs w:val="20"/>
          <w:lang w:eastAsia="ru-RU"/>
        </w:rPr>
      </w:pPr>
      <w:r>
        <w:rPr>
          <w:rStyle w:val="ad"/>
        </w:rPr>
        <w:footnoteRef/>
      </w:r>
      <w:r>
        <w:t xml:space="preserve"> </w:t>
      </w:r>
      <w:r w:rsidRPr="00665206">
        <w:rPr>
          <w:sz w:val="20"/>
          <w:szCs w:val="20"/>
          <w:lang w:eastAsia="ru-RU"/>
        </w:rPr>
        <w:t>При осуществлении выборки уровнем существенности суммы обязательства было установ</w:t>
      </w:r>
      <w:r>
        <w:rPr>
          <w:sz w:val="20"/>
          <w:szCs w:val="20"/>
          <w:lang w:eastAsia="ru-RU"/>
        </w:rPr>
        <w:t>лено от 100 тыс. руб. до 10 млн</w:t>
      </w:r>
      <w:r w:rsidRPr="00665206">
        <w:rPr>
          <w:sz w:val="20"/>
          <w:szCs w:val="20"/>
          <w:lang w:eastAsia="ru-RU"/>
        </w:rPr>
        <w:t xml:space="preserve"> руб.</w:t>
      </w:r>
    </w:p>
  </w:footnote>
  <w:footnote w:id="2">
    <w:p w:rsidR="00146935" w:rsidRPr="00665206" w:rsidRDefault="00146935" w:rsidP="006C5732">
      <w:pPr>
        <w:pStyle w:val="ab"/>
      </w:pPr>
      <w:r w:rsidRPr="00665206">
        <w:rPr>
          <w:rStyle w:val="ad"/>
          <w:rFonts w:ascii="Calibri" w:hAnsi="Calibri"/>
          <w:sz w:val="22"/>
          <w:szCs w:val="22"/>
          <w:lang w:eastAsia="en-US"/>
        </w:rPr>
        <w:footnoteRef/>
      </w:r>
      <w:r w:rsidRPr="00665206">
        <w:rPr>
          <w:rStyle w:val="ad"/>
          <w:rFonts w:ascii="Calibri" w:hAnsi="Calibri"/>
          <w:sz w:val="22"/>
          <w:szCs w:val="22"/>
          <w:lang w:eastAsia="en-US"/>
        </w:rPr>
        <w:t xml:space="preserve"> </w:t>
      </w:r>
      <w:r w:rsidRPr="00665206">
        <w:t>При осуществлении выборки уровнем существенности суммы обязатель</w:t>
      </w:r>
      <w:r>
        <w:t>ства было установлено от 10 млн руб. до 1 млрд</w:t>
      </w:r>
      <w:r w:rsidRPr="00665206">
        <w:t xml:space="preserve"> руб.</w:t>
      </w:r>
    </w:p>
  </w:footnote>
  <w:footnote w:id="3">
    <w:p w:rsidR="00146935" w:rsidRDefault="00146935" w:rsidP="00902155">
      <w:pPr>
        <w:pStyle w:val="ab"/>
        <w:jc w:val="both"/>
      </w:pPr>
      <w:r w:rsidRPr="00687031">
        <w:rPr>
          <w:rStyle w:val="ad"/>
        </w:rPr>
        <w:footnoteRef/>
      </w:r>
      <w:r w:rsidRPr="00687031">
        <w:rPr>
          <w:sz w:val="24"/>
          <w:szCs w:val="24"/>
        </w:rPr>
        <w:t xml:space="preserve"> </w:t>
      </w:r>
      <w:r w:rsidRPr="000B2D5B">
        <w:rPr>
          <w:i/>
          <w:sz w:val="22"/>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r w:rsidRPr="00687031">
        <w:rPr>
          <w:i/>
          <w:sz w:val="24"/>
          <w:szCs w:val="24"/>
        </w:rPr>
        <w:t>.</w:t>
      </w:r>
    </w:p>
  </w:footnote>
  <w:footnote w:id="4">
    <w:p w:rsidR="00146935" w:rsidRDefault="00146935" w:rsidP="00D82606">
      <w:pPr>
        <w:pStyle w:val="ab"/>
      </w:pPr>
      <w:r>
        <w:rPr>
          <w:rStyle w:val="ad"/>
        </w:rPr>
        <w:footnoteRef/>
      </w:r>
      <w:r>
        <w:t xml:space="preserve"> Электронная площадка АО «Агентство по государственному заказу Республики Татарстан»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935" w:rsidRPr="00031168" w:rsidRDefault="00146935">
    <w:pPr>
      <w:pStyle w:val="af1"/>
      <w:jc w:val="center"/>
      <w:rPr>
        <w:rFonts w:ascii="Times New Roman" w:hAnsi="Times New Roman"/>
      </w:rPr>
    </w:pPr>
    <w:r w:rsidRPr="00031168">
      <w:rPr>
        <w:rFonts w:ascii="Times New Roman" w:hAnsi="Times New Roman"/>
      </w:rPr>
      <w:fldChar w:fldCharType="begin"/>
    </w:r>
    <w:r w:rsidRPr="00031168">
      <w:rPr>
        <w:rFonts w:ascii="Times New Roman" w:hAnsi="Times New Roman"/>
      </w:rPr>
      <w:instrText>PAGE   \* MERGEFORMAT</w:instrText>
    </w:r>
    <w:r w:rsidRPr="00031168">
      <w:rPr>
        <w:rFonts w:ascii="Times New Roman" w:hAnsi="Times New Roman"/>
      </w:rPr>
      <w:fldChar w:fldCharType="separate"/>
    </w:r>
    <w:r w:rsidR="00FF4190">
      <w:rPr>
        <w:rFonts w:ascii="Times New Roman" w:hAnsi="Times New Roman"/>
        <w:noProof/>
      </w:rPr>
      <w:t>398</w:t>
    </w:r>
    <w:r w:rsidRPr="00031168">
      <w:rPr>
        <w:rFonts w:ascii="Times New Roman" w:hAnsi="Times New Roman"/>
      </w:rPr>
      <w:fldChar w:fldCharType="end"/>
    </w:r>
  </w:p>
  <w:p w:rsidR="00146935" w:rsidRDefault="00146935">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78F35E"/>
    <w:lvl w:ilvl="0">
      <w:start w:val="1"/>
      <w:numFmt w:val="decimal"/>
      <w:lvlText w:val="%1."/>
      <w:lvlJc w:val="left"/>
      <w:pPr>
        <w:tabs>
          <w:tab w:val="num" w:pos="1492"/>
        </w:tabs>
        <w:ind w:left="1492" w:hanging="360"/>
      </w:pPr>
    </w:lvl>
  </w:abstractNum>
  <w:abstractNum w:abstractNumId="1">
    <w:nsid w:val="FFFFFF7D"/>
    <w:multiLevelType w:val="singleLevel"/>
    <w:tmpl w:val="B4F83A64"/>
    <w:lvl w:ilvl="0">
      <w:start w:val="1"/>
      <w:numFmt w:val="decimal"/>
      <w:lvlText w:val="%1."/>
      <w:lvlJc w:val="left"/>
      <w:pPr>
        <w:tabs>
          <w:tab w:val="num" w:pos="1209"/>
        </w:tabs>
        <w:ind w:left="1209" w:hanging="360"/>
      </w:pPr>
    </w:lvl>
  </w:abstractNum>
  <w:abstractNum w:abstractNumId="2">
    <w:nsid w:val="FFFFFF7E"/>
    <w:multiLevelType w:val="singleLevel"/>
    <w:tmpl w:val="56B4AF3A"/>
    <w:lvl w:ilvl="0">
      <w:start w:val="1"/>
      <w:numFmt w:val="decimal"/>
      <w:lvlText w:val="%1."/>
      <w:lvlJc w:val="left"/>
      <w:pPr>
        <w:tabs>
          <w:tab w:val="num" w:pos="926"/>
        </w:tabs>
        <w:ind w:left="926" w:hanging="360"/>
      </w:pPr>
    </w:lvl>
  </w:abstractNum>
  <w:abstractNum w:abstractNumId="3">
    <w:nsid w:val="FFFFFF7F"/>
    <w:multiLevelType w:val="singleLevel"/>
    <w:tmpl w:val="FAC28142"/>
    <w:lvl w:ilvl="0">
      <w:start w:val="1"/>
      <w:numFmt w:val="decimal"/>
      <w:lvlText w:val="%1."/>
      <w:lvlJc w:val="left"/>
      <w:pPr>
        <w:tabs>
          <w:tab w:val="num" w:pos="643"/>
        </w:tabs>
        <w:ind w:left="643" w:hanging="360"/>
      </w:pPr>
    </w:lvl>
  </w:abstractNum>
  <w:abstractNum w:abstractNumId="4">
    <w:nsid w:val="FFFFFF80"/>
    <w:multiLevelType w:val="singleLevel"/>
    <w:tmpl w:val="39E0C1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FAEE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92486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06E4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1E486D6"/>
    <w:lvl w:ilvl="0">
      <w:start w:val="1"/>
      <w:numFmt w:val="decimal"/>
      <w:lvlText w:val="%1."/>
      <w:lvlJc w:val="left"/>
      <w:pPr>
        <w:tabs>
          <w:tab w:val="num" w:pos="360"/>
        </w:tabs>
        <w:ind w:left="360" w:hanging="360"/>
      </w:pPr>
    </w:lvl>
  </w:abstractNum>
  <w:abstractNum w:abstractNumId="9">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0">
    <w:nsid w:val="01F82AD5"/>
    <w:multiLevelType w:val="hybridMultilevel"/>
    <w:tmpl w:val="E15E77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02AB07B2"/>
    <w:multiLevelType w:val="hybridMultilevel"/>
    <w:tmpl w:val="E0523F44"/>
    <w:lvl w:ilvl="0" w:tplc="EB7444B4">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6F77322"/>
    <w:multiLevelType w:val="multilevel"/>
    <w:tmpl w:val="77EAAF7A"/>
    <w:lvl w:ilvl="0">
      <w:start w:val="5"/>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4"/>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3">
    <w:nsid w:val="0A7B4C9C"/>
    <w:multiLevelType w:val="hybridMultilevel"/>
    <w:tmpl w:val="63D66B8A"/>
    <w:lvl w:ilvl="0" w:tplc="297A9E62">
      <w:start w:val="1"/>
      <w:numFmt w:val="bullet"/>
      <w:lvlText w:val=""/>
      <w:lvlJc w:val="left"/>
      <w:pPr>
        <w:tabs>
          <w:tab w:val="num" w:pos="720"/>
        </w:tabs>
        <w:ind w:left="720" w:hanging="360"/>
      </w:pPr>
      <w:rPr>
        <w:rFonts w:ascii="Wingdings" w:hAnsi="Wingdings" w:hint="default"/>
      </w:rPr>
    </w:lvl>
    <w:lvl w:ilvl="1" w:tplc="A6AA52A0" w:tentative="1">
      <w:start w:val="1"/>
      <w:numFmt w:val="bullet"/>
      <w:lvlText w:val=""/>
      <w:lvlJc w:val="left"/>
      <w:pPr>
        <w:tabs>
          <w:tab w:val="num" w:pos="1440"/>
        </w:tabs>
        <w:ind w:left="1440" w:hanging="360"/>
      </w:pPr>
      <w:rPr>
        <w:rFonts w:ascii="Wingdings" w:hAnsi="Wingdings" w:hint="default"/>
      </w:rPr>
    </w:lvl>
    <w:lvl w:ilvl="2" w:tplc="2F5AFED6" w:tentative="1">
      <w:start w:val="1"/>
      <w:numFmt w:val="bullet"/>
      <w:lvlText w:val=""/>
      <w:lvlJc w:val="left"/>
      <w:pPr>
        <w:tabs>
          <w:tab w:val="num" w:pos="2160"/>
        </w:tabs>
        <w:ind w:left="2160" w:hanging="360"/>
      </w:pPr>
      <w:rPr>
        <w:rFonts w:ascii="Wingdings" w:hAnsi="Wingdings" w:hint="default"/>
      </w:rPr>
    </w:lvl>
    <w:lvl w:ilvl="3" w:tplc="DF462306" w:tentative="1">
      <w:start w:val="1"/>
      <w:numFmt w:val="bullet"/>
      <w:lvlText w:val=""/>
      <w:lvlJc w:val="left"/>
      <w:pPr>
        <w:tabs>
          <w:tab w:val="num" w:pos="2880"/>
        </w:tabs>
        <w:ind w:left="2880" w:hanging="360"/>
      </w:pPr>
      <w:rPr>
        <w:rFonts w:ascii="Wingdings" w:hAnsi="Wingdings" w:hint="default"/>
      </w:rPr>
    </w:lvl>
    <w:lvl w:ilvl="4" w:tplc="EFEAA5E2" w:tentative="1">
      <w:start w:val="1"/>
      <w:numFmt w:val="bullet"/>
      <w:lvlText w:val=""/>
      <w:lvlJc w:val="left"/>
      <w:pPr>
        <w:tabs>
          <w:tab w:val="num" w:pos="3600"/>
        </w:tabs>
        <w:ind w:left="3600" w:hanging="360"/>
      </w:pPr>
      <w:rPr>
        <w:rFonts w:ascii="Wingdings" w:hAnsi="Wingdings" w:hint="default"/>
      </w:rPr>
    </w:lvl>
    <w:lvl w:ilvl="5" w:tplc="4DC04736" w:tentative="1">
      <w:start w:val="1"/>
      <w:numFmt w:val="bullet"/>
      <w:lvlText w:val=""/>
      <w:lvlJc w:val="left"/>
      <w:pPr>
        <w:tabs>
          <w:tab w:val="num" w:pos="4320"/>
        </w:tabs>
        <w:ind w:left="4320" w:hanging="360"/>
      </w:pPr>
      <w:rPr>
        <w:rFonts w:ascii="Wingdings" w:hAnsi="Wingdings" w:hint="default"/>
      </w:rPr>
    </w:lvl>
    <w:lvl w:ilvl="6" w:tplc="724AF2D6" w:tentative="1">
      <w:start w:val="1"/>
      <w:numFmt w:val="bullet"/>
      <w:lvlText w:val=""/>
      <w:lvlJc w:val="left"/>
      <w:pPr>
        <w:tabs>
          <w:tab w:val="num" w:pos="5040"/>
        </w:tabs>
        <w:ind w:left="5040" w:hanging="360"/>
      </w:pPr>
      <w:rPr>
        <w:rFonts w:ascii="Wingdings" w:hAnsi="Wingdings" w:hint="default"/>
      </w:rPr>
    </w:lvl>
    <w:lvl w:ilvl="7" w:tplc="A362962E" w:tentative="1">
      <w:start w:val="1"/>
      <w:numFmt w:val="bullet"/>
      <w:lvlText w:val=""/>
      <w:lvlJc w:val="left"/>
      <w:pPr>
        <w:tabs>
          <w:tab w:val="num" w:pos="5760"/>
        </w:tabs>
        <w:ind w:left="5760" w:hanging="360"/>
      </w:pPr>
      <w:rPr>
        <w:rFonts w:ascii="Wingdings" w:hAnsi="Wingdings" w:hint="default"/>
      </w:rPr>
    </w:lvl>
    <w:lvl w:ilvl="8" w:tplc="0B285D04" w:tentative="1">
      <w:start w:val="1"/>
      <w:numFmt w:val="bullet"/>
      <w:lvlText w:val=""/>
      <w:lvlJc w:val="left"/>
      <w:pPr>
        <w:tabs>
          <w:tab w:val="num" w:pos="6480"/>
        </w:tabs>
        <w:ind w:left="6480" w:hanging="360"/>
      </w:pPr>
      <w:rPr>
        <w:rFonts w:ascii="Wingdings" w:hAnsi="Wingdings" w:hint="default"/>
      </w:rPr>
    </w:lvl>
  </w:abstractNum>
  <w:abstractNum w:abstractNumId="14">
    <w:nsid w:val="0E190B08"/>
    <w:multiLevelType w:val="multilevel"/>
    <w:tmpl w:val="EC3E94C4"/>
    <w:lvl w:ilvl="0">
      <w:start w:val="1"/>
      <w:numFmt w:val="decimal"/>
      <w:lvlText w:val="%1."/>
      <w:lvlJc w:val="left"/>
      <w:pPr>
        <w:ind w:left="1065" w:hanging="705"/>
      </w:pPr>
      <w:rPr>
        <w:rFonts w:hint="default"/>
      </w:rPr>
    </w:lvl>
    <w:lvl w:ilvl="1">
      <w:start w:val="3"/>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5">
    <w:nsid w:val="160458B5"/>
    <w:multiLevelType w:val="hybridMultilevel"/>
    <w:tmpl w:val="B5946484"/>
    <w:lvl w:ilvl="0" w:tplc="8CF86A82">
      <w:start w:val="1"/>
      <w:numFmt w:val="bullet"/>
      <w:lvlText w:val=""/>
      <w:lvlJc w:val="left"/>
      <w:pPr>
        <w:tabs>
          <w:tab w:val="num" w:pos="720"/>
        </w:tabs>
        <w:ind w:left="720" w:hanging="360"/>
      </w:pPr>
      <w:rPr>
        <w:rFonts w:ascii="Wingdings" w:hAnsi="Wingdings" w:hint="default"/>
      </w:rPr>
    </w:lvl>
    <w:lvl w:ilvl="1" w:tplc="5706F938" w:tentative="1">
      <w:start w:val="1"/>
      <w:numFmt w:val="bullet"/>
      <w:lvlText w:val=""/>
      <w:lvlJc w:val="left"/>
      <w:pPr>
        <w:tabs>
          <w:tab w:val="num" w:pos="1440"/>
        </w:tabs>
        <w:ind w:left="1440" w:hanging="360"/>
      </w:pPr>
      <w:rPr>
        <w:rFonts w:ascii="Wingdings" w:hAnsi="Wingdings" w:hint="default"/>
      </w:rPr>
    </w:lvl>
    <w:lvl w:ilvl="2" w:tplc="7D4A1538" w:tentative="1">
      <w:start w:val="1"/>
      <w:numFmt w:val="bullet"/>
      <w:lvlText w:val=""/>
      <w:lvlJc w:val="left"/>
      <w:pPr>
        <w:tabs>
          <w:tab w:val="num" w:pos="2160"/>
        </w:tabs>
        <w:ind w:left="2160" w:hanging="360"/>
      </w:pPr>
      <w:rPr>
        <w:rFonts w:ascii="Wingdings" w:hAnsi="Wingdings" w:hint="default"/>
      </w:rPr>
    </w:lvl>
    <w:lvl w:ilvl="3" w:tplc="4344E84C" w:tentative="1">
      <w:start w:val="1"/>
      <w:numFmt w:val="bullet"/>
      <w:lvlText w:val=""/>
      <w:lvlJc w:val="left"/>
      <w:pPr>
        <w:tabs>
          <w:tab w:val="num" w:pos="2880"/>
        </w:tabs>
        <w:ind w:left="2880" w:hanging="360"/>
      </w:pPr>
      <w:rPr>
        <w:rFonts w:ascii="Wingdings" w:hAnsi="Wingdings" w:hint="default"/>
      </w:rPr>
    </w:lvl>
    <w:lvl w:ilvl="4" w:tplc="596E5254" w:tentative="1">
      <w:start w:val="1"/>
      <w:numFmt w:val="bullet"/>
      <w:lvlText w:val=""/>
      <w:lvlJc w:val="left"/>
      <w:pPr>
        <w:tabs>
          <w:tab w:val="num" w:pos="3600"/>
        </w:tabs>
        <w:ind w:left="3600" w:hanging="360"/>
      </w:pPr>
      <w:rPr>
        <w:rFonts w:ascii="Wingdings" w:hAnsi="Wingdings" w:hint="default"/>
      </w:rPr>
    </w:lvl>
    <w:lvl w:ilvl="5" w:tplc="EE40D54E" w:tentative="1">
      <w:start w:val="1"/>
      <w:numFmt w:val="bullet"/>
      <w:lvlText w:val=""/>
      <w:lvlJc w:val="left"/>
      <w:pPr>
        <w:tabs>
          <w:tab w:val="num" w:pos="4320"/>
        </w:tabs>
        <w:ind w:left="4320" w:hanging="360"/>
      </w:pPr>
      <w:rPr>
        <w:rFonts w:ascii="Wingdings" w:hAnsi="Wingdings" w:hint="default"/>
      </w:rPr>
    </w:lvl>
    <w:lvl w:ilvl="6" w:tplc="9178372A" w:tentative="1">
      <w:start w:val="1"/>
      <w:numFmt w:val="bullet"/>
      <w:lvlText w:val=""/>
      <w:lvlJc w:val="left"/>
      <w:pPr>
        <w:tabs>
          <w:tab w:val="num" w:pos="5040"/>
        </w:tabs>
        <w:ind w:left="5040" w:hanging="360"/>
      </w:pPr>
      <w:rPr>
        <w:rFonts w:ascii="Wingdings" w:hAnsi="Wingdings" w:hint="default"/>
      </w:rPr>
    </w:lvl>
    <w:lvl w:ilvl="7" w:tplc="BCE07C3C" w:tentative="1">
      <w:start w:val="1"/>
      <w:numFmt w:val="bullet"/>
      <w:lvlText w:val=""/>
      <w:lvlJc w:val="left"/>
      <w:pPr>
        <w:tabs>
          <w:tab w:val="num" w:pos="5760"/>
        </w:tabs>
        <w:ind w:left="5760" w:hanging="360"/>
      </w:pPr>
      <w:rPr>
        <w:rFonts w:ascii="Wingdings" w:hAnsi="Wingdings" w:hint="default"/>
      </w:rPr>
    </w:lvl>
    <w:lvl w:ilvl="8" w:tplc="6540CD16" w:tentative="1">
      <w:start w:val="1"/>
      <w:numFmt w:val="bullet"/>
      <w:lvlText w:val=""/>
      <w:lvlJc w:val="left"/>
      <w:pPr>
        <w:tabs>
          <w:tab w:val="num" w:pos="6480"/>
        </w:tabs>
        <w:ind w:left="6480" w:hanging="360"/>
      </w:pPr>
      <w:rPr>
        <w:rFonts w:ascii="Wingdings" w:hAnsi="Wingdings" w:hint="default"/>
      </w:rPr>
    </w:lvl>
  </w:abstractNum>
  <w:abstractNum w:abstractNumId="16">
    <w:nsid w:val="16B13B06"/>
    <w:multiLevelType w:val="hybridMultilevel"/>
    <w:tmpl w:val="0B9E2BA8"/>
    <w:lvl w:ilvl="0" w:tplc="0419000D">
      <w:start w:val="1"/>
      <w:numFmt w:val="bullet"/>
      <w:lvlText w:val=""/>
      <w:lvlJc w:val="left"/>
      <w:pPr>
        <w:ind w:left="3228" w:hanging="360"/>
      </w:pPr>
      <w:rPr>
        <w:rFonts w:ascii="Wingdings" w:hAnsi="Wingdings" w:hint="default"/>
      </w:rPr>
    </w:lvl>
    <w:lvl w:ilvl="1" w:tplc="04190003" w:tentative="1">
      <w:start w:val="1"/>
      <w:numFmt w:val="bullet"/>
      <w:lvlText w:val="o"/>
      <w:lvlJc w:val="left"/>
      <w:pPr>
        <w:ind w:left="3948" w:hanging="360"/>
      </w:pPr>
      <w:rPr>
        <w:rFonts w:ascii="Courier New" w:hAnsi="Courier New" w:cs="Courier New" w:hint="default"/>
      </w:rPr>
    </w:lvl>
    <w:lvl w:ilvl="2" w:tplc="04190005" w:tentative="1">
      <w:start w:val="1"/>
      <w:numFmt w:val="bullet"/>
      <w:lvlText w:val=""/>
      <w:lvlJc w:val="left"/>
      <w:pPr>
        <w:ind w:left="4668" w:hanging="360"/>
      </w:pPr>
      <w:rPr>
        <w:rFonts w:ascii="Wingdings" w:hAnsi="Wingdings" w:hint="default"/>
      </w:rPr>
    </w:lvl>
    <w:lvl w:ilvl="3" w:tplc="04190001" w:tentative="1">
      <w:start w:val="1"/>
      <w:numFmt w:val="bullet"/>
      <w:lvlText w:val=""/>
      <w:lvlJc w:val="left"/>
      <w:pPr>
        <w:ind w:left="5388" w:hanging="360"/>
      </w:pPr>
      <w:rPr>
        <w:rFonts w:ascii="Symbol" w:hAnsi="Symbol" w:hint="default"/>
      </w:rPr>
    </w:lvl>
    <w:lvl w:ilvl="4" w:tplc="04190003" w:tentative="1">
      <w:start w:val="1"/>
      <w:numFmt w:val="bullet"/>
      <w:lvlText w:val="o"/>
      <w:lvlJc w:val="left"/>
      <w:pPr>
        <w:ind w:left="6108" w:hanging="360"/>
      </w:pPr>
      <w:rPr>
        <w:rFonts w:ascii="Courier New" w:hAnsi="Courier New" w:cs="Courier New" w:hint="default"/>
      </w:rPr>
    </w:lvl>
    <w:lvl w:ilvl="5" w:tplc="04190005" w:tentative="1">
      <w:start w:val="1"/>
      <w:numFmt w:val="bullet"/>
      <w:lvlText w:val=""/>
      <w:lvlJc w:val="left"/>
      <w:pPr>
        <w:ind w:left="6828" w:hanging="360"/>
      </w:pPr>
      <w:rPr>
        <w:rFonts w:ascii="Wingdings" w:hAnsi="Wingdings" w:hint="default"/>
      </w:rPr>
    </w:lvl>
    <w:lvl w:ilvl="6" w:tplc="04190001" w:tentative="1">
      <w:start w:val="1"/>
      <w:numFmt w:val="bullet"/>
      <w:lvlText w:val=""/>
      <w:lvlJc w:val="left"/>
      <w:pPr>
        <w:ind w:left="7548" w:hanging="360"/>
      </w:pPr>
      <w:rPr>
        <w:rFonts w:ascii="Symbol" w:hAnsi="Symbol" w:hint="default"/>
      </w:rPr>
    </w:lvl>
    <w:lvl w:ilvl="7" w:tplc="04190003" w:tentative="1">
      <w:start w:val="1"/>
      <w:numFmt w:val="bullet"/>
      <w:lvlText w:val="o"/>
      <w:lvlJc w:val="left"/>
      <w:pPr>
        <w:ind w:left="8268" w:hanging="360"/>
      </w:pPr>
      <w:rPr>
        <w:rFonts w:ascii="Courier New" w:hAnsi="Courier New" w:cs="Courier New" w:hint="default"/>
      </w:rPr>
    </w:lvl>
    <w:lvl w:ilvl="8" w:tplc="04190005" w:tentative="1">
      <w:start w:val="1"/>
      <w:numFmt w:val="bullet"/>
      <w:lvlText w:val=""/>
      <w:lvlJc w:val="left"/>
      <w:pPr>
        <w:ind w:left="8988" w:hanging="360"/>
      </w:pPr>
      <w:rPr>
        <w:rFonts w:ascii="Wingdings" w:hAnsi="Wingdings" w:hint="default"/>
      </w:rPr>
    </w:lvl>
  </w:abstractNum>
  <w:abstractNum w:abstractNumId="17">
    <w:nsid w:val="174C021D"/>
    <w:multiLevelType w:val="multilevel"/>
    <w:tmpl w:val="C882DD7C"/>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8">
    <w:nsid w:val="2D235CF2"/>
    <w:multiLevelType w:val="hybridMultilevel"/>
    <w:tmpl w:val="FE4C76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D956D91"/>
    <w:multiLevelType w:val="hybridMultilevel"/>
    <w:tmpl w:val="275A28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2FB03F07"/>
    <w:multiLevelType w:val="multilevel"/>
    <w:tmpl w:val="3D1003DE"/>
    <w:lvl w:ilvl="0">
      <w:start w:val="5"/>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nsid w:val="2FF745EA"/>
    <w:multiLevelType w:val="hybridMultilevel"/>
    <w:tmpl w:val="802A3F90"/>
    <w:lvl w:ilvl="0" w:tplc="156408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33992C05"/>
    <w:multiLevelType w:val="hybridMultilevel"/>
    <w:tmpl w:val="E138A5D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3453055B"/>
    <w:multiLevelType w:val="hybridMultilevel"/>
    <w:tmpl w:val="7A3E03C0"/>
    <w:lvl w:ilvl="0" w:tplc="0172D290">
      <w:start w:val="1"/>
      <w:numFmt w:val="decimal"/>
      <w:lvlText w:val="%1)"/>
      <w:lvlJc w:val="left"/>
      <w:pPr>
        <w:ind w:left="1637" w:hanging="360"/>
      </w:pPr>
    </w:lvl>
    <w:lvl w:ilvl="1" w:tplc="04190019">
      <w:start w:val="1"/>
      <w:numFmt w:val="decimal"/>
      <w:lvlText w:val="%2."/>
      <w:lvlJc w:val="left"/>
      <w:pPr>
        <w:tabs>
          <w:tab w:val="num" w:pos="2178"/>
        </w:tabs>
        <w:ind w:left="2178" w:hanging="360"/>
      </w:pPr>
    </w:lvl>
    <w:lvl w:ilvl="2" w:tplc="0419001B">
      <w:start w:val="1"/>
      <w:numFmt w:val="decimal"/>
      <w:lvlText w:val="%3."/>
      <w:lvlJc w:val="left"/>
      <w:pPr>
        <w:tabs>
          <w:tab w:val="num" w:pos="2898"/>
        </w:tabs>
        <w:ind w:left="2898" w:hanging="360"/>
      </w:pPr>
    </w:lvl>
    <w:lvl w:ilvl="3" w:tplc="0419000F">
      <w:start w:val="1"/>
      <w:numFmt w:val="decimal"/>
      <w:lvlText w:val="%4."/>
      <w:lvlJc w:val="left"/>
      <w:pPr>
        <w:tabs>
          <w:tab w:val="num" w:pos="3618"/>
        </w:tabs>
        <w:ind w:left="3618" w:hanging="360"/>
      </w:pPr>
    </w:lvl>
    <w:lvl w:ilvl="4" w:tplc="04190019">
      <w:start w:val="1"/>
      <w:numFmt w:val="decimal"/>
      <w:lvlText w:val="%5."/>
      <w:lvlJc w:val="left"/>
      <w:pPr>
        <w:tabs>
          <w:tab w:val="num" w:pos="4338"/>
        </w:tabs>
        <w:ind w:left="4338" w:hanging="360"/>
      </w:pPr>
    </w:lvl>
    <w:lvl w:ilvl="5" w:tplc="0419001B">
      <w:start w:val="1"/>
      <w:numFmt w:val="decimal"/>
      <w:lvlText w:val="%6."/>
      <w:lvlJc w:val="left"/>
      <w:pPr>
        <w:tabs>
          <w:tab w:val="num" w:pos="5058"/>
        </w:tabs>
        <w:ind w:left="5058" w:hanging="360"/>
      </w:pPr>
    </w:lvl>
    <w:lvl w:ilvl="6" w:tplc="0419000F">
      <w:start w:val="1"/>
      <w:numFmt w:val="decimal"/>
      <w:lvlText w:val="%7."/>
      <w:lvlJc w:val="left"/>
      <w:pPr>
        <w:tabs>
          <w:tab w:val="num" w:pos="5778"/>
        </w:tabs>
        <w:ind w:left="5778" w:hanging="360"/>
      </w:pPr>
    </w:lvl>
    <w:lvl w:ilvl="7" w:tplc="04190019">
      <w:start w:val="1"/>
      <w:numFmt w:val="decimal"/>
      <w:lvlText w:val="%8."/>
      <w:lvlJc w:val="left"/>
      <w:pPr>
        <w:tabs>
          <w:tab w:val="num" w:pos="6498"/>
        </w:tabs>
        <w:ind w:left="6498" w:hanging="360"/>
      </w:pPr>
    </w:lvl>
    <w:lvl w:ilvl="8" w:tplc="0419001B">
      <w:start w:val="1"/>
      <w:numFmt w:val="decimal"/>
      <w:lvlText w:val="%9."/>
      <w:lvlJc w:val="left"/>
      <w:pPr>
        <w:tabs>
          <w:tab w:val="num" w:pos="7218"/>
        </w:tabs>
        <w:ind w:left="7218" w:hanging="360"/>
      </w:pPr>
    </w:lvl>
  </w:abstractNum>
  <w:abstractNum w:abstractNumId="25">
    <w:nsid w:val="37C969A9"/>
    <w:multiLevelType w:val="hybridMultilevel"/>
    <w:tmpl w:val="87181CDA"/>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cs="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cs="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cs="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26">
    <w:nsid w:val="3B5F7B42"/>
    <w:multiLevelType w:val="hybridMultilevel"/>
    <w:tmpl w:val="CE8C6394"/>
    <w:lvl w:ilvl="0" w:tplc="0419000D">
      <w:start w:val="1"/>
      <w:numFmt w:val="bullet"/>
      <w:lvlText w:val=""/>
      <w:lvlJc w:val="left"/>
      <w:pPr>
        <w:ind w:left="3228" w:hanging="360"/>
      </w:pPr>
      <w:rPr>
        <w:rFonts w:ascii="Wingdings" w:hAnsi="Wingdings" w:hint="default"/>
      </w:rPr>
    </w:lvl>
    <w:lvl w:ilvl="1" w:tplc="04190003" w:tentative="1">
      <w:start w:val="1"/>
      <w:numFmt w:val="bullet"/>
      <w:lvlText w:val="o"/>
      <w:lvlJc w:val="left"/>
      <w:pPr>
        <w:ind w:left="3948" w:hanging="360"/>
      </w:pPr>
      <w:rPr>
        <w:rFonts w:ascii="Courier New" w:hAnsi="Courier New" w:cs="Courier New" w:hint="default"/>
      </w:rPr>
    </w:lvl>
    <w:lvl w:ilvl="2" w:tplc="04190005" w:tentative="1">
      <w:start w:val="1"/>
      <w:numFmt w:val="bullet"/>
      <w:lvlText w:val=""/>
      <w:lvlJc w:val="left"/>
      <w:pPr>
        <w:ind w:left="4668" w:hanging="360"/>
      </w:pPr>
      <w:rPr>
        <w:rFonts w:ascii="Wingdings" w:hAnsi="Wingdings" w:hint="default"/>
      </w:rPr>
    </w:lvl>
    <w:lvl w:ilvl="3" w:tplc="04190001" w:tentative="1">
      <w:start w:val="1"/>
      <w:numFmt w:val="bullet"/>
      <w:lvlText w:val=""/>
      <w:lvlJc w:val="left"/>
      <w:pPr>
        <w:ind w:left="5388" w:hanging="360"/>
      </w:pPr>
      <w:rPr>
        <w:rFonts w:ascii="Symbol" w:hAnsi="Symbol" w:hint="default"/>
      </w:rPr>
    </w:lvl>
    <w:lvl w:ilvl="4" w:tplc="04190003" w:tentative="1">
      <w:start w:val="1"/>
      <w:numFmt w:val="bullet"/>
      <w:lvlText w:val="o"/>
      <w:lvlJc w:val="left"/>
      <w:pPr>
        <w:ind w:left="6108" w:hanging="360"/>
      </w:pPr>
      <w:rPr>
        <w:rFonts w:ascii="Courier New" w:hAnsi="Courier New" w:cs="Courier New" w:hint="default"/>
      </w:rPr>
    </w:lvl>
    <w:lvl w:ilvl="5" w:tplc="04190005" w:tentative="1">
      <w:start w:val="1"/>
      <w:numFmt w:val="bullet"/>
      <w:lvlText w:val=""/>
      <w:lvlJc w:val="left"/>
      <w:pPr>
        <w:ind w:left="6828" w:hanging="360"/>
      </w:pPr>
      <w:rPr>
        <w:rFonts w:ascii="Wingdings" w:hAnsi="Wingdings" w:hint="default"/>
      </w:rPr>
    </w:lvl>
    <w:lvl w:ilvl="6" w:tplc="04190001" w:tentative="1">
      <w:start w:val="1"/>
      <w:numFmt w:val="bullet"/>
      <w:lvlText w:val=""/>
      <w:lvlJc w:val="left"/>
      <w:pPr>
        <w:ind w:left="7548" w:hanging="360"/>
      </w:pPr>
      <w:rPr>
        <w:rFonts w:ascii="Symbol" w:hAnsi="Symbol" w:hint="default"/>
      </w:rPr>
    </w:lvl>
    <w:lvl w:ilvl="7" w:tplc="04190003" w:tentative="1">
      <w:start w:val="1"/>
      <w:numFmt w:val="bullet"/>
      <w:lvlText w:val="o"/>
      <w:lvlJc w:val="left"/>
      <w:pPr>
        <w:ind w:left="8268" w:hanging="360"/>
      </w:pPr>
      <w:rPr>
        <w:rFonts w:ascii="Courier New" w:hAnsi="Courier New" w:cs="Courier New" w:hint="default"/>
      </w:rPr>
    </w:lvl>
    <w:lvl w:ilvl="8" w:tplc="04190005" w:tentative="1">
      <w:start w:val="1"/>
      <w:numFmt w:val="bullet"/>
      <w:lvlText w:val=""/>
      <w:lvlJc w:val="left"/>
      <w:pPr>
        <w:ind w:left="8988" w:hanging="360"/>
      </w:pPr>
      <w:rPr>
        <w:rFonts w:ascii="Wingdings" w:hAnsi="Wingdings" w:hint="default"/>
      </w:rPr>
    </w:lvl>
  </w:abstractNum>
  <w:abstractNum w:abstractNumId="27">
    <w:nsid w:val="3D692944"/>
    <w:multiLevelType w:val="hybridMultilevel"/>
    <w:tmpl w:val="64DE22B0"/>
    <w:lvl w:ilvl="0" w:tplc="D778D1E8">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3DFE7D0B"/>
    <w:multiLevelType w:val="hybridMultilevel"/>
    <w:tmpl w:val="CAA0FF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3BB287F"/>
    <w:multiLevelType w:val="hybridMultilevel"/>
    <w:tmpl w:val="474EE628"/>
    <w:lvl w:ilvl="0" w:tplc="34EA7D0A">
      <w:start w:val="1"/>
      <w:numFmt w:val="decimal"/>
      <w:lvlText w:val="%1."/>
      <w:lvlJc w:val="left"/>
      <w:pPr>
        <w:ind w:left="1554" w:hanging="42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0">
    <w:nsid w:val="4DBD16EF"/>
    <w:multiLevelType w:val="hybridMultilevel"/>
    <w:tmpl w:val="411AE7A2"/>
    <w:lvl w:ilvl="0" w:tplc="F15031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0A0607C"/>
    <w:multiLevelType w:val="hybridMultilevel"/>
    <w:tmpl w:val="6F765D48"/>
    <w:lvl w:ilvl="0" w:tplc="BBA4F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7A51A23"/>
    <w:multiLevelType w:val="hybridMultilevel"/>
    <w:tmpl w:val="E982CB34"/>
    <w:lvl w:ilvl="0" w:tplc="92CC4218">
      <w:numFmt w:val="bullet"/>
      <w:lvlText w:val="-"/>
      <w:lvlJc w:val="left"/>
      <w:pPr>
        <w:ind w:left="1788" w:hanging="360"/>
      </w:pPr>
      <w:rPr>
        <w:rFonts w:ascii="Times New Roman" w:eastAsia="Times New Roman"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3">
    <w:nsid w:val="5AC2099B"/>
    <w:multiLevelType w:val="hybridMultilevel"/>
    <w:tmpl w:val="65F4C148"/>
    <w:lvl w:ilvl="0" w:tplc="F15031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4C82058"/>
    <w:multiLevelType w:val="hybridMultilevel"/>
    <w:tmpl w:val="FC9EBF32"/>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cs="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cs="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cs="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35">
    <w:nsid w:val="6BCF4585"/>
    <w:multiLevelType w:val="multilevel"/>
    <w:tmpl w:val="7AF82396"/>
    <w:lvl w:ilvl="0">
      <w:start w:val="5"/>
      <w:numFmt w:val="decimal"/>
      <w:lvlText w:val="%1"/>
      <w:lvlJc w:val="left"/>
      <w:pPr>
        <w:ind w:left="750" w:hanging="750"/>
      </w:pPr>
      <w:rPr>
        <w:rFonts w:hint="default"/>
        <w:b/>
        <w:color w:val="000000"/>
      </w:rPr>
    </w:lvl>
    <w:lvl w:ilvl="1">
      <w:start w:val="3"/>
      <w:numFmt w:val="decimal"/>
      <w:lvlText w:val="%1.%2"/>
      <w:lvlJc w:val="left"/>
      <w:pPr>
        <w:ind w:left="1104" w:hanging="750"/>
      </w:pPr>
      <w:rPr>
        <w:rFonts w:hint="default"/>
        <w:b/>
        <w:color w:val="000000"/>
      </w:rPr>
    </w:lvl>
    <w:lvl w:ilvl="2">
      <w:start w:val="10"/>
      <w:numFmt w:val="decimal"/>
      <w:lvlText w:val="%1.%2.%3"/>
      <w:lvlJc w:val="left"/>
      <w:pPr>
        <w:ind w:left="1458" w:hanging="750"/>
      </w:pPr>
      <w:rPr>
        <w:rFonts w:hint="default"/>
        <w:b/>
        <w:color w:val="000000"/>
      </w:rPr>
    </w:lvl>
    <w:lvl w:ilvl="3">
      <w:start w:val="1"/>
      <w:numFmt w:val="decimal"/>
      <w:lvlText w:val="%1.%2.%3.%4"/>
      <w:lvlJc w:val="left"/>
      <w:pPr>
        <w:ind w:left="2142" w:hanging="108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3210" w:hanging="144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4278" w:hanging="1800"/>
      </w:pPr>
      <w:rPr>
        <w:rFonts w:hint="default"/>
        <w:b/>
        <w:color w:val="000000"/>
      </w:rPr>
    </w:lvl>
    <w:lvl w:ilvl="8">
      <w:start w:val="1"/>
      <w:numFmt w:val="decimal"/>
      <w:lvlText w:val="%1.%2.%3.%4.%5.%6.%7.%8.%9"/>
      <w:lvlJc w:val="left"/>
      <w:pPr>
        <w:ind w:left="4992" w:hanging="2160"/>
      </w:pPr>
      <w:rPr>
        <w:rFonts w:hint="default"/>
        <w:b/>
        <w:color w:val="000000"/>
      </w:rPr>
    </w:lvl>
  </w:abstractNum>
  <w:abstractNum w:abstractNumId="36">
    <w:nsid w:val="74984780"/>
    <w:multiLevelType w:val="hybridMultilevel"/>
    <w:tmpl w:val="B6046B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8">
    <w:nsid w:val="760857EB"/>
    <w:multiLevelType w:val="hybridMultilevel"/>
    <w:tmpl w:val="13CCE74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8855C9A"/>
    <w:multiLevelType w:val="multilevel"/>
    <w:tmpl w:val="AB9277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7930067A"/>
    <w:multiLevelType w:val="hybridMultilevel"/>
    <w:tmpl w:val="4C4EA8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ADD38BB"/>
    <w:multiLevelType w:val="multilevel"/>
    <w:tmpl w:val="45703B74"/>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1"/>
  </w:num>
  <w:num w:numId="3">
    <w:abstractNumId w:val="22"/>
  </w:num>
  <w:num w:numId="4">
    <w:abstractNumId w:val="4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7"/>
  </w:num>
  <w:num w:numId="9">
    <w:abstractNumId w:val="10"/>
  </w:num>
  <w:num w:numId="10">
    <w:abstractNumId w:val="18"/>
  </w:num>
  <w:num w:numId="11">
    <w:abstractNumId w:val="17"/>
  </w:num>
  <w:num w:numId="12">
    <w:abstractNumId w:val="34"/>
  </w:num>
  <w:num w:numId="13">
    <w:abstractNumId w:val="25"/>
  </w:num>
  <w:num w:numId="14">
    <w:abstractNumId w:val="16"/>
  </w:num>
  <w:num w:numId="15">
    <w:abstractNumId w:val="26"/>
  </w:num>
  <w:num w:numId="16">
    <w:abstractNumId w:val="17"/>
    <w:lvlOverride w:ilvl="0">
      <w:lvl w:ilvl="0">
        <w:start w:val="1"/>
        <w:numFmt w:val="decimal"/>
        <w:lvlText w:val="%1."/>
        <w:lvlJc w:val="left"/>
        <w:pPr>
          <w:ind w:left="0" w:firstLine="708"/>
        </w:pPr>
        <w:rPr>
          <w:rFonts w:hint="default"/>
        </w:rPr>
      </w:lvl>
    </w:lvlOverride>
    <w:lvlOverride w:ilvl="1">
      <w:lvl w:ilvl="1">
        <w:start w:val="1"/>
        <w:numFmt w:val="decimal"/>
        <w:isLgl/>
        <w:lvlText w:val="%1.%2."/>
        <w:lvlJc w:val="left"/>
        <w:pPr>
          <w:ind w:left="0" w:firstLine="1134"/>
        </w:pPr>
        <w:rPr>
          <w:rFonts w:hint="default"/>
        </w:rPr>
      </w:lvl>
    </w:lvlOverride>
    <w:lvlOverride w:ilvl="2">
      <w:lvl w:ilvl="2">
        <w:start w:val="1"/>
        <w:numFmt w:val="decimal"/>
        <w:isLgl/>
        <w:lvlText w:val="%1.%2.%3."/>
        <w:lvlJc w:val="left"/>
        <w:pPr>
          <w:ind w:left="2148" w:hanging="720"/>
        </w:pPr>
        <w:rPr>
          <w:rFonts w:hint="default"/>
        </w:rPr>
      </w:lvl>
    </w:lvlOverride>
    <w:lvlOverride w:ilvl="3">
      <w:lvl w:ilvl="3">
        <w:start w:val="1"/>
        <w:numFmt w:val="decimal"/>
        <w:isLgl/>
        <w:lvlText w:val="%1.%2.%3.%4."/>
        <w:lvlJc w:val="left"/>
        <w:pPr>
          <w:ind w:left="2868" w:hanging="1080"/>
        </w:pPr>
        <w:rPr>
          <w:rFonts w:hint="default"/>
        </w:rPr>
      </w:lvl>
    </w:lvlOverride>
    <w:lvlOverride w:ilvl="4">
      <w:lvl w:ilvl="4">
        <w:start w:val="1"/>
        <w:numFmt w:val="decimal"/>
        <w:isLgl/>
        <w:lvlText w:val="%1.%2.%3.%4.%5."/>
        <w:lvlJc w:val="left"/>
        <w:pPr>
          <w:ind w:left="3228" w:hanging="1080"/>
        </w:pPr>
        <w:rPr>
          <w:rFonts w:hint="default"/>
        </w:rPr>
      </w:lvl>
    </w:lvlOverride>
    <w:lvlOverride w:ilvl="5">
      <w:lvl w:ilvl="5">
        <w:start w:val="1"/>
        <w:numFmt w:val="decimal"/>
        <w:isLgl/>
        <w:lvlText w:val="%1.%2.%3.%4.%5.%6."/>
        <w:lvlJc w:val="left"/>
        <w:pPr>
          <w:ind w:left="3948" w:hanging="1440"/>
        </w:pPr>
        <w:rPr>
          <w:rFonts w:hint="default"/>
        </w:rPr>
      </w:lvl>
    </w:lvlOverride>
    <w:lvlOverride w:ilvl="6">
      <w:lvl w:ilvl="6">
        <w:start w:val="1"/>
        <w:numFmt w:val="decimal"/>
        <w:isLgl/>
        <w:lvlText w:val="%1.%2.%3.%4.%5.%6.%7."/>
        <w:lvlJc w:val="left"/>
        <w:pPr>
          <w:ind w:left="4668" w:hanging="1800"/>
        </w:pPr>
        <w:rPr>
          <w:rFonts w:hint="default"/>
        </w:rPr>
      </w:lvl>
    </w:lvlOverride>
    <w:lvlOverride w:ilvl="7">
      <w:lvl w:ilvl="7">
        <w:start w:val="1"/>
        <w:numFmt w:val="decimal"/>
        <w:isLgl/>
        <w:lvlText w:val="%1.%2.%3.%4.%5.%6.%7.%8."/>
        <w:lvlJc w:val="left"/>
        <w:pPr>
          <w:ind w:left="5028" w:hanging="1800"/>
        </w:pPr>
        <w:rPr>
          <w:rFonts w:hint="default"/>
        </w:rPr>
      </w:lvl>
    </w:lvlOverride>
    <w:lvlOverride w:ilvl="8">
      <w:lvl w:ilvl="8">
        <w:start w:val="1"/>
        <w:numFmt w:val="decimal"/>
        <w:isLgl/>
        <w:lvlText w:val="%1.%2.%3.%4.%5.%6.%7.%8.%9."/>
        <w:lvlJc w:val="left"/>
        <w:pPr>
          <w:ind w:left="5748" w:hanging="2160"/>
        </w:pPr>
        <w:rPr>
          <w:rFonts w:hint="default"/>
        </w:rPr>
      </w:lvl>
    </w:lvlOverride>
  </w:num>
  <w:num w:numId="17">
    <w:abstractNumId w:val="30"/>
  </w:num>
  <w:num w:numId="18">
    <w:abstractNumId w:val="36"/>
  </w:num>
  <w:num w:numId="19">
    <w:abstractNumId w:val="33"/>
  </w:num>
  <w:num w:numId="20">
    <w:abstractNumId w:val="41"/>
  </w:num>
  <w:num w:numId="21">
    <w:abstractNumId w:val="14"/>
  </w:num>
  <w:num w:numId="22">
    <w:abstractNumId w:val="39"/>
  </w:num>
  <w:num w:numId="23">
    <w:abstractNumId w:val="19"/>
  </w:num>
  <w:num w:numId="24">
    <w:abstractNumId w:val="13"/>
  </w:num>
  <w:num w:numId="25">
    <w:abstractNumId w:val="28"/>
  </w:num>
  <w:num w:numId="26">
    <w:abstractNumId w:val="40"/>
  </w:num>
  <w:num w:numId="27">
    <w:abstractNumId w:val="23"/>
  </w:num>
  <w:num w:numId="28">
    <w:abstractNumId w:val="38"/>
  </w:num>
  <w:num w:numId="29">
    <w:abstractNumId w:val="15"/>
  </w:num>
  <w:num w:numId="30">
    <w:abstractNumId w:val="21"/>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2"/>
  </w:num>
  <w:num w:numId="41">
    <w:abstractNumId w:val="27"/>
  </w:num>
  <w:num w:numId="42">
    <w:abstractNumId w:val="31"/>
  </w:num>
  <w:num w:numId="43">
    <w:abstractNumId w:val="35"/>
  </w:num>
  <w:num w:numId="44">
    <w:abstractNumId w:val="29"/>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mirrorMargin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AD"/>
    <w:rsid w:val="0000267F"/>
    <w:rsid w:val="00011EDB"/>
    <w:rsid w:val="000153EA"/>
    <w:rsid w:val="00015E90"/>
    <w:rsid w:val="00017E35"/>
    <w:rsid w:val="00022404"/>
    <w:rsid w:val="00041FC9"/>
    <w:rsid w:val="00043B01"/>
    <w:rsid w:val="0005724F"/>
    <w:rsid w:val="00061105"/>
    <w:rsid w:val="0006488D"/>
    <w:rsid w:val="00070337"/>
    <w:rsid w:val="00075B57"/>
    <w:rsid w:val="000857EA"/>
    <w:rsid w:val="00091939"/>
    <w:rsid w:val="00095239"/>
    <w:rsid w:val="000A0D72"/>
    <w:rsid w:val="000A42FB"/>
    <w:rsid w:val="000A4C53"/>
    <w:rsid w:val="000B3A65"/>
    <w:rsid w:val="000B6E36"/>
    <w:rsid w:val="000C3CE1"/>
    <w:rsid w:val="000D4078"/>
    <w:rsid w:val="000E02AF"/>
    <w:rsid w:val="000E74FF"/>
    <w:rsid w:val="000F0BA1"/>
    <w:rsid w:val="000F0D08"/>
    <w:rsid w:val="000F4838"/>
    <w:rsid w:val="00114DEB"/>
    <w:rsid w:val="00115D68"/>
    <w:rsid w:val="00122493"/>
    <w:rsid w:val="00122602"/>
    <w:rsid w:val="001421B6"/>
    <w:rsid w:val="00143482"/>
    <w:rsid w:val="00143FA8"/>
    <w:rsid w:val="001457F5"/>
    <w:rsid w:val="00146935"/>
    <w:rsid w:val="00150032"/>
    <w:rsid w:val="00160DBD"/>
    <w:rsid w:val="00166464"/>
    <w:rsid w:val="001677B0"/>
    <w:rsid w:val="001703EE"/>
    <w:rsid w:val="0017130A"/>
    <w:rsid w:val="00172036"/>
    <w:rsid w:val="0017679A"/>
    <w:rsid w:val="0018029C"/>
    <w:rsid w:val="001819AA"/>
    <w:rsid w:val="001830DA"/>
    <w:rsid w:val="001837CB"/>
    <w:rsid w:val="001A062F"/>
    <w:rsid w:val="001A16FE"/>
    <w:rsid w:val="001A21C5"/>
    <w:rsid w:val="001A6BC0"/>
    <w:rsid w:val="001B5D73"/>
    <w:rsid w:val="001B6D57"/>
    <w:rsid w:val="001C12CD"/>
    <w:rsid w:val="001D5347"/>
    <w:rsid w:val="001D7706"/>
    <w:rsid w:val="001E3A4F"/>
    <w:rsid w:val="001E462F"/>
    <w:rsid w:val="001F4991"/>
    <w:rsid w:val="001F685A"/>
    <w:rsid w:val="00211550"/>
    <w:rsid w:val="002146DC"/>
    <w:rsid w:val="00214F3F"/>
    <w:rsid w:val="00217832"/>
    <w:rsid w:val="0022160A"/>
    <w:rsid w:val="00221845"/>
    <w:rsid w:val="00224124"/>
    <w:rsid w:val="00227068"/>
    <w:rsid w:val="002363B0"/>
    <w:rsid w:val="00263682"/>
    <w:rsid w:val="00275599"/>
    <w:rsid w:val="00280AB9"/>
    <w:rsid w:val="0028186F"/>
    <w:rsid w:val="00290ED8"/>
    <w:rsid w:val="002917AD"/>
    <w:rsid w:val="0029348E"/>
    <w:rsid w:val="00293876"/>
    <w:rsid w:val="002948FC"/>
    <w:rsid w:val="002A2B05"/>
    <w:rsid w:val="002B7D24"/>
    <w:rsid w:val="002D5F58"/>
    <w:rsid w:val="002F0460"/>
    <w:rsid w:val="00301B09"/>
    <w:rsid w:val="00302B8B"/>
    <w:rsid w:val="003122E3"/>
    <w:rsid w:val="003223AB"/>
    <w:rsid w:val="0032290C"/>
    <w:rsid w:val="00322F08"/>
    <w:rsid w:val="003307DC"/>
    <w:rsid w:val="00331E59"/>
    <w:rsid w:val="00333329"/>
    <w:rsid w:val="003372CF"/>
    <w:rsid w:val="00341690"/>
    <w:rsid w:val="003448A8"/>
    <w:rsid w:val="00352F14"/>
    <w:rsid w:val="00356A24"/>
    <w:rsid w:val="00363375"/>
    <w:rsid w:val="0036659F"/>
    <w:rsid w:val="00366869"/>
    <w:rsid w:val="00370FDE"/>
    <w:rsid w:val="0037358C"/>
    <w:rsid w:val="003736BD"/>
    <w:rsid w:val="003826E8"/>
    <w:rsid w:val="00384BC3"/>
    <w:rsid w:val="003A3469"/>
    <w:rsid w:val="003B274A"/>
    <w:rsid w:val="003B57F4"/>
    <w:rsid w:val="003C6AD1"/>
    <w:rsid w:val="003C6C75"/>
    <w:rsid w:val="003E5FBD"/>
    <w:rsid w:val="003E74E1"/>
    <w:rsid w:val="003F568C"/>
    <w:rsid w:val="00401F80"/>
    <w:rsid w:val="004102F1"/>
    <w:rsid w:val="00421F1A"/>
    <w:rsid w:val="0042333A"/>
    <w:rsid w:val="00423CEC"/>
    <w:rsid w:val="0042501D"/>
    <w:rsid w:val="0042722F"/>
    <w:rsid w:val="004408B7"/>
    <w:rsid w:val="00444DB7"/>
    <w:rsid w:val="00446FB4"/>
    <w:rsid w:val="004501A9"/>
    <w:rsid w:val="004722BA"/>
    <w:rsid w:val="00476B0C"/>
    <w:rsid w:val="00485D88"/>
    <w:rsid w:val="00493C9D"/>
    <w:rsid w:val="004A2775"/>
    <w:rsid w:val="004A4040"/>
    <w:rsid w:val="004A4A85"/>
    <w:rsid w:val="004B5122"/>
    <w:rsid w:val="004B57AF"/>
    <w:rsid w:val="004C12B4"/>
    <w:rsid w:val="004C64E9"/>
    <w:rsid w:val="004C6DA2"/>
    <w:rsid w:val="004C78D4"/>
    <w:rsid w:val="004D1102"/>
    <w:rsid w:val="004E4AAD"/>
    <w:rsid w:val="004F4B1D"/>
    <w:rsid w:val="005008A8"/>
    <w:rsid w:val="00501394"/>
    <w:rsid w:val="00505AB5"/>
    <w:rsid w:val="00506A4F"/>
    <w:rsid w:val="00506E5E"/>
    <w:rsid w:val="00510500"/>
    <w:rsid w:val="00516082"/>
    <w:rsid w:val="0051772E"/>
    <w:rsid w:val="00521BEC"/>
    <w:rsid w:val="00526965"/>
    <w:rsid w:val="005411A6"/>
    <w:rsid w:val="00546C25"/>
    <w:rsid w:val="0055087F"/>
    <w:rsid w:val="005531E4"/>
    <w:rsid w:val="00553851"/>
    <w:rsid w:val="00560747"/>
    <w:rsid w:val="00561DE1"/>
    <w:rsid w:val="00565751"/>
    <w:rsid w:val="0056715B"/>
    <w:rsid w:val="0057112E"/>
    <w:rsid w:val="0057628C"/>
    <w:rsid w:val="00581206"/>
    <w:rsid w:val="005B2227"/>
    <w:rsid w:val="005B406B"/>
    <w:rsid w:val="005B4D50"/>
    <w:rsid w:val="005B5B99"/>
    <w:rsid w:val="005C2597"/>
    <w:rsid w:val="005C2DB7"/>
    <w:rsid w:val="005C3D09"/>
    <w:rsid w:val="005C726B"/>
    <w:rsid w:val="005C78B3"/>
    <w:rsid w:val="005D1B7D"/>
    <w:rsid w:val="005E2146"/>
    <w:rsid w:val="005F4579"/>
    <w:rsid w:val="0060491F"/>
    <w:rsid w:val="00604EC7"/>
    <w:rsid w:val="00607F94"/>
    <w:rsid w:val="00610822"/>
    <w:rsid w:val="006202A6"/>
    <w:rsid w:val="0062203C"/>
    <w:rsid w:val="00675AB5"/>
    <w:rsid w:val="00676FEF"/>
    <w:rsid w:val="006773AA"/>
    <w:rsid w:val="00677466"/>
    <w:rsid w:val="006936D4"/>
    <w:rsid w:val="00697B43"/>
    <w:rsid w:val="006B1EAF"/>
    <w:rsid w:val="006B34EF"/>
    <w:rsid w:val="006B3B8A"/>
    <w:rsid w:val="006C0075"/>
    <w:rsid w:val="006C22AD"/>
    <w:rsid w:val="006C5732"/>
    <w:rsid w:val="006D62B7"/>
    <w:rsid w:val="006E0689"/>
    <w:rsid w:val="006F4883"/>
    <w:rsid w:val="006F7F18"/>
    <w:rsid w:val="00701BA0"/>
    <w:rsid w:val="00714569"/>
    <w:rsid w:val="0072023F"/>
    <w:rsid w:val="007216BF"/>
    <w:rsid w:val="00722A6A"/>
    <w:rsid w:val="00722C52"/>
    <w:rsid w:val="007245BB"/>
    <w:rsid w:val="00724B14"/>
    <w:rsid w:val="007524A8"/>
    <w:rsid w:val="00752EC4"/>
    <w:rsid w:val="0076072B"/>
    <w:rsid w:val="00761375"/>
    <w:rsid w:val="00761537"/>
    <w:rsid w:val="00761C06"/>
    <w:rsid w:val="0076348A"/>
    <w:rsid w:val="00764DD3"/>
    <w:rsid w:val="00765EC0"/>
    <w:rsid w:val="007758B4"/>
    <w:rsid w:val="007933FC"/>
    <w:rsid w:val="0079628A"/>
    <w:rsid w:val="007A094F"/>
    <w:rsid w:val="007A616A"/>
    <w:rsid w:val="007A6434"/>
    <w:rsid w:val="007D7E15"/>
    <w:rsid w:val="007E77D0"/>
    <w:rsid w:val="007F4918"/>
    <w:rsid w:val="007F78FE"/>
    <w:rsid w:val="00806588"/>
    <w:rsid w:val="00810BF3"/>
    <w:rsid w:val="00827937"/>
    <w:rsid w:val="0083360F"/>
    <w:rsid w:val="0084282C"/>
    <w:rsid w:val="0084623C"/>
    <w:rsid w:val="008574CE"/>
    <w:rsid w:val="00865ECB"/>
    <w:rsid w:val="00872BA1"/>
    <w:rsid w:val="00877949"/>
    <w:rsid w:val="008832C8"/>
    <w:rsid w:val="00887119"/>
    <w:rsid w:val="008945B5"/>
    <w:rsid w:val="0089626E"/>
    <w:rsid w:val="008A3B28"/>
    <w:rsid w:val="008B44DD"/>
    <w:rsid w:val="008B548D"/>
    <w:rsid w:val="008C6ED4"/>
    <w:rsid w:val="008D29F4"/>
    <w:rsid w:val="008D2B0C"/>
    <w:rsid w:val="008D32CE"/>
    <w:rsid w:val="008D5A19"/>
    <w:rsid w:val="008E3927"/>
    <w:rsid w:val="008E76DE"/>
    <w:rsid w:val="008E7936"/>
    <w:rsid w:val="00902155"/>
    <w:rsid w:val="00904856"/>
    <w:rsid w:val="00907FCE"/>
    <w:rsid w:val="009126D9"/>
    <w:rsid w:val="009152EC"/>
    <w:rsid w:val="00923FD4"/>
    <w:rsid w:val="00924FDB"/>
    <w:rsid w:val="00926644"/>
    <w:rsid w:val="00926D04"/>
    <w:rsid w:val="00927BDE"/>
    <w:rsid w:val="00942380"/>
    <w:rsid w:val="00962200"/>
    <w:rsid w:val="0097163A"/>
    <w:rsid w:val="009809C3"/>
    <w:rsid w:val="00986987"/>
    <w:rsid w:val="00993F61"/>
    <w:rsid w:val="009A1046"/>
    <w:rsid w:val="009A6965"/>
    <w:rsid w:val="009B2D94"/>
    <w:rsid w:val="009B7836"/>
    <w:rsid w:val="009C168D"/>
    <w:rsid w:val="009C33E9"/>
    <w:rsid w:val="009E0259"/>
    <w:rsid w:val="009E2976"/>
    <w:rsid w:val="009E5332"/>
    <w:rsid w:val="009E7446"/>
    <w:rsid w:val="009F6174"/>
    <w:rsid w:val="00A00E05"/>
    <w:rsid w:val="00A033DC"/>
    <w:rsid w:val="00A13ED7"/>
    <w:rsid w:val="00A17425"/>
    <w:rsid w:val="00A20A2B"/>
    <w:rsid w:val="00A303C2"/>
    <w:rsid w:val="00A35B7D"/>
    <w:rsid w:val="00A444A4"/>
    <w:rsid w:val="00A51329"/>
    <w:rsid w:val="00A522CD"/>
    <w:rsid w:val="00A5523D"/>
    <w:rsid w:val="00A64665"/>
    <w:rsid w:val="00A7478C"/>
    <w:rsid w:val="00A924AF"/>
    <w:rsid w:val="00A92764"/>
    <w:rsid w:val="00AA072D"/>
    <w:rsid w:val="00AA405C"/>
    <w:rsid w:val="00AA6E15"/>
    <w:rsid w:val="00AB6C6C"/>
    <w:rsid w:val="00AC0C4C"/>
    <w:rsid w:val="00AC76CA"/>
    <w:rsid w:val="00AF61D0"/>
    <w:rsid w:val="00AF7A7F"/>
    <w:rsid w:val="00B0493A"/>
    <w:rsid w:val="00B158E2"/>
    <w:rsid w:val="00B15C34"/>
    <w:rsid w:val="00B226B1"/>
    <w:rsid w:val="00B30A04"/>
    <w:rsid w:val="00B42901"/>
    <w:rsid w:val="00B43B0B"/>
    <w:rsid w:val="00B44001"/>
    <w:rsid w:val="00B4455E"/>
    <w:rsid w:val="00B4587E"/>
    <w:rsid w:val="00B47AA7"/>
    <w:rsid w:val="00B51229"/>
    <w:rsid w:val="00B5331E"/>
    <w:rsid w:val="00B54951"/>
    <w:rsid w:val="00B57C16"/>
    <w:rsid w:val="00B60507"/>
    <w:rsid w:val="00B66F2E"/>
    <w:rsid w:val="00B74F02"/>
    <w:rsid w:val="00B8075E"/>
    <w:rsid w:val="00B80AA3"/>
    <w:rsid w:val="00B82AB6"/>
    <w:rsid w:val="00B92FC7"/>
    <w:rsid w:val="00B94ADF"/>
    <w:rsid w:val="00BC00C6"/>
    <w:rsid w:val="00BC6A02"/>
    <w:rsid w:val="00BD4117"/>
    <w:rsid w:val="00BD5E70"/>
    <w:rsid w:val="00BE3C6C"/>
    <w:rsid w:val="00BE4150"/>
    <w:rsid w:val="00BE4ECC"/>
    <w:rsid w:val="00BE5360"/>
    <w:rsid w:val="00BF3B1E"/>
    <w:rsid w:val="00C013E0"/>
    <w:rsid w:val="00C05C7B"/>
    <w:rsid w:val="00C11E65"/>
    <w:rsid w:val="00C15042"/>
    <w:rsid w:val="00C1699C"/>
    <w:rsid w:val="00C16B5D"/>
    <w:rsid w:val="00C3571E"/>
    <w:rsid w:val="00C40471"/>
    <w:rsid w:val="00C64F7D"/>
    <w:rsid w:val="00C672B9"/>
    <w:rsid w:val="00C865E3"/>
    <w:rsid w:val="00C97BAF"/>
    <w:rsid w:val="00CA1871"/>
    <w:rsid w:val="00CB3526"/>
    <w:rsid w:val="00CB6D2A"/>
    <w:rsid w:val="00CC0D88"/>
    <w:rsid w:val="00CC1CF5"/>
    <w:rsid w:val="00CC3374"/>
    <w:rsid w:val="00CC76FB"/>
    <w:rsid w:val="00CE3BA0"/>
    <w:rsid w:val="00CE69B3"/>
    <w:rsid w:val="00D06A56"/>
    <w:rsid w:val="00D16201"/>
    <w:rsid w:val="00D21094"/>
    <w:rsid w:val="00D241F0"/>
    <w:rsid w:val="00D25720"/>
    <w:rsid w:val="00D266C5"/>
    <w:rsid w:val="00D34870"/>
    <w:rsid w:val="00D47455"/>
    <w:rsid w:val="00D50850"/>
    <w:rsid w:val="00D634A3"/>
    <w:rsid w:val="00D643B3"/>
    <w:rsid w:val="00D64A26"/>
    <w:rsid w:val="00D64F80"/>
    <w:rsid w:val="00D66C9C"/>
    <w:rsid w:val="00D678BD"/>
    <w:rsid w:val="00D7097F"/>
    <w:rsid w:val="00D82606"/>
    <w:rsid w:val="00D87808"/>
    <w:rsid w:val="00D9013F"/>
    <w:rsid w:val="00D91857"/>
    <w:rsid w:val="00D95001"/>
    <w:rsid w:val="00DB0764"/>
    <w:rsid w:val="00DB1C61"/>
    <w:rsid w:val="00DB5834"/>
    <w:rsid w:val="00DB797A"/>
    <w:rsid w:val="00DC3679"/>
    <w:rsid w:val="00DC71FC"/>
    <w:rsid w:val="00DD07D8"/>
    <w:rsid w:val="00DD45B5"/>
    <w:rsid w:val="00DD6977"/>
    <w:rsid w:val="00DE5D34"/>
    <w:rsid w:val="00DF09F3"/>
    <w:rsid w:val="00DF2761"/>
    <w:rsid w:val="00DF496E"/>
    <w:rsid w:val="00DF554F"/>
    <w:rsid w:val="00E00C8C"/>
    <w:rsid w:val="00E01781"/>
    <w:rsid w:val="00E019E0"/>
    <w:rsid w:val="00E02894"/>
    <w:rsid w:val="00E178C7"/>
    <w:rsid w:val="00E40688"/>
    <w:rsid w:val="00E555D4"/>
    <w:rsid w:val="00E636C5"/>
    <w:rsid w:val="00E6767E"/>
    <w:rsid w:val="00E71A61"/>
    <w:rsid w:val="00E76BB9"/>
    <w:rsid w:val="00E87198"/>
    <w:rsid w:val="00EA2952"/>
    <w:rsid w:val="00EA2F71"/>
    <w:rsid w:val="00EA3AC0"/>
    <w:rsid w:val="00EB0946"/>
    <w:rsid w:val="00EB1124"/>
    <w:rsid w:val="00ED68DA"/>
    <w:rsid w:val="00EE71E5"/>
    <w:rsid w:val="00EF1B78"/>
    <w:rsid w:val="00EF21D9"/>
    <w:rsid w:val="00EF7ABD"/>
    <w:rsid w:val="00F14080"/>
    <w:rsid w:val="00F1760A"/>
    <w:rsid w:val="00F24533"/>
    <w:rsid w:val="00F4015E"/>
    <w:rsid w:val="00F4441E"/>
    <w:rsid w:val="00F52841"/>
    <w:rsid w:val="00F562B2"/>
    <w:rsid w:val="00F60C55"/>
    <w:rsid w:val="00F774D0"/>
    <w:rsid w:val="00F82D90"/>
    <w:rsid w:val="00F971F1"/>
    <w:rsid w:val="00FA1661"/>
    <w:rsid w:val="00FA3686"/>
    <w:rsid w:val="00FA3AD8"/>
    <w:rsid w:val="00FA63DB"/>
    <w:rsid w:val="00FB172B"/>
    <w:rsid w:val="00FB75D8"/>
    <w:rsid w:val="00FB78B1"/>
    <w:rsid w:val="00FD0918"/>
    <w:rsid w:val="00FE1C8A"/>
    <w:rsid w:val="00FE2316"/>
    <w:rsid w:val="00FE48D5"/>
    <w:rsid w:val="00FE5A69"/>
    <w:rsid w:val="00FF4190"/>
    <w:rsid w:val="00FF4DC7"/>
    <w:rsid w:val="00FF7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1" type="connector" idref="#_s1030">
          <o:proxy start="" idref="#_s1032" connectloc="0"/>
          <o:proxy end="" idref="#_s1031" connectloc="2"/>
        </o:r>
        <o:r id="V:Rule2" type="connector" idref="#_s1029">
          <o:proxy start="" idref="#_s1037" connectloc="0"/>
          <o:proxy end="" idref="#_s1031"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uiPriority w:val="34"/>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uiPriority w:val="99"/>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qFormat/>
    <w:rsid w:val="006773AA"/>
    <w:pPr>
      <w:widowControl/>
      <w:spacing w:before="120" w:after="120" w:line="360" w:lineRule="atLeast"/>
      <w:ind w:firstLine="709"/>
      <w:outlineLvl w:val="3"/>
    </w:pPr>
    <w:rPr>
      <w:rFonts w:ascii="Times New Roman" w:hAnsi="Times New Roman" w:cs="Times New Roman"/>
      <w:b/>
      <w:sz w:val="28"/>
      <w:szCs w:val="28"/>
    </w:rPr>
  </w:style>
  <w:style w:type="paragraph" w:styleId="12">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7"/>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3">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3"/>
    <w:locked/>
    <w:rsid w:val="00902155"/>
    <w:rPr>
      <w:rFonts w:ascii="Calibri" w:eastAsia="Times New Roman" w:hAnsi="Calibri" w:cs="Times New Roman"/>
    </w:rPr>
  </w:style>
  <w:style w:type="paragraph" w:customStyle="1" w:styleId="51">
    <w:name w:val="Стиль5 рис."/>
    <w:basedOn w:val="13"/>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4">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uiPriority w:val="34"/>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uiPriority w:val="99"/>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qFormat/>
    <w:rsid w:val="006773AA"/>
    <w:pPr>
      <w:widowControl/>
      <w:spacing w:before="120" w:after="120" w:line="360" w:lineRule="atLeast"/>
      <w:ind w:firstLine="709"/>
      <w:outlineLvl w:val="3"/>
    </w:pPr>
    <w:rPr>
      <w:rFonts w:ascii="Times New Roman" w:hAnsi="Times New Roman" w:cs="Times New Roman"/>
      <w:b/>
      <w:sz w:val="28"/>
      <w:szCs w:val="28"/>
    </w:rPr>
  </w:style>
  <w:style w:type="paragraph" w:styleId="12">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7"/>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3">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3"/>
    <w:locked/>
    <w:rsid w:val="00902155"/>
    <w:rPr>
      <w:rFonts w:ascii="Calibri" w:eastAsia="Times New Roman" w:hAnsi="Calibri" w:cs="Times New Roman"/>
    </w:rPr>
  </w:style>
  <w:style w:type="paragraph" w:customStyle="1" w:styleId="51">
    <w:name w:val="Стиль5 рис."/>
    <w:basedOn w:val="13"/>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4">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1587">
      <w:bodyDiv w:val="1"/>
      <w:marLeft w:val="0"/>
      <w:marRight w:val="0"/>
      <w:marTop w:val="0"/>
      <w:marBottom w:val="0"/>
      <w:divBdr>
        <w:top w:val="none" w:sz="0" w:space="0" w:color="auto"/>
        <w:left w:val="none" w:sz="0" w:space="0" w:color="auto"/>
        <w:bottom w:val="none" w:sz="0" w:space="0" w:color="auto"/>
        <w:right w:val="none" w:sz="0" w:space="0" w:color="auto"/>
      </w:divBdr>
    </w:div>
    <w:div w:id="170147313">
      <w:bodyDiv w:val="1"/>
      <w:marLeft w:val="0"/>
      <w:marRight w:val="0"/>
      <w:marTop w:val="0"/>
      <w:marBottom w:val="0"/>
      <w:divBdr>
        <w:top w:val="none" w:sz="0" w:space="0" w:color="auto"/>
        <w:left w:val="none" w:sz="0" w:space="0" w:color="auto"/>
        <w:bottom w:val="none" w:sz="0" w:space="0" w:color="auto"/>
        <w:right w:val="none" w:sz="0" w:space="0" w:color="auto"/>
      </w:divBdr>
    </w:div>
    <w:div w:id="815797413">
      <w:bodyDiv w:val="1"/>
      <w:marLeft w:val="0"/>
      <w:marRight w:val="0"/>
      <w:marTop w:val="0"/>
      <w:marBottom w:val="0"/>
      <w:divBdr>
        <w:top w:val="none" w:sz="0" w:space="0" w:color="auto"/>
        <w:left w:val="none" w:sz="0" w:space="0" w:color="auto"/>
        <w:bottom w:val="none" w:sz="0" w:space="0" w:color="auto"/>
        <w:right w:val="none" w:sz="0" w:space="0" w:color="auto"/>
      </w:divBdr>
    </w:div>
    <w:div w:id="1045258169">
      <w:bodyDiv w:val="1"/>
      <w:marLeft w:val="0"/>
      <w:marRight w:val="0"/>
      <w:marTop w:val="0"/>
      <w:marBottom w:val="0"/>
      <w:divBdr>
        <w:top w:val="none" w:sz="0" w:space="0" w:color="auto"/>
        <w:left w:val="none" w:sz="0" w:space="0" w:color="auto"/>
        <w:bottom w:val="none" w:sz="0" w:space="0" w:color="auto"/>
        <w:right w:val="none" w:sz="0" w:space="0" w:color="auto"/>
      </w:divBdr>
    </w:div>
    <w:div w:id="1096556618">
      <w:bodyDiv w:val="1"/>
      <w:marLeft w:val="0"/>
      <w:marRight w:val="0"/>
      <w:marTop w:val="0"/>
      <w:marBottom w:val="0"/>
      <w:divBdr>
        <w:top w:val="none" w:sz="0" w:space="0" w:color="auto"/>
        <w:left w:val="none" w:sz="0" w:space="0" w:color="auto"/>
        <w:bottom w:val="none" w:sz="0" w:space="0" w:color="auto"/>
        <w:right w:val="none" w:sz="0" w:space="0" w:color="auto"/>
      </w:divBdr>
    </w:div>
    <w:div w:id="1224177916">
      <w:bodyDiv w:val="1"/>
      <w:marLeft w:val="0"/>
      <w:marRight w:val="0"/>
      <w:marTop w:val="0"/>
      <w:marBottom w:val="0"/>
      <w:divBdr>
        <w:top w:val="none" w:sz="0" w:space="0" w:color="auto"/>
        <w:left w:val="none" w:sz="0" w:space="0" w:color="auto"/>
        <w:bottom w:val="none" w:sz="0" w:space="0" w:color="auto"/>
        <w:right w:val="none" w:sz="0" w:space="0" w:color="auto"/>
      </w:divBdr>
    </w:div>
    <w:div w:id="1374185447">
      <w:bodyDiv w:val="1"/>
      <w:marLeft w:val="0"/>
      <w:marRight w:val="0"/>
      <w:marTop w:val="0"/>
      <w:marBottom w:val="0"/>
      <w:divBdr>
        <w:top w:val="none" w:sz="0" w:space="0" w:color="auto"/>
        <w:left w:val="none" w:sz="0" w:space="0" w:color="auto"/>
        <w:bottom w:val="none" w:sz="0" w:space="0" w:color="auto"/>
        <w:right w:val="none" w:sz="0" w:space="0" w:color="auto"/>
      </w:divBdr>
    </w:div>
    <w:div w:id="1636787450">
      <w:bodyDiv w:val="1"/>
      <w:marLeft w:val="0"/>
      <w:marRight w:val="0"/>
      <w:marTop w:val="0"/>
      <w:marBottom w:val="0"/>
      <w:divBdr>
        <w:top w:val="none" w:sz="0" w:space="0" w:color="auto"/>
        <w:left w:val="none" w:sz="0" w:space="0" w:color="auto"/>
        <w:bottom w:val="none" w:sz="0" w:space="0" w:color="auto"/>
        <w:right w:val="none" w:sz="0" w:space="0" w:color="auto"/>
      </w:divBdr>
    </w:div>
    <w:div w:id="1649087591">
      <w:bodyDiv w:val="1"/>
      <w:marLeft w:val="0"/>
      <w:marRight w:val="0"/>
      <w:marTop w:val="0"/>
      <w:marBottom w:val="0"/>
      <w:divBdr>
        <w:top w:val="none" w:sz="0" w:space="0" w:color="auto"/>
        <w:left w:val="none" w:sz="0" w:space="0" w:color="auto"/>
        <w:bottom w:val="none" w:sz="0" w:space="0" w:color="auto"/>
        <w:right w:val="none" w:sz="0" w:space="0" w:color="auto"/>
      </w:divBdr>
    </w:div>
    <w:div w:id="212107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3.png"/><Relationship Id="rId21" Type="http://schemas.openxmlformats.org/officeDocument/2006/relationships/chart" Target="charts/chart11.xml"/><Relationship Id="rId42" Type="http://schemas.openxmlformats.org/officeDocument/2006/relationships/image" Target="media/image5.png"/><Relationship Id="rId63" Type="http://schemas.openxmlformats.org/officeDocument/2006/relationships/image" Target="media/image22.png"/><Relationship Id="rId84" Type="http://schemas.openxmlformats.org/officeDocument/2006/relationships/hyperlink" Target="consultantplus://offline/ref=4359DD3B22841BA659B05F13EAB60DBE00EA933B383F149C2E0CB47B95142BC586DA2FCA2E104BB8i6D3K" TargetMode="External"/><Relationship Id="rId138" Type="http://schemas.openxmlformats.org/officeDocument/2006/relationships/image" Target="media/image54.emf"/><Relationship Id="rId159" Type="http://schemas.openxmlformats.org/officeDocument/2006/relationships/hyperlink" Target="http://www.roskazna.ru" TargetMode="External"/><Relationship Id="rId107" Type="http://schemas.openxmlformats.org/officeDocument/2006/relationships/image" Target="media/image36.jpeg"/><Relationship Id="rId11" Type="http://schemas.openxmlformats.org/officeDocument/2006/relationships/chart" Target="charts/chart2.xml"/><Relationship Id="rId32" Type="http://schemas.openxmlformats.org/officeDocument/2006/relationships/hyperlink" Target="consultantplus://offline/ref=1B72171052FCAF1C08FA77B95683478C1D319C14BD691AF44FC5F944EC67386CB7E292A0514BC6A888FF9F28DCC2A0833668FDD28Fb3V7P" TargetMode="External"/><Relationship Id="rId53" Type="http://schemas.openxmlformats.org/officeDocument/2006/relationships/package" Target="embeddings/Microsoft_PowerPoint_Slide17.sldx"/><Relationship Id="rId74" Type="http://schemas.openxmlformats.org/officeDocument/2006/relationships/oleObject" Target="embeddings/oleObject1.bin"/><Relationship Id="rId128" Type="http://schemas.openxmlformats.org/officeDocument/2006/relationships/chart" Target="charts/chart25.xml"/><Relationship Id="rId149" Type="http://schemas.openxmlformats.org/officeDocument/2006/relationships/chart" Target="charts/chart31.xml"/><Relationship Id="rId5" Type="http://schemas.openxmlformats.org/officeDocument/2006/relationships/settings" Target="settings.xml"/><Relationship Id="rId95" Type="http://schemas.openxmlformats.org/officeDocument/2006/relationships/hyperlink" Target="consultantplus://offline/ref=4359DD3B22841BA659B05F13EAB60DBE00EA933B383F149C2E0CB47B95142BC586DA2FCA2E1040B2i6DCK" TargetMode="External"/><Relationship Id="rId160" Type="http://schemas.openxmlformats.org/officeDocument/2006/relationships/hyperlink" Target="consultantplus://offline/ref=02269A5B9445E4A99D688258F76A8451B8BB2421F240D34018439A5B1D6C2F4F7B4B343F60359DA76F36EF73553FE02781F9AA223AvDI" TargetMode="External"/><Relationship Id="rId22" Type="http://schemas.openxmlformats.org/officeDocument/2006/relationships/chart" Target="charts/chart12.xml"/><Relationship Id="rId43" Type="http://schemas.openxmlformats.org/officeDocument/2006/relationships/image" Target="media/image6.png"/><Relationship Id="rId64" Type="http://schemas.openxmlformats.org/officeDocument/2006/relationships/image" Target="media/image23.png"/><Relationship Id="rId118" Type="http://schemas.openxmlformats.org/officeDocument/2006/relationships/image" Target="media/image44.png"/><Relationship Id="rId139" Type="http://schemas.openxmlformats.org/officeDocument/2006/relationships/package" Target="embeddings/Microsoft_PowerPoint_Slide25.sldx"/><Relationship Id="rId85" Type="http://schemas.openxmlformats.org/officeDocument/2006/relationships/hyperlink" Target="consultantplus://offline/ref=59F8515E05F4209DD6B64655E13EAF94CE98329F050DF673CC96FC7D7EF51397EEE9AA1F2B599676R9iCH" TargetMode="External"/><Relationship Id="rId150" Type="http://schemas.openxmlformats.org/officeDocument/2006/relationships/chart" Target="charts/chart32.xml"/><Relationship Id="rId12" Type="http://schemas.openxmlformats.org/officeDocument/2006/relationships/chart" Target="charts/chart3.xml"/><Relationship Id="rId17" Type="http://schemas.openxmlformats.org/officeDocument/2006/relationships/chart" Target="charts/chart7.xml"/><Relationship Id="rId33" Type="http://schemas.openxmlformats.org/officeDocument/2006/relationships/hyperlink" Target="consultantplus://offline/ref=1B72171052FCAF1C08FA77B95683478C1D319C14BD691AF44FC5F944EC67386CB7E292A05040C6A888FF9F28DCC2A0833668FDD28Fb3V7P" TargetMode="External"/><Relationship Id="rId38" Type="http://schemas.openxmlformats.org/officeDocument/2006/relationships/chart" Target="charts/chart19.xml"/><Relationship Id="rId59" Type="http://schemas.openxmlformats.org/officeDocument/2006/relationships/package" Target="embeddings/Microsoft_PowerPoint_Slide20.sldx"/><Relationship Id="rId103" Type="http://schemas.openxmlformats.org/officeDocument/2006/relationships/image" Target="media/image35.emf"/><Relationship Id="rId108" Type="http://schemas.openxmlformats.org/officeDocument/2006/relationships/image" Target="media/image37.jpeg"/><Relationship Id="rId124" Type="http://schemas.openxmlformats.org/officeDocument/2006/relationships/chart" Target="charts/chart23.xml"/><Relationship Id="rId129" Type="http://schemas.openxmlformats.org/officeDocument/2006/relationships/hyperlink" Target="http://www.roskazna.ru" TargetMode="External"/><Relationship Id="rId54" Type="http://schemas.openxmlformats.org/officeDocument/2006/relationships/image" Target="media/image16.emf"/><Relationship Id="rId70" Type="http://schemas.openxmlformats.org/officeDocument/2006/relationships/image" Target="media/image29.png"/><Relationship Id="rId75" Type="http://schemas.openxmlformats.org/officeDocument/2006/relationships/image" Target="media/image32.png"/><Relationship Id="rId91" Type="http://schemas.openxmlformats.org/officeDocument/2006/relationships/hyperlink" Target="consultantplus://offline/ref=B307CB65D4EEE50A7F5EA9E0BF7A662BCB0324EB442F07C1D68526F9F413259F8B208D2EACCD741Fb3QBK" TargetMode="External"/><Relationship Id="rId96" Type="http://schemas.openxmlformats.org/officeDocument/2006/relationships/hyperlink" Target="consultantplus://offline/ref=4359DD3B22841BA659B05F13EAB60DBE00EA933B383F149C2E0CB47B95142BC586DA2FCA2E104BB8i6D3K" TargetMode="External"/><Relationship Id="rId140" Type="http://schemas.openxmlformats.org/officeDocument/2006/relationships/hyperlink" Target="http://www.budget.gov.ru/epbs/" TargetMode="External"/><Relationship Id="rId145" Type="http://schemas.openxmlformats.org/officeDocument/2006/relationships/chart" Target="charts/chart29.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chart" Target="charts/chart13.xml"/><Relationship Id="rId28" Type="http://schemas.openxmlformats.org/officeDocument/2006/relationships/hyperlink" Target="consultantplus://offline/ref=1B72171052FCAF1C08FA77B95683478C1D319C14BD691AF44FC5F944EC67386CA5E2CAAE5741D3FCD8A5C825DFbCV8P" TargetMode="External"/><Relationship Id="rId49" Type="http://schemas.openxmlformats.org/officeDocument/2006/relationships/image" Target="media/image12.png"/><Relationship Id="rId114" Type="http://schemas.openxmlformats.org/officeDocument/2006/relationships/image" Target="media/image40.png"/><Relationship Id="rId119" Type="http://schemas.openxmlformats.org/officeDocument/2006/relationships/image" Target="media/image45.png"/><Relationship Id="rId44" Type="http://schemas.openxmlformats.org/officeDocument/2006/relationships/image" Target="media/image7.png"/><Relationship Id="rId60" Type="http://schemas.openxmlformats.org/officeDocument/2006/relationships/image" Target="media/image19.png"/><Relationship Id="rId65" Type="http://schemas.openxmlformats.org/officeDocument/2006/relationships/image" Target="media/image24.png"/><Relationship Id="rId81" Type="http://schemas.openxmlformats.org/officeDocument/2006/relationships/hyperlink" Target="consultantplus://offline/ref=4359DD3B22841BA659B05F13EAB60DBE00EA933B383F149C2E0CB47B95142BC586DA2FCA2E1146B9i6D4K" TargetMode="External"/><Relationship Id="rId86" Type="http://schemas.openxmlformats.org/officeDocument/2006/relationships/hyperlink" Target="consultantplus://offline/ref=C522CDD7EC34063D71E68F6F13B343F3F2A64E25A0ADA92E4F053395E3F39876298094174D48151ARCr1H" TargetMode="External"/><Relationship Id="rId130" Type="http://schemas.openxmlformats.org/officeDocument/2006/relationships/chart" Target="charts/chart26.xml"/><Relationship Id="rId135" Type="http://schemas.openxmlformats.org/officeDocument/2006/relationships/oleObject" Target="embeddings/oleObject4.bin"/><Relationship Id="rId151" Type="http://schemas.openxmlformats.org/officeDocument/2006/relationships/chart" Target="charts/chart33.xml"/><Relationship Id="rId156" Type="http://schemas.openxmlformats.org/officeDocument/2006/relationships/chart" Target="charts/chart36.xml"/><Relationship Id="rId13" Type="http://schemas.openxmlformats.org/officeDocument/2006/relationships/chart" Target="charts/chart4.xml"/><Relationship Id="rId18" Type="http://schemas.openxmlformats.org/officeDocument/2006/relationships/chart" Target="charts/chart8.xml"/><Relationship Id="rId39" Type="http://schemas.openxmlformats.org/officeDocument/2006/relationships/chart" Target="charts/chart20.xml"/><Relationship Id="rId109" Type="http://schemas.openxmlformats.org/officeDocument/2006/relationships/hyperlink" Target="http://www.roskazna.ru" TargetMode="External"/><Relationship Id="rId34" Type="http://schemas.openxmlformats.org/officeDocument/2006/relationships/image" Target="media/image1.png"/><Relationship Id="rId50" Type="http://schemas.openxmlformats.org/officeDocument/2006/relationships/image" Target="media/image13.png"/><Relationship Id="rId55" Type="http://schemas.openxmlformats.org/officeDocument/2006/relationships/package" Target="embeddings/Microsoft_PowerPoint_Slide18.sldx"/><Relationship Id="rId76" Type="http://schemas.openxmlformats.org/officeDocument/2006/relationships/hyperlink" Target="consultantplus://offline/ref=27C66A4495454BCC8A063D1AD4D65478B8D207C40712E46BD307FD384FB7BFED5724677E90385C92b7M4J" TargetMode="External"/><Relationship Id="rId97" Type="http://schemas.openxmlformats.org/officeDocument/2006/relationships/hyperlink" Target="consultantplus://offline/ref=79485CCBBF3E08A178123AA70812FFA591EB3E61524CD082598D8BCA306911A3BFA6C41BB8EDB05DM3v4O" TargetMode="External"/><Relationship Id="rId104" Type="http://schemas.openxmlformats.org/officeDocument/2006/relationships/oleObject" Target="embeddings/oleObject2.bin"/><Relationship Id="rId120" Type="http://schemas.openxmlformats.org/officeDocument/2006/relationships/image" Target="media/image46.png"/><Relationship Id="rId125" Type="http://schemas.openxmlformats.org/officeDocument/2006/relationships/image" Target="media/image48.png"/><Relationship Id="rId141" Type="http://schemas.openxmlformats.org/officeDocument/2006/relationships/image" Target="media/image55.png"/><Relationship Id="rId146" Type="http://schemas.openxmlformats.org/officeDocument/2006/relationships/hyperlink" Target="http://www.roskazna.ru" TargetMode="External"/><Relationship Id="rId7" Type="http://schemas.openxmlformats.org/officeDocument/2006/relationships/footnotes" Target="footnotes.xml"/><Relationship Id="rId71" Type="http://schemas.openxmlformats.org/officeDocument/2006/relationships/image" Target="media/image30.png"/><Relationship Id="rId92" Type="http://schemas.openxmlformats.org/officeDocument/2006/relationships/image" Target="media/image33.pn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consultantplus://offline/ref=1B72171052FCAF1C08FA77B95683478C1D319C14BD691AF44FC5F944EC67386CB7E292A1544AC6A888FF9F28DCC2A0833668FDD28Fb3V7P" TargetMode="External"/><Relationship Id="rId24" Type="http://schemas.openxmlformats.org/officeDocument/2006/relationships/chart" Target="charts/chart14.xml"/><Relationship Id="rId40" Type="http://schemas.openxmlformats.org/officeDocument/2006/relationships/image" Target="media/image3.png"/><Relationship Id="rId45" Type="http://schemas.openxmlformats.org/officeDocument/2006/relationships/image" Target="media/image8.png"/><Relationship Id="rId66" Type="http://schemas.openxmlformats.org/officeDocument/2006/relationships/image" Target="media/image25.png"/><Relationship Id="rId87" Type="http://schemas.openxmlformats.org/officeDocument/2006/relationships/hyperlink" Target="consultantplus://offline/ref=D24EFF112DFF2F2868F2775A16BE98ADDA1E004B883183A3B5D2B547F02F1179A83FDE20B5098808WD7FJ" TargetMode="External"/><Relationship Id="rId110" Type="http://schemas.openxmlformats.org/officeDocument/2006/relationships/hyperlink" Target="http://datamarts.roskazna.ru/" TargetMode="External"/><Relationship Id="rId115" Type="http://schemas.openxmlformats.org/officeDocument/2006/relationships/image" Target="media/image41.png"/><Relationship Id="rId131" Type="http://schemas.openxmlformats.org/officeDocument/2006/relationships/image" Target="media/image50.emf"/><Relationship Id="rId136" Type="http://schemas.openxmlformats.org/officeDocument/2006/relationships/image" Target="media/image53.emf"/><Relationship Id="rId157" Type="http://schemas.openxmlformats.org/officeDocument/2006/relationships/hyperlink" Target="http://www.roskazna.ru" TargetMode="External"/><Relationship Id="rId61" Type="http://schemas.openxmlformats.org/officeDocument/2006/relationships/image" Target="media/image20.png"/><Relationship Id="rId82" Type="http://schemas.openxmlformats.org/officeDocument/2006/relationships/hyperlink" Target="consultantplus://offline/ref=4359DD3B22841BA659B05F13EAB60DBE00EA933B383F149C2E0CB47B95142BC586DA2FCA2E1742BCi6D7K" TargetMode="External"/><Relationship Id="rId152" Type="http://schemas.openxmlformats.org/officeDocument/2006/relationships/chart" Target="charts/chart34.xml"/><Relationship Id="rId19" Type="http://schemas.openxmlformats.org/officeDocument/2006/relationships/chart" Target="charts/chart9.xml"/><Relationship Id="rId14" Type="http://schemas.openxmlformats.org/officeDocument/2006/relationships/chart" Target="charts/chart5.xml"/><Relationship Id="rId30" Type="http://schemas.openxmlformats.org/officeDocument/2006/relationships/hyperlink" Target="consultantplus://offline/ref=1B72171052FCAF1C08FA77B95683478C1D319C14BD691AF44FC5F944EC67386CB7E292A15D45C6A888FF9F28DCC2A0833668FDD28Fb3V7P" TargetMode="External"/><Relationship Id="rId35" Type="http://schemas.openxmlformats.org/officeDocument/2006/relationships/image" Target="media/image2.png"/><Relationship Id="rId56" Type="http://schemas.openxmlformats.org/officeDocument/2006/relationships/image" Target="media/image17.emf"/><Relationship Id="rId77" Type="http://schemas.openxmlformats.org/officeDocument/2006/relationships/hyperlink" Target="consultantplus://offline/ref=4359DD3B22841BA659B05F13EAB60DBE00EA933B383F149C2E0CB47B95142BC586DA2FCA2E1140BFi6DCK" TargetMode="External"/><Relationship Id="rId100" Type="http://schemas.openxmlformats.org/officeDocument/2006/relationships/hyperlink" Target="consultantplus://offline/ref=D24EFF112DFF2F2868F2775A16BE98ADDA1E004B883183A3B5D2B547F02F1179A83FDE20B5098808WD7FJ" TargetMode="External"/><Relationship Id="rId105" Type="http://schemas.openxmlformats.org/officeDocument/2006/relationships/hyperlink" Target="consultantplus://offline/ref=1712FDB50A04D9099961CA010F8C789A10C3CBE7F63A25E2815860CCAFBE932D6538CCBC8FF3B423VDN" TargetMode="External"/><Relationship Id="rId126" Type="http://schemas.openxmlformats.org/officeDocument/2006/relationships/image" Target="media/image49.png"/><Relationship Id="rId147" Type="http://schemas.openxmlformats.org/officeDocument/2006/relationships/hyperlink" Target="consultantplus://offline/ref=2730F58B5CBAB828D0E05412F589BBA1E36F61488DF6C91FBEAE9B02CE0270570520F959CBFAM724N" TargetMode="External"/><Relationship Id="rId8" Type="http://schemas.openxmlformats.org/officeDocument/2006/relationships/endnotes" Target="endnotes.xml"/><Relationship Id="rId51" Type="http://schemas.openxmlformats.org/officeDocument/2006/relationships/image" Target="media/image14.png"/><Relationship Id="rId72" Type="http://schemas.openxmlformats.org/officeDocument/2006/relationships/hyperlink" Target="consultantplus://offline/ref=A623CA8CE763EBE27039BD96891F8723254BAAD1B4D2D7785610F9FB7E9629156B46F79FC60D632Fi62CM" TargetMode="External"/><Relationship Id="rId93" Type="http://schemas.openxmlformats.org/officeDocument/2006/relationships/hyperlink" Target="consultantplus://offline/ref=4359DD3B22841BA659B05F13EAB60DBE00EA933B383F149C2E0CB47B95142BC586DA2FCA2E114BBBi6D2K" TargetMode="External"/><Relationship Id="rId98" Type="http://schemas.openxmlformats.org/officeDocument/2006/relationships/hyperlink" Target="consultantplus://offline/ref=D24EFF112DFF2F2868F2775A16BE98ADDA1E004B883183A3B5D2B547F02F1179A83FDE20B509890CWD7DJ" TargetMode="External"/><Relationship Id="rId121" Type="http://schemas.openxmlformats.org/officeDocument/2006/relationships/image" Target="media/image47.png"/><Relationship Id="rId142" Type="http://schemas.openxmlformats.org/officeDocument/2006/relationships/chart" Target="charts/chart27.xml"/><Relationship Id="rId3" Type="http://schemas.openxmlformats.org/officeDocument/2006/relationships/styles" Target="styles.xml"/><Relationship Id="rId25" Type="http://schemas.openxmlformats.org/officeDocument/2006/relationships/chart" Target="charts/chart15.xml"/><Relationship Id="rId46" Type="http://schemas.openxmlformats.org/officeDocument/2006/relationships/image" Target="media/image9.png"/><Relationship Id="rId67" Type="http://schemas.openxmlformats.org/officeDocument/2006/relationships/image" Target="media/image26.png"/><Relationship Id="rId116" Type="http://schemas.openxmlformats.org/officeDocument/2006/relationships/image" Target="media/image42.png"/><Relationship Id="rId137" Type="http://schemas.openxmlformats.org/officeDocument/2006/relationships/package" Target="embeddings/Microsoft_PowerPoint_Slide24.sldx"/><Relationship Id="rId158" Type="http://schemas.openxmlformats.org/officeDocument/2006/relationships/hyperlink" Target="http://www.roskazna.ru" TargetMode="External"/><Relationship Id="rId20" Type="http://schemas.openxmlformats.org/officeDocument/2006/relationships/chart" Target="charts/chart10.xml"/><Relationship Id="rId41" Type="http://schemas.openxmlformats.org/officeDocument/2006/relationships/image" Target="media/image4.png"/><Relationship Id="rId62" Type="http://schemas.openxmlformats.org/officeDocument/2006/relationships/image" Target="media/image21.png"/><Relationship Id="rId83" Type="http://schemas.openxmlformats.org/officeDocument/2006/relationships/hyperlink" Target="consultantplus://offline/ref=4359DD3B22841BA659B05F13EAB60DBE00EA933B383F149C2E0CB47B95142BC586DA2FCA2E1040B2i6DCK" TargetMode="External"/><Relationship Id="rId88" Type="http://schemas.openxmlformats.org/officeDocument/2006/relationships/hyperlink" Target="consultantplus://offline/ref=A459826CAD19AE9BF74FCFC406C8B2246FE8C23F00453D6A42B07B9481418E71A99AF4DC1368F374d5q3H" TargetMode="External"/><Relationship Id="rId111" Type="http://schemas.openxmlformats.org/officeDocument/2006/relationships/hyperlink" Target="http://www.bus.gov.ru/" TargetMode="External"/><Relationship Id="rId132" Type="http://schemas.openxmlformats.org/officeDocument/2006/relationships/oleObject" Target="embeddings/oleObject3.bin"/><Relationship Id="rId153" Type="http://schemas.openxmlformats.org/officeDocument/2006/relationships/chart" Target="charts/chart35.xml"/><Relationship Id="rId15" Type="http://schemas.openxmlformats.org/officeDocument/2006/relationships/header" Target="header1.xml"/><Relationship Id="rId36" Type="http://schemas.openxmlformats.org/officeDocument/2006/relationships/chart" Target="charts/chart17.xml"/><Relationship Id="rId57" Type="http://schemas.openxmlformats.org/officeDocument/2006/relationships/package" Target="embeddings/Microsoft_PowerPoint_Slide19.sldx"/><Relationship Id="rId106" Type="http://schemas.openxmlformats.org/officeDocument/2006/relationships/hyperlink" Target="http://www.roskazna.ru" TargetMode="External"/><Relationship Id="rId127" Type="http://schemas.openxmlformats.org/officeDocument/2006/relationships/chart" Target="charts/chart24.xml"/><Relationship Id="rId10" Type="http://schemas.openxmlformats.org/officeDocument/2006/relationships/chart" Target="charts/chart1.xml"/><Relationship Id="rId31" Type="http://schemas.openxmlformats.org/officeDocument/2006/relationships/hyperlink" Target="consultantplus://offline/ref=1B72171052FCAF1C08FA77B95683478C1D319C14BD691AF44FC5F944EC67386CB7E292A1504BC6A888FF9F28DCC2A0833668FDD28Fb3V7P" TargetMode="External"/><Relationship Id="rId52" Type="http://schemas.openxmlformats.org/officeDocument/2006/relationships/image" Target="media/image15.emf"/><Relationship Id="rId73" Type="http://schemas.openxmlformats.org/officeDocument/2006/relationships/image" Target="media/image31.emf"/><Relationship Id="rId78" Type="http://schemas.openxmlformats.org/officeDocument/2006/relationships/hyperlink" Target="consultantplus://offline/ref=4359DD3B22841BA659B05F13EAB60DBE00EA933B383F149C2E0CB47B95142BC586DA2FCA2E1141BFi6D6K" TargetMode="External"/><Relationship Id="rId94" Type="http://schemas.openxmlformats.org/officeDocument/2006/relationships/hyperlink" Target="consultantplus://offline/ref=4359DD3B22841BA659B05F13EAB60DBE00EA933B383F149C2E0CB47B95142BC586DA2FCA2E1742BCi6D7K" TargetMode="External"/><Relationship Id="rId99" Type="http://schemas.openxmlformats.org/officeDocument/2006/relationships/hyperlink" Target="consultantplus://offline/ref=D24EFF112DFF2F2868F2775A16BE98ADDA1E004B883183A3B5D2B547F02F1179A83FDE20B509870FWD7DJ" TargetMode="External"/><Relationship Id="rId101" Type="http://schemas.openxmlformats.org/officeDocument/2006/relationships/image" Target="media/image34.png"/><Relationship Id="rId122" Type="http://schemas.openxmlformats.org/officeDocument/2006/relationships/chart" Target="charts/chart21.xml"/><Relationship Id="rId143" Type="http://schemas.openxmlformats.org/officeDocument/2006/relationships/image" Target="media/image56.png"/><Relationship Id="rId148" Type="http://schemas.openxmlformats.org/officeDocument/2006/relationships/chart" Target="charts/chart30.xml"/><Relationship Id="rId4" Type="http://schemas.microsoft.com/office/2007/relationships/stylesWithEffects" Target="stylesWithEffects.xml"/><Relationship Id="rId9" Type="http://schemas.openxmlformats.org/officeDocument/2006/relationships/hyperlink" Target="http://www.roskazna.ru" TargetMode="External"/><Relationship Id="rId26" Type="http://schemas.openxmlformats.org/officeDocument/2006/relationships/chart" Target="charts/chart16.xml"/><Relationship Id="rId47" Type="http://schemas.openxmlformats.org/officeDocument/2006/relationships/image" Target="media/image10.png"/><Relationship Id="rId68" Type="http://schemas.openxmlformats.org/officeDocument/2006/relationships/image" Target="media/image27.png"/><Relationship Id="rId89" Type="http://schemas.openxmlformats.org/officeDocument/2006/relationships/hyperlink" Target="consultantplus://offline/ref=D24EFF112DFF2F2868F2775A16BE98ADDA1E004B883183A3B5D2B547F02F1179A83FDE20B509890CWD7DJ" TargetMode="External"/><Relationship Id="rId112" Type="http://schemas.openxmlformats.org/officeDocument/2006/relationships/image" Target="media/image38.png"/><Relationship Id="rId133" Type="http://schemas.openxmlformats.org/officeDocument/2006/relationships/image" Target="media/image51.png"/><Relationship Id="rId154" Type="http://schemas.openxmlformats.org/officeDocument/2006/relationships/hyperlink" Target="consultantplus://offline/ref=E2BC9298FC58A1D1EC395ABEA6188DE6237F39FEC05C026FAC90E396F57056D9A80497E5287C9251e9l3I" TargetMode="External"/><Relationship Id="rId16" Type="http://schemas.openxmlformats.org/officeDocument/2006/relationships/chart" Target="charts/chart6.xml"/><Relationship Id="rId37" Type="http://schemas.openxmlformats.org/officeDocument/2006/relationships/chart" Target="charts/chart18.xml"/><Relationship Id="rId58" Type="http://schemas.openxmlformats.org/officeDocument/2006/relationships/image" Target="media/image18.emf"/><Relationship Id="rId79" Type="http://schemas.openxmlformats.org/officeDocument/2006/relationships/hyperlink" Target="consultantplus://offline/ref=4359DD3B22841BA659B05F13EAB60DBE00EA933B383F149C2E0CB47B95142BC586DA2FCA2E1143BBi6D6K" TargetMode="External"/><Relationship Id="rId102" Type="http://schemas.openxmlformats.org/officeDocument/2006/relationships/hyperlink" Target="http://www.roskazna.ru" TargetMode="External"/><Relationship Id="rId123" Type="http://schemas.openxmlformats.org/officeDocument/2006/relationships/chart" Target="charts/chart22.xml"/><Relationship Id="rId144" Type="http://schemas.openxmlformats.org/officeDocument/2006/relationships/chart" Target="charts/chart28.xml"/><Relationship Id="rId90" Type="http://schemas.openxmlformats.org/officeDocument/2006/relationships/hyperlink" Target="consultantplus://offline/ref=D24EFF112DFF2F2868F2775A16BE98ADDA1E004B883183A3B5D2B547F02F1179A83FDE20B509870FWD7DJ" TargetMode="External"/><Relationship Id="rId27" Type="http://schemas.openxmlformats.org/officeDocument/2006/relationships/hyperlink" Target="consultantplus://offline/ref=8AECB9FDA86653F589F47686C89D210AEB0AABBEDD9C7E6D531B39192D578E555E5BDDD40C8EF96C31LBM" TargetMode="External"/><Relationship Id="rId48" Type="http://schemas.openxmlformats.org/officeDocument/2006/relationships/image" Target="media/image11.png"/><Relationship Id="rId69" Type="http://schemas.openxmlformats.org/officeDocument/2006/relationships/image" Target="media/image28.png"/><Relationship Id="rId113" Type="http://schemas.openxmlformats.org/officeDocument/2006/relationships/image" Target="media/image39.png"/><Relationship Id="rId134" Type="http://schemas.openxmlformats.org/officeDocument/2006/relationships/image" Target="media/image52.emf"/><Relationship Id="rId80" Type="http://schemas.openxmlformats.org/officeDocument/2006/relationships/hyperlink" Target="consultantplus://offline/ref=4359DD3B22841BA659B05F13EAB60DBE00EA933B383F149C2E0CB47B95142BC586DA2FCA2E114BBBi6D2K" TargetMode="External"/><Relationship Id="rId155" Type="http://schemas.openxmlformats.org/officeDocument/2006/relationships/hyperlink" Target="consultantplus://offline/ref=E2BC9298FC58A1D1EC395ABEA6188DE6237F39FEC05C026FAC90E396F57056D9A80497E5287C9251e9l3I"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7.xml"/></Relationships>
</file>

<file path=word/charts/_rels/chart23.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18.xml"/></Relationships>
</file>

<file path=word/charts/_rels/chart27.xml.rels><?xml version="1.0" encoding="UTF-8" standalone="yes"?>
<Relationships xmlns="http://schemas.openxmlformats.org/package/2006/relationships"><Relationship Id="rId1" Type="http://schemas.openxmlformats.org/officeDocument/2006/relationships/oleObject" Target="file:///C:\Users\2812\AppData\Local\Microsoft\Windows\Temporary%20Internet%20Files\Content.Outlook\7ILJEOYF\&#1050;&#1086;&#1087;&#1080;&#1103;%20&#1040;&#1085;&#1072;&#1083;&#1080;&#1079;%20&#1086;&#1073;&#1088;&#1072;&#1097;&#1077;&#1085;&#1080;&#1081;%202018.xlsx" TargetMode="Externa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19.xml"/></Relationships>
</file>

<file path=word/charts/_rels/chart29.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20.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1.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2.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3.xml"/></Relationships>
</file>

<file path=word/charts/_rels/chart33.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30.xlsx"/><Relationship Id="rId1" Type="http://schemas.openxmlformats.org/officeDocument/2006/relationships/themeOverride" Target="../theme/themeOverride24.xml"/></Relationships>
</file>

<file path=word/charts/_rels/chart34.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31.xlsx"/><Relationship Id="rId1" Type="http://schemas.openxmlformats.org/officeDocument/2006/relationships/themeOverride" Target="../theme/themeOverride25.xml"/></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26.xml"/></Relationships>
</file>

<file path=word/charts/_rels/chart36.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33.xlsx"/><Relationship Id="rId1" Type="http://schemas.openxmlformats.org/officeDocument/2006/relationships/themeOverride" Target="../theme/themeOverride2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pPr>
            <a:r>
              <a:rPr lang="ru-RU" sz="1199"/>
              <a:t>Кассовое обслуживание исполнения бюджетов субъектов Российской Федерации </a:t>
            </a:r>
          </a:p>
          <a:p>
            <a:pPr>
              <a:defRPr sz="1398"/>
            </a:pPr>
            <a:r>
              <a:rPr lang="ru-RU" sz="1199"/>
              <a:t>по состоянию на 1 января 2019 года</a:t>
            </a:r>
          </a:p>
        </c:rich>
      </c:tx>
      <c:layout>
        <c:manualLayout>
          <c:xMode val="edge"/>
          <c:yMode val="edge"/>
          <c:x val="0.15836282330502471"/>
          <c:y val="1.900236922939378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3805520686725763E-2"/>
          <c:y val="0.23001103484392346"/>
          <c:w val="0.84004404915970365"/>
          <c:h val="0.58025834967285539"/>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chemeClr val="accent1">
                  <a:lumMod val="40000"/>
                  <a:lumOff val="60000"/>
                </a:schemeClr>
              </a:solidFill>
            </c:spPr>
          </c:dPt>
          <c:dPt>
            <c:idx val="1"/>
            <c:bubble3D val="0"/>
            <c:explosion val="5"/>
            <c:spPr>
              <a:solidFill>
                <a:schemeClr val="bg1">
                  <a:lumMod val="85000"/>
                </a:schemeClr>
              </a:solidFill>
            </c:spPr>
          </c:dPt>
          <c:dPt>
            <c:idx val="2"/>
            <c:bubble3D val="0"/>
            <c:explosion val="2"/>
            <c:spPr>
              <a:solidFill>
                <a:schemeClr val="accent6">
                  <a:lumMod val="20000"/>
                  <a:lumOff val="80000"/>
                </a:schemeClr>
              </a:solidFill>
            </c:spPr>
          </c:dPt>
          <c:dLbls>
            <c:dLbl>
              <c:idx val="0"/>
              <c:layout>
                <c:manualLayout>
                  <c:x val="7.0502153414398097E-2"/>
                  <c:y val="3.1547683617932559E-2"/>
                </c:manualLayout>
              </c:layout>
              <c:tx>
                <c:rich>
                  <a:bodyPr/>
                  <a:lstStyle/>
                  <a:p>
                    <a:r>
                      <a:rPr lang="ru-RU" sz="1199" dirty="0" smtClean="0"/>
                      <a:t>17</a:t>
                    </a:r>
                  </a:p>
                  <a:p>
                    <a:r>
                      <a:rPr lang="ru-RU" sz="1199" dirty="0" smtClean="0"/>
                      <a:t>20</a:t>
                    </a:r>
                    <a:r>
                      <a:rPr lang="en-US" sz="1199" dirty="0"/>
                      <a:t>%</a:t>
                    </a:r>
                    <a:endParaRPr lang="en-US" dirty="0"/>
                  </a:p>
                </c:rich>
              </c:tx>
              <c:dLblPos val="bestFit"/>
              <c:showLegendKey val="0"/>
              <c:showVal val="0"/>
              <c:showCatName val="0"/>
              <c:showSerName val="0"/>
              <c:showPercent val="0"/>
              <c:showBubbleSize val="0"/>
            </c:dLbl>
            <c:dLbl>
              <c:idx val="1"/>
              <c:layout>
                <c:manualLayout>
                  <c:x val="0.11739713695208392"/>
                  <c:y val="-7.9773816871465911E-2"/>
                </c:manualLayout>
              </c:layout>
              <c:tx>
                <c:rich>
                  <a:bodyPr/>
                  <a:lstStyle/>
                  <a:p>
                    <a:r>
                      <a:rPr lang="ru-RU" sz="1199" dirty="0" smtClean="0"/>
                      <a:t>41</a:t>
                    </a:r>
                  </a:p>
                  <a:p>
                    <a:r>
                      <a:rPr lang="ru-RU" sz="1199" dirty="0" smtClean="0"/>
                      <a:t>48</a:t>
                    </a:r>
                    <a:r>
                      <a:rPr lang="en-US" sz="1199" dirty="0" smtClean="0"/>
                      <a:t>%</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1199" dirty="0" smtClean="0"/>
                      <a:t>27</a:t>
                    </a:r>
                  </a:p>
                  <a:p>
                    <a:r>
                      <a:rPr lang="ru-RU" sz="1199" dirty="0" smtClean="0"/>
                      <a:t>32</a:t>
                    </a:r>
                    <a:r>
                      <a:rPr lang="en-US" sz="1199" dirty="0" smtClean="0"/>
                      <a:t>%</a:t>
                    </a:r>
                    <a:endParaRPr lang="ru-RU" dirty="0" smtClean="0"/>
                  </a:p>
                </c:rich>
              </c:tx>
              <c:dLblPos val="bestFit"/>
              <c:showLegendKey val="0"/>
              <c:showVal val="0"/>
              <c:showCatName val="0"/>
              <c:showSerName val="0"/>
              <c:showPercent val="0"/>
              <c:showBubbleSize val="0"/>
            </c:dLbl>
            <c:txPr>
              <a:bodyPr/>
              <a:lstStyle/>
              <a:p>
                <a:pPr>
                  <a:defRPr sz="1199"/>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17</c:v>
                </c:pt>
                <c:pt idx="1">
                  <c:v>40</c:v>
                </c:pt>
                <c:pt idx="2">
                  <c:v>28</c:v>
                </c:pt>
              </c:numCache>
            </c:numRef>
          </c:val>
        </c:ser>
        <c:dLbls>
          <c:showLegendKey val="0"/>
          <c:showVal val="0"/>
          <c:showCatName val="0"/>
          <c:showSerName val="0"/>
          <c:showPercent val="0"/>
          <c:showBubbleSize val="0"/>
          <c:showLeaderLines val="1"/>
        </c:dLbls>
      </c:pie3DChart>
      <c:spPr>
        <a:noFill/>
        <a:ln w="25378">
          <a:noFill/>
        </a:ln>
      </c:spPr>
    </c:plotArea>
    <c:legend>
      <c:legendPos val="b"/>
      <c:layout>
        <c:manualLayout>
          <c:xMode val="edge"/>
          <c:yMode val="edge"/>
          <c:x val="4.7396334050715687E-2"/>
          <c:y val="0.81919395112107363"/>
          <c:w val="0.90941333642623556"/>
          <c:h val="0.18080584117458548"/>
        </c:manualLayout>
      </c:layout>
      <c:overlay val="0"/>
      <c:txPr>
        <a:bodyPr/>
        <a:lstStyle/>
        <a:p>
          <a:pPr>
            <a:defRPr sz="1199"/>
          </a:pPr>
          <a:endParaRPr lang="ru-RU"/>
        </a:p>
      </c:txPr>
    </c:legend>
    <c:plotVisOnly val="1"/>
    <c:dispBlanksAs val="zero"/>
    <c:showDLblsOverMax val="0"/>
  </c:chart>
  <c:txPr>
    <a:bodyPr/>
    <a:lstStyle/>
    <a:p>
      <a:pPr>
        <a:defRPr sz="1399">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9.8935120111719843E-2"/>
          <c:y val="0.11206357079380826"/>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4BACC6">
                <a:lumMod val="60000"/>
                <a:lumOff val="40000"/>
              </a:srgbClr>
            </a:solidFill>
          </c:spPr>
          <c:invertIfNegative val="0"/>
          <c:dLbls>
            <c:dLbl>
              <c:idx val="0"/>
              <c:layout>
                <c:manualLayout>
                  <c:x val="-4.8510602841312141E-3"/>
                  <c:y val="-1.9608333841990681E-2"/>
                </c:manualLayout>
              </c:layout>
              <c:tx>
                <c:rich>
                  <a:bodyPr/>
                  <a:lstStyle/>
                  <a:p>
                    <a:r>
                      <a:rPr lang="ru-RU" smtClean="0"/>
                      <a:t>1</a:t>
                    </a:r>
                    <a:r>
                      <a:rPr lang="ru-RU" baseline="0" smtClean="0"/>
                      <a:t> 393</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1534</c:v>
                </c:pt>
              </c:numCache>
            </c:numRef>
          </c:val>
        </c:ser>
        <c:ser>
          <c:idx val="1"/>
          <c:order val="1"/>
          <c:tx>
            <c:strRef>
              <c:f>Лист1!$C$1</c:f>
              <c:strCache>
                <c:ptCount val="1"/>
                <c:pt idx="0">
                  <c:v>лицевых счетов получателей бюджетных средств (03)</c:v>
                </c:pt>
              </c:strCache>
            </c:strRef>
          </c:tx>
          <c:spPr>
            <a:solidFill>
              <a:srgbClr val="F79646">
                <a:lumMod val="40000"/>
                <a:lumOff val="60000"/>
              </a:srgbClr>
            </a:solidFill>
          </c:spPr>
          <c:invertIfNegative val="0"/>
          <c:dLbls>
            <c:dLbl>
              <c:idx val="0"/>
              <c:layout>
                <c:manualLayout>
                  <c:x val="2.2924356677637519E-2"/>
                  <c:y val="-2.0140389428065692E-2"/>
                </c:manualLayout>
              </c:layout>
              <c:tx>
                <c:rich>
                  <a:bodyPr/>
                  <a:lstStyle/>
                  <a:p>
                    <a:r>
                      <a:rPr lang="ru-RU" smtClean="0"/>
                      <a:t>6</a:t>
                    </a:r>
                    <a:r>
                      <a:rPr lang="ru-RU" baseline="0" smtClean="0"/>
                      <a:t> 305</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6219</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8064A2">
                <a:lumMod val="60000"/>
                <a:lumOff val="40000"/>
              </a:srgbClr>
            </a:solidFill>
          </c:spPr>
          <c:invertIfNegative val="0"/>
          <c:dLbls>
            <c:dLbl>
              <c:idx val="0"/>
              <c:layout>
                <c:manualLayout>
                  <c:x val="2.9240974507816299E-2"/>
                  <c:y val="-2.0317605648131194E-2"/>
                </c:manualLayout>
              </c:layout>
              <c:tx>
                <c:rich>
                  <a:bodyPr/>
                  <a:lstStyle/>
                  <a:p>
                    <a:r>
                      <a:rPr lang="ru-RU" smtClean="0"/>
                      <a:t>4</a:t>
                    </a:r>
                    <a:r>
                      <a:rPr lang="ru-RU" baseline="0" smtClean="0"/>
                      <a:t> 881</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4889</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9BBB59">
                <a:lumMod val="60000"/>
                <a:lumOff val="40000"/>
              </a:srgbClr>
            </a:solidFill>
          </c:spPr>
          <c:invertIfNegative val="0"/>
          <c:dLbls>
            <c:dLbl>
              <c:idx val="0"/>
              <c:layout>
                <c:manualLayout>
                  <c:x val="2.2038541478611656E-2"/>
                  <c:y val="-1.2565464200695847E-2"/>
                </c:manualLayout>
              </c:layout>
              <c:tx>
                <c:rich>
                  <a:bodyPr/>
                  <a:lstStyle/>
                  <a:p>
                    <a:r>
                      <a:rPr lang="ru-RU"/>
                      <a:t>14</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60000"/>
                <a:lumOff val="40000"/>
              </a:srgbClr>
            </a:solidFill>
          </c:spPr>
          <c:invertIfNegative val="0"/>
          <c:dLbls>
            <c:dLbl>
              <c:idx val="0"/>
              <c:layout>
                <c:manualLayout>
                  <c:x val="2.6889231438662852E-2"/>
                  <c:y val="-1.3274329080957941E-2"/>
                </c:manualLayout>
              </c:layout>
              <c:tx>
                <c:rich>
                  <a:bodyPr/>
                  <a:lstStyle/>
                  <a:p>
                    <a:r>
                      <a:rPr lang="ru-RU"/>
                      <a:t>92</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91</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60000"/>
                <a:lumOff val="40000"/>
              </a:srgbClr>
            </a:solidFill>
          </c:spPr>
          <c:invertIfNegative val="0"/>
          <c:dLbls>
            <c:dLbl>
              <c:idx val="0"/>
              <c:layout>
                <c:manualLayout>
                  <c:x val="1.5131627065135303E-2"/>
                  <c:y val="-1.7910639077092203E-2"/>
                </c:manualLayout>
              </c:layout>
              <c:tx>
                <c:rich>
                  <a:bodyPr/>
                  <a:lstStyle/>
                  <a:p>
                    <a:r>
                      <a:rPr lang="ru-RU" smtClean="0"/>
                      <a:t>8</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8</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4135518588772779E-2"/>
                  <c:y val="1.4440243705998838E-2"/>
                </c:manualLayout>
              </c:layout>
              <c:tx>
                <c:rich>
                  <a:bodyPr/>
                  <a:lstStyle/>
                  <a:p>
                    <a:r>
                      <a:rPr lang="ru-RU" smtClean="0"/>
                      <a:t>21 578</a:t>
                    </a:r>
                    <a:endParaRPr lang="ru-RU" baseline="0" smtClean="0"/>
                  </a:p>
                  <a:p>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18733</c:v>
                </c:pt>
              </c:numCache>
            </c:numRef>
          </c:val>
        </c:ser>
        <c:dLbls>
          <c:showLegendKey val="0"/>
          <c:showVal val="0"/>
          <c:showCatName val="0"/>
          <c:showSerName val="0"/>
          <c:showPercent val="0"/>
          <c:showBubbleSize val="0"/>
        </c:dLbls>
        <c:gapWidth val="75"/>
        <c:shape val="box"/>
        <c:axId val="132444160"/>
        <c:axId val="281223168"/>
        <c:axId val="0"/>
      </c:bar3DChart>
      <c:catAx>
        <c:axId val="132444160"/>
        <c:scaling>
          <c:orientation val="minMax"/>
        </c:scaling>
        <c:delete val="0"/>
        <c:axPos val="b"/>
        <c:numFmt formatCode="General" sourceLinked="1"/>
        <c:majorTickMark val="none"/>
        <c:minorTickMark val="none"/>
        <c:tickLblPos val="nextTo"/>
        <c:crossAx val="281223168"/>
        <c:crosses val="autoZero"/>
        <c:auto val="1"/>
        <c:lblAlgn val="ctr"/>
        <c:lblOffset val="100"/>
        <c:noMultiLvlLbl val="0"/>
      </c:catAx>
      <c:valAx>
        <c:axId val="281223168"/>
        <c:scaling>
          <c:orientation val="minMax"/>
        </c:scaling>
        <c:delete val="1"/>
        <c:axPos val="l"/>
        <c:numFmt formatCode="General" sourceLinked="1"/>
        <c:majorTickMark val="out"/>
        <c:minorTickMark val="none"/>
        <c:tickLblPos val="none"/>
        <c:crossAx val="132444160"/>
        <c:crosses val="autoZero"/>
        <c:crossBetween val="between"/>
      </c:valAx>
      <c:spPr>
        <a:noFill/>
        <a:ln w="25398">
          <a:noFill/>
        </a:ln>
      </c:spPr>
    </c:plotArea>
    <c:legend>
      <c:legendPos val="b"/>
      <c:layout>
        <c:manualLayout>
          <c:xMode val="edge"/>
          <c:yMode val="edge"/>
          <c:x val="2.7343332532266715E-2"/>
          <c:y val="0.64624713412799684"/>
          <c:w val="0.86764509912024312"/>
          <c:h val="0.35375286587200577"/>
        </c:manualLayout>
      </c:layout>
      <c:overlay val="0"/>
      <c:txPr>
        <a:bodyPr/>
        <a:lstStyle/>
        <a:p>
          <a:pPr>
            <a:defRPr sz="900"/>
          </a:pPr>
          <a:endParaRPr lang="ru-RU"/>
        </a:p>
      </c:txPr>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598"/>
            </a:pPr>
            <a:r>
              <a:rPr lang="ru-RU" sz="1199"/>
              <a:t>Кассовое обслуживание исполнения местных бюджетов </a:t>
            </a:r>
          </a:p>
          <a:p>
            <a:pPr>
              <a:defRPr sz="1598"/>
            </a:pPr>
            <a:r>
              <a:rPr lang="ru-RU" sz="1199"/>
              <a:t>по состоянию на 1 января 2019 года</a:t>
            </a:r>
          </a:p>
        </c:rich>
      </c:tx>
      <c:overlay val="0"/>
    </c:title>
    <c:autoTitleDeleted val="0"/>
    <c:view3D>
      <c:rotX val="30"/>
      <c:rotY val="20"/>
      <c:rAngAx val="0"/>
      <c:perspective val="30"/>
    </c:view3D>
    <c:floor>
      <c:thickness val="0"/>
    </c:floor>
    <c:sideWall>
      <c:thickness val="0"/>
    </c:sideWall>
    <c:backWall>
      <c:thickness val="0"/>
    </c:backWall>
    <c:plotArea>
      <c:layout>
        <c:manualLayout>
          <c:layoutTarget val="inner"/>
          <c:xMode val="edge"/>
          <c:yMode val="edge"/>
          <c:x val="1.24677110399007E-2"/>
          <c:y val="0.22741635301452498"/>
          <c:w val="0.63714877745545373"/>
          <c:h val="0.66751456654428465"/>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6"/>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41E-2"/>
                  <c:y val="-5.6242657167853975E-2"/>
                </c:manualLayout>
              </c:layout>
              <c:tx>
                <c:rich>
                  <a:bodyPr/>
                  <a:lstStyle/>
                  <a:p>
                    <a:pPr>
                      <a:defRPr/>
                    </a:pPr>
                    <a:r>
                      <a:rPr lang="ru-RU"/>
                      <a:t>5 588</a:t>
                    </a:r>
                  </a:p>
                  <a:p>
                    <a:pPr>
                      <a:defRPr/>
                    </a:pPr>
                    <a:r>
                      <a:rPr lang="ru-RU"/>
                      <a:t>25,5</a:t>
                    </a:r>
                    <a:r>
                      <a:rPr lang="en-US"/>
                      <a:t>%</a:t>
                    </a:r>
                  </a:p>
                </c:rich>
              </c:tx>
              <c:spPr/>
              <c:dLblPos val="bestFit"/>
              <c:showLegendKey val="0"/>
              <c:showVal val="0"/>
              <c:showCatName val="0"/>
              <c:showSerName val="0"/>
              <c:showPercent val="0"/>
              <c:showBubbleSize val="0"/>
            </c:dLbl>
            <c:dLbl>
              <c:idx val="1"/>
              <c:layout>
                <c:manualLayout>
                  <c:x val="-2.6038452510509357E-2"/>
                  <c:y val="8.8315077933694038E-3"/>
                </c:manualLayout>
              </c:layout>
              <c:tx>
                <c:rich>
                  <a:bodyPr/>
                  <a:lstStyle/>
                  <a:p>
                    <a:pPr>
                      <a:defRPr/>
                    </a:pPr>
                    <a:r>
                      <a:rPr lang="ru-RU"/>
                      <a:t>11 064</a:t>
                    </a:r>
                  </a:p>
                  <a:p>
                    <a:pPr>
                      <a:defRPr/>
                    </a:pPr>
                    <a:r>
                      <a:rPr lang="ru-RU"/>
                      <a:t>50,4</a:t>
                    </a:r>
                    <a:r>
                      <a:rPr lang="en-US"/>
                      <a:t>%</a:t>
                    </a:r>
                  </a:p>
                </c:rich>
              </c:tx>
              <c:spPr/>
              <c:dLblPos val="bestFit"/>
              <c:showLegendKey val="0"/>
              <c:showVal val="0"/>
              <c:showCatName val="0"/>
              <c:showSerName val="0"/>
              <c:showPercent val="0"/>
              <c:showBubbleSize val="0"/>
            </c:dLbl>
            <c:dLbl>
              <c:idx val="2"/>
              <c:layout>
                <c:manualLayout>
                  <c:x val="-3.4373541848935554E-2"/>
                  <c:y val="-1.5455255593050868E-2"/>
                </c:manualLayout>
              </c:layout>
              <c:tx>
                <c:rich>
                  <a:bodyPr/>
                  <a:lstStyle/>
                  <a:p>
                    <a:pPr>
                      <a:defRPr/>
                    </a:pPr>
                    <a:r>
                      <a:rPr lang="ru-RU"/>
                      <a:t>5</a:t>
                    </a:r>
                    <a:r>
                      <a:rPr lang="ru-RU" baseline="0"/>
                      <a:t> 300</a:t>
                    </a:r>
                    <a:endParaRPr lang="ru-RU"/>
                  </a:p>
                  <a:p>
                    <a:pPr>
                      <a:defRPr/>
                    </a:pPr>
                    <a:r>
                      <a:rPr lang="ru-RU"/>
                      <a:t>24,1%</a:t>
                    </a:r>
                    <a:endParaRPr lang="en-US"/>
                  </a:p>
                </c:rich>
              </c:tx>
              <c:spPr/>
              <c:dLblPos val="bestFit"/>
              <c:showLegendKey val="0"/>
              <c:showVal val="0"/>
              <c:showCatName val="0"/>
              <c:showSerName val="0"/>
              <c:showPercent val="0"/>
              <c:showBubbleSize val="0"/>
            </c:dLbl>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5645</c:v>
                </c:pt>
                <c:pt idx="1">
                  <c:v>11042</c:v>
                </c:pt>
                <c:pt idx="2">
                  <c:v>5262</c:v>
                </c:pt>
              </c:numCache>
            </c:numRef>
          </c:val>
        </c:ser>
        <c:dLbls>
          <c:showLegendKey val="0"/>
          <c:showVal val="0"/>
          <c:showCatName val="0"/>
          <c:showSerName val="0"/>
          <c:showPercent val="0"/>
          <c:showBubbleSize val="0"/>
          <c:showLeaderLines val="1"/>
        </c:dLbls>
      </c:pie3DChart>
      <c:spPr>
        <a:noFill/>
        <a:ln w="25386">
          <a:noFill/>
        </a:ln>
      </c:spPr>
    </c:plotArea>
    <c:legend>
      <c:legendPos val="r"/>
      <c:layout>
        <c:manualLayout>
          <c:xMode val="edge"/>
          <c:yMode val="edge"/>
          <c:x val="0.61314480297806306"/>
          <c:y val="0.26415015343625853"/>
          <c:w val="0.33232686600449868"/>
          <c:h val="0.61937531222494779"/>
        </c:manualLayout>
      </c:layout>
      <c:overlay val="0"/>
      <c:txPr>
        <a:bodyPr/>
        <a:lstStyle/>
        <a:p>
          <a:pPr>
            <a:defRPr sz="1199"/>
          </a:pPr>
          <a:endParaRPr lang="ru-RU"/>
        </a:p>
      </c:txPr>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75815829866877"/>
          <c:y val="0.14199535126759041"/>
          <c:w val="0.79080104986876643"/>
          <c:h val="0.4794468629029690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Pt>
            <c:idx val="5"/>
            <c:invertIfNegative val="0"/>
            <c:bubble3D val="0"/>
          </c:dPt>
          <c:dLbls>
            <c:dLbl>
              <c:idx val="0"/>
              <c:layout>
                <c:manualLayout>
                  <c:x val="4.9718538472164663E-3"/>
                  <c:y val="3.1666636636096105E-3"/>
                </c:manualLayout>
              </c:layout>
              <c:tx>
                <c:rich>
                  <a:bodyPr/>
                  <a:lstStyle/>
                  <a:p>
                    <a:pPr>
                      <a:defRPr/>
                    </a:pPr>
                    <a:r>
                      <a:rPr lang="ru-RU"/>
                      <a:t>5</a:t>
                    </a:r>
                    <a:r>
                      <a:rPr lang="ru-RU" baseline="0"/>
                      <a:t> 645</a:t>
                    </a:r>
                    <a:endParaRPr lang="en-US"/>
                  </a:p>
                </c:rich>
              </c:tx>
              <c:spPr>
                <a:noFill/>
              </c:spPr>
              <c:showLegendKey val="0"/>
              <c:showVal val="1"/>
              <c:showCatName val="0"/>
              <c:showSerName val="0"/>
              <c:showPercent val="0"/>
              <c:showBubbleSize val="0"/>
            </c:dLbl>
            <c:dLbl>
              <c:idx val="1"/>
              <c:layout>
                <c:manualLayout>
                  <c:x val="4.3186351706036748E-3"/>
                  <c:y val="-2.7449428440162486E-3"/>
                </c:manualLayout>
              </c:layout>
              <c:tx>
                <c:rich>
                  <a:bodyPr/>
                  <a:lstStyle/>
                  <a:p>
                    <a:r>
                      <a:rPr lang="ru-RU"/>
                      <a:t>5 588</a:t>
                    </a:r>
                    <a:endParaRPr lang="en-US"/>
                  </a:p>
                </c:rich>
              </c:tx>
              <c:showLegendKey val="0"/>
              <c:showVal val="1"/>
              <c:showCatName val="0"/>
              <c:showSerName val="0"/>
              <c:showPercent val="0"/>
              <c:showBubbleSize val="0"/>
            </c:dLbl>
            <c:dLbl>
              <c:idx val="2"/>
              <c:layout>
                <c:manualLayout>
                  <c:x val="2.7463096464126332E-3"/>
                  <c:y val="3.5224377668404971E-3"/>
                </c:manualLayout>
              </c:layout>
              <c:showLegendKey val="0"/>
              <c:showVal val="1"/>
              <c:showCatName val="0"/>
              <c:showSerName val="0"/>
              <c:showPercent val="0"/>
              <c:showBubbleSize val="0"/>
            </c:dLbl>
            <c:dLbl>
              <c:idx val="3"/>
              <c:layout>
                <c:manualLayout>
                  <c:x val="4.1194644696189494E-3"/>
                  <c:y val="-3.0476802755952073E-3"/>
                </c:manualLayout>
              </c:layout>
              <c:showLegendKey val="0"/>
              <c:showVal val="1"/>
              <c:showCatName val="0"/>
              <c:showSerName val="0"/>
              <c:showPercent val="0"/>
              <c:showBubbleSize val="0"/>
            </c:dLbl>
            <c:dLbl>
              <c:idx val="4"/>
              <c:layout>
                <c:manualLayout>
                  <c:x val="3.9654418197725286E-3"/>
                  <c:y val="7.9027652105833953E-3"/>
                </c:manualLayout>
              </c:layout>
              <c:showLegendKey val="0"/>
              <c:showVal val="1"/>
              <c:showCatName val="0"/>
              <c:showSerName val="0"/>
              <c:showPercent val="0"/>
              <c:showBubbleSize val="0"/>
            </c:dLbl>
            <c:dLbl>
              <c:idx val="5"/>
              <c:layout>
                <c:manualLayout>
                  <c:x val="-1.6057742782152231E-3"/>
                  <c:y val="-4.64060617699949E-3"/>
                </c:manualLayout>
              </c:layout>
              <c:tx>
                <c:rich>
                  <a:bodyPr/>
                  <a:lstStyle/>
                  <a:p>
                    <a:pPr>
                      <a:defRPr/>
                    </a:pPr>
                    <a:r>
                      <a:rPr lang="ru-RU"/>
                      <a:t>15 486,4*</a:t>
                    </a:r>
                    <a:endParaRPr lang="en-US"/>
                  </a:p>
                </c:rich>
              </c:tx>
              <c:spPr>
                <a:noFill/>
              </c:spPr>
              <c:showLegendKey val="0"/>
              <c:showVal val="0"/>
              <c:showCatName val="0"/>
              <c:showSerName val="0"/>
              <c:showPercent val="0"/>
              <c:showBubbleSize val="0"/>
            </c:dLbl>
            <c:spPr>
              <a:solidFill>
                <a:schemeClr val="bg1"/>
              </a:solidFill>
            </c:spPr>
            <c:showLegendKey val="0"/>
            <c:showVal val="1"/>
            <c:showCatName val="0"/>
            <c:showSerName val="0"/>
            <c:showPercent val="0"/>
            <c:showBubbleSize val="0"/>
            <c:showLeaderLines val="0"/>
          </c:dLbls>
          <c:cat>
            <c:numRef>
              <c:f>Лист1!$B$3:$B$9</c:f>
              <c:numCache>
                <c:formatCode>m/d/yyyy</c:formatCode>
                <c:ptCount val="7"/>
                <c:pt idx="0">
                  <c:v>43282</c:v>
                </c:pt>
                <c:pt idx="1">
                  <c:v>43466</c:v>
                </c:pt>
                <c:pt idx="2">
                  <c:v>43282</c:v>
                </c:pt>
                <c:pt idx="3">
                  <c:v>43466</c:v>
                </c:pt>
                <c:pt idx="4">
                  <c:v>43282</c:v>
                </c:pt>
                <c:pt idx="5">
                  <c:v>43466</c:v>
                </c:pt>
              </c:numCache>
            </c:numRef>
          </c:cat>
          <c:val>
            <c:numRef>
              <c:f>Лист1!$C$3:$C$9</c:f>
              <c:numCache>
                <c:formatCode>#,##0</c:formatCode>
                <c:ptCount val="7"/>
                <c:pt idx="0">
                  <c:v>5645</c:v>
                </c:pt>
                <c:pt idx="1">
                  <c:v>5588</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в соответствии с Соглашением</c:v>
                </c:pt>
              </c:strCache>
            </c:strRef>
          </c:tx>
          <c:spPr>
            <a:solidFill>
              <a:srgbClr val="9BBB59">
                <a:lumMod val="60000"/>
                <a:lumOff val="40000"/>
              </a:srgbClr>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dLbl>
              <c:idx val="0"/>
              <c:layout>
                <c:manualLayout>
                  <c:x val="3.862817147856518E-3"/>
                  <c:y val="4.8452258323585387E-3"/>
                </c:manualLayout>
              </c:layout>
              <c:showLegendKey val="0"/>
              <c:showVal val="1"/>
              <c:showCatName val="0"/>
              <c:showSerName val="0"/>
              <c:showPercent val="0"/>
              <c:showBubbleSize val="0"/>
            </c:dLbl>
            <c:dLbl>
              <c:idx val="1"/>
              <c:layout>
                <c:manualLayout>
                  <c:x val="1.0728433945756781E-2"/>
                  <c:y val="1.1929162956625987E-2"/>
                </c:manualLayout>
              </c:layout>
              <c:showLegendKey val="0"/>
              <c:showVal val="1"/>
              <c:showCatName val="0"/>
              <c:showSerName val="0"/>
              <c:showPercent val="0"/>
              <c:showBubbleSize val="0"/>
            </c:dLbl>
            <c:dLbl>
              <c:idx val="2"/>
              <c:layout>
                <c:manualLayout>
                  <c:x val="4.6666666666666666E-4"/>
                  <c:y val="5.8135800615911094E-3"/>
                </c:manualLayout>
              </c:layout>
              <c:tx>
                <c:rich>
                  <a:bodyPr/>
                  <a:lstStyle/>
                  <a:p>
                    <a:r>
                      <a:rPr lang="ru-RU"/>
                      <a:t>11 042</a:t>
                    </a:r>
                    <a:endParaRPr lang="en-US"/>
                  </a:p>
                </c:rich>
              </c:tx>
              <c:showLegendKey val="0"/>
              <c:showVal val="1"/>
              <c:showCatName val="0"/>
              <c:showSerName val="0"/>
              <c:showPercent val="0"/>
              <c:showBubbleSize val="0"/>
            </c:dLbl>
            <c:dLbl>
              <c:idx val="3"/>
              <c:layout>
                <c:manualLayout>
                  <c:x val="5.3439701616246138E-3"/>
                  <c:y val="5.8127173462584909E-3"/>
                </c:manualLayout>
              </c:layout>
              <c:tx>
                <c:rich>
                  <a:bodyPr/>
                  <a:lstStyle/>
                  <a:p>
                    <a:r>
                      <a:rPr lang="ru-RU"/>
                      <a:t>11 064</a:t>
                    </a:r>
                    <a:endParaRPr lang="en-US"/>
                  </a:p>
                </c:rich>
              </c:tx>
              <c:showLegendKey val="0"/>
              <c:showVal val="1"/>
              <c:showCatName val="0"/>
              <c:showSerName val="0"/>
              <c:showPercent val="0"/>
              <c:showBubbleSize val="0"/>
            </c:dLbl>
            <c:dLbl>
              <c:idx val="4"/>
              <c:layout>
                <c:manualLayout>
                  <c:x val="1.9532270004710951E-2"/>
                  <c:y val="9.5879457610585968E-3"/>
                </c:manualLayout>
              </c:layout>
              <c:showLegendKey val="0"/>
              <c:showVal val="1"/>
              <c:showCatName val="0"/>
              <c:showSerName val="0"/>
              <c:showPercent val="0"/>
              <c:showBubbleSize val="0"/>
            </c:dLbl>
            <c:dLbl>
              <c:idx val="5"/>
              <c:layout>
                <c:manualLayout>
                  <c:x val="2.8504461942257218E-2"/>
                  <c:y val="6.9051568110526122E-3"/>
                </c:manualLayout>
              </c:layout>
              <c:tx>
                <c:rich>
                  <a:bodyPr/>
                  <a:lstStyle/>
                  <a:p>
                    <a:r>
                      <a:rPr lang="ru-RU" sz="1000" dirty="0" smtClean="0">
                        <a:latin typeface="Times New Roman" panose="02020603050405020304" pitchFamily="18" charset="0"/>
                        <a:cs typeface="Times New Roman" panose="02020603050405020304" pitchFamily="18" charset="0"/>
                      </a:rPr>
                      <a:t>3 000,0</a:t>
                    </a:r>
                    <a:r>
                      <a:rPr lang="ru-RU" sz="1000"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showLegendKey val="0"/>
              <c:showVal val="0"/>
              <c:showCatName val="0"/>
              <c:showSerName val="0"/>
              <c:showPercent val="0"/>
              <c:showBubbleSize val="0"/>
            </c:dLbl>
            <c:spPr>
              <a:noFill/>
            </c:spPr>
            <c:showLegendKey val="0"/>
            <c:showVal val="1"/>
            <c:showCatName val="0"/>
            <c:showSerName val="0"/>
            <c:showPercent val="0"/>
            <c:showBubbleSize val="0"/>
            <c:showLeaderLines val="0"/>
          </c:dLbls>
          <c:cat>
            <c:numRef>
              <c:f>Лист1!$B$3:$B$9</c:f>
              <c:numCache>
                <c:formatCode>m/d/yyyy</c:formatCode>
                <c:ptCount val="7"/>
                <c:pt idx="0">
                  <c:v>43282</c:v>
                </c:pt>
                <c:pt idx="1">
                  <c:v>43466</c:v>
                </c:pt>
                <c:pt idx="2">
                  <c:v>43282</c:v>
                </c:pt>
                <c:pt idx="3">
                  <c:v>43466</c:v>
                </c:pt>
                <c:pt idx="4">
                  <c:v>43282</c:v>
                </c:pt>
                <c:pt idx="5">
                  <c:v>43466</c:v>
                </c:pt>
              </c:numCache>
            </c:numRef>
          </c:cat>
          <c:val>
            <c:numRef>
              <c:f>Лист1!$D$3:$D$9</c:f>
              <c:numCache>
                <c:formatCode>General</c:formatCode>
                <c:ptCount val="7"/>
                <c:pt idx="2" formatCode="#,##0">
                  <c:v>11042</c:v>
                </c:pt>
                <c:pt idx="3" formatCode="#,##0">
                  <c:v>11064</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dLbl>
              <c:idx val="4"/>
              <c:layout>
                <c:manualLayout>
                  <c:x val="-4.3861375880646499E-3"/>
                  <c:y val="-6.1022120518688027E-3"/>
                </c:manualLayout>
              </c:layout>
              <c:tx>
                <c:rich>
                  <a:bodyPr/>
                  <a:lstStyle/>
                  <a:p>
                    <a:r>
                      <a:rPr lang="ru-RU"/>
                      <a:t>5</a:t>
                    </a:r>
                    <a:r>
                      <a:rPr lang="ru-RU" baseline="0"/>
                      <a:t> 262</a:t>
                    </a:r>
                    <a:endParaRPr lang="en-US"/>
                  </a:p>
                </c:rich>
              </c:tx>
              <c:showLegendKey val="0"/>
              <c:showVal val="1"/>
              <c:showCatName val="0"/>
              <c:showSerName val="0"/>
              <c:showPercent val="0"/>
              <c:showBubbleSize val="0"/>
            </c:dLbl>
            <c:dLbl>
              <c:idx val="5"/>
              <c:layout>
                <c:manualLayout>
                  <c:x val="-2.1929824561403508E-3"/>
                  <c:y val="-3.0511060259343454E-3"/>
                </c:manualLayout>
              </c:layout>
              <c:tx>
                <c:rich>
                  <a:bodyPr/>
                  <a:lstStyle/>
                  <a:p>
                    <a:r>
                      <a:rPr lang="en-US"/>
                      <a:t>5 </a:t>
                    </a:r>
                    <a:r>
                      <a:rPr lang="ru-RU"/>
                      <a:t>300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Лист1!$B$3:$B$9</c:f>
              <c:numCache>
                <c:formatCode>m/d/yyyy</c:formatCode>
                <c:ptCount val="7"/>
                <c:pt idx="0">
                  <c:v>43282</c:v>
                </c:pt>
                <c:pt idx="1">
                  <c:v>43466</c:v>
                </c:pt>
                <c:pt idx="2">
                  <c:v>43282</c:v>
                </c:pt>
                <c:pt idx="3">
                  <c:v>43466</c:v>
                </c:pt>
                <c:pt idx="4">
                  <c:v>43282</c:v>
                </c:pt>
                <c:pt idx="5">
                  <c:v>43466</c:v>
                </c:pt>
              </c:numCache>
            </c:numRef>
          </c:cat>
          <c:val>
            <c:numRef>
              <c:f>Лист1!$E$3:$E$9</c:f>
              <c:numCache>
                <c:formatCode>General</c:formatCode>
                <c:ptCount val="7"/>
                <c:pt idx="4" formatCode="#,##0">
                  <c:v>5262</c:v>
                </c:pt>
                <c:pt idx="5" formatCode="#,##0">
                  <c:v>5300</c:v>
                </c:pt>
              </c:numCache>
            </c:numRef>
          </c:val>
        </c:ser>
        <c:dLbls>
          <c:showLegendKey val="0"/>
          <c:showVal val="0"/>
          <c:showCatName val="0"/>
          <c:showSerName val="0"/>
          <c:showPercent val="0"/>
          <c:showBubbleSize val="0"/>
        </c:dLbls>
        <c:gapWidth val="0"/>
        <c:axId val="132446720"/>
        <c:axId val="281226048"/>
      </c:barChart>
      <c:catAx>
        <c:axId val="132446720"/>
        <c:scaling>
          <c:orientation val="minMax"/>
        </c:scaling>
        <c:delete val="0"/>
        <c:axPos val="b"/>
        <c:numFmt formatCode="General" sourceLinked="0"/>
        <c:majorTickMark val="none"/>
        <c:minorTickMark val="none"/>
        <c:tickLblPos val="none"/>
        <c:txPr>
          <a:bodyPr rot="-1020000" vert="horz"/>
          <a:lstStyle/>
          <a:p>
            <a:pPr>
              <a:defRPr/>
            </a:pPr>
            <a:endParaRPr lang="ru-RU"/>
          </a:p>
        </c:txPr>
        <c:crossAx val="281226048"/>
        <c:crosses val="autoZero"/>
        <c:auto val="0"/>
        <c:lblAlgn val="l"/>
        <c:lblOffset val="1"/>
        <c:noMultiLvlLbl val="0"/>
      </c:catAx>
      <c:valAx>
        <c:axId val="281226048"/>
        <c:scaling>
          <c:orientation val="minMax"/>
          <c:max val="13000"/>
          <c:min val="0"/>
        </c:scaling>
        <c:delete val="0"/>
        <c:axPos val="l"/>
        <c:numFmt formatCode="#,##0" sourceLinked="0"/>
        <c:majorTickMark val="none"/>
        <c:minorTickMark val="none"/>
        <c:tickLblPos val="nextTo"/>
        <c:crossAx val="132446720"/>
        <c:crosses val="autoZero"/>
        <c:crossBetween val="between"/>
      </c:valAx>
      <c:spPr>
        <a:noFill/>
        <a:ln w="25400">
          <a:noFill/>
        </a:ln>
        <a:scene3d>
          <a:camera prst="orthographicFront"/>
          <a:lightRig rig="threePt" dir="t"/>
        </a:scene3d>
        <a:sp3d>
          <a:bevelT w="6350"/>
        </a:sp3d>
      </c:spPr>
    </c:plotArea>
    <c:legend>
      <c:legendPos val="b"/>
      <c:layout>
        <c:manualLayout>
          <c:xMode val="edge"/>
          <c:yMode val="edge"/>
          <c:x val="2.975171905164747E-2"/>
          <c:y val="0.66636643739690626"/>
          <c:w val="0.93296902887139088"/>
          <c:h val="0.3179655835914792"/>
        </c:manualLayout>
      </c:layout>
      <c:overlay val="0"/>
      <c:txPr>
        <a:bodyPr/>
        <a:lstStyle/>
        <a:p>
          <a:pPr>
            <a:defRPr sz="1100" baseline="0"/>
          </a:pPr>
          <a:endParaRPr lang="ru-RU"/>
        </a:p>
      </c:txPr>
    </c:legend>
    <c:plotVisOnly val="1"/>
    <c:dispBlanksAs val="gap"/>
    <c:showDLblsOverMax val="0"/>
  </c:chart>
  <c:spPr>
    <a:noFill/>
    <a:ln>
      <a:solidFill>
        <a:srgbClr val="000000"/>
      </a:solidFill>
    </a:ln>
  </c:spPr>
  <c:txPr>
    <a:bodyPr/>
    <a:lstStyle/>
    <a:p>
      <a:pPr algn="ctr">
        <a:defRPr sz="8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t>Количество</a:t>
            </a:r>
            <a:r>
              <a:rPr lang="ru-RU" sz="1199" baseline="0"/>
              <a:t> лицевых счетов, открытых участникам бюджетного процесса местных бюджетов, </a:t>
            </a:r>
          </a:p>
          <a:p>
            <a:pPr>
              <a:defRPr/>
            </a:pPr>
            <a:r>
              <a:rPr lang="ru-RU" sz="1199" baseline="0"/>
              <a:t>по состоянию на </a:t>
            </a:r>
            <a:r>
              <a:rPr lang="ru-RU" sz="1199" b="1" i="0" u="none" strike="noStrike" baseline="0">
                <a:effectLst/>
              </a:rPr>
              <a:t>1 января 2019 </a:t>
            </a:r>
            <a:r>
              <a:rPr lang="ru-RU" sz="1199" baseline="0"/>
              <a:t>года</a:t>
            </a:r>
            <a:endParaRPr lang="ru-RU" sz="1200"/>
          </a:p>
        </c:rich>
      </c:tx>
      <c:layout>
        <c:manualLayout>
          <c:xMode val="edge"/>
          <c:yMode val="edge"/>
          <c:x val="0.1029597682199269"/>
          <c:y val="2.6845556070197112E-2"/>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162583703882457E-2"/>
          <c:y val="0.12911789357250056"/>
          <c:w val="0.9516749038989567"/>
          <c:h val="0.42624724761753774"/>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1F497D">
                <a:lumMod val="60000"/>
                <a:lumOff val="40000"/>
              </a:srgbClr>
            </a:solidFill>
          </c:spPr>
          <c:invertIfNegative val="0"/>
          <c:dLbls>
            <c:dLbl>
              <c:idx val="0"/>
              <c:layout>
                <c:manualLayout>
                  <c:x val="4.3930175943822508E-3"/>
                  <c:y val="-2.1054916212396482E-2"/>
                </c:manualLayout>
              </c:layout>
              <c:tx>
                <c:rich>
                  <a:bodyPr/>
                  <a:lstStyle/>
                  <a:p>
                    <a:pPr>
                      <a:defRPr/>
                    </a:pPr>
                    <a:r>
                      <a:rPr lang="en-US"/>
                      <a:t>11</a:t>
                    </a:r>
                    <a:r>
                      <a:rPr lang="ru-RU"/>
                      <a:t> 970</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11602</c:v>
                </c:pt>
              </c:numCache>
            </c:numRef>
          </c:val>
        </c:ser>
        <c:ser>
          <c:idx val="1"/>
          <c:order val="1"/>
          <c:tx>
            <c:strRef>
              <c:f>Лист1!$C$1</c:f>
              <c:strCache>
                <c:ptCount val="1"/>
                <c:pt idx="0">
                  <c:v>лицевых счетов получателей бюджетных средств (03)</c:v>
                </c:pt>
              </c:strCache>
            </c:strRef>
          </c:tx>
          <c:spPr>
            <a:solidFill>
              <a:srgbClr val="C0504D">
                <a:lumMod val="60000"/>
                <a:lumOff val="40000"/>
              </a:srgbClr>
            </a:solidFill>
          </c:spPr>
          <c:invertIfNegative val="0"/>
          <c:dLbls>
            <c:dLbl>
              <c:idx val="0"/>
              <c:layout>
                <c:manualLayout>
                  <c:x val="2.563703425045509E-2"/>
                  <c:y val="-1.2708661417322811E-2"/>
                </c:manualLayout>
              </c:layout>
              <c:tx>
                <c:rich>
                  <a:bodyPr/>
                  <a:lstStyle/>
                  <a:p>
                    <a:pPr>
                      <a:defRPr/>
                    </a:pPr>
                    <a:r>
                      <a:rPr lang="ru-RU"/>
                      <a:t>45</a:t>
                    </a:r>
                    <a:r>
                      <a:rPr lang="ru-RU" baseline="0"/>
                      <a:t> 132</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44867</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3.2643827264590482E-2"/>
                  <c:y val="-1.336260852008884E-2"/>
                </c:manualLayout>
              </c:layout>
              <c:tx>
                <c:rich>
                  <a:bodyPr/>
                  <a:lstStyle/>
                  <a:p>
                    <a:pPr>
                      <a:defRPr/>
                    </a:pPr>
                    <a:r>
                      <a:rPr lang="en-US"/>
                      <a:t>3</a:t>
                    </a:r>
                    <a:r>
                      <a:rPr lang="ru-RU"/>
                      <a:t>6 980</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36047</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9BBB59">
                <a:lumMod val="60000"/>
                <a:lumOff val="40000"/>
              </a:srgbClr>
            </a:solidFill>
          </c:spPr>
          <c:invertIfNegative val="0"/>
          <c:dLbls>
            <c:dLbl>
              <c:idx val="0"/>
              <c:layout>
                <c:manualLayout>
                  <c:x val="1.8796456044312519E-2"/>
                  <c:y val="-2.0461336563698872E-2"/>
                </c:manualLayout>
              </c:layout>
              <c:tx>
                <c:rich>
                  <a:bodyPr/>
                  <a:lstStyle/>
                  <a:p>
                    <a:pPr>
                      <a:defRPr/>
                    </a:pPr>
                    <a:r>
                      <a:rPr lang="en-US"/>
                      <a:t>9</a:t>
                    </a:r>
                    <a:r>
                      <a:rPr lang="ru-RU"/>
                      <a:t>31</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919</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8064A2">
                <a:lumMod val="60000"/>
                <a:lumOff val="40000"/>
              </a:srgbClr>
            </a:solidFill>
          </c:spPr>
          <c:invertIfNegative val="0"/>
          <c:dLbls>
            <c:dLbl>
              <c:idx val="0"/>
              <c:layout>
                <c:manualLayout>
                  <c:x val="2.8806530979344231E-2"/>
                  <c:y val="-1.6253785584494244E-2"/>
                </c:manualLayout>
              </c:layout>
              <c:tx>
                <c:rich>
                  <a:bodyPr/>
                  <a:lstStyle/>
                  <a:p>
                    <a:pPr>
                      <a:defRPr/>
                    </a:pPr>
                    <a:r>
                      <a:rPr lang="ru-RU"/>
                      <a:t>4</a:t>
                    </a:r>
                    <a:r>
                      <a:rPr lang="ru-RU" baseline="0"/>
                      <a:t> 768</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4682</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4BACC6">
                <a:lumMod val="60000"/>
                <a:lumOff val="40000"/>
              </a:srgbClr>
            </a:solidFill>
          </c:spPr>
          <c:invertIfNegative val="0"/>
          <c:dLbls>
            <c:dLbl>
              <c:idx val="0"/>
              <c:layout>
                <c:manualLayout>
                  <c:x val="2.0714931226677391E-2"/>
                  <c:y val="-1.0342620633959241E-2"/>
                </c:manualLayout>
              </c:layout>
              <c:tx>
                <c:rich>
                  <a:bodyPr/>
                  <a:lstStyle/>
                  <a:p>
                    <a:pPr>
                      <a:defRPr/>
                    </a:pPr>
                    <a:r>
                      <a:rPr lang="en-US"/>
                      <a:t>10</a:t>
                    </a:r>
                    <a:r>
                      <a:rPr lang="ru-RU"/>
                      <a:t>9</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106</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F79646">
                <a:lumMod val="60000"/>
                <a:lumOff val="40000"/>
              </a:srgbClr>
            </a:solidFill>
          </c:spPr>
          <c:invertIfNegative val="0"/>
          <c:dLbls>
            <c:dLbl>
              <c:idx val="0"/>
              <c:layout>
                <c:manualLayout>
                  <c:x val="3.5535376858782282E-2"/>
                  <c:y val="-1.4739551786795793E-2"/>
                </c:manualLayout>
              </c:layout>
              <c:tx>
                <c:rich>
                  <a:bodyPr/>
                  <a:lstStyle/>
                  <a:p>
                    <a:pPr>
                      <a:defRPr/>
                    </a:pPr>
                    <a:r>
                      <a:rPr lang="ru-RU"/>
                      <a:t>4</a:t>
                    </a:r>
                    <a:r>
                      <a:rPr lang="ru-RU" baseline="0"/>
                      <a:t> 739</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4577</c:v>
                </c:pt>
              </c:numCache>
            </c:numRef>
          </c:val>
        </c:ser>
        <c:dLbls>
          <c:showLegendKey val="0"/>
          <c:showVal val="0"/>
          <c:showCatName val="0"/>
          <c:showSerName val="0"/>
          <c:showPercent val="0"/>
          <c:showBubbleSize val="0"/>
        </c:dLbls>
        <c:gapWidth val="150"/>
        <c:shape val="box"/>
        <c:axId val="132349952"/>
        <c:axId val="281224320"/>
        <c:axId val="0"/>
      </c:bar3DChart>
      <c:catAx>
        <c:axId val="132349952"/>
        <c:scaling>
          <c:orientation val="minMax"/>
        </c:scaling>
        <c:delete val="0"/>
        <c:axPos val="b"/>
        <c:numFmt formatCode="General" sourceLinked="1"/>
        <c:majorTickMark val="none"/>
        <c:minorTickMark val="none"/>
        <c:tickLblPos val="nextTo"/>
        <c:crossAx val="281224320"/>
        <c:crosses val="autoZero"/>
        <c:auto val="1"/>
        <c:lblAlgn val="ctr"/>
        <c:lblOffset val="100"/>
        <c:noMultiLvlLbl val="0"/>
      </c:catAx>
      <c:valAx>
        <c:axId val="281224320"/>
        <c:scaling>
          <c:orientation val="minMax"/>
        </c:scaling>
        <c:delete val="1"/>
        <c:axPos val="l"/>
        <c:numFmt formatCode="General" sourceLinked="1"/>
        <c:majorTickMark val="out"/>
        <c:minorTickMark val="none"/>
        <c:tickLblPos val="none"/>
        <c:crossAx val="132349952"/>
        <c:crosses val="autoZero"/>
        <c:crossBetween val="between"/>
      </c:valAx>
      <c:spPr>
        <a:noFill/>
        <a:ln w="25384">
          <a:noFill/>
        </a:ln>
      </c:spPr>
    </c:plotArea>
    <c:legend>
      <c:legendPos val="b"/>
      <c:legendEntry>
        <c:idx val="6"/>
        <c:txPr>
          <a:bodyPr/>
          <a:lstStyle/>
          <a:p>
            <a:pPr>
              <a:defRPr sz="999" kern="1000" spc="0" baseline="0"/>
            </a:pPr>
            <a:endParaRPr lang="ru-RU"/>
          </a:p>
        </c:txPr>
      </c:legendEntry>
      <c:layout>
        <c:manualLayout>
          <c:xMode val="edge"/>
          <c:yMode val="edge"/>
          <c:x val="4.5017563759303984E-2"/>
          <c:y val="0.58026184962173577"/>
          <c:w val="0.9275374246560889"/>
          <c:h val="0.41973815037826157"/>
        </c:manualLayout>
      </c:layout>
      <c:overlay val="0"/>
      <c:spPr>
        <a:ln>
          <a:noFill/>
        </a:ln>
        <a:effectLst/>
      </c:spPr>
      <c:txPr>
        <a:bodyPr/>
        <a:lstStyle/>
        <a:p>
          <a:pPr>
            <a:defRPr sz="999" kern="1000" spc="0" baseline="0"/>
          </a:pPr>
          <a:endParaRPr lang="ru-RU"/>
        </a:p>
      </c:txPr>
    </c:legend>
    <c:plotVisOnly val="1"/>
    <c:dispBlanksAs val="gap"/>
    <c:showDLblsOverMax val="0"/>
  </c:chart>
  <c:txPr>
    <a:bodyPr/>
    <a:lstStyle/>
    <a:p>
      <a:pPr>
        <a:defRPr sz="1099">
          <a:latin typeface="Times New Roman" pitchFamily="18" charset="0"/>
          <a:cs typeface="Times New Roman"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b="1" i="0" baseline="0">
                <a:effectLst/>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 Федерации, </a:t>
            </a:r>
          </a:p>
          <a:p>
            <a:pPr>
              <a:defRPr sz="1200"/>
            </a:pPr>
            <a:r>
              <a:rPr lang="ru-RU" sz="1200" b="1" i="0" baseline="0">
                <a:effectLst/>
                <a:latin typeface="Times New Roman" panose="02020603050405020304" pitchFamily="18" charset="0"/>
                <a:cs typeface="Times New Roman" panose="02020603050405020304" pitchFamily="18" charset="0"/>
              </a:rPr>
              <a:t>по состоянию на 1 января 2019 года</a:t>
            </a:r>
          </a:p>
        </c:rich>
      </c:tx>
      <c:layout>
        <c:manualLayout>
          <c:xMode val="edge"/>
          <c:yMode val="edge"/>
          <c:x val="7.5346750270573443E-2"/>
          <c:y val="4.0063359427010413E-2"/>
        </c:manualLayout>
      </c:layout>
      <c:overlay val="0"/>
    </c:title>
    <c:autoTitleDeleted val="0"/>
    <c:view3D>
      <c:rotX val="30"/>
      <c:rotY val="200"/>
      <c:rAngAx val="0"/>
      <c:perspective val="90"/>
    </c:view3D>
    <c:floor>
      <c:thickness val="0"/>
    </c:floor>
    <c:sideWall>
      <c:thickness val="0"/>
    </c:sideWall>
    <c:backWall>
      <c:thickness val="0"/>
    </c:backWall>
    <c:plotArea>
      <c:layout>
        <c:manualLayout>
          <c:layoutTarget val="inner"/>
          <c:xMode val="edge"/>
          <c:yMode val="edge"/>
          <c:x val="7.8630860797572699E-2"/>
          <c:y val="0.1593874257097174"/>
          <c:w val="0.81232199340467404"/>
          <c:h val="0.43721431534673288"/>
        </c:manualLayout>
      </c:layout>
      <c:pie3DChart>
        <c:varyColors val="1"/>
        <c:ser>
          <c:idx val="0"/>
          <c:order val="0"/>
          <c:tx>
            <c:strRef>
              <c:f>Лист1!$B$1</c:f>
              <c:strCache>
                <c:ptCount val="1"/>
                <c:pt idx="0">
                  <c:v>Столбец1</c:v>
                </c:pt>
              </c:strCache>
            </c:strRef>
          </c:tx>
          <c:explosion val="16"/>
          <c:dPt>
            <c:idx val="0"/>
            <c:bubble3D val="0"/>
            <c:spPr>
              <a:solidFill>
                <a:schemeClr val="accent4">
                  <a:lumMod val="40000"/>
                  <a:lumOff val="60000"/>
                </a:schemeClr>
              </a:solidFill>
            </c:spPr>
          </c:dPt>
          <c:dPt>
            <c:idx val="1"/>
            <c:bubble3D val="0"/>
            <c:spPr>
              <a:solidFill>
                <a:schemeClr val="accent2">
                  <a:lumMod val="40000"/>
                  <a:lumOff val="60000"/>
                </a:schemeClr>
              </a:solidFill>
            </c:spPr>
          </c:dPt>
          <c:dPt>
            <c:idx val="2"/>
            <c:bubble3D val="0"/>
            <c:spPr>
              <a:solidFill>
                <a:schemeClr val="bg2">
                  <a:lumMod val="90000"/>
                </a:schemeClr>
              </a:solidFill>
            </c:spPr>
          </c:dPt>
          <c:dPt>
            <c:idx val="3"/>
            <c:bubble3D val="0"/>
            <c:explosion val="8"/>
            <c:spPr>
              <a:solidFill>
                <a:schemeClr val="accent6">
                  <a:lumMod val="40000"/>
                  <a:lumOff val="60000"/>
                </a:schemeClr>
              </a:solidFill>
            </c:spPr>
          </c:dPt>
          <c:dPt>
            <c:idx val="4"/>
            <c:bubble3D val="0"/>
            <c:explosion val="25"/>
            <c:spPr>
              <a:solidFill>
                <a:schemeClr val="accent1">
                  <a:lumMod val="20000"/>
                  <a:lumOff val="80000"/>
                </a:schemeClr>
              </a:solidFill>
            </c:spPr>
          </c:dPt>
          <c:dPt>
            <c:idx val="5"/>
            <c:bubble3D val="0"/>
            <c:spPr>
              <a:solidFill>
                <a:schemeClr val="accent5">
                  <a:lumMod val="60000"/>
                  <a:lumOff val="40000"/>
                </a:schemeClr>
              </a:solidFill>
            </c:spPr>
          </c:dPt>
          <c:dLbls>
            <c:dLbl>
              <c:idx val="0"/>
              <c:layout>
                <c:manualLayout>
                  <c:x val="6.57866042606746E-3"/>
                  <c:y val="8.9955350408785651E-3"/>
                </c:manualLayout>
              </c:layout>
              <c:tx>
                <c:rich>
                  <a:bodyPr/>
                  <a:lstStyle/>
                  <a:p>
                    <a:r>
                      <a:rPr lang="en-US"/>
                      <a:t>8</a:t>
                    </a:r>
                    <a:r>
                      <a:rPr lang="ru-RU"/>
                      <a:t>0</a:t>
                    </a:r>
                    <a:r>
                      <a:rPr lang="en-US"/>
                      <a:t>
2,</a:t>
                    </a:r>
                    <a:r>
                      <a:rPr lang="ru-RU"/>
                      <a:t>65</a:t>
                    </a:r>
                    <a:r>
                      <a:rPr lang="en-US"/>
                      <a:t>%</a:t>
                    </a:r>
                  </a:p>
                </c:rich>
              </c:tx>
              <c:dLblPos val="bestFit"/>
              <c:showLegendKey val="0"/>
              <c:showVal val="0"/>
              <c:showCatName val="0"/>
              <c:showSerName val="0"/>
              <c:showPercent val="0"/>
              <c:showBubbleSize val="0"/>
            </c:dLbl>
            <c:dLbl>
              <c:idx val="1"/>
              <c:layout>
                <c:manualLayout>
                  <c:x val="-5.7914829611815793E-2"/>
                  <c:y val="-3.7602196277189602E-2"/>
                </c:manualLayout>
              </c:layout>
              <c:tx>
                <c:rich>
                  <a:bodyPr/>
                  <a:lstStyle/>
                  <a:p>
                    <a:r>
                      <a:rPr lang="ru-RU"/>
                      <a:t>9</a:t>
                    </a:r>
                    <a:r>
                      <a:rPr lang="en-US"/>
                      <a:t>
0,</a:t>
                    </a:r>
                    <a:r>
                      <a:rPr lang="ru-RU"/>
                      <a:t>32</a:t>
                    </a:r>
                    <a:r>
                      <a:rPr lang="en-US"/>
                      <a:t>%</a:t>
                    </a:r>
                  </a:p>
                </c:rich>
              </c:tx>
              <c:dLblPos val="bestFit"/>
              <c:showLegendKey val="0"/>
              <c:showVal val="0"/>
              <c:showCatName val="0"/>
              <c:showSerName val="0"/>
              <c:showPercent val="0"/>
              <c:showBubbleSize val="0"/>
            </c:dLbl>
            <c:dLbl>
              <c:idx val="2"/>
              <c:layout>
                <c:manualLayout>
                  <c:x val="0.16393061444242643"/>
                  <c:y val="4.4239854633555405E-2"/>
                </c:manualLayout>
              </c:layout>
              <c:tx>
                <c:rich>
                  <a:bodyPr/>
                  <a:lstStyle/>
                  <a:p>
                    <a:r>
                      <a:rPr lang="en-US"/>
                      <a:t>1</a:t>
                    </a:r>
                    <a:r>
                      <a:rPr lang="ru-RU" baseline="0"/>
                      <a:t>313</a:t>
                    </a:r>
                    <a:r>
                      <a:rPr lang="en-US"/>
                      <a:t>
</a:t>
                    </a:r>
                    <a:r>
                      <a:rPr lang="ru-RU"/>
                      <a:t>46,88</a:t>
                    </a:r>
                    <a:r>
                      <a:rPr lang="en-US"/>
                      <a:t>%</a:t>
                    </a:r>
                  </a:p>
                </c:rich>
              </c:tx>
              <c:dLblPos val="bestFit"/>
              <c:showLegendKey val="0"/>
              <c:showVal val="0"/>
              <c:showCatName val="0"/>
              <c:showSerName val="0"/>
              <c:showPercent val="0"/>
              <c:showBubbleSize val="0"/>
            </c:dLbl>
            <c:dLbl>
              <c:idx val="3"/>
              <c:layout>
                <c:manualLayout>
                  <c:x val="-0.19935342216838281"/>
                  <c:y val="-5.2990735132467423E-2"/>
                </c:manualLayout>
              </c:layout>
              <c:tx>
                <c:rich>
                  <a:bodyPr/>
                  <a:lstStyle/>
                  <a:p>
                    <a:r>
                      <a:rPr lang="en-US"/>
                      <a:t>1</a:t>
                    </a:r>
                    <a:r>
                      <a:rPr lang="ru-RU"/>
                      <a:t>315</a:t>
                    </a:r>
                    <a:r>
                      <a:rPr lang="en-US"/>
                      <a:t>
4</a:t>
                    </a:r>
                    <a:r>
                      <a:rPr lang="ru-RU"/>
                      <a:t>6</a:t>
                    </a:r>
                    <a:r>
                      <a:rPr lang="en-US"/>
                      <a:t>,</a:t>
                    </a:r>
                    <a:r>
                      <a:rPr lang="ru-RU"/>
                      <a:t>95</a:t>
                    </a:r>
                    <a:r>
                      <a:rPr lang="en-US"/>
                      <a:t>%</a:t>
                    </a:r>
                  </a:p>
                </c:rich>
              </c:tx>
              <c:dLblPos val="bestFit"/>
              <c:showLegendKey val="0"/>
              <c:showVal val="0"/>
              <c:showCatName val="0"/>
              <c:showSerName val="0"/>
              <c:showPercent val="0"/>
              <c:showBubbleSize val="0"/>
            </c:dLbl>
            <c:dLbl>
              <c:idx val="4"/>
              <c:layout>
                <c:manualLayout>
                  <c:x val="0.14106978007059545"/>
                  <c:y val="-2.4042145593869899E-2"/>
                </c:manualLayout>
              </c:layout>
              <c:tx>
                <c:rich>
                  <a:bodyPr/>
                  <a:lstStyle/>
                  <a:p>
                    <a:r>
                      <a:rPr lang="en-US"/>
                      <a:t>1
0,0</a:t>
                    </a:r>
                    <a:r>
                      <a:rPr lang="ru-RU"/>
                      <a:t>4</a:t>
                    </a:r>
                    <a:r>
                      <a:rPr lang="en-US"/>
                      <a:t>%</a:t>
                    </a:r>
                  </a:p>
                </c:rich>
              </c:tx>
              <c:dLblPos val="bestFit"/>
              <c:showLegendKey val="0"/>
              <c:showVal val="0"/>
              <c:showCatName val="0"/>
              <c:showSerName val="0"/>
              <c:showPercent val="0"/>
              <c:showBubbleSize val="0"/>
            </c:dLbl>
            <c:dLbl>
              <c:idx val="5"/>
              <c:layout>
                <c:manualLayout>
                  <c:x val="1.5239819160535973E-2"/>
                  <c:y val="1.2128096056958399E-2"/>
                </c:manualLayout>
              </c:layout>
              <c:tx>
                <c:rich>
                  <a:bodyPr/>
                  <a:lstStyle/>
                  <a:p>
                    <a:r>
                      <a:rPr lang="en-US" sz="1100" b="1"/>
                      <a:t>8</a:t>
                    </a:r>
                    <a:r>
                      <a:rPr lang="ru-RU" sz="1100" b="1"/>
                      <a:t>3</a:t>
                    </a:r>
                  </a:p>
                  <a:p>
                    <a:r>
                      <a:rPr lang="ru-RU" sz="1100" b="1"/>
                      <a:t>2,96%</a:t>
                    </a:r>
                    <a:endParaRPr lang="ru-RU"/>
                  </a:p>
                </c:rich>
              </c:tx>
              <c:dLblPos val="bestFit"/>
              <c:showLegendKey val="0"/>
              <c:showVal val="0"/>
              <c:showCatName val="0"/>
              <c:showSerName val="0"/>
              <c:showPercent val="0"/>
              <c:showBubbleSize val="0"/>
            </c:dLbl>
            <c:numFmt formatCode="0.00%" sourceLinked="0"/>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eparator>
</c:separator>
            <c:showLeaderLines val="1"/>
          </c:dLbls>
          <c:cat>
            <c:strRef>
              <c:f>Лист1!$A$2:$A$7</c:f>
              <c:strCache>
                <c:ptCount val="6"/>
                <c:pt idx="0">
                  <c:v>Количество лицевых счетов главных распорядителей (распорядителей) бюджетных средств (01)</c:v>
                </c:pt>
                <c:pt idx="1">
                  <c:v>Количество лицевых счетов бюджета (02)</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территориального органа государственного внебюджетного фонда Российской Федерации (12)</c:v>
                </c:pt>
              </c:strCache>
            </c:strRef>
          </c:cat>
          <c:val>
            <c:numRef>
              <c:f>Лист1!$B$2:$B$7</c:f>
              <c:numCache>
                <c:formatCode>General</c:formatCode>
                <c:ptCount val="6"/>
                <c:pt idx="0">
                  <c:v>81</c:v>
                </c:pt>
                <c:pt idx="1">
                  <c:v>9</c:v>
                </c:pt>
                <c:pt idx="2">
                  <c:v>1421</c:v>
                </c:pt>
                <c:pt idx="3">
                  <c:v>1418</c:v>
                </c:pt>
                <c:pt idx="4">
                  <c:v>1</c:v>
                </c:pt>
                <c:pt idx="5">
                  <c:v>82</c:v>
                </c:pt>
              </c:numCache>
            </c:numRef>
          </c:val>
        </c:ser>
        <c:dLbls>
          <c:showLegendKey val="0"/>
          <c:showVal val="0"/>
          <c:showCatName val="0"/>
          <c:showSerName val="0"/>
          <c:showPercent val="0"/>
          <c:showBubbleSize val="0"/>
          <c:showLeaderLines val="1"/>
        </c:dLbls>
      </c:pie3DChart>
      <c:spPr>
        <a:noFill/>
        <a:ln w="25391">
          <a:noFill/>
        </a:ln>
      </c:spPr>
    </c:plotArea>
    <c:legend>
      <c:legendPos val="b"/>
      <c:legendEntry>
        <c:idx val="0"/>
        <c:txPr>
          <a:bodyPr/>
          <a:lstStyle/>
          <a:p>
            <a:pPr>
              <a:defRPr sz="1100" baseline="0">
                <a:latin typeface="Times New Roman" panose="02020603050405020304" pitchFamily="18" charset="0"/>
              </a:defRPr>
            </a:pPr>
            <a:endParaRPr lang="ru-RU"/>
          </a:p>
        </c:txPr>
      </c:legendEntry>
      <c:legendEntry>
        <c:idx val="1"/>
        <c:txPr>
          <a:bodyPr/>
          <a:lstStyle/>
          <a:p>
            <a:pPr>
              <a:defRPr sz="1100" baseline="0">
                <a:latin typeface="Times New Roman" panose="02020603050405020304" pitchFamily="18" charset="0"/>
              </a:defRPr>
            </a:pPr>
            <a:endParaRPr lang="ru-RU"/>
          </a:p>
        </c:txPr>
      </c:legendEntry>
      <c:legendEntry>
        <c:idx val="2"/>
        <c:txPr>
          <a:bodyPr/>
          <a:lstStyle/>
          <a:p>
            <a:pPr>
              <a:defRPr sz="1100" baseline="0">
                <a:latin typeface="Times New Roman" panose="02020603050405020304" pitchFamily="18" charset="0"/>
              </a:defRPr>
            </a:pPr>
            <a:endParaRPr lang="ru-RU"/>
          </a:p>
        </c:txPr>
      </c:legendEntry>
      <c:legendEntry>
        <c:idx val="3"/>
        <c:txPr>
          <a:bodyPr/>
          <a:lstStyle/>
          <a:p>
            <a:pPr>
              <a:defRPr sz="1100" baseline="0">
                <a:latin typeface="Times New Roman" panose="02020603050405020304" pitchFamily="18" charset="0"/>
              </a:defRPr>
            </a:pPr>
            <a:endParaRPr lang="ru-RU"/>
          </a:p>
        </c:txPr>
      </c:legendEntry>
      <c:legendEntry>
        <c:idx val="4"/>
        <c:txPr>
          <a:bodyPr/>
          <a:lstStyle/>
          <a:p>
            <a:pPr>
              <a:defRPr sz="1100" baseline="0">
                <a:latin typeface="Times New Roman" panose="02020603050405020304" pitchFamily="18" charset="0"/>
              </a:defRPr>
            </a:pPr>
            <a:endParaRPr lang="ru-RU"/>
          </a:p>
        </c:txPr>
      </c:legendEntry>
      <c:legendEntry>
        <c:idx val="5"/>
        <c:txPr>
          <a:bodyPr/>
          <a:lstStyle/>
          <a:p>
            <a:pPr>
              <a:defRPr sz="1100" baseline="0">
                <a:latin typeface="Times New Roman" panose="02020603050405020304" pitchFamily="18" charset="0"/>
              </a:defRPr>
            </a:pPr>
            <a:endParaRPr lang="ru-RU"/>
          </a:p>
        </c:txPr>
      </c:legendEntry>
      <c:layout>
        <c:manualLayout>
          <c:xMode val="edge"/>
          <c:yMode val="edge"/>
          <c:x val="5.5875452964038917E-2"/>
          <c:y val="0.57442972689638283"/>
          <c:w val="0.90730202130409821"/>
          <c:h val="0.42449851931773996"/>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Фонда социального страхования Российской </a:t>
            </a:r>
            <a:r>
              <a:rPr lang="ru-RU" sz="1199" baseline="0">
                <a:latin typeface="Times New Roman" panose="02020603050405020304" pitchFamily="18" charset="0"/>
                <a:cs typeface="Times New Roman" panose="02020603050405020304" pitchFamily="18" charset="0"/>
              </a:rPr>
              <a:t>Федерации, по состоянию на 1 января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8.2331590904078197E-2"/>
          <c:y val="1.4668791401074858E-2"/>
        </c:manualLayout>
      </c:layout>
      <c:overlay val="0"/>
    </c:title>
    <c:autoTitleDeleted val="0"/>
    <c:view3D>
      <c:rotX val="40"/>
      <c:rotY val="210"/>
      <c:rAngAx val="0"/>
      <c:perspective val="100"/>
    </c:view3D>
    <c:floor>
      <c:thickness val="0"/>
    </c:floor>
    <c:sideWall>
      <c:thickness val="0"/>
    </c:sideWall>
    <c:backWall>
      <c:thickness val="0"/>
    </c:backWall>
    <c:plotArea>
      <c:layout>
        <c:manualLayout>
          <c:layoutTarget val="inner"/>
          <c:xMode val="edge"/>
          <c:yMode val="edge"/>
          <c:x val="0.13234333311641949"/>
          <c:y val="5.2896228438371704E-2"/>
          <c:w val="0.62208767705690005"/>
          <c:h val="0.73886601738234492"/>
        </c:manualLayout>
      </c:layout>
      <c:pie3DChart>
        <c:varyColors val="1"/>
        <c:ser>
          <c:idx val="0"/>
          <c:order val="0"/>
          <c:tx>
            <c:strRef>
              <c:f>Лист1!$B$1</c:f>
              <c:strCache>
                <c:ptCount val="1"/>
                <c:pt idx="0">
                  <c:v>Столбец1</c:v>
                </c:pt>
              </c:strCache>
            </c:strRef>
          </c:tx>
          <c:explosion val="20"/>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rgbClr val="1F497D">
                  <a:lumMod val="60000"/>
                  <a:lumOff val="40000"/>
                </a:srgbClr>
              </a:solidFill>
            </c:spPr>
          </c:dPt>
          <c:dPt>
            <c:idx val="3"/>
            <c:bubble3D val="0"/>
            <c:spPr>
              <a:solidFill>
                <a:schemeClr val="bg1">
                  <a:lumMod val="85000"/>
                </a:schemeClr>
              </a:solidFill>
            </c:spPr>
          </c:dPt>
          <c:dPt>
            <c:idx val="4"/>
            <c:bubble3D val="0"/>
            <c:explosion val="15"/>
            <c:spPr>
              <a:solidFill>
                <a:schemeClr val="bg2">
                  <a:lumMod val="75000"/>
                </a:schemeClr>
              </a:solidFill>
            </c:spPr>
          </c:dPt>
          <c:dPt>
            <c:idx val="5"/>
            <c:bubble3D val="0"/>
            <c:spPr>
              <a:solidFill>
                <a:srgbClr val="8064A2">
                  <a:lumMod val="60000"/>
                  <a:lumOff val="40000"/>
                </a:srgbClr>
              </a:solidFill>
            </c:spPr>
          </c:dPt>
          <c:dLbls>
            <c:dLbl>
              <c:idx val="0"/>
              <c:layout>
                <c:manualLayout>
                  <c:x val="0.11542795167133039"/>
                  <c:y val="-0.10815180203641866"/>
                </c:manualLayout>
              </c:layout>
              <c:tx>
                <c:rich>
                  <a:bodyPr/>
                  <a:lstStyle/>
                  <a:p>
                    <a:r>
                      <a:rPr lang="ru-RU" sz="1050"/>
                      <a:t>86</a:t>
                    </a:r>
                  </a:p>
                  <a:p>
                    <a:r>
                      <a:rPr lang="ru-RU" sz="1050"/>
                      <a:t>(12,13%)</a:t>
                    </a:r>
                    <a:endParaRPr lang="en-US"/>
                  </a:p>
                </c:rich>
              </c:tx>
              <c:dLblPos val="bestFit"/>
              <c:showLegendKey val="0"/>
              <c:showVal val="0"/>
              <c:showCatName val="0"/>
              <c:showSerName val="0"/>
              <c:showPercent val="0"/>
              <c:showBubbleSize val="0"/>
            </c:dLbl>
            <c:dLbl>
              <c:idx val="1"/>
              <c:layout>
                <c:manualLayout>
                  <c:x val="-5.3795969718661199E-2"/>
                  <c:y val="8.6032456059724052E-2"/>
                </c:manualLayout>
              </c:layout>
              <c:tx>
                <c:rich>
                  <a:bodyPr/>
                  <a:lstStyle/>
                  <a:p>
                    <a:r>
                      <a:rPr lang="ru-RU" sz="1050"/>
                      <a:t>450</a:t>
                    </a:r>
                  </a:p>
                  <a:p>
                    <a:r>
                      <a:rPr lang="ru-RU" sz="1050"/>
                      <a:t>(63,47%)</a:t>
                    </a:r>
                    <a:endParaRPr lang="en-US"/>
                  </a:p>
                </c:rich>
              </c:tx>
              <c:dLblPos val="bestFit"/>
              <c:showLegendKey val="0"/>
              <c:showVal val="0"/>
              <c:showCatName val="0"/>
              <c:showSerName val="0"/>
              <c:showPercent val="0"/>
              <c:showBubbleSize val="0"/>
            </c:dLbl>
            <c:dLbl>
              <c:idx val="2"/>
              <c:layout>
                <c:manualLayout>
                  <c:x val="-0.12242233357194029"/>
                  <c:y val="-0.15206246106396329"/>
                </c:manualLayout>
              </c:layout>
              <c:tx>
                <c:rich>
                  <a:bodyPr/>
                  <a:lstStyle/>
                  <a:p>
                    <a:r>
                      <a:rPr lang="ru-RU" sz="1050" b="1"/>
                      <a:t>86</a:t>
                    </a:r>
                  </a:p>
                  <a:p>
                    <a:r>
                      <a:rPr lang="ru-RU" sz="1050" b="1"/>
                      <a:t>(12,13%)</a:t>
                    </a:r>
                    <a:endParaRPr lang="en-US"/>
                  </a:p>
                </c:rich>
              </c:tx>
              <c:dLblPos val="bestFit"/>
              <c:showLegendKey val="0"/>
              <c:showVal val="0"/>
              <c:showCatName val="0"/>
              <c:showSerName val="0"/>
              <c:showPercent val="0"/>
              <c:showBubbleSize val="0"/>
            </c:dLbl>
            <c:dLbl>
              <c:idx val="3"/>
              <c:delete val="1"/>
            </c:dLbl>
            <c:dLbl>
              <c:idx val="4"/>
              <c:layout>
                <c:manualLayout>
                  <c:x val="5.8406021561354382E-2"/>
                  <c:y val="-0.17715371181715131"/>
                </c:manualLayout>
              </c:layout>
              <c:tx>
                <c:rich>
                  <a:bodyPr/>
                  <a:lstStyle/>
                  <a:p>
                    <a:r>
                      <a:rPr lang="ru-RU" sz="1050"/>
                      <a:t>86</a:t>
                    </a:r>
                  </a:p>
                  <a:p>
                    <a:r>
                      <a:rPr lang="ru-RU" sz="1050"/>
                      <a:t>(12,13%)</a:t>
                    </a:r>
                    <a:endParaRPr lang="en-US"/>
                  </a:p>
                </c:rich>
              </c:tx>
              <c:dLblPos val="bestFit"/>
              <c:showLegendKey val="0"/>
              <c:showVal val="0"/>
              <c:showCatName val="0"/>
              <c:showSerName val="0"/>
              <c:showPercent val="0"/>
              <c:showBubbleSize val="0"/>
            </c:dLbl>
            <c:dLbl>
              <c:idx val="5"/>
              <c:layout>
                <c:manualLayout>
                  <c:x val="-4.0883625084054562E-2"/>
                  <c:y val="-1.8665196033375207E-2"/>
                </c:manualLayout>
              </c:layout>
              <c:tx>
                <c:rich>
                  <a:bodyPr/>
                  <a:lstStyle/>
                  <a:p>
                    <a:r>
                      <a:rPr lang="en-US"/>
                      <a:t>1</a:t>
                    </a:r>
                    <a:endParaRPr lang="ru-RU"/>
                  </a:p>
                  <a:p>
                    <a:r>
                      <a:rPr lang="ru-RU"/>
                      <a:t>(0,14%)</a:t>
                    </a:r>
                    <a:endParaRPr lang="en-US"/>
                  </a:p>
                </c:rich>
              </c:tx>
              <c:dLblPos val="bestFit"/>
              <c:showLegendKey val="0"/>
              <c:showVal val="0"/>
              <c:showCatName val="0"/>
              <c:showSerName val="0"/>
              <c:showPercent val="0"/>
              <c:showBubbleSize val="0"/>
            </c:dLbl>
            <c:txPr>
              <a:bodyPr/>
              <a:lstStyle/>
              <a:p>
                <a:pPr>
                  <a:defRPr sz="105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Лист1!$A$2:$A$7</c:f>
              <c:strCache>
                <c:ptCount val="6"/>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иных получателей бюджетных средств (10)</c:v>
                </c:pt>
              </c:strCache>
            </c:strRef>
          </c:cat>
          <c:val>
            <c:numRef>
              <c:f>Лист1!$B$2:$B$7</c:f>
              <c:numCache>
                <c:formatCode>General</c:formatCode>
                <c:ptCount val="6"/>
                <c:pt idx="0">
                  <c:v>86</c:v>
                </c:pt>
                <c:pt idx="1">
                  <c:v>455</c:v>
                </c:pt>
                <c:pt idx="2">
                  <c:v>86</c:v>
                </c:pt>
                <c:pt idx="4">
                  <c:v>86</c:v>
                </c:pt>
                <c:pt idx="5">
                  <c:v>1</c:v>
                </c:pt>
              </c:numCache>
            </c:numRef>
          </c:val>
        </c:ser>
        <c:dLbls>
          <c:showLegendKey val="0"/>
          <c:showVal val="0"/>
          <c:showCatName val="0"/>
          <c:showSerName val="0"/>
          <c:showPercent val="0"/>
          <c:showBubbleSize val="0"/>
          <c:showLeaderLines val="1"/>
        </c:dLbls>
      </c:pie3DChart>
      <c:spPr>
        <a:noFill/>
        <a:ln w="25389">
          <a:noFill/>
        </a:ln>
      </c:spPr>
    </c:plotArea>
    <c:legend>
      <c:legendPos val="b"/>
      <c:legendEntry>
        <c:idx val="0"/>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3"/>
        <c:delete val="1"/>
      </c:legendEntry>
      <c:legendEntry>
        <c:idx val="4"/>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5"/>
        <c:txPr>
          <a:bodyPr/>
          <a:lstStyle/>
          <a:p>
            <a:pPr algn="just">
              <a:defRPr sz="1100" baseline="0">
                <a:latin typeface="Times New Roman" panose="02020603050405020304" pitchFamily="18" charset="0"/>
              </a:defRPr>
            </a:pPr>
            <a:endParaRPr lang="ru-RU"/>
          </a:p>
        </c:txPr>
      </c:legendEntry>
      <c:layout>
        <c:manualLayout>
          <c:xMode val="edge"/>
          <c:yMode val="edge"/>
          <c:x val="3.4496040936059472E-2"/>
          <c:y val="0.63093196683747865"/>
          <c:w val="0.8843900394803591"/>
          <c:h val="0.30913260842394696"/>
        </c:manualLayout>
      </c:layout>
      <c:overlay val="0"/>
      <c:txPr>
        <a:bodyPr/>
        <a:lstStyle/>
        <a:p>
          <a:pPr algn="just">
            <a:defRPr/>
          </a:pPr>
          <a:endParaRPr lang="ru-RU"/>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199" baseline="0">
                <a:latin typeface="Times New Roman" panose="02020603050405020304" pitchFamily="18" charset="0"/>
                <a:cs typeface="Times New Roman" panose="02020603050405020304" pitchFamily="18" charset="0"/>
              </a:rPr>
              <a:t> </a:t>
            </a:r>
            <a:r>
              <a:rPr lang="ru-RU" sz="1199">
                <a:latin typeface="Times New Roman" panose="02020603050405020304" pitchFamily="18" charset="0"/>
                <a:cs typeface="Times New Roman" panose="02020603050405020304" pitchFamily="18" charset="0"/>
              </a:rPr>
              <a:t>фондов, </a:t>
            </a:r>
            <a:r>
              <a:rPr lang="ru-RU" sz="1199" baseline="0">
                <a:latin typeface="Times New Roman" panose="02020603050405020304" pitchFamily="18" charset="0"/>
                <a:cs typeface="Times New Roman" panose="02020603050405020304" pitchFamily="18" charset="0"/>
              </a:rPr>
              <a:t>по состоянию на 1 января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0.14337529354883274"/>
          <c:y val="4.6364120025537414E-2"/>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0286675330632295"/>
          <c:y val="7.0889336507355183E-2"/>
          <c:w val="0.54936033482063595"/>
          <c:h val="0.65313562060954966"/>
        </c:manualLayout>
      </c:layout>
      <c:pie3DChart>
        <c:varyColors val="1"/>
        <c:ser>
          <c:idx val="0"/>
          <c:order val="0"/>
          <c:tx>
            <c:strRef>
              <c:f>Лист1!$B$1</c:f>
              <c:strCache>
                <c:ptCount val="1"/>
                <c:pt idx="0">
                  <c:v>Столбец1</c:v>
                </c:pt>
              </c:strCache>
            </c:strRef>
          </c:tx>
          <c:explosion val="21"/>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chemeClr val="accent1">
                  <a:lumMod val="40000"/>
                  <a:lumOff val="60000"/>
                </a:schemeClr>
              </a:solidFill>
            </c:spPr>
          </c:dPt>
          <c:dPt>
            <c:idx val="3"/>
            <c:bubble3D val="0"/>
            <c:spPr>
              <a:solidFill>
                <a:schemeClr val="bg1">
                  <a:lumMod val="85000"/>
                </a:schemeClr>
              </a:solidFill>
            </c:spPr>
          </c:dPt>
          <c:dPt>
            <c:idx val="4"/>
            <c:bubble3D val="0"/>
            <c:spPr>
              <a:solidFill>
                <a:schemeClr val="bg2">
                  <a:lumMod val="75000"/>
                </a:schemeClr>
              </a:solidFill>
            </c:spPr>
          </c:dPt>
          <c:dLbls>
            <c:dLbl>
              <c:idx val="0"/>
              <c:layout>
                <c:manualLayout>
                  <c:x val="-5.8768867483797525E-2"/>
                  <c:y val="-2.6021398487980026E-2"/>
                </c:manualLayout>
              </c:layout>
              <c:tx>
                <c:rich>
                  <a:bodyPr/>
                  <a:lstStyle/>
                  <a:p>
                    <a:r>
                      <a:rPr lang="ru-RU"/>
                      <a:t>14 (5,3%)</a:t>
                    </a:r>
                    <a:endParaRPr lang="en-US"/>
                  </a:p>
                </c:rich>
              </c:tx>
              <c:dLblPos val="bestFit"/>
              <c:showLegendKey val="0"/>
              <c:showVal val="0"/>
              <c:showCatName val="0"/>
              <c:showSerName val="0"/>
              <c:showPercent val="0"/>
              <c:showBubbleSize val="0"/>
            </c:dLbl>
            <c:dLbl>
              <c:idx val="1"/>
              <c:layout>
                <c:manualLayout>
                  <c:x val="4.0969861072116177E-2"/>
                  <c:y val="3.3745135997879376E-3"/>
                </c:manualLayout>
              </c:layout>
              <c:tx>
                <c:rich>
                  <a:bodyPr/>
                  <a:lstStyle/>
                  <a:p>
                    <a:r>
                      <a:rPr lang="ru-RU"/>
                      <a:t>128 </a:t>
                    </a:r>
                  </a:p>
                  <a:p>
                    <a:r>
                      <a:rPr lang="ru-RU"/>
                      <a:t>(48,3%)</a:t>
                    </a:r>
                    <a:endParaRPr lang="en-US"/>
                  </a:p>
                </c:rich>
              </c:tx>
              <c:dLblPos val="bestFit"/>
              <c:showLegendKey val="0"/>
              <c:showVal val="0"/>
              <c:showCatName val="0"/>
              <c:showSerName val="0"/>
              <c:showPercent val="0"/>
              <c:showBubbleSize val="0"/>
            </c:dLbl>
            <c:dLbl>
              <c:idx val="2"/>
              <c:layout>
                <c:manualLayout>
                  <c:x val="6.4905430407129081E-2"/>
                  <c:y val="-3.3590973830423351E-2"/>
                </c:manualLayout>
              </c:layout>
              <c:tx>
                <c:rich>
                  <a:bodyPr/>
                  <a:lstStyle/>
                  <a:p>
                    <a:r>
                      <a:rPr lang="ru-RU" b="1"/>
                      <a:t>83</a:t>
                    </a:r>
                  </a:p>
                  <a:p>
                    <a:r>
                      <a:rPr lang="ru-RU" b="1"/>
                      <a:t>(31,3%)</a:t>
                    </a:r>
                    <a:endParaRPr lang="en-US"/>
                  </a:p>
                </c:rich>
              </c:tx>
              <c:dLblPos val="bestFit"/>
              <c:showLegendKey val="0"/>
              <c:showVal val="0"/>
              <c:showCatName val="0"/>
              <c:showSerName val="0"/>
              <c:showPercent val="0"/>
              <c:showBubbleSize val="0"/>
            </c:dLbl>
            <c:dLbl>
              <c:idx val="3"/>
              <c:layout>
                <c:manualLayout>
                  <c:x val="6.6422215689955905E-2"/>
                  <c:y val="1.5982378571965303E-2"/>
                </c:manualLayout>
              </c:layout>
              <c:tx>
                <c:rich>
                  <a:bodyPr/>
                  <a:lstStyle/>
                  <a:p>
                    <a:r>
                      <a:rPr lang="ru-RU"/>
                      <a:t>1 (0,4%)</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a:t>39 </a:t>
                    </a:r>
                  </a:p>
                  <a:p>
                    <a:r>
                      <a:rPr lang="ru-RU"/>
                      <a:t>(14,7%)</a:t>
                    </a:r>
                    <a:endParaRPr lang="en-US"/>
                  </a:p>
                </c:rich>
              </c:tx>
              <c:dLblPos val="bestFit"/>
              <c:showLegendKey val="0"/>
              <c:showVal val="0"/>
              <c:showCatName val="0"/>
              <c:showSerName val="0"/>
              <c:showPercent val="0"/>
              <c:showBubbleSize val="0"/>
            </c:dLbl>
            <c:txPr>
              <a:bodyPr/>
              <a:lstStyle/>
              <a:p>
                <a:pPr>
                  <a:defRPr sz="119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14</c:v>
                </c:pt>
                <c:pt idx="1">
                  <c:v>132</c:v>
                </c:pt>
                <c:pt idx="2">
                  <c:v>84</c:v>
                </c:pt>
                <c:pt idx="3">
                  <c:v>1</c:v>
                </c:pt>
                <c:pt idx="4">
                  <c:v>39</c:v>
                </c:pt>
              </c:numCache>
            </c:numRef>
          </c:val>
        </c:ser>
        <c:dLbls>
          <c:showLegendKey val="0"/>
          <c:showVal val="0"/>
          <c:showCatName val="0"/>
          <c:showSerName val="0"/>
          <c:showPercent val="0"/>
          <c:showBubbleSize val="0"/>
          <c:showLeaderLines val="1"/>
        </c:dLbls>
      </c:pie3DChart>
      <c:spPr>
        <a:noFill/>
        <a:ln w="25384">
          <a:noFill/>
        </a:ln>
      </c:spPr>
    </c:plotArea>
    <c:legend>
      <c:legendPos val="b"/>
      <c:legendEntry>
        <c:idx val="0"/>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099">
                <a:latin typeface="Times New Roman" panose="02020603050405020304" pitchFamily="18" charset="0"/>
                <a:cs typeface="Times New Roman" panose="02020603050405020304" pitchFamily="18" charset="0"/>
              </a:defRPr>
            </a:pPr>
            <a:endParaRPr lang="ru-RU"/>
          </a:p>
        </c:txPr>
      </c:legendEntry>
      <c:layout>
        <c:manualLayout>
          <c:xMode val="edge"/>
          <c:yMode val="edge"/>
          <c:x val="4.3311576184555875E-2"/>
          <c:y val="0.55939809888628789"/>
          <c:w val="0.91156806879402907"/>
          <c:h val="0.42223859686458132"/>
        </c:manualLayout>
      </c:layout>
      <c:overlay val="0"/>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государственных внебюджетных фондов,</a:t>
            </a:r>
          </a:p>
          <a:p>
            <a:pPr>
              <a:defRPr/>
            </a:pPr>
            <a:r>
              <a:rPr lang="ru-RU" sz="1200" baseline="0"/>
              <a:t>по состоянию на 1 января 2019 года</a:t>
            </a:r>
            <a:endParaRPr lang="ru-RU" sz="1200"/>
          </a:p>
        </c:rich>
      </c:tx>
      <c:layout>
        <c:manualLayout>
          <c:xMode val="edge"/>
          <c:yMode val="edge"/>
          <c:x val="0.10412116518222148"/>
          <c:y val="1.9072222713733893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92E-2"/>
          <c:y val="0.12597737428713771"/>
          <c:w val="0.95004225131000564"/>
          <c:h val="0.44731674912317382"/>
        </c:manualLayout>
      </c:layout>
      <c:bar3DChart>
        <c:barDir val="col"/>
        <c:grouping val="clustered"/>
        <c:varyColors val="0"/>
        <c:ser>
          <c:idx val="0"/>
          <c:order val="0"/>
          <c:tx>
            <c:strRef>
              <c:f>Лист1!$B$1</c:f>
              <c:strCache>
                <c:ptCount val="1"/>
                <c:pt idx="0">
                  <c:v>Пенсионный фонд Российской Федерации</c:v>
                </c:pt>
              </c:strCache>
            </c:strRef>
          </c:tx>
          <c:spPr>
            <a:solidFill>
              <a:srgbClr val="1F497D">
                <a:lumMod val="40000"/>
                <a:lumOff val="60000"/>
              </a:srgbClr>
            </a:solidFill>
          </c:spPr>
          <c:invertIfNegative val="0"/>
          <c:dLbls>
            <c:dLbl>
              <c:idx val="0"/>
              <c:layout>
                <c:manualLayout>
                  <c:x val="2.8662771469518244E-2"/>
                  <c:y val="-2.8409716634709696E-2"/>
                </c:manualLayout>
              </c:layout>
              <c:tx>
                <c:rich>
                  <a:bodyPr/>
                  <a:lstStyle/>
                  <a:p>
                    <a:pPr>
                      <a:defRPr/>
                    </a:pPr>
                    <a:r>
                      <a:rPr lang="ru-RU"/>
                      <a:t>2801</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3012</c:v>
                </c:pt>
              </c:numCache>
            </c:numRef>
          </c:val>
        </c:ser>
        <c:ser>
          <c:idx val="1"/>
          <c:order val="1"/>
          <c:tx>
            <c:strRef>
              <c:f>Лист1!$C$1</c:f>
              <c:strCache>
                <c:ptCount val="1"/>
                <c:pt idx="0">
                  <c:v>Фонд социального страхования Российской Федерации</c:v>
                </c:pt>
              </c:strCache>
            </c:strRef>
          </c:tx>
          <c:spPr>
            <a:solidFill>
              <a:srgbClr val="9BBB59">
                <a:lumMod val="60000"/>
                <a:lumOff val="40000"/>
              </a:srgbClr>
            </a:solidFill>
          </c:spPr>
          <c:invertIfNegative val="0"/>
          <c:dLbls>
            <c:dLbl>
              <c:idx val="0"/>
              <c:layout>
                <c:manualLayout>
                  <c:x val="2.0501594325502678E-2"/>
                  <c:y val="-3.1257246690317611E-2"/>
                </c:manualLayout>
              </c:layout>
              <c:tx>
                <c:rich>
                  <a:bodyPr/>
                  <a:lstStyle/>
                  <a:p>
                    <a:pPr>
                      <a:defRPr/>
                    </a:pPr>
                    <a:r>
                      <a:rPr lang="en-US"/>
                      <a:t>7</a:t>
                    </a:r>
                    <a:r>
                      <a:rPr lang="ru-RU"/>
                      <a:t>09</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714</c:v>
                </c:pt>
              </c:numCache>
            </c:numRef>
          </c:val>
        </c:ser>
        <c:ser>
          <c:idx val="2"/>
          <c:order val="2"/>
          <c:tx>
            <c:strRef>
              <c:f>Лист1!$D$1</c:f>
              <c:strCache>
                <c:ptCount val="1"/>
                <c:pt idx="0">
                  <c:v>Федеральный фонд обязательного медицинского страхования</c:v>
                </c:pt>
              </c:strCache>
            </c:strRef>
          </c:tx>
          <c:spPr>
            <a:solidFill>
              <a:srgbClr val="4BACC6">
                <a:lumMod val="60000"/>
                <a:lumOff val="40000"/>
              </a:srgbClr>
            </a:solidFill>
          </c:spPr>
          <c:invertIfNegative val="0"/>
          <c:dLbls>
            <c:dLbl>
              <c:idx val="0"/>
              <c:layout>
                <c:manualLayout>
                  <c:x val="3.7037037037037056E-2"/>
                  <c:y val="-2.5477707006369602E-2"/>
                </c:manualLayout>
              </c:layout>
              <c:tx>
                <c:rich>
                  <a:bodyPr/>
                  <a:lstStyle/>
                  <a:p>
                    <a:pPr>
                      <a:defRPr/>
                    </a:pPr>
                    <a:r>
                      <a:rPr lang="ru-RU"/>
                      <a:t>7</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7</c:v>
                </c:pt>
              </c:numCache>
            </c:numRef>
          </c:val>
        </c:ser>
        <c:ser>
          <c:idx val="3"/>
          <c:order val="3"/>
          <c:tx>
            <c:strRef>
              <c:f>Лист1!$E$1</c:f>
              <c:strCache>
                <c:ptCount val="1"/>
                <c:pt idx="0">
                  <c:v>Территориальный государственный внебюджетный фонд</c:v>
                </c:pt>
              </c:strCache>
            </c:strRef>
          </c:tx>
          <c:spPr>
            <a:solidFill>
              <a:srgbClr val="F79646">
                <a:lumMod val="60000"/>
                <a:lumOff val="40000"/>
              </a:srgbClr>
            </a:solidFill>
          </c:spPr>
          <c:invertIfNegative val="0"/>
          <c:dLbls>
            <c:dLbl>
              <c:idx val="0"/>
              <c:layout>
                <c:manualLayout>
                  <c:x val="3.2034185809418601E-2"/>
                  <c:y val="-3.436855008508552E-2"/>
                </c:manualLayout>
              </c:layout>
              <c:tx>
                <c:rich>
                  <a:bodyPr/>
                  <a:lstStyle/>
                  <a:p>
                    <a:pPr>
                      <a:defRPr/>
                    </a:pPr>
                    <a:r>
                      <a:rPr lang="en-US"/>
                      <a:t>2</a:t>
                    </a:r>
                    <a:r>
                      <a:rPr lang="ru-RU"/>
                      <a:t>65</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270</c:v>
                </c:pt>
              </c:numCache>
            </c:numRef>
          </c:val>
        </c:ser>
        <c:dLbls>
          <c:showLegendKey val="0"/>
          <c:showVal val="0"/>
          <c:showCatName val="0"/>
          <c:showSerName val="0"/>
          <c:showPercent val="0"/>
          <c:showBubbleSize val="0"/>
        </c:dLbls>
        <c:gapWidth val="150"/>
        <c:shape val="box"/>
        <c:axId val="132350464"/>
        <c:axId val="439667520"/>
        <c:axId val="0"/>
      </c:bar3DChart>
      <c:catAx>
        <c:axId val="132350464"/>
        <c:scaling>
          <c:orientation val="minMax"/>
        </c:scaling>
        <c:delete val="0"/>
        <c:axPos val="b"/>
        <c:numFmt formatCode="General" sourceLinked="1"/>
        <c:majorTickMark val="none"/>
        <c:minorTickMark val="none"/>
        <c:tickLblPos val="nextTo"/>
        <c:crossAx val="439667520"/>
        <c:crosses val="autoZero"/>
        <c:auto val="1"/>
        <c:lblAlgn val="ctr"/>
        <c:lblOffset val="100"/>
        <c:noMultiLvlLbl val="0"/>
      </c:catAx>
      <c:valAx>
        <c:axId val="439667520"/>
        <c:scaling>
          <c:orientation val="minMax"/>
        </c:scaling>
        <c:delete val="1"/>
        <c:axPos val="l"/>
        <c:numFmt formatCode="General" sourceLinked="1"/>
        <c:majorTickMark val="out"/>
        <c:minorTickMark val="none"/>
        <c:tickLblPos val="none"/>
        <c:crossAx val="132350464"/>
        <c:crosses val="autoZero"/>
        <c:crossBetween val="between"/>
      </c:valAx>
      <c:spPr>
        <a:noFill/>
        <a:ln w="25391">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3.8608493610429846E-2"/>
          <c:y val="0.65463021616680617"/>
          <c:w val="0.85680030979734056"/>
          <c:h val="0.32665168539326139"/>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январь - ноябрь 2018 года,</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млрд рублей</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9"/>
          <c:y val="0.32460827704593997"/>
          <c:w val="0.58172874335679581"/>
          <c:h val="0.5844525879762578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Lbls>
            <c:dLbl>
              <c:idx val="0"/>
              <c:layout>
                <c:manualLayout>
                  <c:x val="-0.1858507490805085"/>
                  <c:y val="-0.15494992304432201"/>
                </c:manualLayout>
              </c:layout>
              <c:tx>
                <c:rich>
                  <a:bodyPr/>
                  <a:lstStyle/>
                  <a:p>
                    <a:r>
                      <a:rPr lang="ru-RU">
                        <a:latin typeface="Times New Roman" panose="02020603050405020304" pitchFamily="18" charset="0"/>
                        <a:cs typeface="Times New Roman" panose="02020603050405020304" pitchFamily="18" charset="0"/>
                      </a:rPr>
                      <a:t>17 441,89 млрд руб.</a:t>
                    </a:r>
                    <a:r>
                      <a:rPr lang="en-US">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41,59</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0"/>
              <c:showBubbleSize val="0"/>
              <c:separator>
</c:separator>
            </c:dLbl>
            <c:dLbl>
              <c:idx val="1"/>
              <c:layout>
                <c:manualLayout>
                  <c:x val="3.6604934609223642E-2"/>
                  <c:y val="-5.0073958971447374E-3"/>
                </c:manualLayout>
              </c:layout>
              <c:tx>
                <c:rich>
                  <a:bodyPr/>
                  <a:lstStyle/>
                  <a:p>
                    <a:r>
                      <a:rPr lang="ru-RU">
                        <a:latin typeface="Times New Roman" panose="02020603050405020304" pitchFamily="18" charset="0"/>
                        <a:cs typeface="Times New Roman" panose="02020603050405020304" pitchFamily="18" charset="0"/>
                      </a:rPr>
                      <a:t>11 299,84</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a:latin typeface="Times New Roman" panose="02020603050405020304" pitchFamily="18" charset="0"/>
                        <a:cs typeface="Times New Roman" panose="02020603050405020304" pitchFamily="18" charset="0"/>
                      </a:rPr>
                      <a:t> 26,94</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2"/>
              <c:layout>
                <c:manualLayout>
                  <c:x val="2.1518354339184463E-3"/>
                  <c:y val="-2.2770398481973795E-2"/>
                </c:manualLayout>
              </c:layout>
              <c:tx>
                <c:rich>
                  <a:bodyPr/>
                  <a:lstStyle/>
                  <a:p>
                    <a:r>
                      <a:rPr lang="ru-RU">
                        <a:latin typeface="Times New Roman" panose="02020603050405020304" pitchFamily="18" charset="0"/>
                        <a:cs typeface="Times New Roman" panose="02020603050405020304" pitchFamily="18" charset="0"/>
                      </a:rPr>
                      <a:t>9 585,18 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22,86</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3"/>
              <c:layout>
                <c:manualLayout>
                  <c:x val="3.4007102718188215E-2"/>
                  <c:y val="1.5165578236369872E-2"/>
                </c:manualLayout>
              </c:layout>
              <c:tx>
                <c:rich>
                  <a:bodyPr/>
                  <a:lstStyle/>
                  <a:p>
                    <a:r>
                      <a:rPr lang="ru-RU">
                        <a:latin typeface="Times New Roman" panose="02020603050405020304" pitchFamily="18" charset="0"/>
                        <a:cs typeface="Times New Roman" panose="02020603050405020304" pitchFamily="18" charset="0"/>
                      </a:rPr>
                      <a:t>3 611,62 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8,61</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17441.89</c:v>
                </c:pt>
                <c:pt idx="1">
                  <c:v>11299.84</c:v>
                </c:pt>
                <c:pt idx="2">
                  <c:v>9585.18</c:v>
                </c:pt>
                <c:pt idx="3">
                  <c:v>3611.62</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0.41590000000000032</c:v>
                </c:pt>
                <c:pt idx="1">
                  <c:v>0.26940000000000008</c:v>
                </c:pt>
                <c:pt idx="2">
                  <c:v>0.2286</c:v>
                </c:pt>
                <c:pt idx="3">
                  <c:v>8.6100000000000024E-2</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7221464109236051"/>
          <c:y val="0.40924946881639779"/>
          <c:w val="0.32778529960331332"/>
          <c:h val="0.4238268629803952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defRPr>
            </a:pPr>
            <a:r>
              <a:rPr lang="ru-RU" sz="1400" baseline="0">
                <a:latin typeface="Times New Roman" panose="02020603050405020304" pitchFamily="18" charset="0"/>
              </a:rPr>
              <a:t>Объем невыясненных поступлений, зачисляемых в федеральный бюджет, млрд рублей</a:t>
            </a:r>
          </a:p>
        </c:rich>
      </c:tx>
      <c:layout>
        <c:manualLayout>
          <c:xMode val="edge"/>
          <c:yMode val="edge"/>
          <c:x val="0.10692915423717179"/>
          <c:y val="1.7543859649122959E-2"/>
        </c:manualLayout>
      </c:layout>
      <c:overlay val="0"/>
    </c:title>
    <c:autoTitleDeleted val="0"/>
    <c:plotArea>
      <c:layout>
        <c:manualLayout>
          <c:layoutTarget val="inner"/>
          <c:xMode val="edge"/>
          <c:yMode val="edge"/>
          <c:x val="6.8396265360902223E-2"/>
          <c:y val="0.20216554499803338"/>
          <c:w val="0.90592429958666898"/>
          <c:h val="0.43814205042551474"/>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100">
              <a:solidFill>
                <a:schemeClr val="accent2"/>
              </a:solidFill>
              <a:tailEnd type="none" w="lg" len="lg"/>
            </a:ln>
          </c:spPr>
          <c:marker>
            <c:symbol val="none"/>
          </c:marker>
          <c:dPt>
            <c:idx val="0"/>
            <c:bubble3D val="0"/>
            <c:spPr>
              <a:ln w="38100">
                <a:solidFill>
                  <a:schemeClr val="accent2"/>
                </a:solidFill>
                <a:tailEnd type="stealth" w="lg" len="lg"/>
              </a:ln>
            </c:spPr>
          </c:dPt>
          <c:dPt>
            <c:idx val="1"/>
            <c:bubble3D val="0"/>
            <c:spPr>
              <a:ln w="38100">
                <a:solidFill>
                  <a:schemeClr val="tx2"/>
                </a:solidFill>
                <a:tailEnd type="none" w="lg" len="lg"/>
              </a:ln>
            </c:spPr>
          </c:dPt>
          <c:dPt>
            <c:idx val="2"/>
            <c:bubble3D val="0"/>
            <c:spPr>
              <a:ln w="38100">
                <a:solidFill>
                  <a:schemeClr val="tx2"/>
                </a:solidFill>
                <a:tailEnd type="none" w="lg" len="lg"/>
              </a:ln>
            </c:spPr>
          </c:dPt>
          <c:dPt>
            <c:idx val="3"/>
            <c:bubble3D val="0"/>
            <c:spPr>
              <a:ln w="38100">
                <a:solidFill>
                  <a:schemeClr val="tx2"/>
                </a:solidFill>
                <a:tailEnd type="none" w="lg" len="lg"/>
              </a:ln>
            </c:spPr>
          </c:dPt>
          <c:dPt>
            <c:idx val="4"/>
            <c:bubble3D val="0"/>
            <c:spPr>
              <a:ln w="38100">
                <a:solidFill>
                  <a:schemeClr val="tx2"/>
                </a:solidFill>
                <a:tailEnd type="none" w="lg" len="lg"/>
              </a:ln>
            </c:spPr>
          </c:dPt>
          <c:dPt>
            <c:idx val="5"/>
            <c:bubble3D val="0"/>
            <c:spPr>
              <a:ln w="38100">
                <a:gradFill>
                  <a:gsLst>
                    <a:gs pos="0">
                      <a:schemeClr val="tx2"/>
                    </a:gs>
                    <a:gs pos="45000">
                      <a:schemeClr val="accent1">
                        <a:tint val="44500"/>
                        <a:satMod val="160000"/>
                      </a:schemeClr>
                    </a:gs>
                    <a:gs pos="100000">
                      <a:srgbClr val="C00000"/>
                    </a:gs>
                  </a:gsLst>
                  <a:lin ang="5400000" scaled="0"/>
                </a:gradFill>
                <a:tailEnd type="none" w="lg" len="lg"/>
              </a:ln>
            </c:spPr>
          </c:dPt>
          <c:dPt>
            <c:idx val="6"/>
            <c:bubble3D val="0"/>
            <c:spPr>
              <a:ln w="38100">
                <a:gradFill>
                  <a:gsLst>
                    <a:gs pos="0">
                      <a:schemeClr val="tx2"/>
                    </a:gs>
                    <a:gs pos="60000">
                      <a:schemeClr val="accent1">
                        <a:tint val="44500"/>
                        <a:satMod val="160000"/>
                      </a:schemeClr>
                    </a:gs>
                    <a:gs pos="100000">
                      <a:srgbClr val="C00000"/>
                    </a:gs>
                  </a:gsLst>
                  <a:lin ang="5400000" scaled="0"/>
                </a:gradFill>
                <a:tailEnd type="none" w="lg" len="lg"/>
              </a:ln>
            </c:spPr>
          </c:dPt>
          <c:dPt>
            <c:idx val="7"/>
            <c:bubble3D val="0"/>
            <c:spPr>
              <a:ln w="38100">
                <a:gradFill>
                  <a:gsLst>
                    <a:gs pos="0">
                      <a:schemeClr val="tx2"/>
                    </a:gs>
                    <a:gs pos="51000">
                      <a:schemeClr val="accent1">
                        <a:tint val="44500"/>
                        <a:satMod val="160000"/>
                      </a:schemeClr>
                    </a:gs>
                    <a:gs pos="100000">
                      <a:srgbClr val="C00000"/>
                    </a:gs>
                  </a:gsLst>
                  <a:lin ang="5400000" scaled="0"/>
                </a:gradFill>
                <a:tailEnd type="none" w="lg" len="lg"/>
              </a:ln>
            </c:spPr>
          </c:dPt>
          <c:dPt>
            <c:idx val="11"/>
            <c:bubble3D val="0"/>
            <c:spPr>
              <a:ln w="34925">
                <a:solidFill>
                  <a:schemeClr val="accent2"/>
                </a:solidFill>
                <a:tailEnd type="stealth" w="lg" len="lg"/>
              </a:ln>
            </c:spPr>
          </c:dPt>
          <c:dLbls>
            <c:dLbl>
              <c:idx val="1"/>
              <c:layout>
                <c:manualLayout>
                  <c:x val="-3.370370195632278E-2"/>
                  <c:y val="3.5818713450292396E-2"/>
                </c:manualLayout>
              </c:layout>
              <c:dLblPos val="r"/>
              <c:showLegendKey val="0"/>
              <c:showVal val="1"/>
              <c:showCatName val="0"/>
              <c:showSerName val="0"/>
              <c:showPercent val="0"/>
              <c:showBubbleSize val="0"/>
            </c:dLbl>
            <c:dLbl>
              <c:idx val="3"/>
              <c:layout>
                <c:manualLayout>
                  <c:x val="-2.9568269099859708E-2"/>
                  <c:y val="-3.9023571847999344E-2"/>
                </c:manualLayout>
              </c:layout>
              <c:dLblPos val="r"/>
              <c:showLegendKey val="0"/>
              <c:showVal val="1"/>
              <c:showCatName val="0"/>
              <c:showSerName val="0"/>
              <c:showPercent val="0"/>
              <c:showBubbleSize val="0"/>
            </c:dLbl>
            <c:dLbl>
              <c:idx val="4"/>
              <c:layout>
                <c:manualLayout>
                  <c:x val="-3.370370195632278E-2"/>
                  <c:y val="2.7046783625730996E-2"/>
                </c:manualLayout>
              </c:layout>
              <c:dLblPos val="r"/>
              <c:showLegendKey val="0"/>
              <c:showVal val="1"/>
              <c:showCatName val="0"/>
              <c:showSerName val="0"/>
              <c:showPercent val="0"/>
              <c:showBubbleSize val="0"/>
            </c:dLbl>
            <c:dLbl>
              <c:idx val="5"/>
              <c:layout>
                <c:manualLayout>
                  <c:x val="-2.9423866787266072E-2"/>
                  <c:y val="3.8742690058479551E-2"/>
                </c:manualLayout>
              </c:layout>
              <c:dLblPos val="r"/>
              <c:showLegendKey val="0"/>
              <c:showVal val="1"/>
              <c:showCatName val="0"/>
              <c:showSerName val="0"/>
              <c:showPercent val="0"/>
              <c:showBubbleSize val="0"/>
            </c:dLbl>
            <c:dLbl>
              <c:idx val="6"/>
              <c:layout>
                <c:manualLayout>
                  <c:x val="-1.4444443695566985E-2"/>
                  <c:y val="3.5818713450292396E-2"/>
                </c:manualLayout>
              </c:layout>
              <c:dLblPos val="r"/>
              <c:showLegendKey val="0"/>
              <c:showVal val="1"/>
              <c:showCatName val="0"/>
              <c:showSerName val="0"/>
              <c:showPercent val="0"/>
              <c:showBubbleSize val="0"/>
            </c:dLbl>
            <c:dLbl>
              <c:idx val="7"/>
              <c:layout>
                <c:manualLayout>
                  <c:x val="-3.4993044425363183E-2"/>
                  <c:y val="-3.0722167690542798E-2"/>
                </c:manualLayout>
              </c:layout>
              <c:dLblPos val="r"/>
              <c:showLegendKey val="0"/>
              <c:showVal val="1"/>
              <c:showCatName val="0"/>
              <c:showSerName val="0"/>
              <c:showPercent val="0"/>
              <c:showBubbleSize val="0"/>
            </c:dLbl>
            <c:dLbl>
              <c:idx val="8"/>
              <c:layout>
                <c:manualLayout>
                  <c:x val="-3.4993044425363183E-2"/>
                  <c:y val="-3.0722167690542847E-2"/>
                </c:manualLayout>
              </c:layout>
              <c:dLblPos val="r"/>
              <c:showLegendKey val="0"/>
              <c:showVal val="1"/>
              <c:showCatName val="0"/>
              <c:showSerName val="0"/>
              <c:showPercent val="0"/>
              <c:showBubbleSize val="0"/>
            </c:dLbl>
            <c:dLbl>
              <c:idx val="9"/>
              <c:layout>
                <c:manualLayout>
                  <c:x val="-1.7873703749135692E-2"/>
                  <c:y val="-3.3489302409695242E-2"/>
                </c:manualLayout>
              </c:layout>
              <c:dLblPos val="r"/>
              <c:showLegendKey val="0"/>
              <c:showVal val="1"/>
              <c:showCatName val="0"/>
              <c:showSerName val="0"/>
              <c:showPercent val="0"/>
              <c:showBubbleSize val="0"/>
            </c:dLbl>
            <c:dLbl>
              <c:idx val="10"/>
              <c:layout>
                <c:manualLayout>
                  <c:x val="-2.215353891819247E-2"/>
                  <c:y val="-3.3489302409695249E-2"/>
                </c:manualLayout>
              </c:layout>
              <c:dLblPos val="r"/>
              <c:showLegendKey val="0"/>
              <c:showVal val="1"/>
              <c:showCatName val="0"/>
              <c:showSerName val="0"/>
              <c:showPercent val="0"/>
              <c:showBubbleSize val="0"/>
            </c:dLbl>
            <c:dLbl>
              <c:idx val="11"/>
              <c:layout>
                <c:manualLayout>
                  <c:x val="-2.2142755081546041E-2"/>
                  <c:y val="-3.9023571847999344E-2"/>
                </c:manualLayout>
              </c:layout>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Лист1!$A$2:$A$12</c:f>
              <c:strCache>
                <c:ptCount val="11"/>
                <c:pt idx="0">
                  <c:v>на 01.02.2018</c:v>
                </c:pt>
                <c:pt idx="1">
                  <c:v>на 01.03.2018</c:v>
                </c:pt>
                <c:pt idx="2">
                  <c:v>на 01.04.2018</c:v>
                </c:pt>
                <c:pt idx="3">
                  <c:v>на 01.05.2018</c:v>
                </c:pt>
                <c:pt idx="4">
                  <c:v>на 01.06.2018</c:v>
                </c:pt>
                <c:pt idx="5">
                  <c:v>на 01.07.2018</c:v>
                </c:pt>
                <c:pt idx="6">
                  <c:v>на 01.08.2018</c:v>
                </c:pt>
                <c:pt idx="7">
                  <c:v>на 01.09.2018</c:v>
                </c:pt>
                <c:pt idx="8">
                  <c:v>на 01.10.2018</c:v>
                </c:pt>
                <c:pt idx="9">
                  <c:v>на 01.11.2018</c:v>
                </c:pt>
                <c:pt idx="10">
                  <c:v>на 01.12.2018</c:v>
                </c:pt>
              </c:strCache>
            </c:strRef>
          </c:cat>
          <c:val>
            <c:numRef>
              <c:f>Лист1!$B$2:$B$12</c:f>
              <c:numCache>
                <c:formatCode>General</c:formatCode>
                <c:ptCount val="11"/>
                <c:pt idx="0">
                  <c:v>7.91</c:v>
                </c:pt>
                <c:pt idx="1">
                  <c:v>6.18</c:v>
                </c:pt>
                <c:pt idx="2">
                  <c:v>0.62000000000000266</c:v>
                </c:pt>
                <c:pt idx="3">
                  <c:v>3.9499999999999997</c:v>
                </c:pt>
                <c:pt idx="4">
                  <c:v>2.57</c:v>
                </c:pt>
                <c:pt idx="5">
                  <c:v>11.350000000000026</c:v>
                </c:pt>
                <c:pt idx="6">
                  <c:v>3.44</c:v>
                </c:pt>
                <c:pt idx="7">
                  <c:v>-1.0900000000000001</c:v>
                </c:pt>
                <c:pt idx="8">
                  <c:v>-0.68</c:v>
                </c:pt>
                <c:pt idx="9">
                  <c:v>0.82000000000000062</c:v>
                </c:pt>
                <c:pt idx="10">
                  <c:v>2.25</c:v>
                </c:pt>
              </c:numCache>
            </c:numRef>
          </c:val>
          <c:smooth val="0"/>
        </c:ser>
        <c:dLbls>
          <c:showLegendKey val="0"/>
          <c:showVal val="0"/>
          <c:showCatName val="0"/>
          <c:showSerName val="0"/>
          <c:showPercent val="0"/>
          <c:showBubbleSize val="0"/>
        </c:dLbls>
        <c:marker val="1"/>
        <c:smooth val="0"/>
        <c:axId val="152889344"/>
        <c:axId val="281230656"/>
      </c:lineChart>
      <c:catAx>
        <c:axId val="152889344"/>
        <c:scaling>
          <c:orientation val="minMax"/>
        </c:scaling>
        <c:delete val="0"/>
        <c:axPos val="b"/>
        <c:numFmt formatCode="m/d/yyyy" sourceLinked="1"/>
        <c:majorTickMark val="none"/>
        <c:minorTickMark val="none"/>
        <c:tickLblPos val="low"/>
        <c:txPr>
          <a:bodyPr/>
          <a:lstStyle/>
          <a:p>
            <a:pPr>
              <a:defRPr baseline="0">
                <a:latin typeface="Times New Roman" panose="02020603050405020304" pitchFamily="18" charset="0"/>
              </a:defRPr>
            </a:pPr>
            <a:endParaRPr lang="ru-RU"/>
          </a:p>
        </c:txPr>
        <c:crossAx val="281230656"/>
        <c:crosses val="autoZero"/>
        <c:auto val="1"/>
        <c:lblAlgn val="ctr"/>
        <c:lblOffset val="100"/>
        <c:noMultiLvlLbl val="0"/>
      </c:catAx>
      <c:valAx>
        <c:axId val="281230656"/>
        <c:scaling>
          <c:orientation val="minMax"/>
        </c:scaling>
        <c:delete val="0"/>
        <c:axPos val="l"/>
        <c:majorGridlines/>
        <c:numFmt formatCode="General" sourceLinked="1"/>
        <c:majorTickMark val="none"/>
        <c:minorTickMark val="none"/>
        <c:tickLblPos val="nextTo"/>
        <c:spPr>
          <a:ln w="9525">
            <a:noFill/>
          </a:ln>
        </c:spPr>
        <c:crossAx val="152889344"/>
        <c:crosses val="autoZero"/>
        <c:crossBetween val="between"/>
      </c:valAx>
    </c:plotArea>
    <c:plotVisOnly val="1"/>
    <c:dispBlanksAs val="zero"/>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в федеральный бюджет, млрд рублей</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81E-2"/>
                  <c:y val="0"/>
                </c:manualLayout>
              </c:layout>
              <c:tx>
                <c:rich>
                  <a:bodyPr/>
                  <a:lstStyle/>
                  <a:p>
                    <a:pPr>
                      <a:defRPr b="1" i="0" baseline="0"/>
                    </a:pPr>
                    <a:r>
                      <a:rPr lang="en-US"/>
                      <a:t>4</a:t>
                    </a:r>
                    <a:r>
                      <a:rPr lang="ru-RU"/>
                      <a:t> </a:t>
                    </a:r>
                    <a:r>
                      <a:rPr lang="en-US"/>
                      <a:t>0</a:t>
                    </a:r>
                    <a:r>
                      <a:rPr lang="ru-RU"/>
                      <a:t>73,16</a:t>
                    </a:r>
                    <a:endParaRPr lang="en-US"/>
                  </a:p>
                </c:rich>
              </c:tx>
              <c:spPr/>
              <c:showLegendKey val="0"/>
              <c:showVal val="1"/>
              <c:showCatName val="0"/>
              <c:showSerName val="0"/>
              <c:showPercent val="0"/>
              <c:showBubbleSize val="0"/>
            </c:dLbl>
            <c:dLbl>
              <c:idx val="1"/>
              <c:layout>
                <c:manualLayout>
                  <c:x val="1.5113768081693912E-2"/>
                  <c:y val="0"/>
                </c:manualLayout>
              </c:layout>
              <c:tx>
                <c:rich>
                  <a:bodyPr/>
                  <a:lstStyle/>
                  <a:p>
                    <a:pPr>
                      <a:defRPr b="1" i="0" baseline="0"/>
                    </a:pPr>
                    <a:r>
                      <a:rPr lang="en-US"/>
                      <a:t>8</a:t>
                    </a:r>
                    <a:r>
                      <a:rPr lang="ru-RU"/>
                      <a:t> </a:t>
                    </a:r>
                    <a:r>
                      <a:rPr lang="en-US"/>
                      <a:t>62</a:t>
                    </a:r>
                    <a:r>
                      <a:rPr lang="ru-RU"/>
                      <a:t>2</a:t>
                    </a:r>
                    <a:r>
                      <a:rPr lang="en-US"/>
                      <a:t>,</a:t>
                    </a:r>
                    <a:r>
                      <a:rPr lang="ru-RU"/>
                      <a:t>35</a:t>
                    </a:r>
                    <a:endParaRPr lang="en-US"/>
                  </a:p>
                </c:rich>
              </c:tx>
              <c:spPr/>
              <c:showLegendKey val="0"/>
              <c:showVal val="1"/>
              <c:showCatName val="0"/>
              <c:showSerName val="0"/>
              <c:showPercent val="0"/>
              <c:showBubbleSize val="0"/>
            </c:dLbl>
            <c:dLbl>
              <c:idx val="2"/>
              <c:layout>
                <c:manualLayout>
                  <c:x val="1.2954658355737643E-2"/>
                  <c:y val="0"/>
                </c:manualLayout>
              </c:layout>
              <c:tx>
                <c:rich>
                  <a:bodyPr/>
                  <a:lstStyle/>
                  <a:p>
                    <a:pPr>
                      <a:defRPr b="1" i="0" baseline="0"/>
                    </a:pPr>
                    <a:r>
                      <a:rPr lang="en-US"/>
                      <a:t>13</a:t>
                    </a:r>
                    <a:r>
                      <a:rPr lang="ru-RU"/>
                      <a:t> </a:t>
                    </a:r>
                    <a:r>
                      <a:rPr lang="en-US"/>
                      <a:t>9</a:t>
                    </a:r>
                    <a:r>
                      <a:rPr lang="ru-RU"/>
                      <a:t>76,45</a:t>
                    </a:r>
                    <a:endParaRPr lang="en-US"/>
                  </a:p>
                </c:rich>
              </c:tx>
              <c:spPr/>
              <c:showLegendKey val="0"/>
              <c:showVal val="1"/>
              <c:showCatName val="0"/>
              <c:showSerName val="0"/>
              <c:showPercent val="0"/>
              <c:showBubbleSize val="0"/>
            </c:dLbl>
            <c:dLbl>
              <c:idx val="3"/>
              <c:layout>
                <c:manualLayout>
                  <c:x val="1.5112328021632301E-2"/>
                  <c:y val="0"/>
                </c:manualLayout>
              </c:layout>
              <c:tx>
                <c:rich>
                  <a:bodyPr/>
                  <a:lstStyle/>
                  <a:p>
                    <a:pPr>
                      <a:defRPr b="1" i="0" baseline="0"/>
                    </a:pPr>
                    <a:r>
                      <a:rPr lang="ru-RU"/>
                      <a:t>17 441,89</a:t>
                    </a:r>
                  </a:p>
                </c:rich>
              </c:tx>
              <c:sp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1 кв.</c:v>
                </c:pt>
                <c:pt idx="1">
                  <c:v>1 п-е</c:v>
                </c:pt>
                <c:pt idx="2">
                  <c:v>9 м-в</c:v>
                </c:pt>
                <c:pt idx="3">
                  <c:v>январь-
ноябрь</c:v>
                </c:pt>
              </c:strCache>
            </c:strRef>
          </c:cat>
          <c:val>
            <c:numRef>
              <c:f>Лист1!$B$2:$B$5</c:f>
              <c:numCache>
                <c:formatCode>General</c:formatCode>
                <c:ptCount val="4"/>
                <c:pt idx="0">
                  <c:v>4073.16</c:v>
                </c:pt>
                <c:pt idx="1">
                  <c:v>8622.3499999999458</c:v>
                </c:pt>
                <c:pt idx="2">
                  <c:v>13976.449999999983</c:v>
                </c:pt>
                <c:pt idx="3">
                  <c:v>17441.89</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806E-3"/>
                  <c:y val="-4.2692938324672004E-2"/>
                </c:manualLayout>
              </c:layout>
              <c:tx>
                <c:rich>
                  <a:bodyPr/>
                  <a:lstStyle/>
                  <a:p>
                    <a:r>
                      <a:rPr lang="ru-RU"/>
                      <a:t>0,62</a:t>
                    </a:r>
                    <a:endParaRPr lang="en-US"/>
                  </a:p>
                </c:rich>
              </c:tx>
              <c:showLegendKey val="0"/>
              <c:showVal val="1"/>
              <c:showCatName val="0"/>
              <c:showSerName val="0"/>
              <c:showPercent val="0"/>
              <c:showBubbleSize val="0"/>
            </c:dLbl>
            <c:dLbl>
              <c:idx val="1"/>
              <c:layout>
                <c:manualLayout>
                  <c:x val="8.6364389038251048E-3"/>
                  <c:y val="-4.2692938324672004E-2"/>
                </c:manualLayout>
              </c:layout>
              <c:showLegendKey val="0"/>
              <c:showVal val="1"/>
              <c:showCatName val="0"/>
              <c:showSerName val="0"/>
              <c:showPercent val="0"/>
              <c:showBubbleSize val="0"/>
            </c:dLbl>
            <c:dLbl>
              <c:idx val="2"/>
              <c:layout>
                <c:manualLayout>
                  <c:x val="1.2954658355737643E-2"/>
                  <c:y val="-4.9808428045450832E-2"/>
                </c:manualLayout>
              </c:layout>
              <c:showLegendKey val="0"/>
              <c:showVal val="1"/>
              <c:showCatName val="0"/>
              <c:showSerName val="0"/>
              <c:showPercent val="0"/>
              <c:showBubbleSize val="0"/>
            </c:dLbl>
            <c:dLbl>
              <c:idx val="3"/>
              <c:layout>
                <c:manualLayout>
                  <c:x val="1.2954658355737643E-2"/>
                  <c:y val="-4.6250683185061293E-2"/>
                </c:manualLayout>
              </c:layout>
              <c:showLegendKey val="0"/>
              <c:showVal val="1"/>
              <c:showCatName val="0"/>
              <c:showSerName val="0"/>
              <c:showPercent val="0"/>
              <c:showBubbleSize val="0"/>
            </c:dLbl>
            <c:txPr>
              <a:bodyPr/>
              <a:lstStyle/>
              <a:p>
                <a:pPr>
                  <a:defRPr>
                    <a:solidFill>
                      <a:schemeClr val="tx2"/>
                    </a:solidFill>
                  </a:defRPr>
                </a:pPr>
                <a:endParaRPr lang="ru-RU"/>
              </a:p>
            </c:txPr>
            <c:showLegendKey val="0"/>
            <c:showVal val="1"/>
            <c:showCatName val="0"/>
            <c:showSerName val="0"/>
            <c:showPercent val="0"/>
            <c:showBubbleSize val="0"/>
            <c:showLeaderLines val="0"/>
          </c:dLbls>
          <c:cat>
            <c:strRef>
              <c:f>Лист1!$A$2:$A$5</c:f>
              <c:strCache>
                <c:ptCount val="4"/>
                <c:pt idx="0">
                  <c:v>1 кв.</c:v>
                </c:pt>
                <c:pt idx="1">
                  <c:v>1 п-е</c:v>
                </c:pt>
                <c:pt idx="2">
                  <c:v>9 м-в</c:v>
                </c:pt>
                <c:pt idx="3">
                  <c:v>январь-
ноябрь</c:v>
                </c:pt>
              </c:strCache>
            </c:strRef>
          </c:cat>
          <c:val>
            <c:numRef>
              <c:f>Лист1!$C$2:$C$5</c:f>
              <c:numCache>
                <c:formatCode>General</c:formatCode>
                <c:ptCount val="4"/>
                <c:pt idx="0">
                  <c:v>0.62000000000000266</c:v>
                </c:pt>
                <c:pt idx="1">
                  <c:v>11.350000000000026</c:v>
                </c:pt>
                <c:pt idx="2">
                  <c:v>-1.0900000000000001</c:v>
                </c:pt>
                <c:pt idx="3">
                  <c:v>2.15</c:v>
                </c:pt>
              </c:numCache>
            </c:numRef>
          </c:val>
        </c:ser>
        <c:dLbls>
          <c:showLegendKey val="0"/>
          <c:showVal val="0"/>
          <c:showCatName val="0"/>
          <c:showSerName val="0"/>
          <c:showPercent val="0"/>
          <c:showBubbleSize val="0"/>
        </c:dLbls>
        <c:gapWidth val="55"/>
        <c:gapDepth val="55"/>
        <c:shape val="cylinder"/>
        <c:axId val="152890880"/>
        <c:axId val="439672128"/>
        <c:axId val="0"/>
      </c:bar3DChart>
      <c:catAx>
        <c:axId val="152890880"/>
        <c:scaling>
          <c:orientation val="minMax"/>
        </c:scaling>
        <c:delete val="0"/>
        <c:axPos val="b"/>
        <c:majorTickMark val="none"/>
        <c:minorTickMark val="none"/>
        <c:tickLblPos val="low"/>
        <c:txPr>
          <a:bodyPr/>
          <a:lstStyle/>
          <a:p>
            <a:pPr>
              <a:defRPr baseline="0">
                <a:latin typeface="Times New Roman" panose="02020603050405020304" pitchFamily="18" charset="0"/>
              </a:defRPr>
            </a:pPr>
            <a:endParaRPr lang="ru-RU"/>
          </a:p>
        </c:txPr>
        <c:crossAx val="439672128"/>
        <c:crosses val="autoZero"/>
        <c:auto val="1"/>
        <c:lblAlgn val="ctr"/>
        <c:lblOffset val="100"/>
        <c:noMultiLvlLbl val="0"/>
      </c:catAx>
      <c:valAx>
        <c:axId val="439672128"/>
        <c:scaling>
          <c:orientation val="minMax"/>
        </c:scaling>
        <c:delete val="0"/>
        <c:axPos val="l"/>
        <c:majorGridlines/>
        <c:numFmt formatCode="General" sourceLinked="1"/>
        <c:majorTickMark val="none"/>
        <c:minorTickMark val="none"/>
        <c:tickLblPos val="nextTo"/>
        <c:crossAx val="152890880"/>
        <c:crosses val="autoZero"/>
        <c:crossBetween val="between"/>
      </c:valAx>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январе </a:t>
            </a:r>
            <a:r>
              <a:rPr lang="ru-RU" sz="1400">
                <a:latin typeface="Times New Roman"/>
                <a:cs typeface="Times New Roman"/>
              </a:rPr>
              <a:t>− </a:t>
            </a:r>
            <a:r>
              <a:rPr lang="ru-RU" sz="1400">
                <a:latin typeface="Times New Roman" panose="02020603050405020304" pitchFamily="18" charset="0"/>
                <a:cs typeface="Times New Roman" panose="02020603050405020304" pitchFamily="18" charset="0"/>
              </a:rPr>
              <a:t>ноябре 2018 года, млрд</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рублей</a:t>
            </a:r>
          </a:p>
        </c:rich>
      </c:tx>
      <c:layout>
        <c:manualLayout>
          <c:xMode val="edge"/>
          <c:yMode val="edge"/>
          <c:x val="0.11718759113444106"/>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709E-2"/>
          <c:y val="0.31846456692913638"/>
          <c:w val="0.57639581510644766"/>
          <c:h val="0.63001531058618199"/>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tx>
                <c:rich>
                  <a:bodyPr/>
                  <a:lstStyle/>
                  <a:p>
                    <a:r>
                      <a:rPr lang="ru-RU">
                        <a:latin typeface="Times New Roman" panose="02020603050405020304" pitchFamily="18" charset="0"/>
                        <a:cs typeface="Times New Roman" panose="02020603050405020304" pitchFamily="18" charset="0"/>
                      </a:rPr>
                      <a:t>1683,84 млрд.руб.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93,84</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1"/>
              <c:layout>
                <c:manualLayout>
                  <c:x val="-1.3962187881595079E-2"/>
                  <c:y val="9.2017081534163034E-2"/>
                </c:manualLayout>
              </c:layout>
              <c:tx>
                <c:rich>
                  <a:bodyPr/>
                  <a:lstStyle/>
                  <a:p>
                    <a:r>
                      <a:rPr lang="ru-RU">
                        <a:latin typeface="Times New Roman" panose="02020603050405020304" pitchFamily="18" charset="0"/>
                        <a:cs typeface="Times New Roman" panose="02020603050405020304" pitchFamily="18" charset="0"/>
                      </a:rPr>
                      <a:t>62,49 млрд.руб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3,48</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2"/>
              <c:layout>
                <c:manualLayout>
                  <c:x val="2.4202636378464152E-2"/>
                  <c:y val="-2.5576891429341192E-2"/>
                </c:manualLayout>
              </c:layout>
              <c:tx>
                <c:rich>
                  <a:bodyPr/>
                  <a:lstStyle/>
                  <a:p>
                    <a:r>
                      <a:rPr lang="ru-RU">
                        <a:latin typeface="Times New Roman" panose="02020603050405020304" pitchFamily="18" charset="0"/>
                        <a:cs typeface="Times New Roman" panose="02020603050405020304" pitchFamily="18" charset="0"/>
                      </a:rPr>
                      <a:t>19,56 млрд.руб.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1,09</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3"/>
              <c:layout>
                <c:manualLayout>
                  <c:x val="0.14579039117436682"/>
                  <c:y val="4.9150685801371961E-2"/>
                </c:manualLayout>
              </c:layout>
              <c:tx>
                <c:rich>
                  <a:bodyPr/>
                  <a:lstStyle/>
                  <a:p>
                    <a:r>
                      <a:rPr lang="ru-RU">
                        <a:latin typeface="Times New Roman" panose="02020603050405020304" pitchFamily="18" charset="0"/>
                        <a:cs typeface="Times New Roman" panose="02020603050405020304" pitchFamily="18" charset="0"/>
                      </a:rPr>
                      <a:t>28,45 млрд.руб.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1,59</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1683.84</c:v>
                </c:pt>
                <c:pt idx="1">
                  <c:v>62.49</c:v>
                </c:pt>
                <c:pt idx="2">
                  <c:v>19.559999999999999</c:v>
                </c:pt>
                <c:pt idx="3">
                  <c:v>28.45</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5145561575033273"/>
          <c:y val="0.28975837766042106"/>
          <c:w val="0.33570487874249927"/>
          <c:h val="0.62768811994741469"/>
        </c:manualLayout>
      </c:layout>
      <c:overlay val="0"/>
      <c:txPr>
        <a:bodyPr/>
        <a:lstStyle/>
        <a:p>
          <a:pPr>
            <a:defRPr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Уточнение</a:t>
            </a:r>
            <a:r>
              <a:rPr lang="ru-RU" sz="1400" baseline="0">
                <a:latin typeface="Times New Roman" panose="02020603050405020304" pitchFamily="18" charset="0"/>
                <a:cs typeface="Times New Roman" panose="02020603050405020304" pitchFamily="18" charset="0"/>
              </a:rPr>
              <a:t> в 2018 году администраторами доходов бюджетов невыясненных поступлений, зачисляемых в федеральный бюджет</a:t>
            </a:r>
            <a:endParaRPr lang="ru-RU" sz="1400">
              <a:latin typeface="Times New Roman" panose="02020603050405020304" pitchFamily="18" charset="0"/>
              <a:cs typeface="Times New Roman" panose="02020603050405020304" pitchFamily="18" charset="0"/>
            </a:endParaRPr>
          </a:p>
        </c:rich>
      </c:tx>
      <c:layout>
        <c:manualLayout>
          <c:xMode val="edge"/>
          <c:yMode val="edge"/>
          <c:x val="9.0763888888889518E-2"/>
          <c:y val="8.638920134983118E-3"/>
        </c:manualLayout>
      </c:layout>
      <c:overlay val="0"/>
    </c:title>
    <c:autoTitleDeleted val="0"/>
    <c:plotArea>
      <c:layout>
        <c:manualLayout>
          <c:layoutTarget val="inner"/>
          <c:xMode val="edge"/>
          <c:yMode val="edge"/>
          <c:x val="0.13682934528694993"/>
          <c:y val="0.24981016753436908"/>
          <c:w val="0.43851720782093401"/>
          <c:h val="0.67124378494457582"/>
        </c:manualLayout>
      </c:layout>
      <c:doughnutChart>
        <c:varyColors val="1"/>
        <c:ser>
          <c:idx val="0"/>
          <c:order val="0"/>
          <c:tx>
            <c:strRef>
              <c:f>Лист1!$B$1</c:f>
              <c:strCache>
                <c:ptCount val="1"/>
                <c:pt idx="0">
                  <c:v>Столбец1</c:v>
                </c:pt>
              </c:strCache>
            </c:strRef>
          </c:tx>
          <c:dPt>
            <c:idx val="1"/>
            <c:bubble3D val="0"/>
            <c:spPr>
              <a:solidFill>
                <a:schemeClr val="accent2">
                  <a:lumMod val="60000"/>
                  <a:lumOff val="40000"/>
                </a:schemeClr>
              </a:solidFill>
            </c:spPr>
          </c:dPt>
          <c:dPt>
            <c:idx val="2"/>
            <c:bubble3D val="0"/>
            <c:spPr>
              <a:solidFill>
                <a:srgbClr val="C00000"/>
              </a:solidFill>
              <a:ln w="6350"/>
            </c:spPr>
          </c:dPt>
          <c:dPt>
            <c:idx val="3"/>
            <c:bubble3D val="0"/>
            <c:spPr>
              <a:solidFill>
                <a:schemeClr val="accent3">
                  <a:lumMod val="60000"/>
                  <a:lumOff val="40000"/>
                </a:schemeClr>
              </a:solidFill>
            </c:spPr>
          </c:dPt>
          <c:dLbls>
            <c:dLbl>
              <c:idx val="0"/>
              <c:layout>
                <c:manualLayout>
                  <c:x val="1.7645210079077194E-2"/>
                  <c:y val="7.8381860744065474E-2"/>
                </c:manualLayout>
              </c:layout>
              <c:tx>
                <c:rich>
                  <a:bodyPr/>
                  <a:lstStyle/>
                  <a:p>
                    <a:r>
                      <a:rPr lang="en-US"/>
                      <a:t>14,75</a:t>
                    </a:r>
                    <a:r>
                      <a:rPr lang="ru-RU"/>
                      <a:t> млн.</a:t>
                    </a:r>
                    <a:endParaRPr lang="en-US"/>
                  </a:p>
                </c:rich>
              </c:tx>
              <c:showLegendKey val="0"/>
              <c:showVal val="1"/>
              <c:showCatName val="0"/>
              <c:showSerName val="0"/>
              <c:showPercent val="0"/>
              <c:showBubbleSize val="0"/>
            </c:dLbl>
            <c:dLbl>
              <c:idx val="1"/>
              <c:layout>
                <c:manualLayout>
                  <c:x val="1.1573891805191017E-2"/>
                  <c:y val="2.5284450063211217E-2"/>
                </c:manualLayout>
              </c:layout>
              <c:tx>
                <c:rich>
                  <a:bodyPr/>
                  <a:lstStyle/>
                  <a:p>
                    <a:r>
                      <a:rPr lang="en-US"/>
                      <a:t>1,29</a:t>
                    </a:r>
                    <a:endParaRPr lang="ru-RU"/>
                  </a:p>
                  <a:p>
                    <a:r>
                      <a:rPr lang="ru-RU"/>
                      <a:t> млн.</a:t>
                    </a:r>
                    <a:endParaRPr lang="en-US"/>
                  </a:p>
                </c:rich>
              </c:tx>
              <c:showLegendKey val="0"/>
              <c:showVal val="1"/>
              <c:showCatName val="0"/>
              <c:showSerName val="0"/>
              <c:showPercent val="0"/>
              <c:showBubbleSize val="0"/>
            </c:dLbl>
            <c:dLbl>
              <c:idx val="2"/>
              <c:layout>
                <c:manualLayout>
                  <c:x val="4.1666666666666623E-2"/>
                  <c:y val="-0.47281921618205003"/>
                </c:manualLayout>
              </c:layout>
              <c:tx>
                <c:rich>
                  <a:bodyPr/>
                  <a:lstStyle/>
                  <a:p>
                    <a:r>
                      <a:rPr lang="en-US"/>
                      <a:t>1,51</a:t>
                    </a:r>
                    <a:r>
                      <a:rPr lang="ru-RU"/>
                      <a:t> </a:t>
                    </a:r>
                  </a:p>
                  <a:p>
                    <a:r>
                      <a:rPr lang="ru-RU"/>
                      <a:t>млн.</a:t>
                    </a:r>
                    <a:endParaRPr lang="en-US"/>
                  </a:p>
                </c:rich>
              </c:tx>
              <c:showLegendKey val="0"/>
              <c:showVal val="1"/>
              <c:showCatName val="0"/>
              <c:showSerName val="0"/>
              <c:showPercent val="0"/>
              <c:showBubbleSize val="0"/>
            </c:dLbl>
            <c:dLbl>
              <c:idx val="3"/>
              <c:layout>
                <c:manualLayout>
                  <c:x val="7.4427425973862024E-2"/>
                  <c:y val="0.28814167794390011"/>
                </c:manualLayout>
              </c:layout>
              <c:tx>
                <c:rich>
                  <a:bodyPr/>
                  <a:lstStyle/>
                  <a:p>
                    <a:r>
                      <a:rPr lang="en-US"/>
                      <a:t>8,49</a:t>
                    </a:r>
                    <a:r>
                      <a:rPr lang="ru-RU"/>
                      <a:t> млн.</a:t>
                    </a:r>
                    <a:endParaRPr lang="en-US"/>
                  </a:p>
                </c:rich>
              </c:tx>
              <c:showLegendKey val="0"/>
              <c:showVal val="1"/>
              <c:showCatName val="0"/>
              <c:showSerName val="0"/>
              <c:showPercent val="0"/>
              <c:showBubbleSize val="0"/>
            </c:dLbl>
            <c:dLbl>
              <c:idx val="4"/>
              <c:layout>
                <c:manualLayout>
                  <c:x val="-0.13281562388197909"/>
                  <c:y val="0.15588223090496794"/>
                </c:manualLayout>
              </c:layout>
              <c:tx>
                <c:rich>
                  <a:bodyPr/>
                  <a:lstStyle/>
                  <a:p>
                    <a:r>
                      <a:rPr lang="en-US"/>
                      <a:t>10,73</a:t>
                    </a:r>
                    <a:r>
                      <a:rPr lang="ru-RU"/>
                      <a:t> млн.</a:t>
                    </a:r>
                    <a:endParaRPr lang="en-US"/>
                  </a:p>
                </c:rich>
              </c:tx>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Запросы на которые получены Уведомления в срок, установленный Порядком №125н</c:v>
                </c:pt>
                <c:pt idx="1">
                  <c:v>Запросы на которые получены Уведомления в превышающий установленный Порядком №125н срок</c:v>
                </c:pt>
                <c:pt idx="2">
                  <c:v>Запросы по которым не получены Уведомления</c:v>
                </c:pt>
                <c:pt idx="3">
                  <c:v>Запросы по которым невыясненные поступления были уточнены другими администраторами доходов бюджетов</c:v>
                </c:pt>
                <c:pt idx="4">
                  <c:v>Запросы  находящиеся на рассмотрении администратора доходов бюджета в установленный Порядком № 125н срока</c:v>
                </c:pt>
              </c:strCache>
            </c:strRef>
          </c:cat>
          <c:val>
            <c:numRef>
              <c:f>Лист1!$B$2:$B$6</c:f>
              <c:numCache>
                <c:formatCode>General</c:formatCode>
                <c:ptCount val="5"/>
                <c:pt idx="0">
                  <c:v>14.75</c:v>
                </c:pt>
                <c:pt idx="1">
                  <c:v>1.29</c:v>
                </c:pt>
                <c:pt idx="2">
                  <c:v>8.49</c:v>
                </c:pt>
                <c:pt idx="3">
                  <c:v>10.73</c:v>
                </c:pt>
                <c:pt idx="4">
                  <c:v>1.51</c:v>
                </c:pt>
              </c:numCache>
            </c:numRef>
          </c:val>
        </c:ser>
        <c:dLbls>
          <c:showLegendKey val="0"/>
          <c:showVal val="0"/>
          <c:showCatName val="0"/>
          <c:showSerName val="0"/>
          <c:showPercent val="0"/>
          <c:showBubbleSize val="0"/>
          <c:showLeaderLines val="1"/>
        </c:dLbls>
        <c:firstSliceAng val="0"/>
        <c:holeSize val="50"/>
      </c:doughnutChart>
    </c:plotArea>
    <c:legend>
      <c:legendPos val="r"/>
      <c:legendEntry>
        <c:idx val="2"/>
        <c:txPr>
          <a:bodyPr/>
          <a:lstStyle/>
          <a:p>
            <a:pPr marL="0" algn="just">
              <a:spcAft>
                <a:spcPts val="0"/>
              </a:spcAft>
              <a:defRPr sz="900" kern="0" baseline="0">
                <a:latin typeface="Times New Roman" panose="02020603050405020304" pitchFamily="18" charset="0"/>
              </a:defRPr>
            </a:pPr>
            <a:endParaRPr lang="ru-RU"/>
          </a:p>
        </c:txPr>
      </c:legendEntry>
      <c:layout>
        <c:manualLayout>
          <c:xMode val="edge"/>
          <c:yMode val="edge"/>
          <c:x val="0.63350312519729757"/>
          <c:y val="0.19790698351672986"/>
          <c:w val="0.34624419138618912"/>
          <c:h val="0.71932958011698167"/>
        </c:manualLayout>
      </c:layout>
      <c:overlay val="0"/>
      <c:spPr>
        <a:ln>
          <a:noFill/>
        </a:ln>
      </c:spPr>
      <c:txPr>
        <a:bodyPr/>
        <a:lstStyle/>
        <a:p>
          <a:pPr marL="0" algn="just">
            <a:spcAft>
              <a:spcPts val="0"/>
            </a:spcAft>
            <a:defRPr sz="900" kern="0" baseline="0">
              <a:latin typeface="Times New Roman" panose="02020603050405020304" pitchFamily="18" charset="0"/>
            </a:defRPr>
          </a:pPr>
          <a:endParaRPr lang="ru-RU"/>
        </a:p>
      </c:txPr>
    </c:legend>
    <c:plotVisOnly val="1"/>
    <c:dispBlanksAs val="zero"/>
    <c:showDLblsOverMax val="0"/>
  </c:chart>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2018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228"/>
          <c:y val="5.9256396631403085E-5"/>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1143263342082372"/>
          <c:w val="0.67595490667833791"/>
          <c:h val="0.68570782133801733"/>
        </c:manualLayout>
      </c:layout>
      <c:pie3DChart>
        <c:varyColors val="1"/>
        <c:ser>
          <c:idx val="0"/>
          <c:order val="0"/>
          <c:tx>
            <c:strRef>
              <c:f>Лист1!$B$1</c:f>
              <c:strCache>
                <c:ptCount val="1"/>
                <c:pt idx="0">
                  <c:v>Перечислено </c:v>
                </c:pt>
              </c:strCache>
            </c:strRef>
          </c:tx>
          <c:explosion val="18"/>
          <c:dPt>
            <c:idx val="0"/>
            <c:bubble3D val="0"/>
            <c:explosion val="6"/>
          </c:dPt>
          <c:dLbls>
            <c:dLbl>
              <c:idx val="0"/>
              <c:layout>
                <c:manualLayout>
                  <c:x val="-0.11925862131816856"/>
                  <c:y val="-0.28373015873015739"/>
                </c:manualLayout>
              </c:layout>
              <c:tx>
                <c:rich>
                  <a:bodyPr/>
                  <a:lstStyle/>
                  <a:p>
                    <a:r>
                      <a:rPr lang="ru-RU" baseline="0">
                        <a:latin typeface="Times New Roman" panose="02020603050405020304" pitchFamily="18" charset="0"/>
                      </a:rPr>
                      <a:t>578,82</a:t>
                    </a:r>
                  </a:p>
                  <a:p>
                    <a:r>
                      <a:rPr lang="ru-RU" baseline="0">
                        <a:latin typeface="Times New Roman" panose="02020603050405020304" pitchFamily="18" charset="0"/>
                      </a:rPr>
                      <a:t>млрд. рублей</a:t>
                    </a:r>
                    <a:endParaRPr lang="en-US"/>
                  </a:p>
                </c:rich>
              </c:tx>
              <c:dLblPos val="bestFit"/>
              <c:showLegendKey val="0"/>
              <c:showVal val="0"/>
              <c:showCatName val="0"/>
              <c:showSerName val="0"/>
              <c:showPercent val="0"/>
              <c:showBubbleSize val="0"/>
            </c:dLbl>
            <c:dLbl>
              <c:idx val="1"/>
              <c:layout>
                <c:manualLayout>
                  <c:x val="-2.0700823855351408E-2"/>
                  <c:y val="5.4581927259092944E-2"/>
                </c:manualLayout>
              </c:layout>
              <c:tx>
                <c:rich>
                  <a:bodyPr/>
                  <a:lstStyle/>
                  <a:p>
                    <a:r>
                      <a:rPr lang="ru-RU" baseline="0">
                        <a:latin typeface="Times New Roman" panose="02020603050405020304" pitchFamily="18" charset="0"/>
                      </a:rPr>
                      <a:t>47,89 млрд. рублей</a:t>
                    </a:r>
                    <a:endParaRPr lang="en-US"/>
                  </a:p>
                </c:rich>
              </c:tx>
              <c:dLblPos val="bestFit"/>
              <c:showLegendKey val="0"/>
              <c:showVal val="0"/>
              <c:showCatName val="0"/>
              <c:showSerName val="0"/>
              <c:showPercent val="0"/>
              <c:showBubbleSize val="0"/>
            </c:dLbl>
            <c:dLbl>
              <c:idx val="2"/>
              <c:layout>
                <c:manualLayout>
                  <c:x val="-9.1111111111110588E-2"/>
                  <c:y val="8.0114985626796747E-4"/>
                </c:manualLayout>
              </c:layout>
              <c:tx>
                <c:rich>
                  <a:bodyPr/>
                  <a:lstStyle/>
                  <a:p>
                    <a:r>
                      <a:rPr lang="ru-RU" baseline="0">
                        <a:latin typeface="Times New Roman" panose="02020603050405020304" pitchFamily="18" charset="0"/>
                      </a:rPr>
                      <a:t>30</a:t>
                    </a:r>
                    <a:r>
                      <a:rPr lang="en-US" baseline="0">
                        <a:latin typeface="Times New Roman" panose="02020603050405020304" pitchFamily="18" charset="0"/>
                      </a:rPr>
                      <a:t>,</a:t>
                    </a:r>
                    <a:r>
                      <a:rPr lang="ru-RU" baseline="0">
                        <a:latin typeface="Times New Roman" panose="02020603050405020304" pitchFamily="18" charset="0"/>
                      </a:rPr>
                      <a:t>95 млрд. рублей</a:t>
                    </a:r>
                    <a:endParaRPr lang="en-US"/>
                  </a:p>
                </c:rich>
              </c:tx>
              <c:dLblPos val="bestFit"/>
              <c:showLegendKey val="0"/>
              <c:showVal val="0"/>
              <c:showCatName val="0"/>
              <c:showSerName val="0"/>
              <c:showPercent val="0"/>
              <c:showBubbleSize val="0"/>
            </c:dLbl>
            <c:dLbl>
              <c:idx val="3"/>
              <c:layout>
                <c:manualLayout>
                  <c:x val="1.2300233304170313E-2"/>
                  <c:y val="-3.6155256485274283E-2"/>
                </c:manualLayout>
              </c:layout>
              <c:tx>
                <c:rich>
                  <a:bodyPr/>
                  <a:lstStyle/>
                  <a:p>
                    <a:r>
                      <a:rPr lang="ru-RU" baseline="0">
                        <a:latin typeface="Times New Roman" panose="02020603050405020304" pitchFamily="18" charset="0"/>
                      </a:rPr>
                      <a:t>8</a:t>
                    </a:r>
                    <a:r>
                      <a:rPr lang="en-US" baseline="0">
                        <a:latin typeface="Times New Roman" panose="02020603050405020304" pitchFamily="18" charset="0"/>
                      </a:rPr>
                      <a:t>,</a:t>
                    </a:r>
                    <a:r>
                      <a:rPr lang="ru-RU" baseline="0">
                        <a:latin typeface="Times New Roman" panose="02020603050405020304" pitchFamily="18" charset="0"/>
                      </a:rPr>
                      <a:t>28 млрд.</a:t>
                    </a: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dLbl>
            <c:dLbl>
              <c:idx val="4"/>
              <c:layout>
                <c:manualLayout>
                  <c:x val="0.11615430883639545"/>
                  <c:y val="4.4705129705480788E-2"/>
                </c:manualLayout>
              </c:layout>
              <c:tx>
                <c:rich>
                  <a:bodyPr/>
                  <a:lstStyle/>
                  <a:p>
                    <a:r>
                      <a:rPr lang="en-US" baseline="0">
                        <a:latin typeface="Times New Roman" panose="02020603050405020304" pitchFamily="18" charset="0"/>
                        <a:cs typeface="Times New Roman" panose="02020603050405020304" pitchFamily="18" charset="0"/>
                      </a:rPr>
                      <a:t>1</a:t>
                    </a:r>
                    <a:r>
                      <a:rPr lang="ru-RU" baseline="0">
                        <a:latin typeface="Times New Roman" panose="02020603050405020304" pitchFamily="18" charset="0"/>
                        <a:cs typeface="Times New Roman" panose="02020603050405020304" pitchFamily="18" charset="0"/>
                      </a:rPr>
                      <a:t>2</a:t>
                    </a:r>
                    <a:r>
                      <a:rPr lang="en-US" baseline="0">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90 млрд. рублей</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578.81999999999948</c:v>
                </c:pt>
                <c:pt idx="1">
                  <c:v>47.89</c:v>
                </c:pt>
                <c:pt idx="2">
                  <c:v>30.95</c:v>
                </c:pt>
                <c:pt idx="3">
                  <c:v>8.2800000000000011</c:v>
                </c:pt>
                <c:pt idx="4">
                  <c:v>12.9</c:v>
                </c:pt>
              </c:numCache>
            </c:numRef>
          </c:val>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65297450424929515"/>
          <c:y val="0.3472906403940888"/>
          <c:w val="0.32861189801699731"/>
          <c:h val="0.5147783251231526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2018 году</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2611674149846"/>
          <c:w val="0.64652887139108006"/>
          <c:h val="0.75217391949193391"/>
        </c:manualLayout>
      </c:layout>
      <c:pie3DChart>
        <c:varyColors val="1"/>
        <c:ser>
          <c:idx val="0"/>
          <c:order val="0"/>
          <c:tx>
            <c:strRef>
              <c:f>Лист1!$B$1</c:f>
              <c:strCache>
                <c:ptCount val="1"/>
                <c:pt idx="0">
                  <c:v>Продажи</c:v>
                </c:pt>
              </c:strCache>
            </c:strRef>
          </c:tx>
          <c:explosion val="19"/>
          <c:dLbls>
            <c:dLbl>
              <c:idx val="0"/>
              <c:layout>
                <c:manualLayout>
                  <c:x val="-0.19138815981335666"/>
                  <c:y val="-2.2474768914755396E-2"/>
                </c:manualLayout>
              </c:layout>
              <c:tx>
                <c:rich>
                  <a:bodyPr/>
                  <a:lstStyle/>
                  <a:p>
                    <a:r>
                      <a:rPr lang="ru-RU">
                        <a:latin typeface="Times New Roman" panose="02020603050405020304" pitchFamily="18" charset="0"/>
                        <a:cs typeface="Times New Roman" panose="02020603050405020304" pitchFamily="18" charset="0"/>
                      </a:rPr>
                      <a:t>34,59</a:t>
                    </a:r>
                  </a:p>
                  <a:p>
                    <a:r>
                      <a:rPr lang="ru-RU">
                        <a:latin typeface="Times New Roman" panose="02020603050405020304" pitchFamily="18" charset="0"/>
                        <a:cs typeface="Times New Roman" panose="02020603050405020304" pitchFamily="18" charset="0"/>
                      </a:rPr>
                      <a:t> млрд. рублей</a:t>
                    </a:r>
                    <a:endParaRPr lang="en-US"/>
                  </a:p>
                </c:rich>
              </c:tx>
              <c:dLblPos val="bestFit"/>
              <c:showLegendKey val="0"/>
              <c:showVal val="0"/>
              <c:showCatName val="0"/>
              <c:showSerName val="0"/>
              <c:showPercent val="0"/>
              <c:showBubbleSize val="0"/>
            </c:dLbl>
            <c:dLbl>
              <c:idx val="1"/>
              <c:tx>
                <c:rich>
                  <a:bodyPr/>
                  <a:lstStyle/>
                  <a:p>
                    <a:r>
                      <a:rPr lang="ru-RU">
                        <a:latin typeface="Times New Roman" panose="02020603050405020304" pitchFamily="18" charset="0"/>
                        <a:cs typeface="Times New Roman" panose="02020603050405020304" pitchFamily="18" charset="0"/>
                      </a:rPr>
                      <a:t>34,52</a:t>
                    </a:r>
                  </a:p>
                  <a:p>
                    <a:r>
                      <a:rPr lang="ru-RU">
                        <a:latin typeface="Times New Roman" panose="02020603050405020304" pitchFamily="18" charset="0"/>
                        <a:cs typeface="Times New Roman" panose="02020603050405020304" pitchFamily="18" charset="0"/>
                      </a:rPr>
                      <a:t> млрд. рублей</a:t>
                    </a:r>
                    <a:endParaRPr lang="en-US"/>
                  </a:p>
                </c:rich>
              </c:tx>
              <c:showLegendKey val="0"/>
              <c:showVal val="0"/>
              <c:showCatName val="0"/>
              <c:showSerName val="0"/>
              <c:showPercent val="0"/>
              <c:showBubbleSize val="0"/>
            </c:dLbl>
            <c:dLbl>
              <c:idx val="2"/>
              <c:layout>
                <c:manualLayout>
                  <c:x val="1.2702591863517181E-2"/>
                  <c:y val="-5.1817585745916994E-2"/>
                </c:manualLayout>
              </c:layout>
              <c:tx>
                <c:rich>
                  <a:bodyPr/>
                  <a:lstStyle/>
                  <a:p>
                    <a:r>
                      <a:rPr lang="ru-RU">
                        <a:latin typeface="Times New Roman" panose="02020603050405020304" pitchFamily="18" charset="0"/>
                        <a:cs typeface="Times New Roman" panose="02020603050405020304" pitchFamily="18" charset="0"/>
                      </a:rPr>
                      <a:t>6,11 млрд. </a:t>
                    </a:r>
                  </a:p>
                  <a:p>
                    <a:r>
                      <a:rPr lang="ru-RU">
                        <a:latin typeface="Times New Roman" panose="02020603050405020304" pitchFamily="18" charset="0"/>
                        <a:cs typeface="Times New Roman" panose="02020603050405020304" pitchFamily="18" charset="0"/>
                      </a:rPr>
                      <a:t>рублей</a:t>
                    </a:r>
                    <a:endParaRPr lang="en-US"/>
                  </a:p>
                </c:rich>
              </c:tx>
              <c:dLblPos val="bestFit"/>
              <c:showLegendKey val="0"/>
              <c:showVal val="0"/>
              <c:showCatName val="0"/>
              <c:showSerName val="0"/>
              <c:showPercent val="0"/>
              <c:showBubbleSize val="0"/>
            </c:dLbl>
            <c:dLbl>
              <c:idx val="3"/>
              <c:layout>
                <c:manualLayout>
                  <c:x val="0.15077427821522321"/>
                  <c:y val="-8.7312564190342667E-4"/>
                </c:manualLayout>
              </c:layout>
              <c:tx>
                <c:rich>
                  <a:bodyPr/>
                  <a:lstStyle/>
                  <a:p>
                    <a:r>
                      <a:rPr lang="ru-RU">
                        <a:latin typeface="Times New Roman" panose="02020603050405020304" pitchFamily="18" charset="0"/>
                        <a:cs typeface="Times New Roman" panose="02020603050405020304" pitchFamily="18" charset="0"/>
                      </a:rPr>
                      <a:t>11,95</a:t>
                    </a:r>
                  </a:p>
                  <a:p>
                    <a:r>
                      <a:rPr lang="ru-RU">
                        <a:latin typeface="Times New Roman" panose="02020603050405020304" pitchFamily="18" charset="0"/>
                        <a:cs typeface="Times New Roman" panose="02020603050405020304" pitchFamily="18" charset="0"/>
                      </a:rPr>
                      <a:t> млрд. рублей</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34.590000000000003</c:v>
                </c:pt>
                <c:pt idx="1">
                  <c:v>34.520000000000003</c:v>
                </c:pt>
                <c:pt idx="2">
                  <c:v>6.1099999999999985</c:v>
                </c:pt>
                <c:pt idx="3">
                  <c:v>11.950000000000006</c:v>
                </c:pt>
              </c:numCache>
            </c:numRef>
          </c:val>
        </c:ser>
        <c:dLbls>
          <c:showLegendKey val="0"/>
          <c:showVal val="0"/>
          <c:showCatName val="0"/>
          <c:showSerName val="0"/>
          <c:showPercent val="0"/>
          <c:showBubbleSize val="0"/>
          <c:showLeaderLines val="1"/>
        </c:dLbls>
      </c:pie3DChart>
      <c:spPr>
        <a:noFill/>
        <a:ln w="25404">
          <a:noFill/>
        </a:ln>
      </c:spPr>
    </c:plotArea>
    <c:legend>
      <c:legendPos val="r"/>
      <c:layout>
        <c:manualLayout>
          <c:xMode val="edge"/>
          <c:yMode val="edge"/>
          <c:x val="0.67988668555240794"/>
          <c:y val="0.50107526881720166"/>
          <c:w val="0.31586402266289193"/>
          <c:h val="0.32473118279569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a:solidFill>
                  <a:schemeClr val="tx1"/>
                </a:solidFill>
                <a:latin typeface="Times New Roman" panose="02020603050405020304" pitchFamily="18" charset="0"/>
                <a:cs typeface="Times New Roman" panose="02020603050405020304" pitchFamily="18" charset="0"/>
              </a:rPr>
              <a:t>З</a:t>
            </a:r>
            <a:r>
              <a:rPr lang="ru-RU" b="0" baseline="0">
                <a:solidFill>
                  <a:schemeClr val="tx1"/>
                </a:solidFill>
                <a:latin typeface="Times New Roman" panose="02020603050405020304" pitchFamily="18" charset="0"/>
                <a:cs typeface="Times New Roman" panose="02020603050405020304" pitchFamily="18" charset="0"/>
              </a:rPr>
              <a:t>апланированный и использованный объем </a:t>
            </a:r>
          </a:p>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baseline="0">
                <a:solidFill>
                  <a:schemeClr val="tx1"/>
                </a:solidFill>
                <a:latin typeface="Times New Roman" panose="02020603050405020304" pitchFamily="18" charset="0"/>
                <a:cs typeface="Times New Roman" panose="02020603050405020304" pitchFamily="18" charset="0"/>
              </a:rPr>
              <a:t>бюджетных средств</a:t>
            </a:r>
            <a:endParaRPr lang="ru-RU"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19682918600116617"/>
          <c:y val="2.4796900387451582E-3"/>
        </c:manualLayout>
      </c:layout>
      <c:overlay val="0"/>
      <c:spPr>
        <a:noFill/>
        <a:ln>
          <a:noFill/>
        </a:ln>
        <a:effectLst/>
      </c:spPr>
    </c:title>
    <c:autoTitleDeleted val="0"/>
    <c:plotArea>
      <c:layout>
        <c:manualLayout>
          <c:layoutTarget val="inner"/>
          <c:xMode val="edge"/>
          <c:yMode val="edge"/>
          <c:x val="0.10267825896762958"/>
          <c:y val="0.19798556249683241"/>
          <c:w val="0.87232174103237092"/>
          <c:h val="0.69461512231400269"/>
        </c:manualLayout>
      </c:layout>
      <c:barChart>
        <c:barDir val="col"/>
        <c:grouping val="stacked"/>
        <c:varyColors val="0"/>
        <c:ser>
          <c:idx val="0"/>
          <c:order val="0"/>
          <c:spPr>
            <a:solidFill>
              <a:schemeClr val="accent1"/>
            </a:solidFill>
            <a:ln>
              <a:noFill/>
            </a:ln>
            <a:effectLst/>
          </c:spPr>
          <c:invertIfNegative val="0"/>
          <c:dPt>
            <c:idx val="0"/>
            <c:invertIfNegative val="0"/>
            <c:bubble3D val="0"/>
            <c:spPr>
              <a:solidFill>
                <a:schemeClr val="accent1"/>
              </a:solidFill>
              <a:ln>
                <a:noFill/>
              </a:ln>
              <a:effectLst/>
              <a:scene3d>
                <a:camera prst="orthographicFront"/>
                <a:lightRig rig="threePt" dir="t"/>
              </a:scene3d>
              <a:sp3d>
                <a:bevelT w="0" h="0"/>
              </a:sp3d>
            </c:spPr>
          </c:dPt>
          <c:dPt>
            <c:idx val="1"/>
            <c:invertIfNegative val="0"/>
            <c:bubble3D val="0"/>
            <c:spPr>
              <a:solidFill>
                <a:schemeClr val="accent6">
                  <a:lumMod val="75000"/>
                </a:schemeClr>
              </a:solidFill>
              <a:ln>
                <a:noFill/>
              </a:ln>
              <a:effectLst/>
              <a:scene3d>
                <a:camera prst="orthographicFront"/>
                <a:lightRig rig="threePt" dir="t"/>
              </a:scene3d>
              <a:sp3d>
                <a:bevelT w="0" h="0"/>
              </a:sp3d>
            </c:spPr>
          </c:dPt>
          <c:dLbls>
            <c:dLbl>
              <c:idx val="0"/>
              <c:tx>
                <c:rich>
                  <a:bodyPr/>
                  <a:lstStyle/>
                  <a:p>
                    <a:r>
                      <a:rPr lang="en-US"/>
                      <a:t>8 256,41</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3 059,71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Лист1!$B$22:$C$22</c:f>
              <c:strCache>
                <c:ptCount val="2"/>
                <c:pt idx="0">
                  <c:v>Запланированный объём средств</c:v>
                </c:pt>
                <c:pt idx="1">
                  <c:v>Использованный объём средств</c:v>
                </c:pt>
              </c:strCache>
            </c:strRef>
          </c:cat>
          <c:val>
            <c:numRef>
              <c:f>Лист1!$B$23:$C$23</c:f>
              <c:numCache>
                <c:formatCode>0.00</c:formatCode>
                <c:ptCount val="2"/>
                <c:pt idx="0">
                  <c:v>8256.41</c:v>
                </c:pt>
                <c:pt idx="1">
                  <c:v>3059.71</c:v>
                </c:pt>
              </c:numCache>
            </c:numRef>
          </c:val>
        </c:ser>
        <c:dLbls>
          <c:showLegendKey val="0"/>
          <c:showVal val="0"/>
          <c:showCatName val="0"/>
          <c:showSerName val="0"/>
          <c:showPercent val="0"/>
          <c:showBubbleSize val="0"/>
        </c:dLbls>
        <c:gapWidth val="150"/>
        <c:overlap val="80"/>
        <c:axId val="153150464"/>
        <c:axId val="244065984"/>
      </c:barChart>
      <c:catAx>
        <c:axId val="153150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44065984"/>
        <c:crosses val="autoZero"/>
        <c:auto val="1"/>
        <c:lblAlgn val="ctr"/>
        <c:lblOffset val="100"/>
        <c:noMultiLvlLbl val="0"/>
      </c:catAx>
      <c:valAx>
        <c:axId val="244065984"/>
        <c:scaling>
          <c:orientation val="minMax"/>
          <c:max val="8256.41"/>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cross"/>
        <c:tickLblPos val="nextTo"/>
        <c:spPr>
          <a:noFill/>
          <a:ln w="0">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31504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0" baseline="0">
                <a:solidFill>
                  <a:schemeClr val="tx1"/>
                </a:solidFill>
                <a:latin typeface="Times New Roman" panose="02020603050405020304" pitchFamily="18" charset="0"/>
                <a:cs typeface="Times New Roman" panose="02020603050405020304" pitchFamily="18" charset="0"/>
              </a:rPr>
              <a:t>Доля участников проектов </a:t>
            </a:r>
          </a:p>
          <a:p>
            <a:pPr>
              <a:defRPr sz="1400" b="0" i="0" u="none" strike="noStrike" kern="1200" spc="0" baseline="0">
                <a:solidFill>
                  <a:schemeClr val="tx1">
                    <a:lumMod val="65000"/>
                    <a:lumOff val="35000"/>
                  </a:schemeClr>
                </a:solidFill>
                <a:latin typeface="+mn-lt"/>
                <a:ea typeface="+mn-ea"/>
                <a:cs typeface="+mn-cs"/>
              </a:defRPr>
            </a:pPr>
            <a:r>
              <a:rPr lang="ru-RU" b="0" baseline="0">
                <a:solidFill>
                  <a:schemeClr val="tx1"/>
                </a:solidFill>
                <a:latin typeface="Times New Roman" panose="02020603050405020304" pitchFamily="18" charset="0"/>
                <a:cs typeface="Times New Roman" panose="02020603050405020304" pitchFamily="18" charset="0"/>
              </a:rPr>
              <a:t>бюджетного мониторинга с высоким уровнем риска </a:t>
            </a:r>
            <a:endParaRPr lang="en-US" b="0" baseline="0">
              <a:solidFill>
                <a:schemeClr val="tx1"/>
              </a:solidFill>
              <a:latin typeface="Times New Roman" panose="02020603050405020304" pitchFamily="18" charset="0"/>
              <a:cs typeface="Times New Roman" panose="02020603050405020304" pitchFamily="18" charset="0"/>
            </a:endParaRPr>
          </a:p>
          <a:p>
            <a:pPr>
              <a:defRPr sz="1400" b="0" i="0" u="none" strike="noStrike" kern="1200" spc="0" baseline="0">
                <a:solidFill>
                  <a:schemeClr val="tx1">
                    <a:lumMod val="65000"/>
                    <a:lumOff val="35000"/>
                  </a:schemeClr>
                </a:solidFill>
                <a:latin typeface="+mn-lt"/>
                <a:ea typeface="+mn-ea"/>
                <a:cs typeface="+mn-cs"/>
              </a:defRPr>
            </a:pPr>
            <a:endParaRPr lang="ru-RU"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1310203412073553"/>
          <c:w val="1"/>
          <c:h val="0.54697342519685044"/>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explosion val="18"/>
            <c:spPr>
              <a:solidFill>
                <a:schemeClr val="accent2"/>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Лист1!$B$4:$C$4</c:f>
              <c:strCache>
                <c:ptCount val="2"/>
                <c:pt idx="0">
                  <c:v>Всего </c:v>
                </c:pt>
                <c:pt idx="1">
                  <c:v>С высоким уровнем риска участника</c:v>
                </c:pt>
              </c:strCache>
            </c:strRef>
          </c:cat>
          <c:val>
            <c:numRef>
              <c:f>Лист1!$B$5:$C$5</c:f>
              <c:numCache>
                <c:formatCode>General</c:formatCode>
                <c:ptCount val="2"/>
                <c:pt idx="0">
                  <c:v>445</c:v>
                </c:pt>
                <c:pt idx="1">
                  <c:v>274</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baseline="0">
                <a:solidFill>
                  <a:schemeClr val="tx1"/>
                </a:solidFill>
                <a:latin typeface="Times New Roman" panose="02020603050405020304" pitchFamily="18" charset="0"/>
                <a:cs typeface="Times New Roman" panose="02020603050405020304" pitchFamily="18" charset="0"/>
              </a:rPr>
              <a:t>Признаки нарушений</a:t>
            </a:r>
            <a:endParaRPr lang="ru-RU"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chemeClr val="accent6">
                  <a:lumMod val="75000"/>
                </a:schemeClr>
              </a:solidFill>
              <a:ln>
                <a:noFill/>
              </a:ln>
              <a:effectLst/>
            </c:spPr>
          </c:dPt>
          <c:dPt>
            <c:idx val="2"/>
            <c:invertIfNegative val="0"/>
            <c:bubble3D val="0"/>
            <c:spPr>
              <a:solidFill>
                <a:schemeClr val="accent6">
                  <a:lumMod val="40000"/>
                  <a:lumOff val="60000"/>
                </a:schemeClr>
              </a:solidFill>
              <a:ln>
                <a:noFill/>
              </a:ln>
              <a:effectLst/>
            </c:spPr>
          </c:dPt>
          <c:dPt>
            <c:idx val="3"/>
            <c:invertIfNegative val="0"/>
            <c:bubble3D val="0"/>
            <c:spPr>
              <a:solidFill>
                <a:schemeClr val="accent5">
                  <a:lumMod val="20000"/>
                  <a:lumOff val="80000"/>
                </a:schemeClr>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Лист4!$A$1:$D$1</c:f>
              <c:strCache>
                <c:ptCount val="4"/>
                <c:pt idx="0">
                  <c:v>Признак нарушения срока выполнения работ (поставки материала) </c:v>
                </c:pt>
                <c:pt idx="1">
                  <c:v>Признак нарушения Федерального закона от 05.04.2013 № 44-ФЗ</c:v>
                </c:pt>
                <c:pt idx="2">
                  <c:v>Признак завышения цены</c:v>
                </c:pt>
                <c:pt idx="3">
                  <c:v>Иные случаи</c:v>
                </c:pt>
              </c:strCache>
            </c:strRef>
          </c:cat>
          <c:val>
            <c:numRef>
              <c:f>Лист4!$A$2:$D$2</c:f>
              <c:numCache>
                <c:formatCode>General</c:formatCode>
                <c:ptCount val="4"/>
                <c:pt idx="0">
                  <c:v>59</c:v>
                </c:pt>
                <c:pt idx="1">
                  <c:v>48</c:v>
                </c:pt>
                <c:pt idx="2">
                  <c:v>38</c:v>
                </c:pt>
                <c:pt idx="3">
                  <c:v>25</c:v>
                </c:pt>
              </c:numCache>
            </c:numRef>
          </c:val>
        </c:ser>
        <c:dLbls>
          <c:showLegendKey val="0"/>
          <c:showVal val="0"/>
          <c:showCatName val="0"/>
          <c:showSerName val="0"/>
          <c:showPercent val="0"/>
          <c:showBubbleSize val="0"/>
        </c:dLbls>
        <c:gapWidth val="219"/>
        <c:overlap val="-27"/>
        <c:axId val="132322304"/>
        <c:axId val="168384128"/>
      </c:barChart>
      <c:catAx>
        <c:axId val="13232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68384128"/>
        <c:crosses val="autoZero"/>
        <c:auto val="1"/>
        <c:lblAlgn val="ctr"/>
        <c:lblOffset val="100"/>
        <c:noMultiLvlLbl val="0"/>
      </c:catAx>
      <c:valAx>
        <c:axId val="168384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23223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a:solidFill>
                  <a:schemeClr val="tx1"/>
                </a:solidFill>
                <a:latin typeface="Times New Roman" panose="02020603050405020304" pitchFamily="18" charset="0"/>
                <a:cs typeface="Times New Roman" panose="02020603050405020304" pitchFamily="18" charset="0"/>
              </a:rPr>
              <a:t>Завышение</a:t>
            </a:r>
            <a:r>
              <a:rPr lang="ru-RU" b="0" baseline="0">
                <a:solidFill>
                  <a:schemeClr val="tx1"/>
                </a:solidFill>
                <a:latin typeface="Times New Roman" panose="02020603050405020304" pitchFamily="18" charset="0"/>
                <a:cs typeface="Times New Roman" panose="02020603050405020304" pitchFamily="18" charset="0"/>
              </a:rPr>
              <a:t> стоимости товаров, </a:t>
            </a:r>
            <a:endParaRPr lang="en-US" b="0" baseline="0">
              <a:solidFill>
                <a:schemeClr val="tx1"/>
              </a:solidFill>
              <a:latin typeface="Times New Roman" panose="02020603050405020304" pitchFamily="18" charset="0"/>
              <a:cs typeface="Times New Roman" panose="02020603050405020304" pitchFamily="18" charset="0"/>
            </a:endParaRPr>
          </a:p>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baseline="0">
                <a:solidFill>
                  <a:schemeClr val="tx1"/>
                </a:solidFill>
                <a:latin typeface="Times New Roman" panose="02020603050405020304" pitchFamily="18" charset="0"/>
                <a:cs typeface="Times New Roman" panose="02020603050405020304" pitchFamily="18" charset="0"/>
              </a:rPr>
              <a:t>работ, услуг</a:t>
            </a:r>
            <a:endParaRPr lang="ru-RU"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chemeClr val="tx2">
                  <a:lumMod val="40000"/>
                  <a:lumOff val="60000"/>
                </a:schemeClr>
              </a:solidFill>
              <a:ln>
                <a:noFill/>
              </a:ln>
              <a:effectLst/>
            </c:spPr>
          </c:dPt>
          <c:dPt>
            <c:idx val="3"/>
            <c:invertIfNegative val="0"/>
            <c:bubble3D val="0"/>
            <c:spPr>
              <a:solidFill>
                <a:schemeClr val="accent3">
                  <a:lumMod val="20000"/>
                  <a:lumOff val="80000"/>
                </a:schemeClr>
              </a:solidFill>
              <a:ln>
                <a:noFill/>
              </a:ln>
              <a:effectLst/>
            </c:spPr>
          </c:dPt>
          <c:dLbls>
            <c:dLbl>
              <c:idx val="0"/>
              <c:tx>
                <c:rich>
                  <a:bodyPr/>
                  <a:lstStyle/>
                  <a:p>
                    <a:r>
                      <a:rPr lang="ru-RU"/>
                      <a:t>Более 40 %</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ru-RU"/>
                      <a:t>Более 30 %</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ru-RU"/>
                      <a:t>Более 20 %</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ru-RU"/>
                      <a:t>Менее 20 %</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Лист4!$I$2:$L$2</c:f>
              <c:strCache>
                <c:ptCount val="4"/>
                <c:pt idx="0">
                  <c:v>Количество случаев 11</c:v>
                </c:pt>
                <c:pt idx="1">
                  <c:v>Количество случаев 6</c:v>
                </c:pt>
                <c:pt idx="2">
                  <c:v>Количество случаев 10</c:v>
                </c:pt>
                <c:pt idx="3">
                  <c:v>Количество случаев 11</c:v>
                </c:pt>
              </c:strCache>
            </c:strRef>
          </c:cat>
          <c:val>
            <c:numRef>
              <c:f>Лист4!$I$3:$L$3</c:f>
              <c:numCache>
                <c:formatCode>0%</c:formatCode>
                <c:ptCount val="4"/>
                <c:pt idx="0">
                  <c:v>0.4</c:v>
                </c:pt>
                <c:pt idx="1">
                  <c:v>0.30000000000000032</c:v>
                </c:pt>
                <c:pt idx="2">
                  <c:v>0.2</c:v>
                </c:pt>
                <c:pt idx="3">
                  <c:v>0.2</c:v>
                </c:pt>
              </c:numCache>
            </c:numRef>
          </c:val>
        </c:ser>
        <c:dLbls>
          <c:showLegendKey val="0"/>
          <c:showVal val="1"/>
          <c:showCatName val="0"/>
          <c:showSerName val="0"/>
          <c:showPercent val="0"/>
          <c:showBubbleSize val="0"/>
        </c:dLbls>
        <c:gapWidth val="219"/>
        <c:overlap val="-22"/>
        <c:axId val="132322816"/>
        <c:axId val="244068864"/>
      </c:barChart>
      <c:catAx>
        <c:axId val="13232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44068864"/>
        <c:crossesAt val="0"/>
        <c:auto val="1"/>
        <c:lblAlgn val="ctr"/>
        <c:lblOffset val="100"/>
        <c:noMultiLvlLbl val="0"/>
      </c:catAx>
      <c:valAx>
        <c:axId val="2440688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23228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pieChart>
        <c:varyColors val="1"/>
        <c:ser>
          <c:idx val="0"/>
          <c:order val="0"/>
          <c:tx>
            <c:strRef>
              <c:f>Лист1!$B$1</c:f>
              <c:strCache>
                <c:ptCount val="1"/>
                <c:pt idx="0">
                  <c:v>Организация исполнения бюджетных полномочий органов муниципального финансового контроя в субъекта Российской Федерации</c:v>
                </c:pt>
              </c:strCache>
            </c:strRef>
          </c:tx>
          <c:explosion val="2"/>
          <c:dPt>
            <c:idx val="0"/>
            <c:bubble3D val="0"/>
            <c:spPr>
              <a:solidFill>
                <a:schemeClr val="accent3">
                  <a:lumMod val="60000"/>
                  <a:lumOff val="40000"/>
                </a:schemeClr>
              </a:solidFill>
            </c:spPr>
            <c:extLst xmlns:c16r2="http://schemas.microsoft.com/office/drawing/2015/06/chart">
              <c:ext xmlns:c16="http://schemas.microsoft.com/office/drawing/2014/chart" uri="{C3380CC4-5D6E-409C-BE32-E72D297353CC}">
                <c16:uniqueId val="{00000001-94A0-43AA-88D4-C5071CB3BA55}"/>
              </c:ext>
            </c:extLst>
          </c:dPt>
          <c:dPt>
            <c:idx val="1"/>
            <c:bubble3D val="0"/>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3-94A0-43AA-88D4-C5071CB3BA55}"/>
              </c:ext>
            </c:extLst>
          </c:dPt>
          <c:dPt>
            <c:idx val="2"/>
            <c:bubble3D val="0"/>
            <c:spPr>
              <a:solidFill>
                <a:schemeClr val="bg1">
                  <a:lumMod val="75000"/>
                </a:schemeClr>
              </a:solidFill>
            </c:spPr>
            <c:extLst xmlns:c16r2="http://schemas.microsoft.com/office/drawing/2015/06/chart">
              <c:ext xmlns:c16="http://schemas.microsoft.com/office/drawing/2014/chart" uri="{C3380CC4-5D6E-409C-BE32-E72D297353CC}">
                <c16:uniqueId val="{00000005-94A0-43AA-88D4-C5071CB3BA55}"/>
              </c:ext>
            </c:extLst>
          </c:dPt>
          <c:dLbls>
            <c:dLbl>
              <c:idx val="0"/>
              <c:layout>
                <c:manualLayout>
                  <c:x val="-0.21912705052707643"/>
                  <c:y val="0.10534861790750043"/>
                </c:manualLayout>
              </c:layout>
              <c:tx>
                <c:rich>
                  <a:bodyPr/>
                  <a:lstStyle/>
                  <a:p>
                    <a:r>
                      <a:rPr lang="ru-RU" sz="1050" b="1" dirty="0" smtClean="0">
                        <a:solidFill>
                          <a:srgbClr val="002060"/>
                        </a:solidFill>
                        <a:latin typeface="Times New Roman" panose="02020603050405020304" pitchFamily="18" charset="0"/>
                        <a:cs typeface="Times New Roman" panose="02020603050405020304" pitchFamily="18" charset="0"/>
                      </a:rPr>
                      <a:t>Создано органов контроля </a:t>
                    </a:r>
                  </a:p>
                  <a:p>
                    <a:endParaRPr lang="ru-RU" sz="1050" b="1" dirty="0" smtClean="0">
                      <a:solidFill>
                        <a:srgbClr val="002060"/>
                      </a:solidFill>
                      <a:latin typeface="Times New Roman" panose="02020603050405020304" pitchFamily="18" charset="0"/>
                      <a:cs typeface="Times New Roman" panose="02020603050405020304" pitchFamily="18" charset="0"/>
                    </a:endParaRPr>
                  </a:p>
                  <a:p>
                    <a:r>
                      <a:rPr lang="ru-RU" sz="1050" b="1" dirty="0" smtClean="0">
                        <a:solidFill>
                          <a:srgbClr val="002060"/>
                        </a:solidFill>
                        <a:latin typeface="Times New Roman" panose="02020603050405020304" pitchFamily="18" charset="0"/>
                        <a:cs typeface="Times New Roman" panose="02020603050405020304" pitchFamily="18" charset="0"/>
                      </a:rPr>
                      <a:t>7 533</a:t>
                    </a:r>
                    <a:endParaRPr lang="ru-RU" sz="1050" b="1" baseline="0" dirty="0" smtClean="0">
                      <a:solidFill>
                        <a:srgbClr val="002060"/>
                      </a:solidFill>
                      <a:latin typeface="Times New Roman" panose="02020603050405020304" pitchFamily="18" charset="0"/>
                      <a:cs typeface="Times New Roman" panose="02020603050405020304" pitchFamily="18" charset="0"/>
                    </a:endParaRPr>
                  </a:p>
                  <a:p>
                    <a:r>
                      <a:rPr lang="ru-RU" sz="1050" b="1" baseline="0" dirty="0" smtClean="0">
                        <a:solidFill>
                          <a:srgbClr val="002060"/>
                        </a:solidFill>
                        <a:latin typeface="Times New Roman" panose="02020603050405020304" pitchFamily="18" charset="0"/>
                        <a:cs typeface="Times New Roman" panose="02020603050405020304" pitchFamily="18" charset="0"/>
                      </a:rPr>
                      <a:t> </a:t>
                    </a:r>
                    <a:r>
                      <a:rPr lang="en-US" sz="1050" b="1" dirty="0" smtClean="0">
                        <a:solidFill>
                          <a:srgbClr val="002060"/>
                        </a:solidFill>
                        <a:latin typeface="Times New Roman" panose="02020603050405020304" pitchFamily="18" charset="0"/>
                        <a:cs typeface="Times New Roman" panose="02020603050405020304" pitchFamily="18" charset="0"/>
                      </a:rPr>
                      <a:t>35</a:t>
                    </a:r>
                    <a:r>
                      <a:rPr lang="en-US" sz="1050" b="1" dirty="0">
                        <a:solidFill>
                          <a:srgbClr val="002060"/>
                        </a:solidFill>
                        <a:latin typeface="Times New Roman" panose="02020603050405020304" pitchFamily="18" charset="0"/>
                        <a:cs typeface="Times New Roman" panose="02020603050405020304" pitchFamily="18" charset="0"/>
                      </a:rPr>
                      <a:t>%</a:t>
                    </a:r>
                    <a:endParaRPr lang="en-US" sz="1400" dirty="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4A0-43AA-88D4-C5071CB3BA55}"/>
                </c:ext>
              </c:extLst>
            </c:dLbl>
            <c:dLbl>
              <c:idx val="1"/>
              <c:layout>
                <c:manualLayout>
                  <c:x val="0.18961193359414746"/>
                  <c:y val="-0.22012501971179707"/>
                </c:manualLayout>
              </c:layout>
              <c:tx>
                <c:rich>
                  <a:bodyPr/>
                  <a:lstStyle/>
                  <a:p>
                    <a:r>
                      <a:rPr lang="ru-RU" sz="1050" b="1" dirty="0" smtClean="0">
                        <a:solidFill>
                          <a:srgbClr val="002060"/>
                        </a:solidFill>
                        <a:latin typeface="Times New Roman" panose="02020603050405020304" pitchFamily="18" charset="0"/>
                        <a:cs typeface="Times New Roman" panose="02020603050405020304" pitchFamily="18" charset="0"/>
                      </a:rPr>
                      <a:t>Полномочия переданы </a:t>
                    </a:r>
                  </a:p>
                  <a:p>
                    <a:endParaRPr lang="ru-RU" sz="1050" b="1" dirty="0" smtClean="0">
                      <a:solidFill>
                        <a:srgbClr val="002060"/>
                      </a:solidFill>
                      <a:latin typeface="Times New Roman" panose="02020603050405020304" pitchFamily="18" charset="0"/>
                      <a:cs typeface="Times New Roman" panose="02020603050405020304" pitchFamily="18" charset="0"/>
                    </a:endParaRPr>
                  </a:p>
                  <a:p>
                    <a:r>
                      <a:rPr lang="ru-RU" sz="1050" b="1" dirty="0" smtClean="0">
                        <a:solidFill>
                          <a:srgbClr val="002060"/>
                        </a:solidFill>
                        <a:latin typeface="Times New Roman" panose="02020603050405020304" pitchFamily="18" charset="0"/>
                        <a:cs typeface="Times New Roman" panose="02020603050405020304" pitchFamily="18" charset="0"/>
                      </a:rPr>
                      <a:t>11 272</a:t>
                    </a:r>
                  </a:p>
                  <a:p>
                    <a:r>
                      <a:rPr lang="ru-RU" sz="1050" b="1" baseline="0" dirty="0" smtClean="0">
                        <a:solidFill>
                          <a:srgbClr val="002060"/>
                        </a:solidFill>
                        <a:latin typeface="Times New Roman" panose="02020603050405020304" pitchFamily="18" charset="0"/>
                        <a:cs typeface="Times New Roman" panose="02020603050405020304" pitchFamily="18" charset="0"/>
                      </a:rPr>
                      <a:t> </a:t>
                    </a:r>
                    <a:r>
                      <a:rPr lang="en-US" sz="1050" b="1" dirty="0" smtClean="0">
                        <a:solidFill>
                          <a:srgbClr val="002060"/>
                        </a:solidFill>
                        <a:latin typeface="Times New Roman" panose="02020603050405020304" pitchFamily="18" charset="0"/>
                        <a:cs typeface="Times New Roman" panose="02020603050405020304" pitchFamily="18" charset="0"/>
                      </a:rPr>
                      <a:t>52</a:t>
                    </a:r>
                    <a:r>
                      <a:rPr lang="en-US" sz="1050" b="1" dirty="0">
                        <a:solidFill>
                          <a:srgbClr val="002060"/>
                        </a:solidFill>
                        <a:latin typeface="Times New Roman" panose="02020603050405020304" pitchFamily="18" charset="0"/>
                        <a:cs typeface="Times New Roman" panose="02020603050405020304" pitchFamily="18" charset="0"/>
                      </a:rPr>
                      <a:t>%</a:t>
                    </a:r>
                    <a:endParaRPr lang="en-US" sz="1400" dirty="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4A0-43AA-88D4-C5071CB3BA55}"/>
                </c:ext>
              </c:extLst>
            </c:dLbl>
            <c:dLbl>
              <c:idx val="2"/>
              <c:layout>
                <c:manualLayout>
                  <c:x val="0.1435146221585176"/>
                  <c:y val="0.1861883124337507"/>
                </c:manualLayout>
              </c:layout>
              <c:tx>
                <c:rich>
                  <a:bodyPr/>
                  <a:lstStyle/>
                  <a:p>
                    <a:r>
                      <a:rPr lang="ru-RU" sz="1050" b="1" dirty="0" smtClean="0">
                        <a:solidFill>
                          <a:srgbClr val="002060"/>
                        </a:solidFill>
                        <a:latin typeface="Times New Roman" panose="02020603050405020304" pitchFamily="18" charset="0"/>
                        <a:cs typeface="Times New Roman" panose="02020603050405020304" pitchFamily="18" charset="0"/>
                      </a:rPr>
                      <a:t>Контроль не организован </a:t>
                    </a:r>
                  </a:p>
                  <a:p>
                    <a:endParaRPr lang="ru-RU" sz="1050" b="1" dirty="0" smtClean="0">
                      <a:solidFill>
                        <a:srgbClr val="002060"/>
                      </a:solidFill>
                      <a:latin typeface="Times New Roman" panose="02020603050405020304" pitchFamily="18" charset="0"/>
                      <a:cs typeface="Times New Roman" panose="02020603050405020304" pitchFamily="18" charset="0"/>
                    </a:endParaRPr>
                  </a:p>
                  <a:p>
                    <a:r>
                      <a:rPr lang="ru-RU" sz="1050" b="1" dirty="0" smtClean="0">
                        <a:solidFill>
                          <a:srgbClr val="002060"/>
                        </a:solidFill>
                        <a:latin typeface="Times New Roman" panose="02020603050405020304" pitchFamily="18" charset="0"/>
                        <a:cs typeface="Times New Roman" panose="02020603050405020304" pitchFamily="18" charset="0"/>
                      </a:rPr>
                      <a:t>2 967</a:t>
                    </a:r>
                  </a:p>
                  <a:p>
                    <a:r>
                      <a:rPr lang="ru-RU" sz="1050" b="1" baseline="0" dirty="0" smtClean="0">
                        <a:solidFill>
                          <a:srgbClr val="002060"/>
                        </a:solidFill>
                        <a:latin typeface="Times New Roman" panose="02020603050405020304" pitchFamily="18" charset="0"/>
                        <a:cs typeface="Times New Roman" panose="02020603050405020304" pitchFamily="18" charset="0"/>
                      </a:rPr>
                      <a:t> </a:t>
                    </a:r>
                    <a:r>
                      <a:rPr lang="en-US" sz="1050" b="1" dirty="0" smtClean="0">
                        <a:solidFill>
                          <a:srgbClr val="002060"/>
                        </a:solidFill>
                        <a:latin typeface="Times New Roman" panose="02020603050405020304" pitchFamily="18" charset="0"/>
                        <a:cs typeface="Times New Roman" panose="02020603050405020304" pitchFamily="18" charset="0"/>
                      </a:rPr>
                      <a:t>1</a:t>
                    </a:r>
                    <a:r>
                      <a:rPr lang="ru-RU" sz="1050" b="1" dirty="0" smtClean="0">
                        <a:solidFill>
                          <a:srgbClr val="002060"/>
                        </a:solidFill>
                        <a:latin typeface="Times New Roman" panose="02020603050405020304" pitchFamily="18" charset="0"/>
                        <a:cs typeface="Times New Roman" panose="02020603050405020304" pitchFamily="18" charset="0"/>
                      </a:rPr>
                      <a:t>3</a:t>
                    </a:r>
                    <a:r>
                      <a:rPr lang="en-US" sz="1050" b="1" dirty="0" smtClean="0">
                        <a:solidFill>
                          <a:srgbClr val="002060"/>
                        </a:solidFill>
                        <a:latin typeface="Times New Roman" panose="02020603050405020304" pitchFamily="18" charset="0"/>
                        <a:cs typeface="Times New Roman" panose="02020603050405020304" pitchFamily="18" charset="0"/>
                      </a:rPr>
                      <a:t>%</a:t>
                    </a:r>
                    <a:endParaRPr lang="en-US" sz="1400" dirty="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4A0-43AA-88D4-C5071CB3BA55}"/>
                </c:ext>
              </c:extLst>
            </c:dLbl>
            <c:spPr>
              <a:noFill/>
              <a:ln>
                <a:noFill/>
              </a:ln>
              <a:effectLst/>
            </c:spPr>
            <c:txPr>
              <a:bodyPr/>
              <a:lstStyle/>
              <a:p>
                <a:pPr>
                  <a:defRPr sz="105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Создано органов внутреннего муниципального финансового контроля</c:v>
                </c:pt>
                <c:pt idx="1">
                  <c:v>Муниципальные образования, в которых исполнение полномочий передано на уровень муниципального района</c:v>
                </c:pt>
                <c:pt idx="2">
                  <c:v>Муниципальные образования, в которых орган внутреннего муниципального финансового контроля не создан, и полномочия по контролю не переданы</c:v>
                </c:pt>
              </c:strCache>
            </c:strRef>
          </c:cat>
          <c:val>
            <c:numRef>
              <c:f>Лист1!$B$2:$B$4</c:f>
              <c:numCache>
                <c:formatCode>General</c:formatCode>
                <c:ptCount val="3"/>
                <c:pt idx="0">
                  <c:v>7534</c:v>
                </c:pt>
                <c:pt idx="1">
                  <c:v>11272</c:v>
                </c:pt>
                <c:pt idx="2">
                  <c:v>2967</c:v>
                </c:pt>
              </c:numCache>
            </c:numRef>
          </c:val>
          <c:extLst xmlns:c16r2="http://schemas.microsoft.com/office/drawing/2015/06/chart">
            <c:ext xmlns:c16="http://schemas.microsoft.com/office/drawing/2014/chart" uri="{C3380CC4-5D6E-409C-BE32-E72D297353CC}">
              <c16:uniqueId val="{00000006-94A0-43AA-88D4-C5071CB3BA55}"/>
            </c:ext>
          </c:extLst>
        </c:ser>
        <c:dLbls>
          <c:showLegendKey val="0"/>
          <c:showVal val="1"/>
          <c:showCatName val="1"/>
          <c:showSerName val="0"/>
          <c:showPercent val="0"/>
          <c:showBubbleSize val="0"/>
          <c:showLeaderLines val="1"/>
        </c:dLbls>
        <c:firstSliceAng val="0"/>
      </c:pieChart>
    </c:plotArea>
    <c:plotVisOnly val="1"/>
    <c:dispBlanksAs val="zero"/>
    <c:showDLblsOverMax val="0"/>
  </c:chart>
  <c:spPr>
    <a:ln>
      <a:noFill/>
    </a:ln>
  </c:spPr>
  <c:txPr>
    <a:bodyPr/>
    <a:lstStyle/>
    <a:p>
      <a:pPr>
        <a:defRPr sz="1800"/>
      </a:pPr>
      <a:endParaRPr lang="ru-RU"/>
    </a:p>
  </c:txPr>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309019755764071E-2"/>
          <c:y val="6.8149332079758679E-2"/>
          <c:w val="0.88197444011712289"/>
          <c:h val="0.72137118315580762"/>
        </c:manualLayout>
      </c:layout>
      <c:lineChart>
        <c:grouping val="standard"/>
        <c:varyColors val="0"/>
        <c:ser>
          <c:idx val="0"/>
          <c:order val="0"/>
          <c:tx>
            <c:strRef>
              <c:f>Лист1!$B$1</c:f>
              <c:strCache>
                <c:ptCount val="1"/>
                <c:pt idx="0">
                  <c:v>2017 год </c:v>
                </c:pt>
              </c:strCache>
            </c:strRef>
          </c:tx>
          <c:spPr>
            <a:ln>
              <a:solidFill>
                <a:srgbClr val="9BBB59">
                  <a:lumMod val="60000"/>
                  <a:lumOff val="40000"/>
                </a:srgbClr>
              </a:solidFill>
            </a:ln>
          </c:spPr>
          <c:marker>
            <c:spPr>
              <a:solidFill>
                <a:srgbClr val="9BBB59">
                  <a:lumMod val="40000"/>
                  <a:lumOff val="60000"/>
                </a:srgbClr>
              </a:solidFill>
              <a:ln>
                <a:solidFill>
                  <a:srgbClr val="9BBB59">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Лист1!$B$2:$B$10</c:f>
              <c:numCache>
                <c:formatCode>General</c:formatCode>
                <c:ptCount val="9"/>
                <c:pt idx="0">
                  <c:v>0.97000000000000064</c:v>
                </c:pt>
                <c:pt idx="1">
                  <c:v>0.96000000000000063</c:v>
                </c:pt>
                <c:pt idx="2">
                  <c:v>0.87000000000000222</c:v>
                </c:pt>
                <c:pt idx="3">
                  <c:v>0.67000000000000293</c:v>
                </c:pt>
                <c:pt idx="4">
                  <c:v>0.95000000000000062</c:v>
                </c:pt>
                <c:pt idx="5">
                  <c:v>0.89</c:v>
                </c:pt>
                <c:pt idx="6">
                  <c:v>0.95000000000000062</c:v>
                </c:pt>
                <c:pt idx="7">
                  <c:v>0.86000000000000065</c:v>
                </c:pt>
                <c:pt idx="8">
                  <c:v>0.84000000000000064</c:v>
                </c:pt>
              </c:numCache>
            </c:numRef>
          </c:val>
          <c:smooth val="0"/>
          <c:extLst xmlns:c16r2="http://schemas.microsoft.com/office/drawing/2015/06/chart">
            <c:ext xmlns:c16="http://schemas.microsoft.com/office/drawing/2014/chart" uri="{C3380CC4-5D6E-409C-BE32-E72D297353CC}">
              <c16:uniqueId val="{00000000-B301-AA47-96C0-5D9F97A30307}"/>
            </c:ext>
          </c:extLst>
        </c:ser>
        <c:ser>
          <c:idx val="1"/>
          <c:order val="1"/>
          <c:tx>
            <c:strRef>
              <c:f>Лист1!$C$1</c:f>
              <c:strCache>
                <c:ptCount val="1"/>
                <c:pt idx="0">
                  <c:v>2016 год</c:v>
                </c:pt>
              </c:strCache>
            </c:strRef>
          </c:tx>
          <c:spPr>
            <a:ln>
              <a:solidFill>
                <a:srgbClr val="1F497D">
                  <a:lumMod val="60000"/>
                  <a:lumOff val="40000"/>
                </a:srgbClr>
              </a:solidFill>
            </a:ln>
          </c:spPr>
          <c:marker>
            <c:spPr>
              <a:solidFill>
                <a:srgbClr val="1F497D">
                  <a:lumMod val="60000"/>
                  <a:lumOff val="40000"/>
                </a:srgbClr>
              </a:solidFill>
              <a:ln>
                <a:solidFill>
                  <a:srgbClr val="1F497D">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Лист1!$C$2:$C$10</c:f>
              <c:numCache>
                <c:formatCode>General</c:formatCode>
                <c:ptCount val="9"/>
                <c:pt idx="0">
                  <c:v>0.9</c:v>
                </c:pt>
                <c:pt idx="1">
                  <c:v>0.8</c:v>
                </c:pt>
                <c:pt idx="2">
                  <c:v>0.76000000000000245</c:v>
                </c:pt>
                <c:pt idx="3">
                  <c:v>0.63000000000000245</c:v>
                </c:pt>
                <c:pt idx="4">
                  <c:v>0.9</c:v>
                </c:pt>
                <c:pt idx="5">
                  <c:v>0.77000000000000246</c:v>
                </c:pt>
                <c:pt idx="6">
                  <c:v>0.82000000000000062</c:v>
                </c:pt>
                <c:pt idx="7">
                  <c:v>0.72000000000000064</c:v>
                </c:pt>
                <c:pt idx="8">
                  <c:v>0.94000000000000061</c:v>
                </c:pt>
              </c:numCache>
            </c:numRef>
          </c:val>
          <c:smooth val="0"/>
          <c:extLst xmlns:c16r2="http://schemas.microsoft.com/office/drawing/2015/06/chart">
            <c:ext xmlns:c16="http://schemas.microsoft.com/office/drawing/2014/chart" uri="{C3380CC4-5D6E-409C-BE32-E72D297353CC}">
              <c16:uniqueId val="{00000001-B301-AA47-96C0-5D9F97A30307}"/>
            </c:ext>
          </c:extLst>
        </c:ser>
        <c:dLbls>
          <c:showLegendKey val="0"/>
          <c:showVal val="0"/>
          <c:showCatName val="0"/>
          <c:showSerName val="0"/>
          <c:showPercent val="0"/>
          <c:showBubbleSize val="0"/>
        </c:dLbls>
        <c:marker val="1"/>
        <c:smooth val="0"/>
        <c:axId val="154092032"/>
        <c:axId val="244070592"/>
      </c:lineChart>
      <c:catAx>
        <c:axId val="154092032"/>
        <c:scaling>
          <c:orientation val="minMax"/>
        </c:scaling>
        <c:delete val="0"/>
        <c:axPos val="b"/>
        <c:numFmt formatCode="General" sourceLinked="0"/>
        <c:majorTickMark val="out"/>
        <c:minorTickMark val="none"/>
        <c:tickLblPos val="nextTo"/>
        <c:txPr>
          <a:bodyPr/>
          <a:lstStyle/>
          <a:p>
            <a:pPr>
              <a:defRPr sz="520" baseline="0"/>
            </a:pPr>
            <a:endParaRPr lang="ru-RU"/>
          </a:p>
        </c:txPr>
        <c:crossAx val="244070592"/>
        <c:crosses val="autoZero"/>
        <c:auto val="1"/>
        <c:lblAlgn val="ctr"/>
        <c:lblOffset val="100"/>
        <c:noMultiLvlLbl val="0"/>
      </c:catAx>
      <c:valAx>
        <c:axId val="244070592"/>
        <c:scaling>
          <c:orientation val="minMax"/>
          <c:max val="1"/>
          <c:min val="0.5"/>
        </c:scaling>
        <c:delete val="0"/>
        <c:axPos val="l"/>
        <c:majorGridlines>
          <c:spPr>
            <a:ln>
              <a:prstDash val="sysDot"/>
            </a:ln>
          </c:spPr>
        </c:majorGridlines>
        <c:numFmt formatCode="0%" sourceLinked="0"/>
        <c:majorTickMark val="out"/>
        <c:minorTickMark val="none"/>
        <c:tickLblPos val="nextTo"/>
        <c:crossAx val="154092032"/>
        <c:crosses val="autoZero"/>
        <c:crossBetween val="between"/>
      </c:valAx>
    </c:plotArea>
    <c:legend>
      <c:legendPos val="r"/>
      <c:layout>
        <c:manualLayout>
          <c:xMode val="edge"/>
          <c:yMode val="edge"/>
          <c:x val="0.7753678952808577"/>
          <c:y val="0.58057986838856301"/>
          <c:w val="0.14323914114977812"/>
          <c:h val="0.1584721203115077"/>
        </c:manualLayout>
      </c:layout>
      <c:overlay val="0"/>
      <c:txPr>
        <a:bodyPr/>
        <a:lstStyle/>
        <a:p>
          <a:pPr>
            <a:defRPr sz="1000"/>
          </a:pPr>
          <a:endParaRPr lang="ru-RU"/>
        </a:p>
      </c:txPr>
    </c:legend>
    <c:plotVisOnly val="1"/>
    <c:dispBlanksAs val="gap"/>
    <c:showDLblsOverMax val="0"/>
  </c:chart>
  <c:spPr>
    <a:ln>
      <a:noFill/>
    </a:ln>
  </c:spPr>
  <c:txPr>
    <a:bodyPr/>
    <a:lstStyle/>
    <a:p>
      <a:pPr>
        <a:defRPr sz="800" baseline="0">
          <a:latin typeface="Times New Roman" panose="02020603050405020304" pitchFamily="18" charset="0"/>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1"/>
    <c:plotArea>
      <c:layout/>
      <c:barChart>
        <c:barDir val="col"/>
        <c:grouping val="clustered"/>
        <c:varyColors val="0"/>
        <c:ser>
          <c:idx val="0"/>
          <c:order val="0"/>
          <c:tx>
            <c:strRef>
              <c:f>Лист1!$B$4</c:f>
              <c:strCache>
                <c:ptCount val="1"/>
                <c:pt idx="0">
                  <c:v>Количество АО, осуществляющих обязательный аудит</c:v>
                </c:pt>
              </c:strCache>
            </c:strRef>
          </c:tx>
          <c:invertIfNegative val="0"/>
          <c:dLbls>
            <c:dLbl>
              <c:idx val="0"/>
              <c:layout>
                <c:manualLayout>
                  <c:x val="3.5226772346983802E-3"/>
                  <c:y val="-1.1034481160723161E-2"/>
                </c:manualLayout>
              </c:layout>
              <c:showLegendKey val="0"/>
              <c:showVal val="1"/>
              <c:showCatName val="0"/>
              <c:showSerName val="0"/>
              <c:showPercent val="0"/>
              <c:showBubbleSize val="0"/>
            </c:dLbl>
            <c:dLbl>
              <c:idx val="1"/>
              <c:layout>
                <c:manualLayout>
                  <c:x val="0"/>
                  <c:y val="-2.5747122708354206E-2"/>
                </c:manualLayout>
              </c:layout>
              <c:showLegendKey val="0"/>
              <c:showVal val="1"/>
              <c:showCatName val="0"/>
              <c:showSerName val="0"/>
              <c:showPercent val="0"/>
              <c:showBubbleSize val="0"/>
            </c:dLbl>
            <c:dLbl>
              <c:idx val="2"/>
              <c:layout>
                <c:manualLayout>
                  <c:x val="-6.4581669916509736E-17"/>
                  <c:y val="-1.8390801934538663E-2"/>
                </c:manualLayout>
              </c:layout>
              <c:showLegendKey val="0"/>
              <c:showVal val="1"/>
              <c:showCatName val="0"/>
              <c:showSerName val="0"/>
              <c:showPercent val="0"/>
              <c:showBubbleSize val="0"/>
            </c:dLbl>
            <c:dLbl>
              <c:idx val="3"/>
              <c:layout>
                <c:manualLayout>
                  <c:x val="-1.7613386173491795E-3"/>
                  <c:y val="-2.942528309526174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Лист1!$C$3:$G$3</c:f>
              <c:numCache>
                <c:formatCode>General</c:formatCode>
                <c:ptCount val="5"/>
                <c:pt idx="0">
                  <c:v>2014</c:v>
                </c:pt>
                <c:pt idx="1">
                  <c:v>2015</c:v>
                </c:pt>
                <c:pt idx="2">
                  <c:v>2016</c:v>
                </c:pt>
                <c:pt idx="3">
                  <c:v>2017</c:v>
                </c:pt>
                <c:pt idx="4">
                  <c:v>2018</c:v>
                </c:pt>
              </c:numCache>
            </c:numRef>
          </c:cat>
          <c:val>
            <c:numRef>
              <c:f>Лист1!$C$4:$G$4</c:f>
              <c:numCache>
                <c:formatCode>General</c:formatCode>
                <c:ptCount val="5"/>
                <c:pt idx="0">
                  <c:v>924</c:v>
                </c:pt>
                <c:pt idx="1">
                  <c:v>800</c:v>
                </c:pt>
                <c:pt idx="2">
                  <c:v>743</c:v>
                </c:pt>
                <c:pt idx="3">
                  <c:v>668</c:v>
                </c:pt>
                <c:pt idx="4">
                  <c:v>625</c:v>
                </c:pt>
              </c:numCache>
            </c:numRef>
          </c:val>
        </c:ser>
        <c:dLbls>
          <c:showLegendKey val="0"/>
          <c:showVal val="1"/>
          <c:showCatName val="0"/>
          <c:showSerName val="0"/>
          <c:showPercent val="0"/>
          <c:showBubbleSize val="0"/>
        </c:dLbls>
        <c:gapWidth val="150"/>
        <c:axId val="153151488"/>
        <c:axId val="244070016"/>
      </c:barChart>
      <c:catAx>
        <c:axId val="153151488"/>
        <c:scaling>
          <c:orientation val="minMax"/>
        </c:scaling>
        <c:delete val="0"/>
        <c:axPos val="b"/>
        <c:numFmt formatCode="General" sourceLinked="1"/>
        <c:majorTickMark val="none"/>
        <c:minorTickMark val="none"/>
        <c:tickLblPos val="nextTo"/>
        <c:crossAx val="244070016"/>
        <c:crosses val="autoZero"/>
        <c:auto val="1"/>
        <c:lblAlgn val="ctr"/>
        <c:lblOffset val="100"/>
        <c:noMultiLvlLbl val="0"/>
      </c:catAx>
      <c:valAx>
        <c:axId val="244070016"/>
        <c:scaling>
          <c:orientation val="minMax"/>
        </c:scaling>
        <c:delete val="0"/>
        <c:axPos val="l"/>
        <c:majorGridlines/>
        <c:numFmt formatCode="General" sourceLinked="1"/>
        <c:majorTickMark val="none"/>
        <c:minorTickMark val="none"/>
        <c:tickLblPos val="nextTo"/>
        <c:crossAx val="153151488"/>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2764587428102884E-2"/>
          <c:y val="9.3206450797928567E-2"/>
          <c:w val="0.5150098763427805"/>
          <c:h val="0.7890377544376902"/>
        </c:manualLayout>
      </c:layout>
      <c:pieChart>
        <c:varyColors val="1"/>
        <c:ser>
          <c:idx val="0"/>
          <c:order val="0"/>
          <c:dLbls>
            <c:dLbl>
              <c:idx val="0"/>
              <c:layout>
                <c:manualLayout>
                  <c:x val="-0.17146426928592759"/>
                  <c:y val="-8.2145330426727559E-2"/>
                </c:manualLayout>
              </c:layout>
              <c:showLegendKey val="0"/>
              <c:showVal val="1"/>
              <c:showCatName val="0"/>
              <c:showSerName val="0"/>
              <c:showPercent val="0"/>
              <c:showBubbleSize val="0"/>
            </c:dLbl>
            <c:dLbl>
              <c:idx val="1"/>
              <c:layout>
                <c:manualLayout>
                  <c:x val="0.11195889817896405"/>
                  <c:y val="-4.7925001445771803E-2"/>
                </c:manualLayout>
              </c:layout>
              <c:showLegendKey val="0"/>
              <c:showVal val="1"/>
              <c:showCatName val="0"/>
              <c:showSerName val="0"/>
              <c:showPercent val="0"/>
              <c:showBubbleSize val="0"/>
            </c:dLbl>
            <c:dLbl>
              <c:idx val="2"/>
              <c:layout>
                <c:manualLayout>
                  <c:x val="6.8333265687149924E-2"/>
                  <c:y val="0.1099617715150015"/>
                </c:manualLayout>
              </c:layout>
              <c:showLegendKey val="0"/>
              <c:showVal val="1"/>
              <c:showCatName val="0"/>
              <c:showSerName val="0"/>
              <c:showPercent val="0"/>
              <c:showBubbleSize val="0"/>
            </c:dLbl>
            <c:dLbl>
              <c:idx val="3"/>
              <c:layout>
                <c:manualLayout>
                  <c:x val="1.7588142976973236E-2"/>
                  <c:y val="0.13154532997071353"/>
                </c:manualLayout>
              </c:layout>
              <c:showLegendKey val="0"/>
              <c:showVal val="1"/>
              <c:showCatName val="0"/>
              <c:showSerName val="0"/>
              <c:showPercent val="0"/>
              <c:showBubbleSize val="0"/>
            </c:dLbl>
            <c:txPr>
              <a:bodyPr/>
              <a:lstStyle/>
              <a:p>
                <a:pPr>
                  <a:defRPr sz="14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Лист1!$B$17:$B$20</c:f>
              <c:strCache>
                <c:ptCount val="4"/>
                <c:pt idx="0">
                  <c:v>Предупреждения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c:v>
                </c:pt>
                <c:pt idx="1">
                  <c:v>Предписания об устранении выявленных  по результатам внешних проверок контроля качества работы нарушений</c:v>
                </c:pt>
                <c:pt idx="2">
                  <c:v>Предписания в саморегулируемые организации аудиторов о приостановлении членства аудиторской организации
</c:v>
                </c:pt>
                <c:pt idx="3">
                  <c:v>Предписания об исключении сведений об аудиторских организациях из реестра аудиторов и аудиторских организаций, аудиторов в саморегулируемые организации аудиторов
</c:v>
                </c:pt>
              </c:strCache>
            </c:strRef>
          </c:cat>
          <c:val>
            <c:numRef>
              <c:f>Лист1!$C$17:$C$20</c:f>
              <c:numCache>
                <c:formatCode>General</c:formatCode>
                <c:ptCount val="4"/>
                <c:pt idx="0">
                  <c:v>126</c:v>
                </c:pt>
                <c:pt idx="1">
                  <c:v>45</c:v>
                </c:pt>
                <c:pt idx="2">
                  <c:v>27</c:v>
                </c:pt>
                <c:pt idx="3">
                  <c:v>8</c:v>
                </c:pt>
              </c:numCache>
            </c:numRef>
          </c:val>
        </c:ser>
        <c:dLbls>
          <c:showLegendKey val="0"/>
          <c:showVal val="0"/>
          <c:showCatName val="0"/>
          <c:showSerName val="0"/>
          <c:showPercent val="0"/>
          <c:showBubbleSize val="0"/>
          <c:showLeaderLines val="1"/>
        </c:dLbls>
        <c:firstSliceAng val="0"/>
      </c:pieChart>
    </c:plotArea>
    <c:legend>
      <c:legendPos val="b"/>
      <c:layout>
        <c:manualLayout>
          <c:xMode val="edge"/>
          <c:yMode val="edge"/>
          <c:x val="0.51543524134521457"/>
          <c:y val="0"/>
          <c:w val="0.48381071814721693"/>
          <c:h val="1"/>
        </c:manualLayout>
      </c:layout>
      <c:overlay val="0"/>
      <c:txPr>
        <a:bodyPr/>
        <a:lstStyle/>
        <a:p>
          <a:pPr rtl="0">
            <a:lnSpc>
              <a:spcPts val="1200"/>
            </a:lnSpc>
            <a:defRPr sz="10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4.6166707364868213E-2"/>
          <c:y val="7.604465537698199E-2"/>
          <c:w val="0.91851710236915673"/>
          <c:h val="0.75236867651817496"/>
        </c:manualLayout>
      </c:layout>
      <c:barChart>
        <c:barDir val="col"/>
        <c:grouping val="clustered"/>
        <c:varyColors val="0"/>
        <c:ser>
          <c:idx val="0"/>
          <c:order val="0"/>
          <c:tx>
            <c:strRef>
              <c:f>Лист1!$B$27</c:f>
              <c:strCache>
                <c:ptCount val="1"/>
                <c:pt idx="0">
                  <c:v>Предписание о приостановлении членства аудиторской организации в саморегулируемой организации аудиторов</c:v>
                </c:pt>
              </c:strCache>
            </c:strRef>
          </c:tx>
          <c:spPr>
            <a:solidFill>
              <a:srgbClr val="0070C0"/>
            </a:solidFill>
          </c:spPr>
          <c:invertIfNegative val="0"/>
          <c:dLbls>
            <c:dLbl>
              <c:idx val="1"/>
              <c:layout>
                <c:manualLayout>
                  <c:x val="0"/>
                  <c:y val="2.051282051282051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Лист1!$C$26:$G$26</c:f>
              <c:numCache>
                <c:formatCode>General</c:formatCode>
                <c:ptCount val="5"/>
                <c:pt idx="0">
                  <c:v>2014</c:v>
                </c:pt>
                <c:pt idx="1">
                  <c:v>2015</c:v>
                </c:pt>
                <c:pt idx="2">
                  <c:v>2016</c:v>
                </c:pt>
                <c:pt idx="3">
                  <c:v>2017</c:v>
                </c:pt>
                <c:pt idx="4">
                  <c:v>2018</c:v>
                </c:pt>
              </c:numCache>
            </c:numRef>
          </c:cat>
          <c:val>
            <c:numRef>
              <c:f>Лист1!$C$27:$G$27</c:f>
              <c:numCache>
                <c:formatCode>General</c:formatCode>
                <c:ptCount val="5"/>
                <c:pt idx="0">
                  <c:v>5</c:v>
                </c:pt>
                <c:pt idx="1">
                  <c:v>5</c:v>
                </c:pt>
                <c:pt idx="2">
                  <c:v>13</c:v>
                </c:pt>
                <c:pt idx="3">
                  <c:v>20</c:v>
                </c:pt>
                <c:pt idx="4">
                  <c:v>27</c:v>
                </c:pt>
              </c:numCache>
            </c:numRef>
          </c:val>
        </c:ser>
        <c:dLbls>
          <c:showLegendKey val="0"/>
          <c:showVal val="0"/>
          <c:showCatName val="0"/>
          <c:showSerName val="0"/>
          <c:showPercent val="0"/>
          <c:showBubbleSize val="0"/>
        </c:dLbls>
        <c:gapWidth val="150"/>
        <c:axId val="152926208"/>
        <c:axId val="72640192"/>
      </c:barChart>
      <c:catAx>
        <c:axId val="152926208"/>
        <c:scaling>
          <c:orientation val="minMax"/>
        </c:scaling>
        <c:delete val="0"/>
        <c:axPos val="b"/>
        <c:numFmt formatCode="General" sourceLinked="1"/>
        <c:majorTickMark val="out"/>
        <c:minorTickMark val="none"/>
        <c:tickLblPos val="nextTo"/>
        <c:crossAx val="72640192"/>
        <c:crosses val="autoZero"/>
        <c:auto val="1"/>
        <c:lblAlgn val="ctr"/>
        <c:lblOffset val="100"/>
        <c:noMultiLvlLbl val="0"/>
      </c:catAx>
      <c:valAx>
        <c:axId val="72640192"/>
        <c:scaling>
          <c:orientation val="minMax"/>
        </c:scaling>
        <c:delete val="0"/>
        <c:axPos val="l"/>
        <c:majorGridlines/>
        <c:numFmt formatCode="General" sourceLinked="1"/>
        <c:majorTickMark val="out"/>
        <c:minorTickMark val="none"/>
        <c:tickLblPos val="nextTo"/>
        <c:crossAx val="152926208"/>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48" i="1"/>
            </a:pPr>
            <a:r>
              <a:rPr lang="ru-RU" sz="1048" i="1">
                <a:cs typeface="Aharoni" panose="02010803020104030203" pitchFamily="2" charset="-79"/>
              </a:rPr>
              <a:t>Общее количество рассмотренных протоколов</a:t>
            </a:r>
          </a:p>
        </c:rich>
      </c:tx>
      <c:layout>
        <c:manualLayout>
          <c:xMode val="edge"/>
          <c:yMode val="edge"/>
          <c:x val="0.1134805143028004"/>
          <c:y val="6.756449312757723E-4"/>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177735358837721E-2"/>
          <c:y val="5.1939503279434786E-2"/>
          <c:w val="0.7344210002013547"/>
          <c:h val="0.86743986262736661"/>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Лист1!$A$2:$A$9</c:f>
              <c:strCache>
                <c:ptCount val="5"/>
                <c:pt idx="0">
                  <c:v>1</c:v>
                </c:pt>
                <c:pt idx="1">
                  <c:v>2</c:v>
                </c:pt>
                <c:pt idx="2">
                  <c:v>3</c:v>
                </c:pt>
                <c:pt idx="3">
                  <c:v>4</c:v>
                </c:pt>
                <c:pt idx="4">
                  <c:v>5</c:v>
                </c:pt>
              </c:strCache>
            </c:strRef>
          </c:cat>
          <c:val>
            <c:numRef>
              <c:f>Лист1!$B$2:$B$9</c:f>
              <c:numCache>
                <c:formatCode>General</c:formatCode>
                <c:ptCount val="8"/>
                <c:pt idx="0">
                  <c:v>64</c:v>
                </c:pt>
                <c:pt idx="1">
                  <c:v>18</c:v>
                </c:pt>
                <c:pt idx="2">
                  <c:v>18</c:v>
                </c:pt>
                <c:pt idx="3">
                  <c:v>14</c:v>
                </c:pt>
                <c:pt idx="4">
                  <c:v>4</c:v>
                </c:pt>
              </c:numCache>
            </c:numRef>
          </c:val>
        </c:ser>
        <c:dLbls>
          <c:showLegendKey val="0"/>
          <c:showVal val="0"/>
          <c:showCatName val="0"/>
          <c:showSerName val="0"/>
          <c:showPercent val="0"/>
          <c:showBubbleSize val="0"/>
        </c:dLbls>
        <c:gapWidth val="150"/>
        <c:shape val="box"/>
        <c:axId val="154113536"/>
        <c:axId val="72643072"/>
        <c:axId val="0"/>
      </c:bar3DChart>
      <c:catAx>
        <c:axId val="154113536"/>
        <c:scaling>
          <c:orientation val="minMax"/>
        </c:scaling>
        <c:delete val="0"/>
        <c:axPos val="b"/>
        <c:majorGridlines/>
        <c:minorGridlines/>
        <c:numFmt formatCode="General" sourceLinked="1"/>
        <c:majorTickMark val="out"/>
        <c:minorTickMark val="cross"/>
        <c:tickLblPos val="nextTo"/>
        <c:txPr>
          <a:bodyPr/>
          <a:lstStyle/>
          <a:p>
            <a:pPr>
              <a:defRPr sz="1199" baseline="0"/>
            </a:pPr>
            <a:endParaRPr lang="ru-RU"/>
          </a:p>
        </c:txPr>
        <c:crossAx val="72643072"/>
        <c:crosses val="autoZero"/>
        <c:auto val="1"/>
        <c:lblAlgn val="ctr"/>
        <c:lblOffset val="100"/>
        <c:noMultiLvlLbl val="0"/>
      </c:catAx>
      <c:valAx>
        <c:axId val="72643072"/>
        <c:scaling>
          <c:orientation val="minMax"/>
        </c:scaling>
        <c:delete val="0"/>
        <c:axPos val="l"/>
        <c:majorGridlines/>
        <c:numFmt formatCode="General" sourceLinked="1"/>
        <c:majorTickMark val="out"/>
        <c:minorTickMark val="none"/>
        <c:tickLblPos val="nextTo"/>
        <c:crossAx val="154113536"/>
        <c:crosses val="autoZero"/>
        <c:crossBetween val="between"/>
      </c:valAx>
      <c:spPr>
        <a:noFill/>
        <a:ln w="25380">
          <a:noFill/>
        </a:ln>
      </c:spPr>
    </c:plotArea>
    <c:plotVisOnly val="1"/>
    <c:dispBlanksAs val="gap"/>
    <c:showDLblsOverMax val="0"/>
  </c:chart>
  <c:spPr>
    <a:ln>
      <a:noFill/>
    </a:ln>
  </c:sp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216152938892393E-2"/>
          <c:y val="5.0553843561377855E-2"/>
          <c:w val="0.75223848629515688"/>
          <c:h val="0.83537679109547913"/>
        </c:manualLayout>
      </c:layout>
      <c:barChart>
        <c:barDir val="col"/>
        <c:grouping val="clustered"/>
        <c:varyColors val="0"/>
        <c:ser>
          <c:idx val="0"/>
          <c:order val="0"/>
          <c:tx>
            <c:strRef>
              <c:f>'Сравнительный анализ'!$B$70</c:f>
              <c:strCache>
                <c:ptCount val="1"/>
                <c:pt idx="0">
                  <c:v>2016 год</c:v>
                </c:pt>
              </c:strCache>
            </c:strRef>
          </c:tx>
          <c:invertIfNegative val="0"/>
          <c:cat>
            <c:strRef>
              <c:f>'Сравнительный анализ'!$A$71:$A$82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анализ'!$B$71:$B$82</c:f>
              <c:numCache>
                <c:formatCode>General</c:formatCode>
                <c:ptCount val="12"/>
                <c:pt idx="0">
                  <c:v>25782</c:v>
                </c:pt>
                <c:pt idx="1">
                  <c:v>26933</c:v>
                </c:pt>
                <c:pt idx="2">
                  <c:v>39930</c:v>
                </c:pt>
                <c:pt idx="3">
                  <c:v>38844</c:v>
                </c:pt>
                <c:pt idx="4">
                  <c:v>36082</c:v>
                </c:pt>
                <c:pt idx="5">
                  <c:v>43855</c:v>
                </c:pt>
                <c:pt idx="6">
                  <c:v>48615</c:v>
                </c:pt>
                <c:pt idx="7">
                  <c:v>79378</c:v>
                </c:pt>
                <c:pt idx="8">
                  <c:v>81212</c:v>
                </c:pt>
                <c:pt idx="9">
                  <c:v>87554</c:v>
                </c:pt>
                <c:pt idx="10">
                  <c:v>119010</c:v>
                </c:pt>
                <c:pt idx="11">
                  <c:v>147555</c:v>
                </c:pt>
              </c:numCache>
            </c:numRef>
          </c:val>
        </c:ser>
        <c:ser>
          <c:idx val="1"/>
          <c:order val="1"/>
          <c:tx>
            <c:strRef>
              <c:f>'Сравнительный анализ'!$C$70</c:f>
              <c:strCache>
                <c:ptCount val="1"/>
                <c:pt idx="0">
                  <c:v>2017 год</c:v>
                </c:pt>
              </c:strCache>
            </c:strRef>
          </c:tx>
          <c:invertIfNegative val="0"/>
          <c:cat>
            <c:strRef>
              <c:f>'Сравнительный анализ'!$A$71:$A$82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анализ'!$C$71:$C$82</c:f>
              <c:numCache>
                <c:formatCode>General</c:formatCode>
                <c:ptCount val="12"/>
                <c:pt idx="0">
                  <c:v>151473</c:v>
                </c:pt>
                <c:pt idx="1">
                  <c:v>162733</c:v>
                </c:pt>
                <c:pt idx="2">
                  <c:v>171026</c:v>
                </c:pt>
                <c:pt idx="3">
                  <c:v>148211</c:v>
                </c:pt>
                <c:pt idx="4">
                  <c:v>106817</c:v>
                </c:pt>
                <c:pt idx="5">
                  <c:v>101303</c:v>
                </c:pt>
                <c:pt idx="6">
                  <c:v>93592</c:v>
                </c:pt>
                <c:pt idx="7">
                  <c:v>112360</c:v>
                </c:pt>
                <c:pt idx="8">
                  <c:v>125310</c:v>
                </c:pt>
                <c:pt idx="9">
                  <c:v>143061</c:v>
                </c:pt>
                <c:pt idx="10">
                  <c:v>132572</c:v>
                </c:pt>
                <c:pt idx="11">
                  <c:v>167752</c:v>
                </c:pt>
              </c:numCache>
            </c:numRef>
          </c:val>
        </c:ser>
        <c:ser>
          <c:idx val="2"/>
          <c:order val="2"/>
          <c:tx>
            <c:strRef>
              <c:f>'Сравнительный анализ'!$D$70</c:f>
              <c:strCache>
                <c:ptCount val="1"/>
                <c:pt idx="0">
                  <c:v>2018 год</c:v>
                </c:pt>
              </c:strCache>
            </c:strRef>
          </c:tx>
          <c:invertIfNegative val="0"/>
          <c:cat>
            <c:strRef>
              <c:f>'Сравнительный анализ'!$A$71:$A$82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анализ'!$D$71:$D$82</c:f>
              <c:numCache>
                <c:formatCode>General</c:formatCode>
                <c:ptCount val="12"/>
                <c:pt idx="0">
                  <c:v>76086</c:v>
                </c:pt>
                <c:pt idx="1">
                  <c:v>74541</c:v>
                </c:pt>
                <c:pt idx="2">
                  <c:v>68320</c:v>
                </c:pt>
                <c:pt idx="3">
                  <c:v>71675</c:v>
                </c:pt>
                <c:pt idx="4">
                  <c:v>61023</c:v>
                </c:pt>
                <c:pt idx="5">
                  <c:v>59929</c:v>
                </c:pt>
                <c:pt idx="6">
                  <c:v>79403</c:v>
                </c:pt>
                <c:pt idx="7">
                  <c:v>69053</c:v>
                </c:pt>
                <c:pt idx="8">
                  <c:v>63130</c:v>
                </c:pt>
                <c:pt idx="9">
                  <c:v>64493</c:v>
                </c:pt>
                <c:pt idx="10">
                  <c:v>116313</c:v>
                </c:pt>
                <c:pt idx="11">
                  <c:v>132156</c:v>
                </c:pt>
              </c:numCache>
            </c:numRef>
          </c:val>
        </c:ser>
        <c:dLbls>
          <c:showLegendKey val="0"/>
          <c:showVal val="0"/>
          <c:showCatName val="0"/>
          <c:showSerName val="0"/>
          <c:showPercent val="0"/>
          <c:showBubbleSize val="0"/>
        </c:dLbls>
        <c:gapWidth val="150"/>
        <c:axId val="154092544"/>
        <c:axId val="72643648"/>
      </c:barChart>
      <c:catAx>
        <c:axId val="154092544"/>
        <c:scaling>
          <c:orientation val="minMax"/>
        </c:scaling>
        <c:delete val="0"/>
        <c:axPos val="b"/>
        <c:numFmt formatCode="General" sourceLinked="0"/>
        <c:majorTickMark val="out"/>
        <c:minorTickMark val="none"/>
        <c:tickLblPos val="nextTo"/>
        <c:crossAx val="72643648"/>
        <c:crosses val="autoZero"/>
        <c:auto val="1"/>
        <c:lblAlgn val="ctr"/>
        <c:lblOffset val="100"/>
        <c:noMultiLvlLbl val="0"/>
      </c:catAx>
      <c:valAx>
        <c:axId val="72643648"/>
        <c:scaling>
          <c:orientation val="minMax"/>
        </c:scaling>
        <c:delete val="0"/>
        <c:axPos val="l"/>
        <c:majorGridlines/>
        <c:numFmt formatCode="General" sourceLinked="1"/>
        <c:majorTickMark val="out"/>
        <c:minorTickMark val="none"/>
        <c:tickLblPos val="nextTo"/>
        <c:crossAx val="154092544"/>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2.0418162249012536E-2"/>
          <c:y val="0.31060672817559881"/>
          <c:w val="0.70559464659655813"/>
          <c:h val="0.45348298757882366"/>
        </c:manualLayout>
      </c:layout>
      <c:pie3DChart>
        <c:varyColors val="1"/>
        <c:ser>
          <c:idx val="0"/>
          <c:order val="0"/>
          <c:spPr>
            <a:solidFill>
              <a:srgbClr val="9999FF"/>
            </a:solidFill>
            <a:ln w="12700">
              <a:solidFill>
                <a:srgbClr val="000000"/>
              </a:solidFill>
              <a:prstDash val="solid"/>
            </a:ln>
          </c:spPr>
          <c:explosion val="25"/>
          <c:dPt>
            <c:idx val="0"/>
            <c:bubble3D val="0"/>
            <c:spPr>
              <a:solidFill>
                <a:srgbClr val="FF99CC"/>
              </a:solidFill>
              <a:ln w="12700">
                <a:solidFill>
                  <a:srgbClr val="000000"/>
                </a:solidFill>
                <a:prstDash val="solid"/>
              </a:ln>
            </c:spPr>
          </c:dPt>
          <c:dPt>
            <c:idx val="1"/>
            <c:bubble3D val="0"/>
            <c:spPr>
              <a:solidFill>
                <a:srgbClr val="00FFFF"/>
              </a:solidFill>
              <a:ln w="12700">
                <a:solidFill>
                  <a:srgbClr val="000000"/>
                </a:solidFill>
                <a:prstDash val="solid"/>
              </a:ln>
            </c:spPr>
          </c:dPt>
          <c:dPt>
            <c:idx val="2"/>
            <c:bubble3D val="0"/>
            <c:spPr>
              <a:solidFill>
                <a:srgbClr val="CCCCFF"/>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800080"/>
              </a:solidFill>
              <a:ln w="12700">
                <a:solidFill>
                  <a:srgbClr val="000000"/>
                </a:solidFill>
                <a:prstDash val="solid"/>
              </a:ln>
            </c:spPr>
          </c:dPt>
          <c:dPt>
            <c:idx val="5"/>
            <c:bubble3D val="0"/>
            <c:spPr>
              <a:solidFill>
                <a:srgbClr val="000080"/>
              </a:solidFill>
              <a:ln w="12700">
                <a:solidFill>
                  <a:srgbClr val="000000"/>
                </a:solidFill>
                <a:prstDash val="solid"/>
              </a:ln>
            </c:spPr>
          </c:dPt>
          <c:dPt>
            <c:idx val="7"/>
            <c:bubble3D val="0"/>
            <c:spPr>
              <a:solidFill>
                <a:srgbClr val="FFFFCC"/>
              </a:solidFill>
              <a:ln w="12700">
                <a:solidFill>
                  <a:srgbClr val="000000"/>
                </a:solidFill>
                <a:prstDash val="solid"/>
              </a:ln>
            </c:spPr>
          </c:dPt>
          <c:dPt>
            <c:idx val="8"/>
            <c:bubble3D val="0"/>
            <c:spPr>
              <a:solidFill>
                <a:srgbClr val="CCECFF"/>
              </a:solidFill>
              <a:ln w="12700">
                <a:solidFill>
                  <a:srgbClr val="000000"/>
                </a:solidFill>
                <a:prstDash val="solid"/>
              </a:ln>
            </c:spPr>
          </c:dPt>
          <c:dPt>
            <c:idx val="9"/>
            <c:bubble3D val="0"/>
            <c:spPr>
              <a:solidFill>
                <a:srgbClr val="FF00FF"/>
              </a:solidFill>
              <a:ln w="12700">
                <a:solidFill>
                  <a:srgbClr val="000000"/>
                </a:solidFill>
                <a:prstDash val="solid"/>
              </a:ln>
            </c:spPr>
          </c:dPt>
          <c:dPt>
            <c:idx val="10"/>
            <c:bubble3D val="0"/>
            <c:spPr>
              <a:solidFill>
                <a:srgbClr val="660066"/>
              </a:solidFill>
              <a:ln w="12700">
                <a:solidFill>
                  <a:srgbClr val="000000"/>
                </a:solidFill>
                <a:prstDash val="solid"/>
              </a:ln>
            </c:spPr>
          </c:dPt>
          <c:dPt>
            <c:idx val="11"/>
            <c:bubble3D val="0"/>
            <c:spPr>
              <a:solidFill>
                <a:srgbClr val="0066CC"/>
              </a:solidFill>
              <a:ln w="12700">
                <a:solidFill>
                  <a:srgbClr val="000000"/>
                </a:solidFill>
                <a:prstDash val="solid"/>
              </a:ln>
            </c:spPr>
          </c:dPt>
          <c:dPt>
            <c:idx val="12"/>
            <c:bubble3D val="0"/>
            <c:spPr>
              <a:solidFill>
                <a:srgbClr val="FFFF00"/>
              </a:solidFill>
              <a:ln w="12700">
                <a:solidFill>
                  <a:srgbClr val="000000"/>
                </a:solidFill>
                <a:prstDash val="solid"/>
              </a:ln>
            </c:spPr>
          </c:dPt>
          <c:dPt>
            <c:idx val="13"/>
            <c:bubble3D val="0"/>
            <c:spPr>
              <a:solidFill>
                <a:srgbClr val="99CC00"/>
              </a:solidFill>
              <a:ln w="12700">
                <a:solidFill>
                  <a:srgbClr val="000000"/>
                </a:solidFill>
                <a:prstDash val="solid"/>
              </a:ln>
            </c:spPr>
          </c:dPt>
          <c:dPt>
            <c:idx val="14"/>
            <c:bubble3D val="0"/>
            <c:spPr>
              <a:solidFill>
                <a:srgbClr val="996633"/>
              </a:solidFill>
              <a:ln w="12700">
                <a:solidFill>
                  <a:srgbClr val="000000"/>
                </a:solidFill>
                <a:prstDash val="solid"/>
              </a:ln>
            </c:spPr>
          </c:dPt>
          <c:dPt>
            <c:idx val="15"/>
            <c:bubble3D val="0"/>
            <c:spPr>
              <a:solidFill>
                <a:srgbClr val="FF0066"/>
              </a:solidFill>
              <a:ln w="12700">
                <a:solidFill>
                  <a:srgbClr val="000000"/>
                </a:solidFill>
                <a:prstDash val="solid"/>
              </a:ln>
            </c:spPr>
          </c:dPt>
          <c:dPt>
            <c:idx val="16"/>
            <c:bubble3D val="0"/>
            <c:spPr>
              <a:solidFill>
                <a:srgbClr val="00FF99"/>
              </a:solidFill>
              <a:ln w="12700">
                <a:solidFill>
                  <a:srgbClr val="000000"/>
                </a:solidFill>
                <a:prstDash val="solid"/>
              </a:ln>
            </c:spPr>
          </c:dPt>
          <c:dPt>
            <c:idx val="17"/>
            <c:bubble3D val="0"/>
            <c:spPr>
              <a:solidFill>
                <a:srgbClr val="CCFF33"/>
              </a:solidFill>
              <a:ln w="12700">
                <a:solidFill>
                  <a:srgbClr val="000000"/>
                </a:solidFill>
                <a:prstDash val="solid"/>
              </a:ln>
            </c:spPr>
          </c:dPt>
          <c:dPt>
            <c:idx val="18"/>
            <c:bubble3D val="0"/>
            <c:spPr>
              <a:solidFill>
                <a:srgbClr val="0000FF"/>
              </a:solidFill>
              <a:ln w="12700">
                <a:solidFill>
                  <a:srgbClr val="000000"/>
                </a:solidFill>
                <a:prstDash val="solid"/>
              </a:ln>
            </c:spPr>
          </c:dPt>
          <c:dPt>
            <c:idx val="19"/>
            <c:bubble3D val="0"/>
            <c:spPr>
              <a:solidFill>
                <a:srgbClr val="FF99FF"/>
              </a:solidFill>
              <a:ln w="12700">
                <a:solidFill>
                  <a:srgbClr val="000000"/>
                </a:solidFill>
                <a:prstDash val="solid"/>
              </a:ln>
            </c:spPr>
          </c:dPt>
          <c:dPt>
            <c:idx val="20"/>
            <c:bubble3D val="0"/>
            <c:spPr>
              <a:solidFill>
                <a:srgbClr val="006600"/>
              </a:solidFill>
              <a:ln w="12700">
                <a:solidFill>
                  <a:srgbClr val="000000"/>
                </a:solidFill>
                <a:prstDash val="solid"/>
              </a:ln>
            </c:spPr>
          </c:dPt>
          <c:dLbls>
            <c:dLbl>
              <c:idx val="0"/>
              <c:layout>
                <c:manualLayout>
                  <c:x val="-5.2505455944225924E-3"/>
                  <c:y val="-3.573361636738024E-2"/>
                </c:manualLayout>
              </c:layout>
              <c:dLblPos val="bestFit"/>
              <c:showLegendKey val="0"/>
              <c:showVal val="1"/>
              <c:showCatName val="0"/>
              <c:showSerName val="0"/>
              <c:showPercent val="0"/>
              <c:showBubbleSize val="0"/>
            </c:dLbl>
            <c:dLbl>
              <c:idx val="1"/>
              <c:layout>
                <c:manualLayout>
                  <c:x val="-1.8278737067611482E-2"/>
                  <c:y val="-2.0378733650029408E-2"/>
                </c:manualLayout>
              </c:layout>
              <c:dLblPos val="bestFit"/>
              <c:showLegendKey val="0"/>
              <c:showVal val="1"/>
              <c:showCatName val="0"/>
              <c:showSerName val="0"/>
              <c:showPercent val="0"/>
              <c:showBubbleSize val="0"/>
            </c:dLbl>
            <c:dLbl>
              <c:idx val="2"/>
              <c:layout>
                <c:manualLayout>
                  <c:x val="-2.8041072568631652E-2"/>
                  <c:y val="4.5616797900262761E-2"/>
                </c:manualLayout>
              </c:layout>
              <c:dLblPos val="bestFit"/>
              <c:showLegendKey val="0"/>
              <c:showVal val="1"/>
              <c:showCatName val="0"/>
              <c:showSerName val="0"/>
              <c:showPercent val="0"/>
              <c:showBubbleSize val="0"/>
            </c:dLbl>
            <c:dLbl>
              <c:idx val="3"/>
              <c:layout>
                <c:manualLayout>
                  <c:x val="-8.6460709742871428E-3"/>
                  <c:y val="9.6296392702978767E-3"/>
                </c:manualLayout>
              </c:layout>
              <c:dLblPos val="bestFit"/>
              <c:showLegendKey val="0"/>
              <c:showVal val="1"/>
              <c:showCatName val="0"/>
              <c:showSerName val="0"/>
              <c:showPercent val="0"/>
              <c:showBubbleSize val="0"/>
            </c:dLbl>
            <c:dLbl>
              <c:idx val="4"/>
              <c:layout>
                <c:manualLayout>
                  <c:x val="-6.5345576080295389E-3"/>
                  <c:y val="3.1369384612047481E-3"/>
                </c:manualLayout>
              </c:layout>
              <c:dLblPos val="bestFit"/>
              <c:showLegendKey val="0"/>
              <c:showVal val="1"/>
              <c:showCatName val="0"/>
              <c:showSerName val="0"/>
              <c:showPercent val="0"/>
              <c:showBubbleSize val="0"/>
            </c:dLbl>
            <c:dLbl>
              <c:idx val="5"/>
              <c:layout>
                <c:manualLayout>
                  <c:x val="-5.1147628783158065E-3"/>
                  <c:y val="7.1760699334071287E-3"/>
                </c:manualLayout>
              </c:layout>
              <c:dLblPos val="bestFit"/>
              <c:showLegendKey val="0"/>
              <c:showVal val="1"/>
              <c:showCatName val="0"/>
              <c:showSerName val="0"/>
              <c:showPercent val="0"/>
              <c:showBubbleSize val="0"/>
            </c:dLbl>
            <c:dLbl>
              <c:idx val="6"/>
              <c:layout>
                <c:manualLayout>
                  <c:x val="-2.9368173321042521E-3"/>
                  <c:y val="1.6259430381119717E-2"/>
                </c:manualLayout>
              </c:layout>
              <c:dLblPos val="bestFit"/>
              <c:showLegendKey val="0"/>
              <c:showVal val="1"/>
              <c:showCatName val="0"/>
              <c:showSerName val="0"/>
              <c:showPercent val="0"/>
              <c:showBubbleSize val="0"/>
            </c:dLbl>
            <c:dLbl>
              <c:idx val="7"/>
              <c:layout>
                <c:manualLayout>
                  <c:x val="2.3340869180103392E-3"/>
                  <c:y val="1.0903190820155747E-2"/>
                </c:manualLayout>
              </c:layout>
              <c:dLblPos val="bestFit"/>
              <c:showLegendKey val="0"/>
              <c:showVal val="1"/>
              <c:showCatName val="0"/>
              <c:showSerName val="0"/>
              <c:showPercent val="0"/>
              <c:showBubbleSize val="0"/>
            </c:dLbl>
            <c:dLbl>
              <c:idx val="8"/>
              <c:layout>
                <c:manualLayout>
                  <c:x val="3.0264862623281042E-3"/>
                  <c:y val="1.2362529521759105E-2"/>
                </c:manualLayout>
              </c:layout>
              <c:dLblPos val="bestFit"/>
              <c:showLegendKey val="0"/>
              <c:showVal val="1"/>
              <c:showCatName val="0"/>
              <c:showSerName val="0"/>
              <c:showPercent val="0"/>
              <c:showBubbleSize val="0"/>
            </c:dLbl>
            <c:dLbl>
              <c:idx val="9"/>
              <c:layout>
                <c:manualLayout>
                  <c:x val="8.9238845144357769E-3"/>
                  <c:y val="-1.2347867241403458E-2"/>
                </c:manualLayout>
              </c:layout>
              <c:dLblPos val="bestFit"/>
              <c:showLegendKey val="0"/>
              <c:showVal val="1"/>
              <c:showCatName val="0"/>
              <c:showSerName val="0"/>
              <c:showPercent val="0"/>
              <c:showBubbleSize val="0"/>
            </c:dLbl>
            <c:dLbl>
              <c:idx val="10"/>
              <c:layout>
                <c:manualLayout>
                  <c:x val="1.1911219635327792E-3"/>
                  <c:y val="-7.2494768442689511E-3"/>
                </c:manualLayout>
              </c:layout>
              <c:dLblPos val="bestFit"/>
              <c:showLegendKey val="0"/>
              <c:showVal val="1"/>
              <c:showCatName val="0"/>
              <c:showSerName val="0"/>
              <c:showPercent val="0"/>
              <c:showBubbleSize val="0"/>
            </c:dLbl>
            <c:dLbl>
              <c:idx val="11"/>
              <c:layout>
                <c:manualLayout>
                  <c:x val="7.922748616187452E-3"/>
                  <c:y val="-5.5347324365833464E-3"/>
                </c:manualLayout>
              </c:layout>
              <c:dLblPos val="bestFit"/>
              <c:showLegendKey val="0"/>
              <c:showVal val="1"/>
              <c:showCatName val="0"/>
              <c:showSerName val="0"/>
              <c:showPercent val="0"/>
              <c:showBubbleSize val="0"/>
            </c:dLbl>
            <c:dLbl>
              <c:idx val="12"/>
              <c:layout>
                <c:manualLayout>
                  <c:x val="1.3830156744425713E-2"/>
                  <c:y val="-2.4216246132172776E-2"/>
                </c:manualLayout>
              </c:layout>
              <c:dLblPos val="bestFit"/>
              <c:showLegendKey val="0"/>
              <c:showVal val="1"/>
              <c:showCatName val="0"/>
              <c:showSerName val="0"/>
              <c:showPercent val="0"/>
              <c:showBubbleSize val="0"/>
            </c:dLbl>
            <c:dLbl>
              <c:idx val="13"/>
              <c:layout>
                <c:manualLayout>
                  <c:x val="1.4518066082861138E-2"/>
                  <c:y val="-1.9581394178762854E-2"/>
                </c:manualLayout>
              </c:layout>
              <c:dLblPos val="bestFit"/>
              <c:showLegendKey val="0"/>
              <c:showVal val="1"/>
              <c:showCatName val="0"/>
              <c:showSerName val="0"/>
              <c:showPercent val="0"/>
              <c:showBubbleSize val="0"/>
            </c:dLbl>
            <c:dLbl>
              <c:idx val="14"/>
              <c:layout>
                <c:manualLayout>
                  <c:x val="9.3461322566858029E-3"/>
                  <c:y val="-1.4255482527493944E-2"/>
                </c:manualLayout>
              </c:layout>
              <c:dLblPos val="bestFit"/>
              <c:showLegendKey val="0"/>
              <c:showVal val="1"/>
              <c:showCatName val="0"/>
              <c:showSerName val="0"/>
              <c:showPercent val="0"/>
              <c:showBubbleSize val="0"/>
            </c:dLbl>
            <c:dLbl>
              <c:idx val="15"/>
              <c:layout>
                <c:manualLayout>
                  <c:x val="1.3888239444235673E-2"/>
                  <c:y val="-1.7423656753649597E-2"/>
                </c:manualLayout>
              </c:layout>
              <c:dLblPos val="bestFit"/>
              <c:showLegendKey val="0"/>
              <c:showVal val="1"/>
              <c:showCatName val="0"/>
              <c:showSerName val="0"/>
              <c:showPercent val="0"/>
              <c:showBubbleSize val="0"/>
            </c:dLbl>
            <c:dLbl>
              <c:idx val="16"/>
              <c:layout>
                <c:manualLayout>
                  <c:x val="1.1340848580977797E-3"/>
                  <c:y val="-1.9538144508795905E-2"/>
                </c:manualLayout>
              </c:layout>
              <c:dLblPos val="bestFit"/>
              <c:showLegendKey val="0"/>
              <c:showVal val="1"/>
              <c:showCatName val="0"/>
              <c:showSerName val="0"/>
              <c:showPercent val="0"/>
              <c:showBubbleSize val="0"/>
            </c:dLbl>
            <c:dLbl>
              <c:idx val="22"/>
              <c:layout>
                <c:manualLayout>
                  <c:x val="1.3110583944425987E-2"/>
                  <c:y val="8.5141710227397988E-3"/>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Лист1!$T$3:$T$25</c:f>
              <c:strCache>
                <c:ptCount val="23"/>
                <c:pt idx="0">
                  <c:v>Кадровая работа</c:v>
                </c:pt>
                <c:pt idx="1">
                  <c:v>Контроль в финансово-бюджетной сфере</c:v>
                </c:pt>
                <c:pt idx="2">
                  <c:v>Административно-финансовое обеспечение</c:v>
                </c:pt>
                <c:pt idx="3">
                  <c:v>Организационно-аналитическое обеспечение</c:v>
                </c:pt>
                <c:pt idx="4">
                  <c:v>Внутренний контроль и аудит</c:v>
                </c:pt>
                <c:pt idx="5">
                  <c:v>Федеральный бюджет и бюджет Союзного государства</c:v>
                </c:pt>
                <c:pt idx="6">
                  <c:v>Профилактика коррупционных правонарушений</c:v>
                </c:pt>
                <c:pt idx="7">
                  <c:v>Бюджетный учет и отчетность</c:v>
                </c:pt>
                <c:pt idx="8">
                  <c:v>Доходы</c:v>
                </c:pt>
                <c:pt idx="9">
                  <c:v>Бюджет субъектов и местный бюджет</c:v>
                </c:pt>
                <c:pt idx="10">
                  <c:v>Технологическая деятельность</c:v>
                </c:pt>
                <c:pt idx="11">
                  <c:v>Правовое обеспечение</c:v>
                </c:pt>
                <c:pt idx="12">
                  <c:v>Информациннно-техническое обеспечение</c:v>
                </c:pt>
                <c:pt idx="13">
                  <c:v>Смета</c:v>
                </c:pt>
                <c:pt idx="14">
                  <c:v>Казначейское сопровождение</c:v>
                </c:pt>
                <c:pt idx="15">
                  <c:v>Централизованная бухгалтерия</c:v>
                </c:pt>
                <c:pt idx="16">
                  <c:v>Электронные расчеты</c:v>
                </c:pt>
                <c:pt idx="17">
                  <c:v>Аудиторская деятельность</c:v>
                </c:pt>
                <c:pt idx="18">
                  <c:v>Федеральные реестры</c:v>
                </c:pt>
                <c:pt idx="19">
                  <c:v>Административно-хозяйственное обеспечение</c:v>
                </c:pt>
                <c:pt idx="20">
                  <c:v>Закупки товаров, работ, услуг</c:v>
                </c:pt>
                <c:pt idx="21">
                  <c:v>Функционирование контрактной системы</c:v>
                </c:pt>
                <c:pt idx="22">
                  <c:v>Бюджетные кредиты</c:v>
                </c:pt>
              </c:strCache>
            </c:strRef>
          </c:cat>
          <c:val>
            <c:numRef>
              <c:f>Лист1!$U$3:$U$25</c:f>
              <c:numCache>
                <c:formatCode>0.00</c:formatCode>
                <c:ptCount val="23"/>
                <c:pt idx="0">
                  <c:v>13.01</c:v>
                </c:pt>
                <c:pt idx="1">
                  <c:v>10.050000000000002</c:v>
                </c:pt>
                <c:pt idx="2">
                  <c:v>9.19</c:v>
                </c:pt>
                <c:pt idx="3">
                  <c:v>8.18</c:v>
                </c:pt>
                <c:pt idx="4">
                  <c:v>7.01</c:v>
                </c:pt>
                <c:pt idx="5">
                  <c:v>6</c:v>
                </c:pt>
                <c:pt idx="6">
                  <c:v>5.3</c:v>
                </c:pt>
                <c:pt idx="7">
                  <c:v>4.9800000000000004</c:v>
                </c:pt>
                <c:pt idx="8">
                  <c:v>4.83</c:v>
                </c:pt>
                <c:pt idx="9">
                  <c:v>4.51</c:v>
                </c:pt>
                <c:pt idx="10">
                  <c:v>4.13</c:v>
                </c:pt>
                <c:pt idx="11">
                  <c:v>3.4299999999999997</c:v>
                </c:pt>
                <c:pt idx="12">
                  <c:v>3.27</c:v>
                </c:pt>
                <c:pt idx="13">
                  <c:v>3.11</c:v>
                </c:pt>
                <c:pt idx="14">
                  <c:v>2.2599999999999998</c:v>
                </c:pt>
                <c:pt idx="15">
                  <c:v>2.2599999999999998</c:v>
                </c:pt>
                <c:pt idx="16">
                  <c:v>2.1</c:v>
                </c:pt>
                <c:pt idx="17">
                  <c:v>1.4</c:v>
                </c:pt>
                <c:pt idx="18">
                  <c:v>1.4</c:v>
                </c:pt>
                <c:pt idx="19">
                  <c:v>1.32</c:v>
                </c:pt>
                <c:pt idx="20">
                  <c:v>1.25</c:v>
                </c:pt>
                <c:pt idx="21">
                  <c:v>0.93</c:v>
                </c:pt>
                <c:pt idx="22">
                  <c:v>8.0000000000000043E-2</c:v>
                </c:pt>
              </c:numCache>
            </c:numRef>
          </c:val>
        </c:ser>
        <c:dLbls>
          <c:showLegendKey val="0"/>
          <c:showVal val="0"/>
          <c:showCatName val="0"/>
          <c:showSerName val="0"/>
          <c:showPercent val="0"/>
          <c:showBubbleSize val="0"/>
          <c:showLeaderLines val="0"/>
        </c:dLbls>
      </c:pie3DChart>
      <c:spPr>
        <a:noFill/>
        <a:ln w="25400">
          <a:noFill/>
        </a:ln>
      </c:spPr>
    </c:plotArea>
    <c:legend>
      <c:legendPos val="r"/>
      <c:layout>
        <c:manualLayout>
          <c:xMode val="edge"/>
          <c:yMode val="edge"/>
          <c:x val="0.72834836273532533"/>
          <c:y val="1.2626137468857079E-2"/>
          <c:w val="0.26012492304997886"/>
          <c:h val="0.97284801328768478"/>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3.4880484879095904E-2"/>
          <c:y val="0.28839494021580825"/>
          <c:w val="0.69653376616707252"/>
          <c:h val="0.44505970318525145"/>
        </c:manualLayout>
      </c:layout>
      <c:pie3DChart>
        <c:varyColors val="1"/>
        <c:ser>
          <c:idx val="0"/>
          <c:order val="0"/>
          <c:spPr>
            <a:solidFill>
              <a:srgbClr val="9999FF"/>
            </a:solidFill>
            <a:ln w="12700">
              <a:solidFill>
                <a:srgbClr val="000000"/>
              </a:solidFill>
              <a:prstDash val="solid"/>
            </a:ln>
          </c:spPr>
          <c:explosion val="22"/>
          <c:dPt>
            <c:idx val="0"/>
            <c:bubble3D val="0"/>
            <c:spPr>
              <a:solidFill>
                <a:srgbClr val="800080"/>
              </a:solidFill>
              <a:ln w="12700">
                <a:solidFill>
                  <a:srgbClr val="000000"/>
                </a:solidFill>
                <a:prstDash val="solid"/>
              </a:ln>
            </c:spPr>
          </c:dPt>
          <c:dPt>
            <c:idx val="1"/>
            <c:bubble3D val="0"/>
            <c:spPr>
              <a:solidFill>
                <a:srgbClr val="666699"/>
              </a:solidFill>
              <a:ln w="12700">
                <a:solidFill>
                  <a:srgbClr val="000000"/>
                </a:solidFill>
                <a:prstDash val="solid"/>
              </a:ln>
            </c:spPr>
          </c:dPt>
          <c:dPt>
            <c:idx val="2"/>
            <c:bubble3D val="0"/>
            <c:spPr>
              <a:solidFill>
                <a:srgbClr val="CCFFFF"/>
              </a:solidFill>
              <a:ln w="12700">
                <a:solidFill>
                  <a:srgbClr val="000000"/>
                </a:solidFill>
                <a:prstDash val="solid"/>
              </a:ln>
            </c:spPr>
          </c:dPt>
          <c:dPt>
            <c:idx val="3"/>
            <c:bubble3D val="0"/>
            <c:spPr>
              <a:solidFill>
                <a:srgbClr val="FF99CC"/>
              </a:solidFill>
              <a:ln w="12700">
                <a:solidFill>
                  <a:srgbClr val="000000"/>
                </a:solidFill>
                <a:prstDash val="solid"/>
              </a:ln>
            </c:spPr>
          </c:dPt>
          <c:dPt>
            <c:idx val="4"/>
            <c:bubble3D val="0"/>
            <c:spPr>
              <a:solidFill>
                <a:srgbClr val="CCCCFF"/>
              </a:solidFill>
              <a:ln w="12700">
                <a:solidFill>
                  <a:srgbClr val="000000"/>
                </a:solidFill>
                <a:prstDash val="solid"/>
              </a:ln>
            </c:spPr>
          </c:dPt>
          <c:dPt>
            <c:idx val="5"/>
            <c:bubble3D val="0"/>
            <c:spPr>
              <a:solidFill>
                <a:srgbClr val="008080"/>
              </a:solidFill>
              <a:ln w="12700">
                <a:solidFill>
                  <a:srgbClr val="000000"/>
                </a:solidFill>
                <a:prstDash val="solid"/>
              </a:ln>
            </c:spPr>
          </c:dPt>
          <c:dPt>
            <c:idx val="6"/>
            <c:bubble3D val="0"/>
            <c:spPr>
              <a:solidFill>
                <a:srgbClr val="00FFFF"/>
              </a:solidFill>
              <a:ln w="12700">
                <a:solidFill>
                  <a:srgbClr val="000000"/>
                </a:solidFill>
                <a:prstDash val="solid"/>
              </a:ln>
            </c:spPr>
          </c:dPt>
          <c:dPt>
            <c:idx val="7"/>
            <c:bubble3D val="0"/>
            <c:spPr>
              <a:solidFill>
                <a:srgbClr val="FFFFCC"/>
              </a:solidFill>
              <a:ln w="12700">
                <a:solidFill>
                  <a:srgbClr val="000000"/>
                </a:solidFill>
                <a:prstDash val="solid"/>
              </a:ln>
            </c:spPr>
          </c:dPt>
          <c:dPt>
            <c:idx val="8"/>
            <c:bubble3D val="0"/>
            <c:spPr>
              <a:solidFill>
                <a:srgbClr val="FFFF00"/>
              </a:solidFill>
              <a:ln w="12700">
                <a:solidFill>
                  <a:srgbClr val="000000"/>
                </a:solidFill>
                <a:prstDash val="solid"/>
              </a:ln>
            </c:spPr>
          </c:dPt>
          <c:dPt>
            <c:idx val="10"/>
            <c:bubble3D val="0"/>
            <c:spPr>
              <a:solidFill>
                <a:srgbClr val="660066"/>
              </a:solidFill>
              <a:ln w="12700">
                <a:solidFill>
                  <a:srgbClr val="000000"/>
                </a:solidFill>
                <a:prstDash val="solid"/>
              </a:ln>
            </c:spPr>
          </c:dPt>
          <c:dPt>
            <c:idx val="11"/>
            <c:bubble3D val="0"/>
            <c:spPr>
              <a:solidFill>
                <a:srgbClr val="99CC00"/>
              </a:solidFill>
              <a:ln w="12700">
                <a:solidFill>
                  <a:srgbClr val="000000"/>
                </a:solidFill>
                <a:prstDash val="solid"/>
              </a:ln>
            </c:spPr>
          </c:dPt>
          <c:dPt>
            <c:idx val="12"/>
            <c:bubble3D val="0"/>
            <c:spPr>
              <a:solidFill>
                <a:srgbClr val="000080"/>
              </a:solidFill>
              <a:ln w="12700">
                <a:solidFill>
                  <a:srgbClr val="000000"/>
                </a:solidFill>
                <a:prstDash val="solid"/>
              </a:ln>
            </c:spPr>
          </c:dPt>
          <c:dPt>
            <c:idx val="13"/>
            <c:bubble3D val="0"/>
            <c:spPr>
              <a:solidFill>
                <a:srgbClr val="0066CC"/>
              </a:solidFill>
              <a:ln w="12700">
                <a:solidFill>
                  <a:srgbClr val="000000"/>
                </a:solidFill>
                <a:prstDash val="solid"/>
              </a:ln>
            </c:spPr>
          </c:dPt>
          <c:dPt>
            <c:idx val="14"/>
            <c:bubble3D val="0"/>
            <c:spPr>
              <a:solidFill>
                <a:srgbClr val="FFCC99"/>
              </a:solidFill>
              <a:ln w="12700">
                <a:solidFill>
                  <a:srgbClr val="000000"/>
                </a:solidFill>
                <a:prstDash val="solid"/>
              </a:ln>
            </c:spPr>
          </c:dPt>
          <c:dPt>
            <c:idx val="15"/>
            <c:bubble3D val="0"/>
            <c:spPr>
              <a:solidFill>
                <a:srgbClr val="FF0066"/>
              </a:solidFill>
              <a:ln w="12700">
                <a:solidFill>
                  <a:srgbClr val="000000"/>
                </a:solidFill>
                <a:prstDash val="solid"/>
              </a:ln>
            </c:spPr>
          </c:dPt>
          <c:dPt>
            <c:idx val="16"/>
            <c:bubble3D val="0"/>
            <c:spPr>
              <a:solidFill>
                <a:srgbClr val="00FF00"/>
              </a:solidFill>
              <a:ln w="12700">
                <a:solidFill>
                  <a:srgbClr val="000000"/>
                </a:solidFill>
                <a:prstDash val="solid"/>
              </a:ln>
            </c:spPr>
          </c:dPt>
          <c:dPt>
            <c:idx val="17"/>
            <c:bubble3D val="0"/>
            <c:spPr>
              <a:solidFill>
                <a:srgbClr val="663300"/>
              </a:solidFill>
              <a:ln w="12700">
                <a:solidFill>
                  <a:srgbClr val="000000"/>
                </a:solidFill>
                <a:prstDash val="solid"/>
              </a:ln>
            </c:spPr>
          </c:dPt>
          <c:dPt>
            <c:idx val="18"/>
            <c:bubble3D val="0"/>
            <c:spPr>
              <a:solidFill>
                <a:srgbClr val="008080"/>
              </a:solidFill>
              <a:ln w="12700">
                <a:solidFill>
                  <a:srgbClr val="000000"/>
                </a:solidFill>
                <a:prstDash val="solid"/>
              </a:ln>
            </c:spPr>
          </c:dPt>
          <c:dPt>
            <c:idx val="19"/>
            <c:bubble3D val="0"/>
            <c:spPr>
              <a:solidFill>
                <a:srgbClr val="0099CC"/>
              </a:solidFill>
              <a:ln w="12700">
                <a:solidFill>
                  <a:srgbClr val="000000"/>
                </a:solidFill>
                <a:prstDash val="solid"/>
              </a:ln>
            </c:spPr>
          </c:dPt>
          <c:dPt>
            <c:idx val="20"/>
            <c:bubble3D val="0"/>
            <c:spPr>
              <a:solidFill>
                <a:srgbClr val="9966FF"/>
              </a:solidFill>
              <a:ln w="12700">
                <a:solidFill>
                  <a:srgbClr val="000000"/>
                </a:solidFill>
                <a:prstDash val="solid"/>
              </a:ln>
            </c:spPr>
          </c:dPt>
          <c:dPt>
            <c:idx val="21"/>
            <c:bubble3D val="0"/>
            <c:spPr>
              <a:solidFill>
                <a:srgbClr val="00FF99"/>
              </a:solidFill>
              <a:ln w="12700">
                <a:solidFill>
                  <a:srgbClr val="000000"/>
                </a:solidFill>
                <a:prstDash val="solid"/>
              </a:ln>
            </c:spPr>
          </c:dPt>
          <c:dPt>
            <c:idx val="22"/>
            <c:bubble3D val="0"/>
            <c:spPr>
              <a:solidFill>
                <a:srgbClr val="990033"/>
              </a:solidFill>
              <a:ln w="12700">
                <a:solidFill>
                  <a:srgbClr val="000000"/>
                </a:solidFill>
                <a:prstDash val="solid"/>
              </a:ln>
            </c:spPr>
          </c:dPt>
          <c:dLbls>
            <c:dLbl>
              <c:idx val="0"/>
              <c:layout>
                <c:manualLayout>
                  <c:x val="-1.3113493501417229E-2"/>
                  <c:y val="-9.3518450380618984E-3"/>
                </c:manualLayout>
              </c:layout>
              <c:dLblPos val="bestFit"/>
              <c:showLegendKey val="0"/>
              <c:showVal val="1"/>
              <c:showCatName val="0"/>
              <c:showSerName val="0"/>
              <c:showPercent val="0"/>
              <c:showBubbleSize val="0"/>
            </c:dLbl>
            <c:dLbl>
              <c:idx val="1"/>
              <c:layout>
                <c:manualLayout>
                  <c:x val="-1.5600091127849524E-2"/>
                  <c:y val="1.1246657548088245E-2"/>
                </c:manualLayout>
              </c:layout>
              <c:dLblPos val="bestFit"/>
              <c:showLegendKey val="0"/>
              <c:showVal val="1"/>
              <c:showCatName val="0"/>
              <c:showSerName val="0"/>
              <c:showPercent val="0"/>
              <c:showBubbleSize val="0"/>
            </c:dLbl>
            <c:dLbl>
              <c:idx val="2"/>
              <c:layout>
                <c:manualLayout>
                  <c:x val="-4.4817235809932699E-3"/>
                  <c:y val="1.5421736405086801E-3"/>
                </c:manualLayout>
              </c:layout>
              <c:dLblPos val="bestFit"/>
              <c:showLegendKey val="0"/>
              <c:showVal val="1"/>
              <c:showCatName val="0"/>
              <c:showSerName val="0"/>
              <c:showPercent val="0"/>
              <c:showBubbleSize val="0"/>
            </c:dLbl>
            <c:dLbl>
              <c:idx val="3"/>
              <c:layout>
                <c:manualLayout>
                  <c:x val="7.2134145891769776E-3"/>
                  <c:y val="4.0625456169123865E-3"/>
                </c:manualLayout>
              </c:layout>
              <c:dLblPos val="bestFit"/>
              <c:showLegendKey val="0"/>
              <c:showVal val="1"/>
              <c:showCatName val="0"/>
              <c:showSerName val="0"/>
              <c:showPercent val="0"/>
              <c:showBubbleSize val="0"/>
            </c:dLbl>
            <c:dLbl>
              <c:idx val="4"/>
              <c:layout>
                <c:manualLayout>
                  <c:x val="8.4256240121884426E-3"/>
                  <c:y val="1.1028058112454261E-2"/>
                </c:manualLayout>
              </c:layout>
              <c:dLblPos val="bestFit"/>
              <c:showLegendKey val="0"/>
              <c:showVal val="1"/>
              <c:showCatName val="0"/>
              <c:showSerName val="0"/>
              <c:showPercent val="0"/>
              <c:showBubbleSize val="0"/>
            </c:dLbl>
            <c:dLbl>
              <c:idx val="5"/>
              <c:layout>
                <c:manualLayout>
                  <c:x val="1.6017955607562879E-2"/>
                  <c:y val="1.6307541709958111E-2"/>
                </c:manualLayout>
              </c:layout>
              <c:dLblPos val="bestFit"/>
              <c:showLegendKey val="0"/>
              <c:showVal val="1"/>
              <c:showCatName val="0"/>
              <c:showSerName val="0"/>
              <c:showPercent val="0"/>
              <c:showBubbleSize val="0"/>
            </c:dLbl>
            <c:dLbl>
              <c:idx val="6"/>
              <c:layout>
                <c:manualLayout>
                  <c:x val="1.3670805194294543E-2"/>
                  <c:y val="1.5265778693551245E-2"/>
                </c:manualLayout>
              </c:layout>
              <c:dLblPos val="bestFit"/>
              <c:showLegendKey val="0"/>
              <c:showVal val="1"/>
              <c:showCatName val="0"/>
              <c:showSerName val="0"/>
              <c:showPercent val="0"/>
              <c:showBubbleSize val="0"/>
            </c:dLbl>
            <c:dLbl>
              <c:idx val="7"/>
              <c:layout>
                <c:manualLayout>
                  <c:x val="7.2978826444696533E-3"/>
                  <c:y val="-4.6208536909985503E-3"/>
                </c:manualLayout>
              </c:layout>
              <c:dLblPos val="bestFit"/>
              <c:showLegendKey val="0"/>
              <c:showVal val="1"/>
              <c:showCatName val="0"/>
              <c:showSerName val="0"/>
              <c:showPercent val="0"/>
              <c:showBubbleSize val="0"/>
            </c:dLbl>
            <c:dLbl>
              <c:idx val="8"/>
              <c:layout>
                <c:manualLayout>
                  <c:x val="9.7140782934048136E-3"/>
                  <c:y val="-1.286563478630592E-2"/>
                </c:manualLayout>
              </c:layout>
              <c:dLblPos val="bestFit"/>
              <c:showLegendKey val="0"/>
              <c:showVal val="1"/>
              <c:showCatName val="0"/>
              <c:showSerName val="0"/>
              <c:showPercent val="0"/>
              <c:showBubbleSize val="0"/>
            </c:dLbl>
            <c:dLbl>
              <c:idx val="9"/>
              <c:layout>
                <c:manualLayout>
                  <c:x val="1.2625905938972821E-2"/>
                  <c:y val="-8.5145342747650569E-3"/>
                </c:manualLayout>
              </c:layout>
              <c:dLblPos val="bestFit"/>
              <c:showLegendKey val="0"/>
              <c:showVal val="1"/>
              <c:showCatName val="0"/>
              <c:showSerName val="0"/>
              <c:showPercent val="0"/>
              <c:showBubbleSize val="0"/>
            </c:dLbl>
            <c:dLbl>
              <c:idx val="10"/>
              <c:layout>
                <c:manualLayout>
                  <c:x val="8.3818239394273727E-3"/>
                  <c:y val="-7.5508941949058361E-3"/>
                </c:manualLayout>
              </c:layout>
              <c:dLblPos val="bestFit"/>
              <c:showLegendKey val="0"/>
              <c:showVal val="1"/>
              <c:showCatName val="0"/>
              <c:showSerName val="0"/>
              <c:showPercent val="0"/>
              <c:showBubbleSize val="0"/>
            </c:dLbl>
            <c:dLbl>
              <c:idx val="11"/>
              <c:layout>
                <c:manualLayout>
                  <c:x val="7.2884992403514232E-3"/>
                  <c:y val="-6.7870827887404834E-3"/>
                </c:manualLayout>
              </c:layout>
              <c:dLblPos val="bestFit"/>
              <c:showLegendKey val="0"/>
              <c:showVal val="1"/>
              <c:showCatName val="0"/>
              <c:showSerName val="0"/>
              <c:showPercent val="0"/>
              <c:showBubbleSize val="0"/>
            </c:dLbl>
            <c:dLbl>
              <c:idx val="12"/>
              <c:layout>
                <c:manualLayout>
                  <c:x val="7.0891216649745653E-3"/>
                  <c:y val="-7.5041001554195293E-3"/>
                </c:manualLayout>
              </c:layout>
              <c:dLblPos val="bestFit"/>
              <c:showLegendKey val="0"/>
              <c:showVal val="1"/>
              <c:showCatName val="0"/>
              <c:showSerName val="0"/>
              <c:showPercent val="0"/>
              <c:showBubbleSize val="0"/>
            </c:dLbl>
            <c:dLbl>
              <c:idx val="13"/>
              <c:layout>
                <c:manualLayout>
                  <c:x val="1.5845872840668667E-2"/>
                  <c:y val="-7.6887144832087102E-3"/>
                </c:manualLayout>
              </c:layout>
              <c:dLblPos val="bestFit"/>
              <c:showLegendKey val="0"/>
              <c:showVal val="1"/>
              <c:showCatName val="0"/>
              <c:showSerName val="0"/>
              <c:showPercent val="0"/>
              <c:showBubbleSize val="0"/>
            </c:dLbl>
            <c:dLbl>
              <c:idx val="14"/>
              <c:layout>
                <c:manualLayout>
                  <c:x val="1.6068400441515324E-2"/>
                  <c:y val="-5.1568363114915979E-3"/>
                </c:manualLayout>
              </c:layout>
              <c:dLblPos val="bestFit"/>
              <c:showLegendKey val="0"/>
              <c:showVal val="1"/>
              <c:showCatName val="0"/>
              <c:showSerName val="0"/>
              <c:showPercent val="0"/>
              <c:showBubbleSize val="0"/>
            </c:dLbl>
            <c:dLbl>
              <c:idx val="15"/>
              <c:layout>
                <c:manualLayout>
                  <c:x val="1.38881609514702E-2"/>
                  <c:y val="-9.7383628573145913E-3"/>
                </c:manualLayout>
              </c:layout>
              <c:dLblPos val="bestFit"/>
              <c:showLegendKey val="0"/>
              <c:showVal val="1"/>
              <c:showCatName val="0"/>
              <c:showSerName val="0"/>
              <c:showPercent val="0"/>
              <c:showBubbleSize val="0"/>
            </c:dLbl>
            <c:dLbl>
              <c:idx val="16"/>
              <c:layout>
                <c:manualLayout>
                  <c:x val="1.1584021869261453E-2"/>
                  <c:y val="-1.1722469921878021E-2"/>
                </c:manualLayout>
              </c:layout>
              <c:dLblPos val="bestFit"/>
              <c:showLegendKey val="0"/>
              <c:showVal val="1"/>
              <c:showCatName val="0"/>
              <c:showSerName val="0"/>
              <c:showPercent val="0"/>
              <c:showBubbleSize val="0"/>
            </c:dLbl>
            <c:dLbl>
              <c:idx val="17"/>
              <c:layout>
                <c:manualLayout>
                  <c:x val="5.0205884738962715E-3"/>
                  <c:y val="-1.0111711242706241E-2"/>
                </c:manualLayout>
              </c:layout>
              <c:dLblPos val="bestFit"/>
              <c:showLegendKey val="0"/>
              <c:showVal val="1"/>
              <c:showCatName val="0"/>
              <c:showSerName val="0"/>
              <c:showPercent val="0"/>
              <c:showBubbleSize val="0"/>
            </c:dLbl>
            <c:dLbl>
              <c:idx val="18"/>
              <c:layout>
                <c:manualLayout>
                  <c:x val="1.187916839773747E-2"/>
                  <c:y val="-2.9606986149632061E-3"/>
                </c:manualLayout>
              </c:layout>
              <c:dLblPos val="bestFit"/>
              <c:showLegendKey val="0"/>
              <c:showVal val="1"/>
              <c:showCatName val="0"/>
              <c:showSerName val="0"/>
              <c:showPercent val="0"/>
              <c:showBubbleSize val="0"/>
            </c:dLbl>
            <c:dLbl>
              <c:idx val="19"/>
              <c:layout>
                <c:manualLayout>
                  <c:x val="1.6454652503435509E-2"/>
                  <c:y val="-1.0774256523719656E-2"/>
                </c:manualLayout>
              </c:layout>
              <c:dLblPos val="bestFit"/>
              <c:showLegendKey val="0"/>
              <c:showVal val="1"/>
              <c:showCatName val="0"/>
              <c:showSerName val="0"/>
              <c:showPercent val="0"/>
              <c:showBubbleSize val="0"/>
            </c:dLbl>
            <c:dLbl>
              <c:idx val="20"/>
              <c:layout>
                <c:manualLayout>
                  <c:x val="1.6953495861409467E-2"/>
                  <c:y val="-2.9025522938190135E-2"/>
                </c:manualLayout>
              </c:layout>
              <c:dLblPos val="bestFit"/>
              <c:showLegendKey val="0"/>
              <c:showVal val="1"/>
              <c:showCatName val="0"/>
              <c:showSerName val="0"/>
              <c:showPercent val="0"/>
              <c:showBubbleSize val="0"/>
            </c:dLbl>
            <c:dLbl>
              <c:idx val="21"/>
              <c:layout>
                <c:manualLayout>
                  <c:x val="1.2697151538542853E-2"/>
                  <c:y val="-5.138015500761129E-2"/>
                </c:manualLayout>
              </c:layout>
              <c:dLblPos val="bestFit"/>
              <c:showLegendKey val="0"/>
              <c:showVal val="1"/>
              <c:showCatName val="0"/>
              <c:showSerName val="0"/>
              <c:showPercent val="0"/>
              <c:showBubbleSize val="0"/>
            </c:dLbl>
            <c:dLbl>
              <c:idx val="22"/>
              <c:layout>
                <c:manualLayout>
                  <c:x val="2.4616193971694844E-2"/>
                  <c:y val="-3.9924118906137715E-2"/>
                </c:manualLayout>
              </c:layout>
              <c:dLblPos val="bestFit"/>
              <c:showLegendKey val="0"/>
              <c:showVal val="1"/>
              <c:showCatName val="0"/>
              <c:showSerName val="0"/>
              <c:showPercent val="0"/>
              <c:showBubbleSize val="0"/>
            </c:dLbl>
            <c:dLbl>
              <c:idx val="23"/>
              <c:layout>
                <c:manualLayout>
                  <c:x val="2.60463984306053E-2"/>
                  <c:y val="-2.5864944016443608E-2"/>
                </c:manualLayout>
              </c:layout>
              <c:dLblPos val="bestFit"/>
              <c:showLegendKey val="0"/>
              <c:showVal val="1"/>
              <c:showCatName val="0"/>
              <c:showSerName val="0"/>
              <c:showPercent val="0"/>
              <c:showBubbleSize val="0"/>
            </c:dLbl>
            <c:dLbl>
              <c:idx val="24"/>
              <c:layout>
                <c:manualLayout>
                  <c:x val="2.211853552648723E-2"/>
                  <c:y val="-1.8217644286122761E-3"/>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'[Диаграмма в Microsoft Word]Лист1'!$R$37:$R$61</c:f>
              <c:strCache>
                <c:ptCount val="25"/>
                <c:pt idx="0">
                  <c:v>Контроль в финансово-бюджетной сфере</c:v>
                </c:pt>
                <c:pt idx="1">
                  <c:v>Административно-финансовое обеспечение</c:v>
                </c:pt>
                <c:pt idx="2">
                  <c:v>Федеральный бюджет и бюджет Союзного государства</c:v>
                </c:pt>
                <c:pt idx="3">
                  <c:v>Организационно-аналитическое обеспечение</c:v>
                </c:pt>
                <c:pt idx="4">
                  <c:v>Бюджет субъектов и местный бюджет</c:v>
                </c:pt>
                <c:pt idx="5">
                  <c:v>Кадровая работа</c:v>
                </c:pt>
                <c:pt idx="6">
                  <c:v>Правовое обеспечение</c:v>
                </c:pt>
                <c:pt idx="7">
                  <c:v>Казначейское сопровождение</c:v>
                </c:pt>
                <c:pt idx="8">
                  <c:v>Доходы</c:v>
                </c:pt>
                <c:pt idx="9">
                  <c:v>Технологическая деятельность</c:v>
                </c:pt>
                <c:pt idx="10">
                  <c:v>Административно-хозяйственное обеспечение</c:v>
                </c:pt>
                <c:pt idx="11">
                  <c:v>Федеральные реестры</c:v>
                </c:pt>
                <c:pt idx="12">
                  <c:v>Информациннно-техническое обеспечение</c:v>
                </c:pt>
                <c:pt idx="13">
                  <c:v>Электронные расчеты</c:v>
                </c:pt>
                <c:pt idx="14">
                  <c:v>Обеспечение режима секретности</c:v>
                </c:pt>
                <c:pt idx="15">
                  <c:v>Профилактика коррупционных правонарушений</c:v>
                </c:pt>
                <c:pt idx="16">
                  <c:v>Централизованная бухгалтерия</c:v>
                </c:pt>
                <c:pt idx="17">
                  <c:v>Моб. подготовка и г.о.</c:v>
                </c:pt>
                <c:pt idx="18">
                  <c:v>Аудиторская деятельность</c:v>
                </c:pt>
                <c:pt idx="19">
                  <c:v>Бюджетный учет и отчетность</c:v>
                </c:pt>
                <c:pt idx="20">
                  <c:v>Внутренний контроль и аудит</c:v>
                </c:pt>
                <c:pt idx="21">
                  <c:v>Закупки товаров, работ, услуг</c:v>
                </c:pt>
                <c:pt idx="22">
                  <c:v>Смета</c:v>
                </c:pt>
                <c:pt idx="23">
                  <c:v>Функционирование контрактной системы</c:v>
                </c:pt>
                <c:pt idx="24">
                  <c:v>Бюджетные кредиты</c:v>
                </c:pt>
              </c:strCache>
            </c:strRef>
          </c:cat>
          <c:val>
            <c:numRef>
              <c:f>'[Диаграмма в Microsoft Word]Лист1'!$S$37:$S$61</c:f>
              <c:numCache>
                <c:formatCode>0.00</c:formatCode>
                <c:ptCount val="25"/>
                <c:pt idx="0">
                  <c:v>31.87</c:v>
                </c:pt>
                <c:pt idx="1">
                  <c:v>12.16</c:v>
                </c:pt>
                <c:pt idx="2">
                  <c:v>8.98</c:v>
                </c:pt>
                <c:pt idx="3">
                  <c:v>6.6</c:v>
                </c:pt>
                <c:pt idx="4">
                  <c:v>6.03</c:v>
                </c:pt>
                <c:pt idx="5">
                  <c:v>5.0999999999999996</c:v>
                </c:pt>
                <c:pt idx="6">
                  <c:v>3.12</c:v>
                </c:pt>
                <c:pt idx="7">
                  <c:v>3</c:v>
                </c:pt>
                <c:pt idx="8">
                  <c:v>2.9099999999999997</c:v>
                </c:pt>
                <c:pt idx="9">
                  <c:v>2.61</c:v>
                </c:pt>
                <c:pt idx="10">
                  <c:v>2.2799999999999998</c:v>
                </c:pt>
                <c:pt idx="11">
                  <c:v>1.83</c:v>
                </c:pt>
                <c:pt idx="12">
                  <c:v>1.77</c:v>
                </c:pt>
                <c:pt idx="13">
                  <c:v>1.74</c:v>
                </c:pt>
                <c:pt idx="14">
                  <c:v>1.53</c:v>
                </c:pt>
                <c:pt idx="15">
                  <c:v>1.3800000000000001</c:v>
                </c:pt>
                <c:pt idx="16">
                  <c:v>1.32</c:v>
                </c:pt>
                <c:pt idx="17">
                  <c:v>1.26</c:v>
                </c:pt>
                <c:pt idx="18">
                  <c:v>1.1100000000000001</c:v>
                </c:pt>
                <c:pt idx="19">
                  <c:v>1</c:v>
                </c:pt>
                <c:pt idx="20">
                  <c:v>0.84000000000000064</c:v>
                </c:pt>
                <c:pt idx="21">
                  <c:v>0.60000000000000064</c:v>
                </c:pt>
                <c:pt idx="22">
                  <c:v>0.45</c:v>
                </c:pt>
                <c:pt idx="23">
                  <c:v>0.30000000000000032</c:v>
                </c:pt>
                <c:pt idx="24">
                  <c:v>0.21000000000000021</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72592108273251477"/>
          <c:y val="1.0122562113364151E-2"/>
          <c:w val="0.27407891726749067"/>
          <c:h val="0.98417408000990958"/>
        </c:manualLayout>
      </c:layout>
      <c:overlay val="0"/>
      <c:spPr>
        <a:solidFill>
          <a:srgbClr val="FFFFFF"/>
        </a:solidFill>
        <a:ln w="3175">
          <a:solidFill>
            <a:srgbClr val="000000"/>
          </a:solidFill>
          <a:prstDash val="solid"/>
        </a:ln>
      </c:spPr>
      <c:txPr>
        <a:bodyPr/>
        <a:lstStyle/>
        <a:p>
          <a:pPr rtl="0">
            <a:defRPr sz="800" b="0" i="0" u="none" strike="noStrike" kern="160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442"/>
          <c:y val="0.11036973049495588"/>
          <c:w val="0.60896447378584362"/>
          <c:h val="0.76417826803907962"/>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4.3497172683775558E-3"/>
                  <c:y val="1.1904761904761883E-2"/>
                </c:manualLayout>
              </c:layout>
              <c:showLegendKey val="0"/>
              <c:showVal val="1"/>
              <c:showCatName val="0"/>
              <c:showSerName val="0"/>
              <c:showPercent val="0"/>
              <c:showBubbleSize val="0"/>
            </c:dLbl>
            <c:dLbl>
              <c:idx val="1"/>
              <c:layout>
                <c:manualLayout>
                  <c:x val="-2.1746266277380012E-3"/>
                  <c:y val="1.9841269841269941E-2"/>
                </c:manualLayout>
              </c:layout>
              <c:showLegendKey val="0"/>
              <c:showVal val="1"/>
              <c:showCatName val="0"/>
              <c:showSerName val="0"/>
              <c:showPercent val="0"/>
              <c:showBubbleSize val="0"/>
            </c:dLbl>
            <c:dLbl>
              <c:idx val="2"/>
              <c:layout>
                <c:manualLayout>
                  <c:x val="2.4417048643086401E-3"/>
                  <c:y val="3.3315771843597671E-3"/>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473</c:v>
                </c:pt>
                <c:pt idx="1">
                  <c:v>292</c:v>
                </c:pt>
                <c:pt idx="2">
                  <c:v>83</c:v>
                </c:pt>
              </c:numCache>
            </c:numRef>
          </c:val>
        </c:ser>
        <c:ser>
          <c:idx val="1"/>
          <c:order val="1"/>
          <c:tx>
            <c:strRef>
              <c:f>Лист1!$C$1</c:f>
              <c:strCache>
                <c:ptCount val="1"/>
                <c:pt idx="0">
                  <c:v>2017 год</c:v>
                </c:pt>
              </c:strCache>
            </c:strRef>
          </c:tx>
          <c:invertIfNegative val="0"/>
          <c:dLbls>
            <c:dLbl>
              <c:idx val="0"/>
              <c:layout>
                <c:manualLayout>
                  <c:x val="0"/>
                  <c:y val="1.9841269841269941E-2"/>
                </c:manualLayout>
              </c:layout>
              <c:showLegendKey val="0"/>
              <c:showVal val="1"/>
              <c:showCatName val="0"/>
              <c:showSerName val="0"/>
              <c:showPercent val="0"/>
              <c:showBubbleSize val="0"/>
            </c:dLbl>
            <c:dLbl>
              <c:idx val="1"/>
              <c:layout>
                <c:manualLayout>
                  <c:x val="-2.5751035520944774E-3"/>
                  <c:y val="3.123096637505473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633</c:v>
                </c:pt>
                <c:pt idx="1">
                  <c:v>347</c:v>
                </c:pt>
                <c:pt idx="2">
                  <c:v>267</c:v>
                </c:pt>
              </c:numCache>
            </c:numRef>
          </c:val>
        </c:ser>
        <c:ser>
          <c:idx val="2"/>
          <c:order val="2"/>
          <c:tx>
            <c:strRef>
              <c:f>Лист1!$D$1</c:f>
              <c:strCache>
                <c:ptCount val="1"/>
                <c:pt idx="0">
                  <c:v>2018 год</c:v>
                </c:pt>
              </c:strCache>
            </c:strRef>
          </c:tx>
          <c:invertIfNegative val="0"/>
          <c:dLbls>
            <c:dLbl>
              <c:idx val="0"/>
              <c:layout>
                <c:manualLayout>
                  <c:x val="8.6985395024593067E-3"/>
                  <c:y val="3.1230966375054743E-2"/>
                </c:manualLayout>
              </c:layout>
              <c:showLegendKey val="0"/>
              <c:showVal val="1"/>
              <c:showCatName val="0"/>
              <c:showSerName val="0"/>
              <c:showPercent val="0"/>
              <c:showBubbleSize val="0"/>
            </c:dLbl>
            <c:dLbl>
              <c:idx val="1"/>
              <c:layout>
                <c:manualLayout>
                  <c:x val="6.3904150680178795E-3"/>
                  <c:y val="2.7262096567770212E-2"/>
                </c:manualLayout>
              </c:layout>
              <c:showLegendKey val="0"/>
              <c:showVal val="1"/>
              <c:showCatName val="0"/>
              <c:showSerName val="0"/>
              <c:showPercent val="0"/>
              <c:showBubbleSize val="0"/>
            </c:dLbl>
            <c:dLbl>
              <c:idx val="2"/>
              <c:layout>
                <c:manualLayout>
                  <c:x val="0"/>
                  <c:y val="1.1904761904761921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653</c:v>
                </c:pt>
                <c:pt idx="1">
                  <c:v>351</c:v>
                </c:pt>
                <c:pt idx="2">
                  <c:v>517</c:v>
                </c:pt>
              </c:numCache>
            </c:numRef>
          </c:val>
        </c:ser>
        <c:dLbls>
          <c:showLegendKey val="0"/>
          <c:showVal val="0"/>
          <c:showCatName val="0"/>
          <c:showSerName val="0"/>
          <c:showPercent val="0"/>
          <c:showBubbleSize val="0"/>
        </c:dLbls>
        <c:gapWidth val="150"/>
        <c:axId val="154277888"/>
        <c:axId val="72645376"/>
      </c:barChart>
      <c:catAx>
        <c:axId val="15427788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72645376"/>
        <c:crosses val="autoZero"/>
        <c:auto val="1"/>
        <c:lblAlgn val="ctr"/>
        <c:lblOffset val="100"/>
        <c:noMultiLvlLbl val="0"/>
      </c:catAx>
      <c:valAx>
        <c:axId val="7264537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4277888"/>
        <c:crosses val="autoZero"/>
        <c:crossBetween val="between"/>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498107817988204"/>
          <c:y val="0.12850402346426434"/>
          <c:w val="0.56967438724620001"/>
          <c:h val="0.74333475265908011"/>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1.086699671418322E-2"/>
                  <c:y val="3.0484521334756577E-2"/>
                </c:manualLayout>
              </c:layout>
              <c:showLegendKey val="0"/>
              <c:showVal val="1"/>
              <c:showCatName val="0"/>
              <c:showSerName val="0"/>
              <c:showPercent val="0"/>
              <c:showBubbleSize val="0"/>
            </c:dLbl>
            <c:dLbl>
              <c:idx val="1"/>
              <c:layout>
                <c:manualLayout>
                  <c:x val="0"/>
                  <c:y val="2.7443675637363434E-2"/>
                </c:manualLayout>
              </c:layout>
              <c:showLegendKey val="0"/>
              <c:showVal val="1"/>
              <c:showCatName val="0"/>
              <c:showSerName val="0"/>
              <c:showPercent val="0"/>
              <c:showBubbleSize val="0"/>
            </c:dLbl>
            <c:dLbl>
              <c:idx val="2"/>
              <c:layout>
                <c:manualLayout>
                  <c:x val="0"/>
                  <c:y val="1.0977470254945281E-2"/>
                </c:manualLayout>
              </c:layout>
              <c:showLegendKey val="0"/>
              <c:showVal val="1"/>
              <c:showCatName val="0"/>
              <c:showSerName val="0"/>
              <c:showPercent val="0"/>
              <c:showBubbleSize val="0"/>
            </c:dLbl>
            <c:numFmt formatCode="#,##0"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1022</c:v>
                </c:pt>
                <c:pt idx="1">
                  <c:v>650</c:v>
                </c:pt>
                <c:pt idx="2">
                  <c:v>190</c:v>
                </c:pt>
              </c:numCache>
            </c:numRef>
          </c:val>
        </c:ser>
        <c:ser>
          <c:idx val="1"/>
          <c:order val="1"/>
          <c:tx>
            <c:strRef>
              <c:f>Лист1!$C$1</c:f>
              <c:strCache>
                <c:ptCount val="1"/>
                <c:pt idx="0">
                  <c:v>2017 год</c:v>
                </c:pt>
              </c:strCache>
            </c:strRef>
          </c:tx>
          <c:invertIfNegative val="0"/>
          <c:dLbls>
            <c:dLbl>
              <c:idx val="0"/>
              <c:layout>
                <c:manualLayout>
                  <c:x val="-1.0865456728190248E-2"/>
                  <c:y val="-2.5156412058564673E-17"/>
                </c:manualLayout>
              </c:layout>
              <c:showLegendKey val="0"/>
              <c:showVal val="1"/>
              <c:showCatName val="0"/>
              <c:showSerName val="0"/>
              <c:showPercent val="0"/>
              <c:showBubbleSize val="0"/>
            </c:dLbl>
            <c:dLbl>
              <c:idx val="1"/>
              <c:layout>
                <c:manualLayout>
                  <c:x val="0"/>
                  <c:y val="1.0977470254945203E-2"/>
                </c:manualLayout>
              </c:layout>
              <c:showLegendKey val="0"/>
              <c:showVal val="1"/>
              <c:showCatName val="0"/>
              <c:showSerName val="0"/>
              <c:showPercent val="0"/>
              <c:showBubbleSize val="0"/>
            </c:dLbl>
            <c:dLbl>
              <c:idx val="2"/>
              <c:layout>
                <c:manualLayout>
                  <c:x val="0"/>
                  <c:y val="2.1954940509890452E-2"/>
                </c:manualLayout>
              </c:layout>
              <c:showLegendKey val="0"/>
              <c:showVal val="1"/>
              <c:showCatName val="0"/>
              <c:showSerName val="0"/>
              <c:showPercent val="0"/>
              <c:showBubbleSize val="0"/>
            </c:dLbl>
            <c:numFmt formatCode="#,##0_ ;\-#,##0\ "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1333</c:v>
                </c:pt>
                <c:pt idx="1">
                  <c:v>792</c:v>
                </c:pt>
                <c:pt idx="2">
                  <c:v>622</c:v>
                </c:pt>
              </c:numCache>
            </c:numRef>
          </c:val>
        </c:ser>
        <c:ser>
          <c:idx val="2"/>
          <c:order val="2"/>
          <c:tx>
            <c:strRef>
              <c:f>Лист1!$D$1</c:f>
              <c:strCache>
                <c:ptCount val="1"/>
                <c:pt idx="0">
                  <c:v>2018 год</c:v>
                </c:pt>
              </c:strCache>
            </c:strRef>
          </c:tx>
          <c:invertIfNegative val="0"/>
          <c:dLbls>
            <c:dLbl>
              <c:idx val="0"/>
              <c:layout>
                <c:manualLayout>
                  <c:x val="1.0873133138689942E-2"/>
                  <c:y val="7.9365079365079413E-3"/>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6.5238939948931143E-3"/>
                  <c:y val="1.0977038071076958E-2"/>
                </c:manualLayout>
              </c:layout>
              <c:showLegendKey val="0"/>
              <c:showVal val="1"/>
              <c:showCatName val="0"/>
              <c:showSerName val="0"/>
              <c:showPercent val="0"/>
              <c:showBubbleSize val="0"/>
            </c:dLbl>
            <c:dLbl>
              <c:idx val="2"/>
              <c:layout>
                <c:manualLayout>
                  <c:x val="0"/>
                  <c:y val="1.6466205382417991E-2"/>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1416</c:v>
                </c:pt>
                <c:pt idx="1">
                  <c:v>792</c:v>
                </c:pt>
                <c:pt idx="2">
                  <c:v>1195</c:v>
                </c:pt>
              </c:numCache>
            </c:numRef>
          </c:val>
        </c:ser>
        <c:dLbls>
          <c:showLegendKey val="0"/>
          <c:showVal val="0"/>
          <c:showCatName val="0"/>
          <c:showSerName val="0"/>
          <c:showPercent val="0"/>
          <c:showBubbleSize val="0"/>
        </c:dLbls>
        <c:gapWidth val="150"/>
        <c:axId val="154345472"/>
        <c:axId val="72645952"/>
      </c:barChart>
      <c:catAx>
        <c:axId val="15434547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72645952"/>
        <c:crosses val="autoZero"/>
        <c:auto val="1"/>
        <c:lblAlgn val="ctr"/>
        <c:lblOffset val="100"/>
        <c:noMultiLvlLbl val="0"/>
      </c:catAx>
      <c:valAx>
        <c:axId val="72645952"/>
        <c:scaling>
          <c:orientation val="minMax"/>
        </c:scaling>
        <c:delete val="0"/>
        <c:axPos val="l"/>
        <c:majorGridlines/>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4345472"/>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65E-2"/>
          <c:w val="0.55291735516917662"/>
          <c:h val="0.79026086641356263"/>
        </c:manualLayout>
      </c:layout>
      <c:barChart>
        <c:barDir val="col"/>
        <c:grouping val="clustered"/>
        <c:varyColors val="0"/>
        <c:ser>
          <c:idx val="0"/>
          <c:order val="0"/>
          <c:tx>
            <c:strRef>
              <c:f>Лист1!$B$1</c:f>
              <c:strCache>
                <c:ptCount val="1"/>
                <c:pt idx="0">
                  <c:v>2016 год</c:v>
                </c:pt>
              </c:strCache>
            </c:strRef>
          </c:tx>
          <c:invertIfNegative val="0"/>
          <c:dLbls>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41</c:v>
                </c:pt>
              </c:numCache>
            </c:numRef>
          </c:val>
        </c:ser>
        <c:ser>
          <c:idx val="1"/>
          <c:order val="1"/>
          <c:tx>
            <c:strRef>
              <c:f>Лист1!$C$1</c:f>
              <c:strCache>
                <c:ptCount val="1"/>
                <c:pt idx="0">
                  <c:v>2017 год</c:v>
                </c:pt>
              </c:strCache>
            </c:strRef>
          </c:tx>
          <c:invertIfNegative val="0"/>
          <c:dLbls>
            <c:dLbl>
              <c:idx val="0"/>
              <c:layout>
                <c:manualLayout>
                  <c:x val="-1.0380933860301785E-16"/>
                  <c:y val="1.949962728074626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73</c:v>
                </c:pt>
              </c:numCache>
            </c:numRef>
          </c:val>
        </c:ser>
        <c:ser>
          <c:idx val="2"/>
          <c:order val="2"/>
          <c:tx>
            <c:strRef>
              <c:f>Лист1!$D$1</c:f>
              <c:strCache>
                <c:ptCount val="1"/>
                <c:pt idx="0">
                  <c:v>2018 год</c:v>
                </c:pt>
              </c:strCache>
            </c:strRef>
          </c:tx>
          <c:invertIfNegative val="0"/>
          <c:dLbls>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63</c:v>
                </c:pt>
              </c:numCache>
            </c:numRef>
          </c:val>
        </c:ser>
        <c:dLbls>
          <c:showLegendKey val="0"/>
          <c:showVal val="0"/>
          <c:showCatName val="0"/>
          <c:showSerName val="0"/>
          <c:showPercent val="0"/>
          <c:showBubbleSize val="0"/>
        </c:dLbls>
        <c:gapWidth val="150"/>
        <c:axId val="154347520"/>
        <c:axId val="167204480"/>
      </c:barChart>
      <c:catAx>
        <c:axId val="154347520"/>
        <c:scaling>
          <c:orientation val="minMax"/>
        </c:scaling>
        <c:delete val="1"/>
        <c:axPos val="b"/>
        <c:majorTickMark val="out"/>
        <c:minorTickMark val="none"/>
        <c:tickLblPos val="none"/>
        <c:crossAx val="167204480"/>
        <c:crosses val="autoZero"/>
        <c:auto val="1"/>
        <c:lblAlgn val="ctr"/>
        <c:lblOffset val="100"/>
        <c:noMultiLvlLbl val="0"/>
      </c:catAx>
      <c:valAx>
        <c:axId val="167204480"/>
        <c:scaling>
          <c:orientation val="minMax"/>
        </c:scaling>
        <c:delete val="0"/>
        <c:axPos val="l"/>
        <c:majorGridlines/>
        <c:numFmt formatCode="General" sourceLinked="1"/>
        <c:majorTickMark val="out"/>
        <c:minorTickMark val="none"/>
        <c:tickLblPos val="nextTo"/>
        <c:crossAx val="154347520"/>
        <c:crosses val="autoZero"/>
        <c:crossBetween val="between"/>
      </c:valAx>
    </c:plotArea>
    <c:legend>
      <c:legendPos val="r"/>
      <c:layout>
        <c:manualLayout>
          <c:xMode val="edge"/>
          <c:yMode val="edge"/>
          <c:x val="0.79379125298502118"/>
          <c:y val="0.36782863746127492"/>
          <c:w val="0.15241927573322986"/>
          <c:h val="0.18928381073789469"/>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22"/>
          <c:w val="0.48806026246719181"/>
          <c:h val="0.70750371059847883"/>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5295912379740067E-3"/>
                  <c:y val="1.3537674041057079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21</c:v>
                </c:pt>
              </c:numCache>
            </c:numRef>
          </c:val>
        </c:ser>
        <c:ser>
          <c:idx val="1"/>
          <c:order val="1"/>
          <c:tx>
            <c:strRef>
              <c:f>Лист1!$C$1</c:f>
              <c:strCache>
                <c:ptCount val="1"/>
                <c:pt idx="0">
                  <c:v>2017 год</c:v>
                </c:pt>
              </c:strCache>
            </c:strRef>
          </c:tx>
          <c:invertIfNegative val="0"/>
          <c:dLbls>
            <c:dLbl>
              <c:idx val="0"/>
              <c:layout>
                <c:manualLayout>
                  <c:x val="0"/>
                  <c:y val="-1.434487118023742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75</c:v>
                </c:pt>
              </c:numCache>
            </c:numRef>
          </c:val>
        </c:ser>
        <c:ser>
          <c:idx val="2"/>
          <c:order val="2"/>
          <c:tx>
            <c:strRef>
              <c:f>Лист1!$D$1</c:f>
              <c:strCache>
                <c:ptCount val="1"/>
                <c:pt idx="0">
                  <c:v>2018 год</c:v>
                </c:pt>
              </c:strCache>
            </c:strRef>
          </c:tx>
          <c:invertIfNegative val="0"/>
          <c:dLbls>
            <c:dLbl>
              <c:idx val="0"/>
              <c:layout>
                <c:manualLayout>
                  <c:x val="5.0591824759479804E-3"/>
                  <c:y val="6.7688370205284364E-3"/>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81</c:v>
                </c:pt>
              </c:numCache>
            </c:numRef>
          </c:val>
        </c:ser>
        <c:dLbls>
          <c:showLegendKey val="0"/>
          <c:showVal val="0"/>
          <c:showCatName val="0"/>
          <c:showSerName val="0"/>
          <c:showPercent val="0"/>
          <c:showBubbleSize val="0"/>
        </c:dLbls>
        <c:gapWidth val="150"/>
        <c:axId val="154144768"/>
        <c:axId val="167206208"/>
      </c:barChart>
      <c:catAx>
        <c:axId val="154144768"/>
        <c:scaling>
          <c:orientation val="minMax"/>
        </c:scaling>
        <c:delete val="1"/>
        <c:axPos val="b"/>
        <c:majorTickMark val="out"/>
        <c:minorTickMark val="none"/>
        <c:tickLblPos val="none"/>
        <c:crossAx val="167206208"/>
        <c:crosses val="autoZero"/>
        <c:auto val="1"/>
        <c:lblAlgn val="ctr"/>
        <c:lblOffset val="100"/>
        <c:noMultiLvlLbl val="0"/>
      </c:catAx>
      <c:valAx>
        <c:axId val="16720620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4144768"/>
        <c:crosses val="autoZero"/>
        <c:crossBetween val="between"/>
      </c:valAx>
    </c:plotArea>
    <c:legend>
      <c:legendPos val="r"/>
      <c:layout>
        <c:manualLayout>
          <c:xMode val="edge"/>
          <c:yMode val="edge"/>
          <c:x val="0.79885066858421094"/>
          <c:y val="0.52352330556751148"/>
          <c:w val="0.15241927573322986"/>
          <c:h val="0.26449897687703738"/>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793919311359974"/>
          <c:y val="9.3508996809915298E-2"/>
          <c:w val="0.51637446457172942"/>
          <c:h val="0.84886467679912425"/>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5295912379740067E-3"/>
                  <c:y val="1.3537674041057079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0</c:v>
                </c:pt>
              </c:numCache>
            </c:numRef>
          </c:val>
        </c:ser>
        <c:ser>
          <c:idx val="1"/>
          <c:order val="1"/>
          <c:tx>
            <c:strRef>
              <c:f>Лист1!$C$1</c:f>
              <c:strCache>
                <c:ptCount val="1"/>
                <c:pt idx="0">
                  <c:v>2017 год</c:v>
                </c:pt>
              </c:strCache>
            </c:strRef>
          </c:tx>
          <c:invertIfNegative val="0"/>
          <c:dLbls>
            <c:dLbl>
              <c:idx val="0"/>
              <c:layout>
                <c:manualLayout>
                  <c:x val="6.0833232539396903E-3"/>
                  <c:y val="2.4397982024305712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6</c:v>
                </c:pt>
              </c:numCache>
            </c:numRef>
          </c:val>
        </c:ser>
        <c:ser>
          <c:idx val="2"/>
          <c:order val="2"/>
          <c:tx>
            <c:strRef>
              <c:f>Лист1!$D$1</c:f>
              <c:strCache>
                <c:ptCount val="1"/>
                <c:pt idx="0">
                  <c:v>2018 год</c:v>
                </c:pt>
              </c:strCache>
            </c:strRef>
          </c:tx>
          <c:invertIfNegative val="0"/>
          <c:dLbls>
            <c:dLbl>
              <c:idx val="0"/>
              <c:layout>
                <c:manualLayout>
                  <c:x val="3.1592754960374082E-3"/>
                  <c:y val="3.025113203547249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13</c:v>
                </c:pt>
              </c:numCache>
            </c:numRef>
          </c:val>
        </c:ser>
        <c:dLbls>
          <c:showLegendKey val="0"/>
          <c:showVal val="0"/>
          <c:showCatName val="0"/>
          <c:showSerName val="0"/>
          <c:showPercent val="0"/>
          <c:showBubbleSize val="0"/>
        </c:dLbls>
        <c:gapWidth val="150"/>
        <c:axId val="154148352"/>
        <c:axId val="167205056"/>
      </c:barChart>
      <c:catAx>
        <c:axId val="154148352"/>
        <c:scaling>
          <c:orientation val="minMax"/>
        </c:scaling>
        <c:delete val="1"/>
        <c:axPos val="b"/>
        <c:majorTickMark val="out"/>
        <c:minorTickMark val="none"/>
        <c:tickLblPos val="none"/>
        <c:crossAx val="167205056"/>
        <c:crosses val="autoZero"/>
        <c:auto val="1"/>
        <c:lblAlgn val="ctr"/>
        <c:lblOffset val="100"/>
        <c:noMultiLvlLbl val="0"/>
      </c:catAx>
      <c:valAx>
        <c:axId val="16720505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4148352"/>
        <c:crosses val="autoZero"/>
        <c:crossBetween val="between"/>
      </c:valAx>
    </c:plotArea>
    <c:legend>
      <c:legendPos val="r"/>
      <c:layout>
        <c:manualLayout>
          <c:xMode val="edge"/>
          <c:yMode val="edge"/>
          <c:x val="0.74304276337455966"/>
          <c:y val="0.37861677438056068"/>
          <c:w val="0.25354783667246744"/>
          <c:h val="0.2919351574321252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754742046956841"/>
          <c:y val="9.8553913225776765E-2"/>
          <c:w val="0.49549894466986244"/>
          <c:h val="0.83976772442522829"/>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5295912379740067E-3"/>
                  <c:y val="1.353767404105707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0</c:v>
                </c:pt>
              </c:numCache>
            </c:numRef>
          </c:val>
        </c:ser>
        <c:ser>
          <c:idx val="1"/>
          <c:order val="1"/>
          <c:tx>
            <c:strRef>
              <c:f>Лист1!$C$1</c:f>
              <c:strCache>
                <c:ptCount val="1"/>
                <c:pt idx="0">
                  <c:v>2017 год</c:v>
                </c:pt>
              </c:strCache>
            </c:strRef>
          </c:tx>
          <c:invertIfNegative val="0"/>
          <c:dLbls>
            <c:dLbl>
              <c:idx val="0"/>
              <c:layout>
                <c:manualLayout>
                  <c:x val="6.0832417873519428E-3"/>
                  <c:y val="8.1303025975083248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0</c:v>
                </c:pt>
              </c:numCache>
            </c:numRef>
          </c:val>
        </c:ser>
        <c:ser>
          <c:idx val="2"/>
          <c:order val="2"/>
          <c:tx>
            <c:strRef>
              <c:f>Лист1!$D$1</c:f>
              <c:strCache>
                <c:ptCount val="1"/>
                <c:pt idx="0">
                  <c:v>2018 год</c:v>
                </c:pt>
              </c:strCache>
            </c:strRef>
          </c:tx>
          <c:invertIfNegative val="0"/>
          <c:dLbls>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3</c:v>
                </c:pt>
              </c:numCache>
            </c:numRef>
          </c:val>
        </c:ser>
        <c:dLbls>
          <c:showLegendKey val="0"/>
          <c:showVal val="0"/>
          <c:showCatName val="0"/>
          <c:showSerName val="0"/>
          <c:showPercent val="0"/>
          <c:showBubbleSize val="0"/>
        </c:dLbls>
        <c:gapWidth val="150"/>
        <c:axId val="154505216"/>
        <c:axId val="472269376"/>
      </c:barChart>
      <c:catAx>
        <c:axId val="154505216"/>
        <c:scaling>
          <c:orientation val="minMax"/>
        </c:scaling>
        <c:delete val="1"/>
        <c:axPos val="b"/>
        <c:majorTickMark val="out"/>
        <c:minorTickMark val="none"/>
        <c:tickLblPos val="none"/>
        <c:crossAx val="472269376"/>
        <c:crosses val="autoZero"/>
        <c:auto val="1"/>
        <c:lblAlgn val="ctr"/>
        <c:lblOffset val="100"/>
        <c:noMultiLvlLbl val="0"/>
      </c:catAx>
      <c:valAx>
        <c:axId val="472269376"/>
        <c:scaling>
          <c:orientation val="minMax"/>
        </c:scaling>
        <c:delete val="0"/>
        <c:axPos val="l"/>
        <c:majorGridlines/>
        <c:numFmt formatCode="General" sourceLinked="1"/>
        <c:majorTickMark val="out"/>
        <c:minorTickMark val="none"/>
        <c:tickLblPos val="nextTo"/>
        <c:crossAx val="154505216"/>
        <c:crosses val="autoZero"/>
        <c:crossBetween val="between"/>
      </c:valAx>
    </c:plotArea>
    <c:legend>
      <c:legendPos val="r"/>
      <c:layout>
        <c:manualLayout>
          <c:xMode val="edge"/>
          <c:yMode val="edge"/>
          <c:x val="0.74304276337455966"/>
          <c:y val="0.37861677438056068"/>
          <c:w val="0.21258396861958917"/>
          <c:h val="0.2893914300937516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74"/>
          <c:y val="0.14174321959755123"/>
          <c:w val="0.42252171982809245"/>
          <c:h val="0.75594606663750763"/>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804424511388241E-3"/>
                  <c:y val="1.022834889342330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0</c:v>
                </c:pt>
              </c:numCache>
            </c:numRef>
          </c:val>
        </c:ser>
        <c:ser>
          <c:idx val="1"/>
          <c:order val="1"/>
          <c:tx>
            <c:strRef>
              <c:f>Лист1!$C$1</c:f>
              <c:strCache>
                <c:ptCount val="1"/>
                <c:pt idx="0">
                  <c:v>2017 год</c:v>
                </c:pt>
              </c:strCache>
            </c:strRef>
          </c:tx>
          <c:invertIfNegative val="0"/>
          <c:dLbls>
            <c:dLbl>
              <c:idx val="0"/>
              <c:layout>
                <c:manualLayout>
                  <c:x val="-1.9162972610197709E-3"/>
                  <c:y val="1.0701716437702541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8</c:v>
                </c:pt>
              </c:numCache>
            </c:numRef>
          </c:val>
        </c:ser>
        <c:ser>
          <c:idx val="2"/>
          <c:order val="2"/>
          <c:tx>
            <c:strRef>
              <c:f>Лист1!$D$1</c:f>
              <c:strCache>
                <c:ptCount val="1"/>
                <c:pt idx="0">
                  <c:v>2018 год</c:v>
                </c:pt>
              </c:strCache>
            </c:strRef>
          </c:tx>
          <c:invertIfNegative val="0"/>
          <c:dLbls>
            <c:dLbl>
              <c:idx val="0"/>
              <c:layout>
                <c:manualLayout>
                  <c:x val="0"/>
                  <c:y val="1.849525516607428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40</c:v>
                </c:pt>
              </c:numCache>
            </c:numRef>
          </c:val>
        </c:ser>
        <c:dLbls>
          <c:showLegendKey val="0"/>
          <c:showVal val="0"/>
          <c:showCatName val="0"/>
          <c:showSerName val="0"/>
          <c:showPercent val="0"/>
          <c:showBubbleSize val="0"/>
        </c:dLbls>
        <c:gapWidth val="150"/>
        <c:axId val="154507264"/>
        <c:axId val="472273408"/>
      </c:barChart>
      <c:catAx>
        <c:axId val="154507264"/>
        <c:scaling>
          <c:orientation val="minMax"/>
        </c:scaling>
        <c:delete val="1"/>
        <c:axPos val="b"/>
        <c:majorTickMark val="out"/>
        <c:minorTickMark val="none"/>
        <c:tickLblPos val="none"/>
        <c:crossAx val="472273408"/>
        <c:crosses val="autoZero"/>
        <c:auto val="1"/>
        <c:lblAlgn val="ctr"/>
        <c:lblOffset val="100"/>
        <c:noMultiLvlLbl val="0"/>
      </c:catAx>
      <c:valAx>
        <c:axId val="472273408"/>
        <c:scaling>
          <c:orientation val="minMax"/>
        </c:scaling>
        <c:delete val="0"/>
        <c:axPos val="l"/>
        <c:majorGridlines/>
        <c:numFmt formatCode="General" sourceLinked="1"/>
        <c:majorTickMark val="out"/>
        <c:minorTickMark val="none"/>
        <c:tickLblPos val="nextTo"/>
        <c:crossAx val="154507264"/>
        <c:crosses val="autoZero"/>
        <c:crossBetween val="between"/>
      </c:valAx>
    </c:plotArea>
    <c:legend>
      <c:legendPos val="r"/>
      <c:layout>
        <c:manualLayout>
          <c:xMode val="edge"/>
          <c:yMode val="edge"/>
          <c:x val="0.69322703268548225"/>
          <c:y val="0.35085028433946058"/>
          <c:w val="0.2375741800888497"/>
          <c:h val="0.3106226305045203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0.07111</cdr:x>
      <cdr:y>1.89507E-7</cdr:y>
    </cdr:from>
    <cdr:to>
      <cdr:x>0.92768</cdr:x>
      <cdr:y>0.12635</cdr:y>
    </cdr:to>
    <cdr:sp macro="" textlink="">
      <cdr:nvSpPr>
        <cdr:cNvPr id="2" name="TextBox 1"/>
        <cdr:cNvSpPr txBox="1"/>
      </cdr:nvSpPr>
      <cdr:spPr>
        <a:xfrm xmlns:a="http://schemas.openxmlformats.org/drawingml/2006/main">
          <a:off x="409780" y="1"/>
          <a:ext cx="4936092" cy="666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a:t>
          </a:r>
        </a:p>
        <a:p xmlns:a="http://schemas.openxmlformats.org/drawingml/2006/main">
          <a:pPr algn="ctr"/>
          <a:r>
            <a:rPr lang="ru-RU" sz="1200" b="1" dirty="0" smtClean="0">
              <a:latin typeface="Times New Roman" pitchFamily="18" charset="0"/>
              <a:ea typeface="+mn-ea"/>
              <a:cs typeface="Times New Roman" pitchFamily="18" charset="0"/>
            </a:rPr>
            <a:t>по состоянию на 1</a:t>
          </a:r>
          <a:r>
            <a:rPr lang="ru-RU" sz="1200" b="1" baseline="0" dirty="0" smtClean="0">
              <a:latin typeface="Times New Roman" pitchFamily="18" charset="0"/>
              <a:ea typeface="+mn-ea"/>
              <a:cs typeface="Times New Roman" pitchFamily="18" charset="0"/>
            </a:rPr>
            <a:t> января</a:t>
          </a:r>
          <a:r>
            <a:rPr lang="ru-RU" sz="1200" b="1" dirty="0" smtClean="0">
              <a:latin typeface="Times New Roman" pitchFamily="18" charset="0"/>
              <a:ea typeface="+mn-ea"/>
              <a:cs typeface="Times New Roman" pitchFamily="18" charset="0"/>
            </a:rPr>
            <a:t> 2019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0.51608</cdr:x>
      <cdr:y>0.30499</cdr:y>
    </cdr:from>
    <cdr:to>
      <cdr:x>0.55145</cdr:x>
      <cdr:y>0.32551</cdr:y>
    </cdr:to>
    <cdr:cxnSp macro="">
      <cdr:nvCxnSpPr>
        <cdr:cNvPr id="15" name="Прямая соединительная линия 14"/>
        <cdr:cNvCxnSpPr/>
      </cdr:nvCxnSpPr>
      <cdr:spPr>
        <a:xfrm xmlns:a="http://schemas.openxmlformats.org/drawingml/2006/main" flipV="1">
          <a:off x="3057525" y="990600"/>
          <a:ext cx="209550" cy="666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0.11259</cdr:x>
      <cdr:y>0.63081</cdr:y>
    </cdr:from>
    <cdr:to>
      <cdr:x>0.22527</cdr:x>
      <cdr:y>0.6761</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48814" y="3244571"/>
          <a:ext cx="649333" cy="23294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01.07.2018</a:t>
          </a:r>
        </a:p>
      </cdr:txBody>
    </cdr:sp>
  </cdr:relSizeAnchor>
  <cdr:relSizeAnchor xmlns:cdr="http://schemas.openxmlformats.org/drawingml/2006/chartDrawing">
    <cdr:from>
      <cdr:x>0.36672</cdr:x>
      <cdr:y>0.6312</cdr:y>
    </cdr:from>
    <cdr:to>
      <cdr:x>0.4794</cdr:x>
      <cdr:y>0.67649</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01.07.2018</a:t>
          </a:r>
        </a:p>
      </cdr:txBody>
    </cdr:sp>
  </cdr:relSizeAnchor>
  <cdr:relSizeAnchor xmlns:cdr="http://schemas.openxmlformats.org/drawingml/2006/chartDrawing">
    <cdr:from>
      <cdr:x>0.63641</cdr:x>
      <cdr:y>0.63177</cdr:y>
    </cdr:from>
    <cdr:to>
      <cdr:x>0.74909</cdr:x>
      <cdr:y>0.67707</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01.07.2018</a:t>
          </a:r>
        </a:p>
      </cdr:txBody>
    </cdr:sp>
  </cdr:relSizeAnchor>
  <cdr:relSizeAnchor xmlns:cdr="http://schemas.openxmlformats.org/drawingml/2006/chartDrawing">
    <cdr:from>
      <cdr:x>0.2264</cdr:x>
      <cdr:y>0.63004</cdr:y>
    </cdr:from>
    <cdr:to>
      <cdr:x>0.33907</cdr:x>
      <cdr:y>0.67533</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0.48618</cdr:x>
      <cdr:y>0.63177</cdr:y>
    </cdr:from>
    <cdr:to>
      <cdr:x>0.59885</cdr:x>
      <cdr:y>0.67707</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0.75065</cdr:x>
      <cdr:y>0.63004</cdr:y>
    </cdr:from>
    <cdr:to>
      <cdr:x>0.86333</cdr:x>
      <cdr:y>0.67533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cdr:x>
      <cdr:y>0</cdr:y>
    </cdr:from>
    <cdr:to>
      <cdr:x>0.99217</cdr:x>
      <cdr:y>0.08791</cdr:y>
    </cdr:to>
    <cdr:sp macro="" textlink="">
      <cdr:nvSpPr>
        <cdr:cNvPr id="16" name="Поле 15"/>
        <cdr:cNvSpPr txBox="1"/>
      </cdr:nvSpPr>
      <cdr:spPr>
        <a:xfrm xmlns:a="http://schemas.openxmlformats.org/drawingml/2006/main">
          <a:off x="0" y="0"/>
          <a:ext cx="5715000"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порядков кассового обслуживания </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исполнения 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0.24387</cdr:x>
      <cdr:y>0.41281</cdr:y>
    </cdr:from>
    <cdr:to>
      <cdr:x>0.47434</cdr:x>
      <cdr:y>0.75274</cdr:y>
    </cdr:to>
    <cdr:sp macro="" textlink="">
      <cdr:nvSpPr>
        <cdr:cNvPr id="4" name="Овал 3"/>
        <cdr:cNvSpPr/>
      </cdr:nvSpPr>
      <cdr:spPr>
        <a:xfrm xmlns:a="http://schemas.openxmlformats.org/drawingml/2006/main">
          <a:off x="1447138" y="1600342"/>
          <a:ext cx="1367624" cy="1317787"/>
        </a:xfrm>
        <a:prstGeom xmlns:a="http://schemas.openxmlformats.org/drawingml/2006/main" prst="ellipse">
          <a:avLst/>
        </a:prstGeom>
        <a:solidFill xmlns:a="http://schemas.openxmlformats.org/drawingml/2006/main">
          <a:schemeClr val="tx2">
            <a:lumMod val="20000"/>
            <a:lumOff val="8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Всего направлено Запросов</a:t>
          </a:r>
        </a:p>
        <a:p xmlns:a="http://schemas.openxmlformats.org/drawingml/2006/main">
          <a:pPr algn="ctr"/>
          <a:endParaRPr lang="ru-RU" sz="1000">
            <a:solidFill>
              <a:sysClr val="windowText" lastClr="000000"/>
            </a:solidFill>
            <a:latin typeface="Times New Roman" panose="02020603050405020304" pitchFamily="18" charset="0"/>
            <a:cs typeface="Times New Roman" panose="02020603050405020304" pitchFamily="18" charset="0"/>
          </a:endParaRPr>
        </a:p>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36,78 млн.</a:t>
          </a:r>
        </a:p>
      </cdr:txBody>
    </cdr:sp>
  </cdr:relSizeAnchor>
</c:userShapes>
</file>

<file path=word/drawings/drawing5.xml><?xml version="1.0" encoding="utf-8"?>
<c:userShapes xmlns:c="http://schemas.openxmlformats.org/drawingml/2006/chart">
  <cdr:relSizeAnchor xmlns:cdr="http://schemas.openxmlformats.org/drawingml/2006/chartDrawing">
    <cdr:from>
      <cdr:x>0.49312</cdr:x>
      <cdr:y>0.49088</cdr:y>
    </cdr:from>
    <cdr:to>
      <cdr:x>0.85169</cdr:x>
      <cdr:y>0.67594</cdr:y>
    </cdr:to>
    <cdr:sp macro="" textlink="">
      <cdr:nvSpPr>
        <cdr:cNvPr id="2" name="Стрелка вверх 1"/>
        <cdr:cNvSpPr/>
      </cdr:nvSpPr>
      <cdr:spPr>
        <a:xfrm xmlns:a="http://schemas.openxmlformats.org/drawingml/2006/main">
          <a:off x="2380270" y="2576295"/>
          <a:ext cx="1730788" cy="971262"/>
        </a:xfrm>
        <a:prstGeom xmlns:a="http://schemas.openxmlformats.org/drawingml/2006/main" prst="upArrow">
          <a:avLst/>
        </a:prstGeom>
        <a:ln xmlns:a="http://schemas.openxmlformats.org/drawingml/2006/main"/>
      </cdr:spPr>
      <cdr:style>
        <a:lnRef xmlns:a="http://schemas.openxmlformats.org/drawingml/2006/main" idx="1">
          <a:schemeClr val="accent5"/>
        </a:lnRef>
        <a:fillRef xmlns:a="http://schemas.openxmlformats.org/drawingml/2006/main" idx="2">
          <a:schemeClr val="accent5"/>
        </a:fillRef>
        <a:effectRef xmlns:a="http://schemas.openxmlformats.org/drawingml/2006/main" idx="1">
          <a:schemeClr val="accent5"/>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ru-RU" sz="1000" dirty="0">
              <a:solidFill>
                <a:srgbClr val="002060"/>
              </a:solidFill>
              <a:effectLst>
                <a:innerShdw blurRad="114300">
                  <a:prstClr val="black"/>
                </a:innerShdw>
              </a:effectLst>
              <a:latin typeface="Times New Roman" panose="02020603050405020304" pitchFamily="18" charset="0"/>
              <a:cs typeface="Times New Roman" panose="02020603050405020304" pitchFamily="18" charset="0"/>
            </a:rPr>
            <a:t>Передача полномочий</a:t>
          </a:r>
        </a:p>
      </cdr:txBody>
    </cdr:sp>
  </cdr:relSizeAnchor>
</c:userShapes>
</file>

<file path=word/drawings/drawing6.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8.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E8A19-A05A-44B3-B9CE-B10818ACA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398</Pages>
  <Words>114903</Words>
  <Characters>654952</Characters>
  <Application>Microsoft Office Word</Application>
  <DocSecurity>0</DocSecurity>
  <Lines>5457</Lines>
  <Paragraphs>1536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768319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Перфилова Мария Павловна</cp:lastModifiedBy>
  <cp:revision>6</cp:revision>
  <cp:lastPrinted>2019-02-26T11:41:00Z</cp:lastPrinted>
  <dcterms:created xsi:type="dcterms:W3CDTF">2019-04-25T08:51:00Z</dcterms:created>
  <dcterms:modified xsi:type="dcterms:W3CDTF">2019-04-25T10:54:00Z</dcterms:modified>
</cp:coreProperties>
</file>