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5C" w:rsidRPr="0007410F" w:rsidRDefault="00EE50EF" w:rsidP="0007410F">
      <w:pPr>
        <w:spacing w:after="0" w:line="360" w:lineRule="atLeast"/>
        <w:jc w:val="right"/>
        <w:rPr>
          <w:rFonts w:ascii="Times New Roman" w:hAnsi="Times New Roman"/>
          <w:b/>
          <w:sz w:val="28"/>
          <w:szCs w:val="28"/>
        </w:rPr>
      </w:pPr>
      <w:r w:rsidRPr="0007410F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C10067" w:rsidRPr="0007410F">
        <w:rPr>
          <w:rFonts w:ascii="Times New Roman" w:hAnsi="Times New Roman"/>
          <w:b/>
          <w:sz w:val="28"/>
          <w:szCs w:val="28"/>
        </w:rPr>
        <w:t xml:space="preserve">№ </w:t>
      </w:r>
      <w:r w:rsidRPr="0007410F">
        <w:rPr>
          <w:rFonts w:ascii="Times New Roman" w:hAnsi="Times New Roman"/>
          <w:b/>
          <w:sz w:val="28"/>
          <w:szCs w:val="28"/>
        </w:rPr>
        <w:t>3</w:t>
      </w:r>
    </w:p>
    <w:p w:rsidR="0044115C" w:rsidRPr="0007410F" w:rsidRDefault="0044115C" w:rsidP="0007410F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91DDF" w:rsidRPr="0007410F" w:rsidRDefault="00291DDF" w:rsidP="0007410F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7410F">
        <w:rPr>
          <w:rFonts w:ascii="Times New Roman" w:hAnsi="Times New Roman"/>
          <w:b/>
          <w:sz w:val="28"/>
          <w:szCs w:val="28"/>
        </w:rPr>
        <w:t xml:space="preserve">Отчет об осуществлении государственных закупок (включая </w:t>
      </w:r>
      <w:proofErr w:type="gramStart"/>
      <w:r w:rsidRPr="0007410F">
        <w:rPr>
          <w:rFonts w:ascii="Times New Roman" w:hAnsi="Times New Roman"/>
          <w:b/>
          <w:sz w:val="28"/>
          <w:szCs w:val="28"/>
        </w:rPr>
        <w:t>крупные</w:t>
      </w:r>
      <w:proofErr w:type="gramEnd"/>
      <w:r w:rsidRPr="0007410F">
        <w:rPr>
          <w:rFonts w:ascii="Times New Roman" w:hAnsi="Times New Roman"/>
          <w:b/>
          <w:sz w:val="28"/>
          <w:szCs w:val="28"/>
        </w:rPr>
        <w:t xml:space="preserve">) </w:t>
      </w:r>
      <w:r w:rsidR="00092987" w:rsidRPr="0007410F">
        <w:rPr>
          <w:rFonts w:ascii="Times New Roman" w:hAnsi="Times New Roman"/>
          <w:b/>
          <w:sz w:val="28"/>
          <w:szCs w:val="28"/>
        </w:rPr>
        <w:t xml:space="preserve">Федеральным </w:t>
      </w:r>
      <w:r w:rsidR="00EE50EF" w:rsidRPr="0007410F">
        <w:rPr>
          <w:rFonts w:ascii="Times New Roman" w:hAnsi="Times New Roman"/>
          <w:b/>
          <w:sz w:val="28"/>
          <w:szCs w:val="28"/>
        </w:rPr>
        <w:t>к</w:t>
      </w:r>
      <w:r w:rsidR="00092987" w:rsidRPr="0007410F">
        <w:rPr>
          <w:rFonts w:ascii="Times New Roman" w:hAnsi="Times New Roman"/>
          <w:b/>
          <w:sz w:val="28"/>
          <w:szCs w:val="28"/>
        </w:rPr>
        <w:t>азначейств</w:t>
      </w:r>
      <w:r w:rsidR="00EE50EF" w:rsidRPr="0007410F">
        <w:rPr>
          <w:rFonts w:ascii="Times New Roman" w:hAnsi="Times New Roman"/>
          <w:b/>
          <w:sz w:val="28"/>
          <w:szCs w:val="28"/>
        </w:rPr>
        <w:t>ом</w:t>
      </w:r>
      <w:r w:rsidR="00092987" w:rsidRPr="0007410F">
        <w:rPr>
          <w:rFonts w:ascii="Times New Roman" w:hAnsi="Times New Roman"/>
          <w:b/>
          <w:sz w:val="28"/>
          <w:szCs w:val="28"/>
        </w:rPr>
        <w:t xml:space="preserve"> </w:t>
      </w:r>
      <w:r w:rsidRPr="0007410F">
        <w:rPr>
          <w:rFonts w:ascii="Times New Roman" w:hAnsi="Times New Roman"/>
          <w:b/>
          <w:sz w:val="28"/>
          <w:szCs w:val="28"/>
        </w:rPr>
        <w:t>(</w:t>
      </w:r>
      <w:r w:rsidR="00EE50EF" w:rsidRPr="0007410F">
        <w:rPr>
          <w:rFonts w:ascii="Times New Roman" w:hAnsi="Times New Roman"/>
          <w:b/>
          <w:sz w:val="28"/>
          <w:szCs w:val="28"/>
        </w:rPr>
        <w:t>его</w:t>
      </w:r>
      <w:r w:rsidRPr="0007410F">
        <w:rPr>
          <w:rFonts w:ascii="Times New Roman" w:hAnsi="Times New Roman"/>
          <w:b/>
          <w:sz w:val="28"/>
          <w:szCs w:val="28"/>
        </w:rPr>
        <w:t xml:space="preserve"> территориальными органами и подведомственными учреждениями) </w:t>
      </w:r>
      <w:r w:rsidR="00EE50EF" w:rsidRPr="0007410F">
        <w:rPr>
          <w:rFonts w:ascii="Times New Roman" w:hAnsi="Times New Roman"/>
          <w:b/>
          <w:sz w:val="28"/>
          <w:szCs w:val="28"/>
        </w:rPr>
        <w:br/>
      </w:r>
      <w:r w:rsidRPr="0007410F">
        <w:rPr>
          <w:rFonts w:ascii="Times New Roman" w:hAnsi="Times New Roman"/>
          <w:b/>
          <w:sz w:val="28"/>
          <w:szCs w:val="28"/>
        </w:rPr>
        <w:t>в 201</w:t>
      </w:r>
      <w:r w:rsidR="0033203B" w:rsidRPr="0007410F">
        <w:rPr>
          <w:rFonts w:ascii="Times New Roman" w:hAnsi="Times New Roman"/>
          <w:b/>
          <w:sz w:val="28"/>
          <w:szCs w:val="28"/>
        </w:rPr>
        <w:t xml:space="preserve">9 </w:t>
      </w:r>
      <w:r w:rsidRPr="0007410F">
        <w:rPr>
          <w:rFonts w:ascii="Times New Roman" w:hAnsi="Times New Roman"/>
          <w:b/>
          <w:sz w:val="28"/>
          <w:szCs w:val="28"/>
        </w:rPr>
        <w:t>году</w:t>
      </w:r>
    </w:p>
    <w:p w:rsidR="00291DDF" w:rsidRPr="0007410F" w:rsidRDefault="00291DDF" w:rsidP="0007410F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91DDF" w:rsidRPr="0007410F" w:rsidRDefault="00291DDF" w:rsidP="0007410F">
      <w:pPr>
        <w:pStyle w:val="ad"/>
        <w:spacing w:after="0" w:line="36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7410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7410F">
        <w:rPr>
          <w:rFonts w:ascii="Times New Roman" w:hAnsi="Times New Roman"/>
          <w:b/>
          <w:sz w:val="28"/>
          <w:szCs w:val="28"/>
        </w:rPr>
        <w:t xml:space="preserve">. Информация о закупках </w:t>
      </w:r>
      <w:r w:rsidR="00092987" w:rsidRPr="0007410F">
        <w:rPr>
          <w:rFonts w:ascii="Times New Roman" w:hAnsi="Times New Roman"/>
          <w:b/>
          <w:sz w:val="28"/>
          <w:szCs w:val="28"/>
        </w:rPr>
        <w:t>ФКУ «ЦОКР»</w:t>
      </w:r>
    </w:p>
    <w:p w:rsidR="00291DDF" w:rsidRPr="0007410F" w:rsidRDefault="00291DDF" w:rsidP="0007410F">
      <w:pPr>
        <w:pStyle w:val="ad"/>
        <w:spacing w:after="0" w:line="36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D0122" w:rsidRPr="0007410F" w:rsidRDefault="005D0122" w:rsidP="0007410F">
      <w:pPr>
        <w:spacing w:after="0" w:line="36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410F">
        <w:rPr>
          <w:rFonts w:ascii="Times New Roman" w:hAnsi="Times New Roman"/>
          <w:b/>
          <w:sz w:val="28"/>
          <w:szCs w:val="28"/>
        </w:rPr>
        <w:t>Деятельность контрактных служб Федерального казенного учреждения «Центр по обеспечению деятельности Казначейства России» (далее – ФК</w:t>
      </w:r>
      <w:r w:rsidR="00EE50EF" w:rsidRPr="0007410F">
        <w:rPr>
          <w:rFonts w:ascii="Times New Roman" w:hAnsi="Times New Roman"/>
          <w:b/>
          <w:sz w:val="28"/>
          <w:szCs w:val="28"/>
        </w:rPr>
        <w:t>У «ЦОКР»)</w:t>
      </w:r>
    </w:p>
    <w:p w:rsidR="005D0122" w:rsidRPr="0007410F" w:rsidRDefault="005D0122" w:rsidP="0007410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7410F">
        <w:rPr>
          <w:rFonts w:ascii="Times New Roman" w:hAnsi="Times New Roman"/>
          <w:sz w:val="28"/>
          <w:szCs w:val="28"/>
        </w:rPr>
        <w:t xml:space="preserve">Контрактные службы: </w:t>
      </w:r>
    </w:p>
    <w:p w:rsidR="005D0122" w:rsidRPr="0007410F" w:rsidRDefault="005D0122" w:rsidP="00792520">
      <w:pPr>
        <w:numPr>
          <w:ilvl w:val="0"/>
          <w:numId w:val="2"/>
        </w:numPr>
        <w:spacing w:after="0" w:line="360" w:lineRule="atLeast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07410F">
        <w:rPr>
          <w:rFonts w:ascii="Times New Roman" w:hAnsi="Times New Roman"/>
          <w:sz w:val="28"/>
          <w:szCs w:val="28"/>
        </w:rPr>
        <w:t xml:space="preserve">ФКУ «ЦОКР», </w:t>
      </w:r>
    </w:p>
    <w:p w:rsidR="005D0122" w:rsidRPr="0007410F" w:rsidRDefault="005D0122" w:rsidP="00792520">
      <w:pPr>
        <w:numPr>
          <w:ilvl w:val="0"/>
          <w:numId w:val="2"/>
        </w:numPr>
        <w:spacing w:after="0" w:line="360" w:lineRule="atLeast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07410F">
        <w:rPr>
          <w:rFonts w:ascii="Times New Roman" w:hAnsi="Times New Roman"/>
          <w:sz w:val="28"/>
          <w:szCs w:val="28"/>
        </w:rPr>
        <w:t xml:space="preserve">Межрегионального филиала ФКУ «ЦОКР» в г. Владимире, </w:t>
      </w:r>
    </w:p>
    <w:p w:rsidR="005D0122" w:rsidRPr="0007410F" w:rsidRDefault="005D0122" w:rsidP="00792520">
      <w:pPr>
        <w:numPr>
          <w:ilvl w:val="0"/>
          <w:numId w:val="2"/>
        </w:numPr>
        <w:spacing w:after="0" w:line="360" w:lineRule="atLeast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07410F">
        <w:rPr>
          <w:rFonts w:ascii="Times New Roman" w:hAnsi="Times New Roman"/>
          <w:sz w:val="28"/>
          <w:szCs w:val="28"/>
        </w:rPr>
        <w:t xml:space="preserve">Межрегиональный филиал ФКУ «ЦОКР» в г. Симферополе, </w:t>
      </w:r>
    </w:p>
    <w:p w:rsidR="005D0122" w:rsidRPr="0007410F" w:rsidRDefault="005D0122" w:rsidP="00792520">
      <w:pPr>
        <w:numPr>
          <w:ilvl w:val="0"/>
          <w:numId w:val="2"/>
        </w:numPr>
        <w:spacing w:after="0" w:line="360" w:lineRule="atLeast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07410F">
        <w:rPr>
          <w:rFonts w:ascii="Times New Roman" w:hAnsi="Times New Roman"/>
          <w:sz w:val="28"/>
          <w:szCs w:val="28"/>
        </w:rPr>
        <w:t xml:space="preserve">Межрегиональный филиал ФКУ «ЦОКР» в г. Екатеринбурге, </w:t>
      </w:r>
    </w:p>
    <w:p w:rsidR="005D0122" w:rsidRPr="0007410F" w:rsidRDefault="005D0122" w:rsidP="00792520">
      <w:pPr>
        <w:numPr>
          <w:ilvl w:val="0"/>
          <w:numId w:val="2"/>
        </w:numPr>
        <w:spacing w:after="0" w:line="360" w:lineRule="atLeast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07410F">
        <w:rPr>
          <w:rFonts w:ascii="Times New Roman" w:hAnsi="Times New Roman"/>
          <w:sz w:val="28"/>
          <w:szCs w:val="28"/>
        </w:rPr>
        <w:t xml:space="preserve">Межрегионального филиала ФКУ «ЦОКР» в г. Казани, </w:t>
      </w:r>
    </w:p>
    <w:p w:rsidR="005D0122" w:rsidRPr="0007410F" w:rsidRDefault="005D0122" w:rsidP="00792520">
      <w:pPr>
        <w:numPr>
          <w:ilvl w:val="0"/>
          <w:numId w:val="2"/>
        </w:numPr>
        <w:spacing w:after="0" w:line="360" w:lineRule="atLeast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07410F">
        <w:rPr>
          <w:rFonts w:ascii="Times New Roman" w:hAnsi="Times New Roman"/>
          <w:sz w:val="28"/>
          <w:szCs w:val="28"/>
        </w:rPr>
        <w:t xml:space="preserve">Филиал ФКУ "ЦОКР" по </w:t>
      </w:r>
      <w:proofErr w:type="gramStart"/>
      <w:r w:rsidRPr="0007410F">
        <w:rPr>
          <w:rFonts w:ascii="Times New Roman" w:hAnsi="Times New Roman"/>
          <w:sz w:val="28"/>
          <w:szCs w:val="28"/>
        </w:rPr>
        <w:t>Калининградской</w:t>
      </w:r>
      <w:proofErr w:type="gramEnd"/>
      <w:r w:rsidRPr="0007410F">
        <w:rPr>
          <w:rFonts w:ascii="Times New Roman" w:hAnsi="Times New Roman"/>
          <w:sz w:val="28"/>
          <w:szCs w:val="28"/>
        </w:rPr>
        <w:t xml:space="preserve"> области, </w:t>
      </w:r>
    </w:p>
    <w:p w:rsidR="005D0122" w:rsidRPr="0007410F" w:rsidRDefault="005D0122" w:rsidP="00792520">
      <w:pPr>
        <w:numPr>
          <w:ilvl w:val="0"/>
          <w:numId w:val="2"/>
        </w:numPr>
        <w:spacing w:after="0" w:line="360" w:lineRule="atLeast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07410F">
        <w:rPr>
          <w:rFonts w:ascii="Times New Roman" w:hAnsi="Times New Roman"/>
          <w:sz w:val="28"/>
          <w:szCs w:val="28"/>
        </w:rPr>
        <w:t xml:space="preserve">Межрегионального филиала ФКУ «ЦОКР» в г. Нижнем Новгороде, </w:t>
      </w:r>
    </w:p>
    <w:p w:rsidR="005D0122" w:rsidRPr="0007410F" w:rsidRDefault="005D0122" w:rsidP="00792520">
      <w:pPr>
        <w:numPr>
          <w:ilvl w:val="0"/>
          <w:numId w:val="2"/>
        </w:numPr>
        <w:spacing w:after="0" w:line="360" w:lineRule="atLeast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07410F">
        <w:rPr>
          <w:rFonts w:ascii="Times New Roman" w:hAnsi="Times New Roman"/>
          <w:sz w:val="28"/>
          <w:szCs w:val="28"/>
        </w:rPr>
        <w:t xml:space="preserve">Межрегионального филиала ФКУ «ЦОКР» в г. Новосибирске, </w:t>
      </w:r>
    </w:p>
    <w:p w:rsidR="005D0122" w:rsidRPr="0007410F" w:rsidRDefault="005D0122" w:rsidP="00792520">
      <w:pPr>
        <w:numPr>
          <w:ilvl w:val="0"/>
          <w:numId w:val="2"/>
        </w:numPr>
        <w:spacing w:after="0" w:line="360" w:lineRule="atLeast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07410F">
        <w:rPr>
          <w:rFonts w:ascii="Times New Roman" w:hAnsi="Times New Roman"/>
          <w:sz w:val="28"/>
          <w:szCs w:val="28"/>
        </w:rPr>
        <w:t xml:space="preserve">Межрегионального филиала ФКУ «ЦОКР» в г. Ростове-на-Дону, </w:t>
      </w:r>
    </w:p>
    <w:p w:rsidR="005D0122" w:rsidRPr="0007410F" w:rsidRDefault="005D0122" w:rsidP="00792520">
      <w:pPr>
        <w:numPr>
          <w:ilvl w:val="0"/>
          <w:numId w:val="2"/>
        </w:numPr>
        <w:spacing w:after="0" w:line="360" w:lineRule="atLeast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07410F">
        <w:rPr>
          <w:rFonts w:ascii="Times New Roman" w:hAnsi="Times New Roman"/>
          <w:sz w:val="28"/>
          <w:szCs w:val="28"/>
        </w:rPr>
        <w:t xml:space="preserve">Межрегионального филиала ФКУ «ЦОКР» в г. Санкт-Петербурге, </w:t>
      </w:r>
    </w:p>
    <w:p w:rsidR="005D0122" w:rsidRPr="0007410F" w:rsidRDefault="005D0122" w:rsidP="00792520">
      <w:pPr>
        <w:numPr>
          <w:ilvl w:val="0"/>
          <w:numId w:val="2"/>
        </w:numPr>
        <w:spacing w:after="0" w:line="360" w:lineRule="atLeast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07410F">
        <w:rPr>
          <w:rFonts w:ascii="Times New Roman" w:hAnsi="Times New Roman"/>
          <w:sz w:val="28"/>
          <w:szCs w:val="28"/>
        </w:rPr>
        <w:t xml:space="preserve">Межрегионального филиала ФКУ «ЦОКР» в г. Ставрополе, </w:t>
      </w:r>
    </w:p>
    <w:p w:rsidR="005D0122" w:rsidRPr="0007410F" w:rsidRDefault="005D0122" w:rsidP="00792520">
      <w:pPr>
        <w:numPr>
          <w:ilvl w:val="0"/>
          <w:numId w:val="2"/>
        </w:numPr>
        <w:spacing w:after="0" w:line="360" w:lineRule="atLeast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07410F">
        <w:rPr>
          <w:rFonts w:ascii="Times New Roman" w:hAnsi="Times New Roman"/>
          <w:sz w:val="28"/>
          <w:szCs w:val="28"/>
        </w:rPr>
        <w:t>Межрегионального филиала ФКУ «ЦОКР» в г. Хабаровске</w:t>
      </w:r>
    </w:p>
    <w:p w:rsidR="005D0122" w:rsidRPr="0007410F" w:rsidRDefault="005D0122" w:rsidP="0007410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7410F">
        <w:rPr>
          <w:rFonts w:ascii="Times New Roman" w:hAnsi="Times New Roman"/>
          <w:sz w:val="28"/>
          <w:szCs w:val="28"/>
        </w:rPr>
        <w:t>(далее – Заказчики ФКУ «ЦОКР») функционируют на основании Федерального закона от 05.04.2013 г. № 44-ФЗ «О контрактной системе в сфере закупок товаров, работ, услуг для обеспечения государственных и муниципальных нужд».</w:t>
      </w:r>
    </w:p>
    <w:p w:rsidR="00291DDF" w:rsidRPr="0007410F" w:rsidRDefault="00291DDF" w:rsidP="0007410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1DDF" w:rsidRPr="0007410F" w:rsidRDefault="00291DDF" w:rsidP="0007410F">
      <w:pPr>
        <w:spacing w:after="0" w:line="36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410F">
        <w:rPr>
          <w:rFonts w:ascii="Times New Roman" w:hAnsi="Times New Roman"/>
          <w:b/>
          <w:sz w:val="28"/>
          <w:szCs w:val="28"/>
        </w:rPr>
        <w:t xml:space="preserve">Организация закупок в </w:t>
      </w:r>
      <w:r w:rsidR="00F3049F" w:rsidRPr="0007410F">
        <w:rPr>
          <w:rFonts w:ascii="Times New Roman" w:hAnsi="Times New Roman"/>
          <w:b/>
          <w:sz w:val="28"/>
          <w:szCs w:val="28"/>
        </w:rPr>
        <w:t>ФКУ «ЦОКР»</w:t>
      </w:r>
    </w:p>
    <w:p w:rsidR="005D0122" w:rsidRPr="0007410F" w:rsidRDefault="005D0122" w:rsidP="0007410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10F">
        <w:rPr>
          <w:rFonts w:ascii="Times New Roman" w:hAnsi="Times New Roman"/>
          <w:sz w:val="28"/>
          <w:szCs w:val="28"/>
        </w:rPr>
        <w:t>ФКУ «ЦОКР» осуществляет закупки для нужд Федеральног</w:t>
      </w:r>
      <w:r w:rsidR="00EE50EF" w:rsidRPr="0007410F">
        <w:rPr>
          <w:rFonts w:ascii="Times New Roman" w:hAnsi="Times New Roman"/>
          <w:sz w:val="28"/>
          <w:szCs w:val="28"/>
        </w:rPr>
        <w:t>о казначейства в соответствии с</w:t>
      </w:r>
      <w:r w:rsidRPr="0007410F">
        <w:rPr>
          <w:rFonts w:ascii="Times New Roman" w:hAnsi="Times New Roman"/>
          <w:sz w:val="28"/>
          <w:szCs w:val="28"/>
        </w:rPr>
        <w:t xml:space="preserve"> приказом Казначейства России от 18.01.2017 г. № 2н «О наделении Федерального казенного учреждения «Центр по обеспечению деятельности Казначейства России» полномочиями по планированию и осуществлению закупок товаров, работ, услуг для обеспечения функций центрального аппарата, территориальных органов Федерального казначейства и об утверждении Порядка взаимодействия центрального аппарата, территориальных органов Федерального казначейства и Федерального</w:t>
      </w:r>
      <w:proofErr w:type="gramEnd"/>
      <w:r w:rsidRPr="0007410F">
        <w:rPr>
          <w:rFonts w:ascii="Times New Roman" w:hAnsi="Times New Roman"/>
          <w:sz w:val="28"/>
          <w:szCs w:val="28"/>
        </w:rPr>
        <w:t xml:space="preserve"> казенного учреждения «Центр по обеспечению деятельности Казначейства России» при </w:t>
      </w:r>
      <w:r w:rsidRPr="0007410F">
        <w:rPr>
          <w:rFonts w:ascii="Times New Roman" w:hAnsi="Times New Roman"/>
          <w:sz w:val="28"/>
          <w:szCs w:val="28"/>
        </w:rPr>
        <w:lastRenderedPageBreak/>
        <w:t xml:space="preserve">осуществлении Федеральным казенным учреждением «Центр по обеспечению деятельности Казначейства России» полномочий по планированию и осуществлению закупок товаров, работ, услуг для обеспечения функций центрального аппарата, территориальных органов Федерального казначейства». </w:t>
      </w:r>
    </w:p>
    <w:p w:rsidR="005D0122" w:rsidRPr="0007410F" w:rsidRDefault="005D0122" w:rsidP="0007410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7410F">
        <w:rPr>
          <w:rFonts w:ascii="Times New Roman" w:hAnsi="Times New Roman"/>
          <w:sz w:val="28"/>
          <w:szCs w:val="28"/>
        </w:rPr>
        <w:t xml:space="preserve">Межрегиональные филиалы и Филиал ФКУ </w:t>
      </w:r>
      <w:r w:rsidR="00792520">
        <w:rPr>
          <w:rFonts w:ascii="Times New Roman" w:hAnsi="Times New Roman"/>
          <w:sz w:val="28"/>
          <w:szCs w:val="28"/>
        </w:rPr>
        <w:t>«</w:t>
      </w:r>
      <w:r w:rsidRPr="0007410F">
        <w:rPr>
          <w:rFonts w:ascii="Times New Roman" w:hAnsi="Times New Roman"/>
          <w:sz w:val="28"/>
          <w:szCs w:val="28"/>
        </w:rPr>
        <w:t>ЦОКР</w:t>
      </w:r>
      <w:r w:rsidR="00792520">
        <w:rPr>
          <w:rFonts w:ascii="Times New Roman" w:hAnsi="Times New Roman"/>
          <w:sz w:val="28"/>
          <w:szCs w:val="28"/>
        </w:rPr>
        <w:t>»</w:t>
      </w:r>
      <w:r w:rsidRPr="0007410F">
        <w:rPr>
          <w:rFonts w:ascii="Times New Roman" w:hAnsi="Times New Roman"/>
          <w:sz w:val="28"/>
          <w:szCs w:val="28"/>
        </w:rPr>
        <w:t xml:space="preserve"> по Калининградской области осуществляют функции государственного заказчика самостоятельно.</w:t>
      </w:r>
    </w:p>
    <w:p w:rsidR="005D0122" w:rsidRPr="0007410F" w:rsidRDefault="005D0122" w:rsidP="0007410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7410F">
        <w:rPr>
          <w:rFonts w:ascii="Times New Roman" w:hAnsi="Times New Roman"/>
          <w:sz w:val="28"/>
          <w:szCs w:val="28"/>
        </w:rPr>
        <w:t xml:space="preserve">Информация о деятельности Заказчиков ФКУ «ЦОКР», планы закупок, планы-графики закупок, информация об </w:t>
      </w:r>
      <w:proofErr w:type="gramStart"/>
      <w:r w:rsidRPr="0007410F">
        <w:rPr>
          <w:rFonts w:ascii="Times New Roman" w:hAnsi="Times New Roman"/>
          <w:sz w:val="28"/>
          <w:szCs w:val="28"/>
        </w:rPr>
        <w:t>извещениях</w:t>
      </w:r>
      <w:proofErr w:type="gramEnd"/>
      <w:r w:rsidRPr="0007410F">
        <w:rPr>
          <w:rFonts w:ascii="Times New Roman" w:hAnsi="Times New Roman"/>
          <w:sz w:val="28"/>
          <w:szCs w:val="28"/>
        </w:rPr>
        <w:t xml:space="preserve"> об осуществлении закупок, а также приказы, регулирующие деятельность контрактных служб размещены на официальном сайте ФКУ «ЦОКР»: cokr.roskazna.ru (далее – Сайт).</w:t>
      </w:r>
    </w:p>
    <w:p w:rsidR="00291DDF" w:rsidRPr="0007410F" w:rsidRDefault="00291DDF" w:rsidP="0007410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1DDF" w:rsidRPr="0007410F" w:rsidRDefault="00291DDF" w:rsidP="0007410F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  <w:r w:rsidRPr="0007410F">
        <w:rPr>
          <w:rFonts w:ascii="Times New Roman" w:hAnsi="Times New Roman"/>
          <w:b/>
          <w:sz w:val="28"/>
          <w:szCs w:val="28"/>
        </w:rPr>
        <w:t xml:space="preserve">Информация о Заказчиках </w:t>
      </w:r>
      <w:r w:rsidR="00F3049F" w:rsidRPr="0007410F">
        <w:rPr>
          <w:rFonts w:ascii="Times New Roman" w:hAnsi="Times New Roman"/>
          <w:b/>
          <w:sz w:val="28"/>
          <w:szCs w:val="28"/>
        </w:rPr>
        <w:t>ФКУ «ЦОКР»</w:t>
      </w:r>
    </w:p>
    <w:p w:rsidR="00291DDF" w:rsidRPr="0007410F" w:rsidRDefault="00291DDF" w:rsidP="0007410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94"/>
        <w:gridCol w:w="2732"/>
        <w:gridCol w:w="2162"/>
        <w:gridCol w:w="2270"/>
        <w:gridCol w:w="2379"/>
      </w:tblGrid>
      <w:tr w:rsidR="00291DDF" w:rsidRPr="0007410F" w:rsidTr="0007410F"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DDF" w:rsidRPr="0007410F" w:rsidRDefault="00291DDF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7410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7410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DDF" w:rsidRPr="0007410F" w:rsidRDefault="00291DDF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Осуществление закупок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DDF" w:rsidRPr="0007410F" w:rsidRDefault="00291DDF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Количество Заказчиков</w:t>
            </w:r>
          </w:p>
          <w:p w:rsidR="00291DDF" w:rsidRPr="0007410F" w:rsidRDefault="00092987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ФКУ «ЦОКР»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DDF" w:rsidRPr="0007410F" w:rsidRDefault="00291DDF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Количество закупок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DDF" w:rsidRPr="0007410F" w:rsidRDefault="00291DDF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Среднее количество закупок</w:t>
            </w:r>
            <w:r w:rsidRPr="0007410F">
              <w:rPr>
                <w:rFonts w:ascii="Times New Roman" w:hAnsi="Times New Roman"/>
                <w:sz w:val="28"/>
                <w:szCs w:val="28"/>
              </w:rPr>
              <w:br/>
              <w:t xml:space="preserve">на контрактную </w:t>
            </w:r>
            <w:r w:rsidR="002B6264" w:rsidRPr="0007410F">
              <w:rPr>
                <w:rFonts w:ascii="Times New Roman" w:hAnsi="Times New Roman"/>
                <w:sz w:val="28"/>
                <w:szCs w:val="28"/>
              </w:rPr>
              <w:t>службу в</w:t>
            </w:r>
            <w:r w:rsidRPr="0007410F">
              <w:rPr>
                <w:rFonts w:ascii="Times New Roman" w:hAnsi="Times New Roman"/>
                <w:sz w:val="28"/>
                <w:szCs w:val="28"/>
              </w:rPr>
              <w:t xml:space="preserve"> отчетном году</w:t>
            </w:r>
          </w:p>
        </w:tc>
      </w:tr>
      <w:tr w:rsidR="00291DDF" w:rsidRPr="0007410F" w:rsidTr="0007410F">
        <w:trPr>
          <w:trHeight w:val="62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DDF" w:rsidRPr="0007410F" w:rsidRDefault="00291DDF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DDF" w:rsidRPr="0007410F" w:rsidRDefault="00092987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ФКУ «ЦОКР»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DDF" w:rsidRPr="0007410F" w:rsidRDefault="000E405A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DDF" w:rsidRPr="0007410F" w:rsidRDefault="005D0122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16</w:t>
            </w:r>
            <w:r w:rsidR="00EB63E0">
              <w:rPr>
                <w:rFonts w:ascii="Times New Roman" w:hAnsi="Times New Roman"/>
                <w:sz w:val="28"/>
                <w:szCs w:val="28"/>
              </w:rPr>
              <w:t> </w:t>
            </w:r>
            <w:r w:rsidRPr="0007410F"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DDF" w:rsidRPr="0007410F" w:rsidRDefault="005D0122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1354</w:t>
            </w:r>
          </w:p>
        </w:tc>
      </w:tr>
    </w:tbl>
    <w:p w:rsidR="00092987" w:rsidRPr="0007410F" w:rsidRDefault="00092987" w:rsidP="0007410F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91DDF" w:rsidRPr="0007410F" w:rsidRDefault="00291DDF" w:rsidP="0007410F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7410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7410F">
        <w:rPr>
          <w:rFonts w:ascii="Times New Roman" w:hAnsi="Times New Roman"/>
          <w:b/>
          <w:sz w:val="28"/>
          <w:szCs w:val="28"/>
        </w:rPr>
        <w:t>.</w:t>
      </w:r>
      <w:r w:rsidR="00EE50EF" w:rsidRPr="0007410F">
        <w:rPr>
          <w:rFonts w:ascii="Times New Roman" w:hAnsi="Times New Roman"/>
          <w:b/>
          <w:sz w:val="28"/>
          <w:szCs w:val="28"/>
        </w:rPr>
        <w:t> </w:t>
      </w:r>
      <w:r w:rsidRPr="0007410F">
        <w:rPr>
          <w:rFonts w:ascii="Times New Roman" w:hAnsi="Times New Roman"/>
          <w:b/>
          <w:sz w:val="28"/>
          <w:szCs w:val="28"/>
        </w:rPr>
        <w:t xml:space="preserve">Итоги осуществления закупок </w:t>
      </w:r>
      <w:r w:rsidR="00092987" w:rsidRPr="0007410F">
        <w:rPr>
          <w:rFonts w:ascii="Times New Roman" w:hAnsi="Times New Roman"/>
          <w:b/>
          <w:sz w:val="28"/>
          <w:szCs w:val="28"/>
        </w:rPr>
        <w:t xml:space="preserve">ФКУ «ЦОКР» </w:t>
      </w:r>
      <w:r w:rsidRPr="0007410F">
        <w:rPr>
          <w:rFonts w:ascii="Times New Roman" w:hAnsi="Times New Roman"/>
          <w:b/>
          <w:sz w:val="28"/>
          <w:szCs w:val="28"/>
        </w:rPr>
        <w:t>в 201</w:t>
      </w:r>
      <w:r w:rsidR="005D0122" w:rsidRPr="0007410F">
        <w:rPr>
          <w:rFonts w:ascii="Times New Roman" w:hAnsi="Times New Roman"/>
          <w:b/>
          <w:sz w:val="28"/>
          <w:szCs w:val="28"/>
        </w:rPr>
        <w:t>9</w:t>
      </w:r>
      <w:r w:rsidR="00EE50EF" w:rsidRPr="0007410F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291DDF" w:rsidRPr="0007410F" w:rsidRDefault="00291DDF" w:rsidP="0007410F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7410F" w:rsidRPr="0007410F" w:rsidRDefault="0007410F" w:rsidP="0007410F">
      <w:pPr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410F">
        <w:rPr>
          <w:rFonts w:ascii="Times New Roman" w:hAnsi="Times New Roman"/>
          <w:bCs/>
          <w:sz w:val="28"/>
          <w:szCs w:val="28"/>
        </w:rPr>
        <w:t>Заказчики ФКУ «ЦОКР» в 2019 году осуществили 16</w:t>
      </w:r>
      <w:r>
        <w:rPr>
          <w:rFonts w:ascii="Times New Roman" w:hAnsi="Times New Roman"/>
          <w:bCs/>
          <w:sz w:val="28"/>
          <w:szCs w:val="28"/>
        </w:rPr>
        <w:t> </w:t>
      </w:r>
      <w:r w:rsidRPr="0007410F">
        <w:rPr>
          <w:rFonts w:ascii="Times New Roman" w:hAnsi="Times New Roman"/>
          <w:bCs/>
          <w:sz w:val="28"/>
          <w:szCs w:val="28"/>
        </w:rPr>
        <w:t>246 закупок различным</w:t>
      </w:r>
      <w:r>
        <w:rPr>
          <w:rFonts w:ascii="Times New Roman" w:hAnsi="Times New Roman"/>
          <w:bCs/>
          <w:sz w:val="28"/>
          <w:szCs w:val="28"/>
        </w:rPr>
        <w:t>и способами размещения заказов.</w:t>
      </w:r>
    </w:p>
    <w:p w:rsidR="0007410F" w:rsidRPr="0007410F" w:rsidRDefault="0007410F" w:rsidP="0007410F">
      <w:pPr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410F">
        <w:rPr>
          <w:rFonts w:ascii="Times New Roman" w:hAnsi="Times New Roman"/>
          <w:bCs/>
          <w:sz w:val="28"/>
          <w:szCs w:val="28"/>
        </w:rPr>
        <w:t>Аналогичный показатель 2018 года – 19</w:t>
      </w:r>
      <w:r>
        <w:rPr>
          <w:rFonts w:ascii="Times New Roman" w:hAnsi="Times New Roman"/>
          <w:bCs/>
          <w:sz w:val="28"/>
          <w:szCs w:val="28"/>
        </w:rPr>
        <w:t> 532 закупки.</w:t>
      </w:r>
    </w:p>
    <w:p w:rsidR="0007410F" w:rsidRPr="0007410F" w:rsidRDefault="0007410F" w:rsidP="0007410F">
      <w:pPr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7410F" w:rsidRPr="0007410F" w:rsidRDefault="0007410F" w:rsidP="0007410F">
      <w:pPr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410F">
        <w:rPr>
          <w:rFonts w:ascii="Times New Roman" w:hAnsi="Times New Roman"/>
          <w:bCs/>
          <w:sz w:val="28"/>
          <w:szCs w:val="28"/>
        </w:rPr>
        <w:t xml:space="preserve">Из них конкурентными способами размещено </w:t>
      </w:r>
      <w:r>
        <w:rPr>
          <w:rFonts w:ascii="Times New Roman" w:hAnsi="Times New Roman"/>
          <w:bCs/>
          <w:sz w:val="28"/>
          <w:szCs w:val="28"/>
        </w:rPr>
        <w:t>5 </w:t>
      </w:r>
      <w:r w:rsidRPr="0007410F">
        <w:rPr>
          <w:rFonts w:ascii="Times New Roman" w:hAnsi="Times New Roman"/>
          <w:bCs/>
          <w:sz w:val="28"/>
          <w:szCs w:val="28"/>
        </w:rPr>
        <w:t xml:space="preserve">254 </w:t>
      </w:r>
      <w:r>
        <w:rPr>
          <w:rFonts w:ascii="Times New Roman" w:hAnsi="Times New Roman"/>
          <w:bCs/>
          <w:sz w:val="28"/>
          <w:szCs w:val="28"/>
        </w:rPr>
        <w:t>закупки.</w:t>
      </w:r>
    </w:p>
    <w:p w:rsidR="0007410F" w:rsidRPr="0007410F" w:rsidRDefault="0007410F" w:rsidP="0007410F">
      <w:pPr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410F">
        <w:rPr>
          <w:rFonts w:ascii="Times New Roman" w:hAnsi="Times New Roman"/>
          <w:bCs/>
          <w:sz w:val="28"/>
          <w:szCs w:val="28"/>
        </w:rPr>
        <w:t xml:space="preserve">Аналогичный показатель 2018 года – 5 973 закупок. </w:t>
      </w:r>
    </w:p>
    <w:p w:rsidR="0007410F" w:rsidRPr="0007410F" w:rsidRDefault="0007410F" w:rsidP="0007410F">
      <w:pPr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91DDF" w:rsidRPr="0007410F" w:rsidRDefault="00291DDF" w:rsidP="0007410F">
      <w:pPr>
        <w:spacing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410F">
        <w:rPr>
          <w:rFonts w:ascii="Times New Roman" w:hAnsi="Times New Roman"/>
          <w:b/>
          <w:sz w:val="28"/>
          <w:szCs w:val="28"/>
        </w:rPr>
        <w:t>Анализ закупок</w:t>
      </w:r>
    </w:p>
    <w:p w:rsidR="00291DDF" w:rsidRPr="0007410F" w:rsidRDefault="00291DDF" w:rsidP="0007410F">
      <w:pPr>
        <w:autoSpaceDE w:val="0"/>
        <w:spacing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410F">
        <w:rPr>
          <w:rFonts w:ascii="Times New Roman" w:eastAsia="Times New Roman" w:hAnsi="Times New Roman"/>
          <w:sz w:val="28"/>
          <w:szCs w:val="28"/>
          <w:lang w:eastAsia="ru-RU"/>
        </w:rPr>
        <w:t>Электронный аукцион в настоящее время является самым востребованным способом определения поставщика (подрядчика, исполнителя). Электронный аукцион лидирует как по количеству опубликованных процедур, так и по объему заказа. Электронный аукцион –</w:t>
      </w:r>
      <w:r w:rsidR="0007410F" w:rsidRPr="000741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410F">
        <w:rPr>
          <w:rFonts w:ascii="Times New Roman" w:eastAsia="Times New Roman" w:hAnsi="Times New Roman"/>
          <w:sz w:val="28"/>
          <w:szCs w:val="28"/>
          <w:lang w:eastAsia="ru-RU"/>
        </w:rPr>
        <w:t xml:space="preserve">открытый, наиболее удобный и эффективный способ определения поставщиков (подрядчиков, исполнителей). Электронные аукционы проводятся посредством использования информационно-телекоммуникационной системы «Интернет», что позволяет проводить торги оперативно, привлекать достаточно большое количество фирм-конкурентов, так </w:t>
      </w:r>
      <w:r w:rsidRPr="0007410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же увеличивается прозрачность проведения торгов, что положительно влияет на конкурентную среду и использование бюджетных средств. </w:t>
      </w:r>
    </w:p>
    <w:p w:rsidR="00291DDF" w:rsidRPr="0007410F" w:rsidRDefault="00291DDF" w:rsidP="0007410F">
      <w:pPr>
        <w:autoSpaceDE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7410F">
        <w:rPr>
          <w:rFonts w:ascii="Times New Roman" w:eastAsia="Times New Roman" w:hAnsi="Times New Roman"/>
          <w:sz w:val="28"/>
          <w:szCs w:val="28"/>
          <w:lang w:eastAsia="ru-RU"/>
        </w:rPr>
        <w:t>Открытый конкурс</w:t>
      </w:r>
      <w:r w:rsidR="0033203B" w:rsidRPr="0007410F">
        <w:rPr>
          <w:rFonts w:ascii="Times New Roman" w:eastAsia="Times New Roman" w:hAnsi="Times New Roman"/>
          <w:sz w:val="28"/>
          <w:szCs w:val="28"/>
          <w:lang w:eastAsia="ru-RU"/>
        </w:rPr>
        <w:t xml:space="preserve"> в электронной форме</w:t>
      </w:r>
      <w:r w:rsidRPr="000741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2987" w:rsidRPr="0007410F">
        <w:rPr>
          <w:rFonts w:ascii="Times New Roman" w:eastAsia="Times New Roman" w:hAnsi="Times New Roman"/>
          <w:sz w:val="28"/>
          <w:szCs w:val="28"/>
          <w:lang w:eastAsia="ru-RU"/>
        </w:rPr>
        <w:t xml:space="preserve">и Запрос котировок </w:t>
      </w:r>
      <w:r w:rsidRPr="0007410F">
        <w:rPr>
          <w:rFonts w:ascii="Times New Roman" w:eastAsia="Times New Roman" w:hAnsi="Times New Roman"/>
          <w:sz w:val="28"/>
          <w:szCs w:val="28"/>
          <w:lang w:eastAsia="ru-RU"/>
        </w:rPr>
        <w:t>явля</w:t>
      </w:r>
      <w:r w:rsidR="00F3049F" w:rsidRPr="0007410F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07410F">
        <w:rPr>
          <w:rFonts w:ascii="Times New Roman" w:eastAsia="Times New Roman" w:hAnsi="Times New Roman"/>
          <w:sz w:val="28"/>
          <w:szCs w:val="28"/>
          <w:lang w:eastAsia="ru-RU"/>
        </w:rPr>
        <w:t>тс</w:t>
      </w:r>
      <w:r w:rsidR="00F3049F" w:rsidRPr="0007410F">
        <w:rPr>
          <w:rFonts w:ascii="Times New Roman" w:eastAsia="Times New Roman" w:hAnsi="Times New Roman"/>
          <w:sz w:val="28"/>
          <w:szCs w:val="28"/>
          <w:lang w:eastAsia="ru-RU"/>
        </w:rPr>
        <w:t>я трудоемкими</w:t>
      </w:r>
      <w:r w:rsidRPr="0007410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процедур</w:t>
      </w:r>
      <w:r w:rsidR="00F3049F" w:rsidRPr="0007410F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07410F">
        <w:rPr>
          <w:rFonts w:ascii="Times New Roman" w:eastAsia="Times New Roman" w:hAnsi="Times New Roman"/>
          <w:sz w:val="28"/>
          <w:szCs w:val="28"/>
          <w:lang w:eastAsia="ru-RU"/>
        </w:rPr>
        <w:t>, поэтому он</w:t>
      </w:r>
      <w:r w:rsidR="00F3049F" w:rsidRPr="0007410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7410F">
        <w:rPr>
          <w:rFonts w:ascii="Times New Roman" w:eastAsia="Times New Roman" w:hAnsi="Times New Roman"/>
          <w:sz w:val="28"/>
          <w:szCs w:val="28"/>
          <w:lang w:eastAsia="ru-RU"/>
        </w:rPr>
        <w:t xml:space="preserve"> реже использ</w:t>
      </w:r>
      <w:r w:rsidR="00F3049F" w:rsidRPr="0007410F">
        <w:rPr>
          <w:rFonts w:ascii="Times New Roman" w:eastAsia="Times New Roman" w:hAnsi="Times New Roman"/>
          <w:sz w:val="28"/>
          <w:szCs w:val="28"/>
          <w:lang w:eastAsia="ru-RU"/>
        </w:rPr>
        <w:t>овались</w:t>
      </w:r>
      <w:r w:rsidRPr="0007410F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Заказчиками </w:t>
      </w:r>
      <w:r w:rsidR="006214FC" w:rsidRPr="0007410F">
        <w:rPr>
          <w:rFonts w:ascii="Times New Roman" w:hAnsi="Times New Roman"/>
          <w:sz w:val="28"/>
          <w:szCs w:val="28"/>
        </w:rPr>
        <w:t>ФКУ «ЦОКР»</w:t>
      </w:r>
      <w:r w:rsidRPr="000741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214FC" w:rsidRPr="000741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91DDF" w:rsidRPr="0007410F" w:rsidRDefault="00291DDF" w:rsidP="0007410F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</w:p>
    <w:p w:rsidR="00291DDF" w:rsidRPr="0007410F" w:rsidRDefault="00291DDF" w:rsidP="0007410F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7410F">
        <w:rPr>
          <w:rFonts w:ascii="Times New Roman" w:hAnsi="Times New Roman"/>
          <w:b/>
          <w:sz w:val="28"/>
          <w:szCs w:val="28"/>
        </w:rPr>
        <w:t xml:space="preserve">Информация по конкурентным процедурам, </w:t>
      </w:r>
      <w:r w:rsidRPr="0007410F">
        <w:rPr>
          <w:rFonts w:ascii="Times New Roman" w:hAnsi="Times New Roman"/>
          <w:b/>
          <w:sz w:val="28"/>
          <w:szCs w:val="28"/>
        </w:rPr>
        <w:br/>
        <w:t xml:space="preserve">проведенным </w:t>
      </w:r>
      <w:r w:rsidR="003D2950" w:rsidRPr="0007410F">
        <w:rPr>
          <w:rFonts w:ascii="Times New Roman" w:hAnsi="Times New Roman"/>
          <w:b/>
          <w:sz w:val="28"/>
          <w:szCs w:val="28"/>
        </w:rPr>
        <w:t xml:space="preserve">ФКУ «ЦОКР» </w:t>
      </w:r>
      <w:r w:rsidRPr="0007410F">
        <w:rPr>
          <w:rFonts w:ascii="Times New Roman" w:hAnsi="Times New Roman"/>
          <w:b/>
          <w:sz w:val="28"/>
          <w:szCs w:val="28"/>
        </w:rPr>
        <w:t>в 201</w:t>
      </w:r>
      <w:r w:rsidR="0033203B" w:rsidRPr="0007410F">
        <w:rPr>
          <w:rFonts w:ascii="Times New Roman" w:hAnsi="Times New Roman"/>
          <w:b/>
          <w:sz w:val="28"/>
          <w:szCs w:val="28"/>
        </w:rPr>
        <w:t>9</w:t>
      </w:r>
      <w:r w:rsidRPr="0007410F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291DDF" w:rsidRPr="0007410F" w:rsidRDefault="008148BA" w:rsidP="0007410F">
      <w:pPr>
        <w:tabs>
          <w:tab w:val="left" w:pos="6975"/>
        </w:tabs>
        <w:spacing w:after="0" w:line="360" w:lineRule="atLeast"/>
        <w:rPr>
          <w:rFonts w:ascii="Times New Roman" w:hAnsi="Times New Roman"/>
          <w:b/>
          <w:sz w:val="28"/>
          <w:szCs w:val="28"/>
        </w:rPr>
      </w:pPr>
      <w:r w:rsidRPr="0007410F">
        <w:rPr>
          <w:rFonts w:ascii="Times New Roman" w:hAnsi="Times New Roman"/>
          <w:b/>
          <w:sz w:val="28"/>
          <w:szCs w:val="28"/>
        </w:rPr>
        <w:tab/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03"/>
        <w:gridCol w:w="2015"/>
        <w:gridCol w:w="991"/>
        <w:gridCol w:w="854"/>
        <w:gridCol w:w="2125"/>
        <w:gridCol w:w="1419"/>
        <w:gridCol w:w="993"/>
        <w:gridCol w:w="1237"/>
      </w:tblGrid>
      <w:tr w:rsidR="0007410F" w:rsidRPr="0007410F" w:rsidTr="0007410F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7410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7410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Наименование способа определения поставщика (подрядчика исполнителя)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Общее кол-во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97A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Кол-во отмененных закупок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Общая начальная (максимальная) цена контрактов (тыс. руб.)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Цена контрактов, (тыс. руб.)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Процент экономии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Среднее кол-во участников</w:t>
            </w:r>
          </w:p>
        </w:tc>
      </w:tr>
      <w:tr w:rsidR="0007410F" w:rsidRPr="0007410F" w:rsidTr="0007410F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Электронный аукцион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5086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5 818 545,67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5 004 832,53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15,61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3,12</w:t>
            </w:r>
          </w:p>
        </w:tc>
      </w:tr>
      <w:tr w:rsidR="0007410F" w:rsidRPr="0007410F" w:rsidTr="0007410F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Запрос котировок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20 152,41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21 408,58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17,62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2,31</w:t>
            </w:r>
          </w:p>
        </w:tc>
      </w:tr>
      <w:tr w:rsidR="0007410F" w:rsidRPr="0007410F" w:rsidTr="0007410F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Открытый конкурс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420 482,60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416 617,00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7410F" w:rsidRPr="0007410F" w:rsidTr="0007410F">
        <w:trPr>
          <w:trHeight w:val="412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Запрос предложений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165 191,10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165 191,10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410F" w:rsidRPr="0007410F" w:rsidTr="0007410F">
        <w:trPr>
          <w:trHeight w:val="412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Закрытый аукцион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410F" w:rsidRPr="0007410F" w:rsidTr="0007410F">
        <w:trPr>
          <w:trHeight w:val="412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Открытый конкурс в электронной форме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5 245 583,83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4 927 468,75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16,87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3,65</w:t>
            </w:r>
          </w:p>
        </w:tc>
      </w:tr>
      <w:tr w:rsidR="0007410F" w:rsidRPr="0007410F" w:rsidTr="0007410F">
        <w:trPr>
          <w:trHeight w:val="412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Единственный поставщик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10992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80 123 666,35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80 123 666,35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410F" w:rsidRPr="0007410F" w:rsidTr="0007410F">
        <w:trPr>
          <w:trHeight w:val="7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16246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91 793 621,96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90 659 184,31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12,76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3B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2,42</w:t>
            </w:r>
          </w:p>
        </w:tc>
      </w:tr>
    </w:tbl>
    <w:p w:rsidR="008148BA" w:rsidRPr="0007410F" w:rsidRDefault="008148BA" w:rsidP="0007410F">
      <w:pPr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19BE" w:rsidRPr="0007410F" w:rsidRDefault="008148BA" w:rsidP="0007410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7410F">
        <w:rPr>
          <w:rFonts w:ascii="Times New Roman" w:hAnsi="Times New Roman"/>
          <w:bCs/>
          <w:sz w:val="28"/>
          <w:szCs w:val="28"/>
        </w:rPr>
        <w:t xml:space="preserve">Использование конкурентных способов определения </w:t>
      </w:r>
      <w:r w:rsidRPr="0007410F">
        <w:rPr>
          <w:rFonts w:ascii="Times New Roman" w:hAnsi="Times New Roman"/>
          <w:sz w:val="28"/>
          <w:szCs w:val="28"/>
        </w:rPr>
        <w:t>поставщика (подрядчика, исполнителя) распределилось следующим образом:</w:t>
      </w:r>
    </w:p>
    <w:p w:rsidR="008148BA" w:rsidRPr="0007410F" w:rsidRDefault="003548D0" w:rsidP="0007410F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2670" cy="4140835"/>
            <wp:effectExtent l="0" t="0" r="11430" b="1206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148BA" w:rsidRPr="0007410F" w:rsidRDefault="008148BA" w:rsidP="0007410F">
      <w:pPr>
        <w:spacing w:after="0" w:line="360" w:lineRule="atLeast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148BA" w:rsidRDefault="008148BA" w:rsidP="0007410F">
      <w:pPr>
        <w:spacing w:after="0" w:line="360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7410F">
        <w:rPr>
          <w:rFonts w:ascii="Times New Roman" w:hAnsi="Times New Roman"/>
          <w:b/>
          <w:sz w:val="28"/>
          <w:szCs w:val="28"/>
        </w:rPr>
        <w:t>Распределение НМЦК по спос</w:t>
      </w:r>
      <w:r w:rsidR="0007410F">
        <w:rPr>
          <w:rFonts w:ascii="Times New Roman" w:hAnsi="Times New Roman"/>
          <w:b/>
          <w:sz w:val="28"/>
          <w:szCs w:val="28"/>
        </w:rPr>
        <w:t>обу размещения закупок</w:t>
      </w:r>
    </w:p>
    <w:p w:rsidR="0007410F" w:rsidRDefault="0007410F" w:rsidP="0007410F">
      <w:pPr>
        <w:spacing w:after="0" w:line="360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7410F" w:rsidRPr="0007410F" w:rsidRDefault="0007410F" w:rsidP="0007410F">
      <w:pPr>
        <w:spacing w:after="0" w:line="360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148BA" w:rsidRPr="0007410F" w:rsidRDefault="003548D0" w:rsidP="0007410F">
      <w:pPr>
        <w:spacing w:after="0" w:line="360" w:lineRule="atLeast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55055" cy="2963545"/>
            <wp:effectExtent l="0" t="0" r="17145" b="27305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148BA" w:rsidRPr="0007410F" w:rsidRDefault="008148BA" w:rsidP="0007410F">
      <w:pPr>
        <w:spacing w:after="0" w:line="360" w:lineRule="atLeast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148BA" w:rsidRPr="0007410F" w:rsidRDefault="008148BA" w:rsidP="0007410F">
      <w:pPr>
        <w:spacing w:after="0" w:line="360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7410F">
        <w:rPr>
          <w:rFonts w:ascii="Times New Roman" w:hAnsi="Times New Roman"/>
          <w:b/>
          <w:sz w:val="28"/>
          <w:szCs w:val="28"/>
        </w:rPr>
        <w:t xml:space="preserve">Распределение сумм заключенных </w:t>
      </w:r>
      <w:r w:rsidR="00EB63E0">
        <w:rPr>
          <w:rFonts w:ascii="Times New Roman" w:hAnsi="Times New Roman"/>
          <w:b/>
          <w:sz w:val="28"/>
          <w:szCs w:val="28"/>
        </w:rPr>
        <w:t>г</w:t>
      </w:r>
      <w:r w:rsidRPr="0007410F">
        <w:rPr>
          <w:rFonts w:ascii="Times New Roman" w:hAnsi="Times New Roman"/>
          <w:b/>
          <w:sz w:val="28"/>
          <w:szCs w:val="28"/>
        </w:rPr>
        <w:t>осударственных контрактов</w:t>
      </w:r>
    </w:p>
    <w:p w:rsidR="008148BA" w:rsidRPr="0007410F" w:rsidRDefault="003548D0" w:rsidP="0007410F">
      <w:pPr>
        <w:spacing w:after="0" w:line="360" w:lineRule="atLeast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70120" cy="3146425"/>
            <wp:effectExtent l="0" t="0" r="11430" b="15875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148BA" w:rsidRPr="0007410F" w:rsidRDefault="008148BA" w:rsidP="0007410F">
      <w:pPr>
        <w:spacing w:after="0" w:line="360" w:lineRule="atLeast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B6264" w:rsidRPr="0007410F" w:rsidRDefault="002B6264" w:rsidP="0007410F">
      <w:pPr>
        <w:spacing w:after="0" w:line="360" w:lineRule="atLeast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410F">
        <w:rPr>
          <w:rFonts w:ascii="Times New Roman" w:hAnsi="Times New Roman"/>
          <w:sz w:val="28"/>
          <w:szCs w:val="28"/>
        </w:rPr>
        <w:t xml:space="preserve">В 2019 году ФКУ </w:t>
      </w:r>
      <w:r w:rsidR="00792520">
        <w:rPr>
          <w:rFonts w:ascii="Times New Roman" w:hAnsi="Times New Roman"/>
          <w:sz w:val="28"/>
          <w:szCs w:val="28"/>
        </w:rPr>
        <w:t>«</w:t>
      </w:r>
      <w:r w:rsidRPr="0007410F">
        <w:rPr>
          <w:rFonts w:ascii="Times New Roman" w:hAnsi="Times New Roman"/>
          <w:sz w:val="28"/>
          <w:szCs w:val="28"/>
        </w:rPr>
        <w:t>ЦОКР</w:t>
      </w:r>
      <w:r w:rsidR="00792520">
        <w:rPr>
          <w:rFonts w:ascii="Times New Roman" w:hAnsi="Times New Roman"/>
          <w:sz w:val="28"/>
          <w:szCs w:val="28"/>
        </w:rPr>
        <w:t>»</w:t>
      </w:r>
      <w:r w:rsidRPr="0007410F">
        <w:rPr>
          <w:rFonts w:ascii="Times New Roman" w:hAnsi="Times New Roman"/>
          <w:sz w:val="28"/>
          <w:szCs w:val="28"/>
        </w:rPr>
        <w:t xml:space="preserve"> заключены государственные контракты по эксплуатации и развитию информационных систем и информационно-телекоммуникационной инфраструктуры, а также приобретению неисключительных прав на программное обеспечение и его технической поддержке.</w:t>
      </w:r>
    </w:p>
    <w:p w:rsidR="0033203B" w:rsidRPr="0007410F" w:rsidRDefault="0033203B" w:rsidP="0007410F">
      <w:pPr>
        <w:spacing w:after="0" w:line="36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07410F">
        <w:rPr>
          <w:rFonts w:ascii="Times New Roman" w:hAnsi="Times New Roman"/>
          <w:sz w:val="28"/>
          <w:szCs w:val="28"/>
        </w:rPr>
        <w:t xml:space="preserve">В октябре 2019 года ФКУ "ЦОКР" принят от ФГБУ НИИ </w:t>
      </w:r>
      <w:r w:rsidR="00792520">
        <w:rPr>
          <w:rFonts w:ascii="Times New Roman" w:hAnsi="Times New Roman"/>
          <w:sz w:val="28"/>
          <w:szCs w:val="28"/>
        </w:rPr>
        <w:t>«</w:t>
      </w:r>
      <w:r w:rsidRPr="0007410F">
        <w:rPr>
          <w:rFonts w:ascii="Times New Roman" w:hAnsi="Times New Roman"/>
          <w:sz w:val="28"/>
          <w:szCs w:val="28"/>
        </w:rPr>
        <w:t>Восход</w:t>
      </w:r>
      <w:r w:rsidR="00792520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Pr="0007410F">
        <w:rPr>
          <w:rFonts w:ascii="Times New Roman" w:hAnsi="Times New Roman"/>
          <w:sz w:val="28"/>
          <w:szCs w:val="28"/>
        </w:rPr>
        <w:t xml:space="preserve"> </w:t>
      </w:r>
      <w:r w:rsidR="002B6264" w:rsidRPr="0007410F">
        <w:rPr>
          <w:rFonts w:ascii="Times New Roman" w:hAnsi="Times New Roman"/>
          <w:sz w:val="28"/>
          <w:szCs w:val="28"/>
        </w:rPr>
        <w:t>г</w:t>
      </w:r>
      <w:r w:rsidRPr="0007410F">
        <w:rPr>
          <w:rFonts w:ascii="Times New Roman" w:hAnsi="Times New Roman"/>
          <w:sz w:val="28"/>
          <w:szCs w:val="28"/>
        </w:rPr>
        <w:t>осударственный контракт от 23.04.2019 № 0373400000919000002 на выполнение части работ по техническому сопровождению и обеспечению функционирования информационной системы «Независимый регистратор» на оставшуюся сумму 6</w:t>
      </w:r>
      <w:r w:rsidR="00EB63E0">
        <w:rPr>
          <w:rFonts w:ascii="Times New Roman" w:hAnsi="Times New Roman"/>
          <w:sz w:val="28"/>
          <w:szCs w:val="28"/>
        </w:rPr>
        <w:t> </w:t>
      </w:r>
      <w:r w:rsidRPr="0007410F">
        <w:rPr>
          <w:rFonts w:ascii="Times New Roman" w:hAnsi="Times New Roman"/>
          <w:sz w:val="28"/>
          <w:szCs w:val="28"/>
        </w:rPr>
        <w:t>566</w:t>
      </w:r>
      <w:r w:rsidR="00EB63E0">
        <w:rPr>
          <w:rFonts w:ascii="Times New Roman" w:hAnsi="Times New Roman"/>
          <w:sz w:val="28"/>
          <w:szCs w:val="28"/>
        </w:rPr>
        <w:t> </w:t>
      </w:r>
      <w:r w:rsidRPr="0007410F">
        <w:rPr>
          <w:rFonts w:ascii="Times New Roman" w:hAnsi="Times New Roman"/>
          <w:sz w:val="28"/>
          <w:szCs w:val="28"/>
        </w:rPr>
        <w:t>068,00 руб. со сроком исполнения декабрь 2019 года.</w:t>
      </w:r>
    </w:p>
    <w:p w:rsidR="00BE3DBD" w:rsidRPr="0007410F" w:rsidRDefault="00BE3DBD" w:rsidP="0007410F">
      <w:pPr>
        <w:spacing w:after="0" w:line="360" w:lineRule="atLeast"/>
        <w:rPr>
          <w:rFonts w:ascii="Times New Roman" w:hAnsi="Times New Roman"/>
          <w:sz w:val="28"/>
          <w:szCs w:val="28"/>
        </w:rPr>
      </w:pPr>
    </w:p>
    <w:p w:rsidR="00291DDF" w:rsidRPr="0007410F" w:rsidRDefault="00291DDF" w:rsidP="0007410F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7410F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7410F">
        <w:rPr>
          <w:rFonts w:ascii="Times New Roman" w:hAnsi="Times New Roman"/>
          <w:b/>
          <w:sz w:val="28"/>
          <w:szCs w:val="28"/>
        </w:rPr>
        <w:t>. </w:t>
      </w:r>
      <w:r w:rsidR="00BC453A" w:rsidRPr="0007410F">
        <w:rPr>
          <w:rFonts w:ascii="Times New Roman" w:hAnsi="Times New Roman"/>
          <w:b/>
          <w:sz w:val="28"/>
          <w:szCs w:val="28"/>
        </w:rPr>
        <w:t>Жалобы на действия</w:t>
      </w:r>
      <w:r w:rsidRPr="0007410F">
        <w:rPr>
          <w:rFonts w:ascii="Times New Roman" w:hAnsi="Times New Roman"/>
          <w:b/>
          <w:sz w:val="28"/>
          <w:szCs w:val="28"/>
        </w:rPr>
        <w:t xml:space="preserve"> </w:t>
      </w:r>
      <w:r w:rsidR="00F3049F" w:rsidRPr="0007410F">
        <w:rPr>
          <w:rFonts w:ascii="Times New Roman" w:hAnsi="Times New Roman"/>
          <w:b/>
          <w:sz w:val="28"/>
          <w:szCs w:val="28"/>
        </w:rPr>
        <w:t>ФКУ «ЦОКР»</w:t>
      </w:r>
      <w:r w:rsidR="00BC453A" w:rsidRPr="0007410F">
        <w:rPr>
          <w:rFonts w:ascii="Times New Roman" w:hAnsi="Times New Roman"/>
          <w:b/>
          <w:sz w:val="28"/>
          <w:szCs w:val="28"/>
        </w:rPr>
        <w:t xml:space="preserve"> в отношении закупок</w:t>
      </w:r>
      <w:r w:rsidR="00F3049F" w:rsidRPr="0007410F">
        <w:rPr>
          <w:rFonts w:ascii="Times New Roman" w:hAnsi="Times New Roman"/>
          <w:sz w:val="28"/>
          <w:szCs w:val="28"/>
        </w:rPr>
        <w:t xml:space="preserve"> </w:t>
      </w:r>
      <w:r w:rsidRPr="0007410F">
        <w:rPr>
          <w:rFonts w:ascii="Times New Roman" w:hAnsi="Times New Roman"/>
          <w:b/>
          <w:sz w:val="28"/>
          <w:szCs w:val="28"/>
        </w:rPr>
        <w:t>в 201</w:t>
      </w:r>
      <w:r w:rsidR="0033203B" w:rsidRPr="0007410F">
        <w:rPr>
          <w:rFonts w:ascii="Times New Roman" w:hAnsi="Times New Roman"/>
          <w:b/>
          <w:sz w:val="28"/>
          <w:szCs w:val="28"/>
        </w:rPr>
        <w:t>9</w:t>
      </w:r>
      <w:r w:rsidR="00EE50EF" w:rsidRPr="0007410F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291DDF" w:rsidRPr="0007410F" w:rsidRDefault="00291DDF" w:rsidP="0007410F">
      <w:pPr>
        <w:spacing w:after="0" w:line="36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91DDF" w:rsidRPr="0007410F" w:rsidRDefault="00291DDF" w:rsidP="0007410F">
      <w:pPr>
        <w:autoSpaceDE w:val="0"/>
        <w:spacing w:after="0" w:line="36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741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05.04.2013 № 44-ФЗ «</w:t>
      </w:r>
      <w:r w:rsidRPr="0007410F">
        <w:rPr>
          <w:rFonts w:ascii="Times New Roman" w:hAnsi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0741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у участника закупки есть право подать жалобу на действия заказчика, уполномоченного органа, конкурсной, аукционной, котировочной комиссии, комиссии по запросу предложений.</w:t>
      </w:r>
    </w:p>
    <w:p w:rsidR="00291DDF" w:rsidRPr="0007410F" w:rsidRDefault="00291DDF" w:rsidP="0007410F">
      <w:pPr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94"/>
        <w:gridCol w:w="4667"/>
        <w:gridCol w:w="4876"/>
      </w:tblGrid>
      <w:tr w:rsidR="00291DDF" w:rsidRPr="0007410F" w:rsidTr="0007410F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DDF" w:rsidRPr="0007410F" w:rsidRDefault="00291DDF" w:rsidP="0007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1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7410F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07410F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DDF" w:rsidRPr="0007410F" w:rsidRDefault="00291DDF" w:rsidP="0007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Общее количество </w:t>
            </w:r>
          </w:p>
          <w:p w:rsidR="00291DDF" w:rsidRPr="0007410F" w:rsidRDefault="00885347" w:rsidP="0007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color w:val="000000"/>
                <w:sz w:val="28"/>
                <w:szCs w:val="28"/>
              </w:rPr>
              <w:t>жалоб</w:t>
            </w:r>
            <w:r w:rsidR="00291DDF" w:rsidRPr="000741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ФАС России</w:t>
            </w: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DDF" w:rsidRPr="0007410F" w:rsidRDefault="00291DDF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Общее количество </w:t>
            </w:r>
            <w:r w:rsidR="00885347" w:rsidRPr="0007410F">
              <w:rPr>
                <w:rFonts w:ascii="Times New Roman" w:hAnsi="Times New Roman"/>
                <w:color w:val="000000"/>
                <w:sz w:val="28"/>
                <w:szCs w:val="28"/>
              </w:rPr>
              <w:t>необоснованных жалоб</w:t>
            </w:r>
          </w:p>
        </w:tc>
      </w:tr>
      <w:tr w:rsidR="00291DDF" w:rsidRPr="0007410F" w:rsidTr="0007410F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DDF" w:rsidRPr="0007410F" w:rsidRDefault="00291DDF" w:rsidP="0007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DDF" w:rsidRPr="0007410F" w:rsidRDefault="00EC08C8" w:rsidP="0007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DDF" w:rsidRPr="0007410F" w:rsidRDefault="0033203B" w:rsidP="0007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10F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</w:tbl>
    <w:p w:rsidR="0007410F" w:rsidRDefault="0007410F" w:rsidP="0007410F">
      <w:pPr>
        <w:autoSpaceDE w:val="0"/>
        <w:spacing w:after="0" w:line="36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91DDF" w:rsidRPr="0007410F" w:rsidRDefault="0007410F" w:rsidP="0007410F">
      <w:pPr>
        <w:autoSpaceDE w:val="0"/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741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2019 году количество жалоб, признанных обоснованными 21, аналогично количеству обоснованных жалоба, поданным в 2018 году (23 жалобы).</w:t>
      </w:r>
      <w:proofErr w:type="gramEnd"/>
    </w:p>
    <w:sectPr w:rsidR="00291DDF" w:rsidRPr="0007410F" w:rsidSect="0045015C">
      <w:headerReference w:type="default" r:id="rId12"/>
      <w:pgSz w:w="11906" w:h="16838" w:code="9"/>
      <w:pgMar w:top="1276" w:right="851" w:bottom="1134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E4E" w:rsidRDefault="00DE0E4E">
      <w:pPr>
        <w:spacing w:after="0" w:line="240" w:lineRule="auto"/>
      </w:pPr>
      <w:r>
        <w:separator/>
      </w:r>
    </w:p>
  </w:endnote>
  <w:endnote w:type="continuationSeparator" w:id="0">
    <w:p w:rsidR="00DE0E4E" w:rsidRDefault="00DE0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 PL UMing HK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E4E" w:rsidRDefault="00DE0E4E">
      <w:pPr>
        <w:spacing w:after="0" w:line="240" w:lineRule="auto"/>
      </w:pPr>
      <w:r>
        <w:separator/>
      </w:r>
    </w:p>
  </w:footnote>
  <w:footnote w:type="continuationSeparator" w:id="0">
    <w:p w:rsidR="00DE0E4E" w:rsidRDefault="00DE0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89B" w:rsidRDefault="002B289B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792520">
      <w:rPr>
        <w:noProof/>
      </w:rPr>
      <w:t>3</w:t>
    </w:r>
    <w:r>
      <w:fldChar w:fldCharType="end"/>
    </w:r>
  </w:p>
  <w:p w:rsidR="002B289B" w:rsidRDefault="002B289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C21"/>
    <w:multiLevelType w:val="hybridMultilevel"/>
    <w:tmpl w:val="759E8E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DF7503D"/>
    <w:multiLevelType w:val="hybridMultilevel"/>
    <w:tmpl w:val="E1F61B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CA"/>
    <w:rsid w:val="000120CA"/>
    <w:rsid w:val="00020DC1"/>
    <w:rsid w:val="00056C90"/>
    <w:rsid w:val="00062000"/>
    <w:rsid w:val="0007410F"/>
    <w:rsid w:val="00092987"/>
    <w:rsid w:val="00097AA6"/>
    <w:rsid w:val="000B1E11"/>
    <w:rsid w:val="000E405A"/>
    <w:rsid w:val="000F2D9E"/>
    <w:rsid w:val="000F7B4F"/>
    <w:rsid w:val="00136D8C"/>
    <w:rsid w:val="0017169C"/>
    <w:rsid w:val="001743CA"/>
    <w:rsid w:val="00175D99"/>
    <w:rsid w:val="00182B94"/>
    <w:rsid w:val="001D5562"/>
    <w:rsid w:val="001E6475"/>
    <w:rsid w:val="002419BE"/>
    <w:rsid w:val="00242FB8"/>
    <w:rsid w:val="00291DDF"/>
    <w:rsid w:val="002A0267"/>
    <w:rsid w:val="002B1FBE"/>
    <w:rsid w:val="002B289B"/>
    <w:rsid w:val="002B6264"/>
    <w:rsid w:val="003258D6"/>
    <w:rsid w:val="0033203B"/>
    <w:rsid w:val="003548D0"/>
    <w:rsid w:val="003A2721"/>
    <w:rsid w:val="003C7388"/>
    <w:rsid w:val="003D2950"/>
    <w:rsid w:val="003F39E0"/>
    <w:rsid w:val="00403AA6"/>
    <w:rsid w:val="0044115C"/>
    <w:rsid w:val="0045015C"/>
    <w:rsid w:val="0047173D"/>
    <w:rsid w:val="004E1830"/>
    <w:rsid w:val="00534534"/>
    <w:rsid w:val="00555146"/>
    <w:rsid w:val="00561643"/>
    <w:rsid w:val="005A2F5E"/>
    <w:rsid w:val="005D0122"/>
    <w:rsid w:val="005D215B"/>
    <w:rsid w:val="005F5A60"/>
    <w:rsid w:val="006214FC"/>
    <w:rsid w:val="00643CC9"/>
    <w:rsid w:val="006440D3"/>
    <w:rsid w:val="006D2C16"/>
    <w:rsid w:val="007835B5"/>
    <w:rsid w:val="00792520"/>
    <w:rsid w:val="007B6C7A"/>
    <w:rsid w:val="008148BA"/>
    <w:rsid w:val="00856BE7"/>
    <w:rsid w:val="00885347"/>
    <w:rsid w:val="008E3F18"/>
    <w:rsid w:val="008E649A"/>
    <w:rsid w:val="00966CD6"/>
    <w:rsid w:val="009A7E2C"/>
    <w:rsid w:val="009E6436"/>
    <w:rsid w:val="00A55F10"/>
    <w:rsid w:val="00AD7FA6"/>
    <w:rsid w:val="00AF1EC6"/>
    <w:rsid w:val="00B75ABA"/>
    <w:rsid w:val="00B905F9"/>
    <w:rsid w:val="00BC453A"/>
    <w:rsid w:val="00BE3DBD"/>
    <w:rsid w:val="00C10067"/>
    <w:rsid w:val="00C71EEA"/>
    <w:rsid w:val="00D52D0B"/>
    <w:rsid w:val="00D868C3"/>
    <w:rsid w:val="00DE0E4E"/>
    <w:rsid w:val="00E00F1E"/>
    <w:rsid w:val="00EA79D0"/>
    <w:rsid w:val="00EB139B"/>
    <w:rsid w:val="00EB63E0"/>
    <w:rsid w:val="00EB6DF0"/>
    <w:rsid w:val="00EC08C8"/>
    <w:rsid w:val="00EE50EF"/>
    <w:rsid w:val="00F3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000FF"/>
      <w:u w:val="single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ohit Devanagari"/>
    </w:rPr>
  </w:style>
  <w:style w:type="paragraph" w:styleId="ab">
    <w:name w:val="header"/>
    <w:basedOn w:val="a"/>
    <w:pPr>
      <w:spacing w:after="0" w:line="240" w:lineRule="auto"/>
    </w:pPr>
  </w:style>
  <w:style w:type="paragraph" w:styleId="ac">
    <w:name w:val="footer"/>
    <w:basedOn w:val="a"/>
    <w:pPr>
      <w:spacing w:after="0" w:line="240" w:lineRule="auto"/>
    </w:pPr>
  </w:style>
  <w:style w:type="paragraph" w:styleId="ad">
    <w:name w:val="List Paragraph"/>
    <w:basedOn w:val="a"/>
    <w:qFormat/>
    <w:pPr>
      <w:ind w:left="720"/>
      <w:contextualSpacing/>
    </w:pPr>
  </w:style>
  <w:style w:type="paragraph" w:styleId="ae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customStyle="1" w:styleId="FontStyle14">
    <w:name w:val="Font Style14"/>
    <w:rsid w:val="00856BE7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000FF"/>
      <w:u w:val="single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ohit Devanagari"/>
    </w:rPr>
  </w:style>
  <w:style w:type="paragraph" w:styleId="ab">
    <w:name w:val="header"/>
    <w:basedOn w:val="a"/>
    <w:pPr>
      <w:spacing w:after="0" w:line="240" w:lineRule="auto"/>
    </w:pPr>
  </w:style>
  <w:style w:type="paragraph" w:styleId="ac">
    <w:name w:val="footer"/>
    <w:basedOn w:val="a"/>
    <w:pPr>
      <w:spacing w:after="0" w:line="240" w:lineRule="auto"/>
    </w:pPr>
  </w:style>
  <w:style w:type="paragraph" w:styleId="ad">
    <w:name w:val="List Paragraph"/>
    <w:basedOn w:val="a"/>
    <w:qFormat/>
    <w:pPr>
      <w:ind w:left="720"/>
      <w:contextualSpacing/>
    </w:pPr>
  </w:style>
  <w:style w:type="paragraph" w:styleId="ae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customStyle="1" w:styleId="FontStyle14">
    <w:name w:val="Font Style14"/>
    <w:rsid w:val="00856BE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86;&#1090;&#1095;&#1077;&#1090;&#1099;\&#1086;&#1090;&#1095;&#1077;&#1090;%202019\&#1089;&#1074;&#1086;&#1076;%202019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86;&#1090;&#1095;&#1077;&#1090;&#1099;\&#1086;&#1090;&#1095;&#1077;&#1090;%202019\&#1089;&#1074;&#1086;&#1076;%202019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86;&#1090;&#1095;&#1077;&#1090;&#1099;\&#1086;&#1090;&#1095;&#1077;&#1090;%202019\&#1089;&#1074;&#1086;&#1076;%202019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Лист2!$B$3</c:f>
              <c:strCache>
                <c:ptCount val="1"/>
                <c:pt idx="0">
                  <c:v>Электронный аукцион</c:v>
                </c:pt>
              </c:strCache>
            </c:strRef>
          </c:tx>
          <c:invertIfNegative val="0"/>
          <c:cat>
            <c:strRef>
              <c:f>Лист2!$C$2:$N$2</c:f>
              <c:strCache>
                <c:ptCount val="12"/>
                <c:pt idx="0">
                  <c:v>ЦОКР</c:v>
                </c:pt>
                <c:pt idx="1">
                  <c:v>Калининград</c:v>
                </c:pt>
                <c:pt idx="2">
                  <c:v>Ставрополь</c:v>
                </c:pt>
                <c:pt idx="3">
                  <c:v>Владимир</c:v>
                </c:pt>
                <c:pt idx="4">
                  <c:v>Екатеринбург</c:v>
                </c:pt>
                <c:pt idx="5">
                  <c:v>Н.Новгород</c:v>
                </c:pt>
                <c:pt idx="6">
                  <c:v>Крым</c:v>
                </c:pt>
                <c:pt idx="7">
                  <c:v>Казань</c:v>
                </c:pt>
                <c:pt idx="8">
                  <c:v>Хабаровсс</c:v>
                </c:pt>
                <c:pt idx="9">
                  <c:v>Новосибирск</c:v>
                </c:pt>
                <c:pt idx="10">
                  <c:v>Санкт-Петербург</c:v>
                </c:pt>
                <c:pt idx="11">
                  <c:v>Ростов-на-Дону</c:v>
                </c:pt>
              </c:strCache>
            </c:strRef>
          </c:cat>
          <c:val>
            <c:numRef>
              <c:f>Лист2!$C$3:$N$3</c:f>
              <c:numCache>
                <c:formatCode>#,##0.00</c:formatCode>
                <c:ptCount val="12"/>
                <c:pt idx="0">
                  <c:v>162</c:v>
                </c:pt>
                <c:pt idx="1">
                  <c:v>79</c:v>
                </c:pt>
                <c:pt idx="2">
                  <c:v>353</c:v>
                </c:pt>
                <c:pt idx="3">
                  <c:v>699</c:v>
                </c:pt>
                <c:pt idx="4">
                  <c:v>1057</c:v>
                </c:pt>
                <c:pt idx="5" formatCode="General">
                  <c:v>157</c:v>
                </c:pt>
                <c:pt idx="6">
                  <c:v>75</c:v>
                </c:pt>
                <c:pt idx="7">
                  <c:v>764</c:v>
                </c:pt>
                <c:pt idx="8" formatCode="General">
                  <c:v>539</c:v>
                </c:pt>
                <c:pt idx="9" formatCode="General">
                  <c:v>639</c:v>
                </c:pt>
                <c:pt idx="10" formatCode="General">
                  <c:v>370</c:v>
                </c:pt>
                <c:pt idx="11" formatCode="General">
                  <c:v>192</c:v>
                </c:pt>
              </c:numCache>
            </c:numRef>
          </c:val>
        </c:ser>
        <c:ser>
          <c:idx val="1"/>
          <c:order val="1"/>
          <c:tx>
            <c:strRef>
              <c:f>Лист2!$B$4</c:f>
              <c:strCache>
                <c:ptCount val="1"/>
                <c:pt idx="0">
                  <c:v>Запрос котировок</c:v>
                </c:pt>
              </c:strCache>
            </c:strRef>
          </c:tx>
          <c:invertIfNegative val="0"/>
          <c:cat>
            <c:strRef>
              <c:f>Лист2!$C$2:$N$2</c:f>
              <c:strCache>
                <c:ptCount val="12"/>
                <c:pt idx="0">
                  <c:v>ЦОКР</c:v>
                </c:pt>
                <c:pt idx="1">
                  <c:v>Калининград</c:v>
                </c:pt>
                <c:pt idx="2">
                  <c:v>Ставрополь</c:v>
                </c:pt>
                <c:pt idx="3">
                  <c:v>Владимир</c:v>
                </c:pt>
                <c:pt idx="4">
                  <c:v>Екатеринбург</c:v>
                </c:pt>
                <c:pt idx="5">
                  <c:v>Н.Новгород</c:v>
                </c:pt>
                <c:pt idx="6">
                  <c:v>Крым</c:v>
                </c:pt>
                <c:pt idx="7">
                  <c:v>Казань</c:v>
                </c:pt>
                <c:pt idx="8">
                  <c:v>Хабаровсс</c:v>
                </c:pt>
                <c:pt idx="9">
                  <c:v>Новосибирск</c:v>
                </c:pt>
                <c:pt idx="10">
                  <c:v>Санкт-Петербург</c:v>
                </c:pt>
                <c:pt idx="11">
                  <c:v>Ростов-на-Дону</c:v>
                </c:pt>
              </c:strCache>
            </c:strRef>
          </c:cat>
          <c:val>
            <c:numRef>
              <c:f>Лист2!$C$4:$N$4</c:f>
              <c:numCache>
                <c:formatCode>#,##0.00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35</c:v>
                </c:pt>
                <c:pt idx="3">
                  <c:v>29</c:v>
                </c:pt>
                <c:pt idx="4">
                  <c:v>6</c:v>
                </c:pt>
                <c:pt idx="5" formatCode="General">
                  <c:v>0</c:v>
                </c:pt>
                <c:pt idx="6">
                  <c:v>0</c:v>
                </c:pt>
                <c:pt idx="7">
                  <c:v>18</c:v>
                </c:pt>
                <c:pt idx="8" formatCode="General">
                  <c:v>5</c:v>
                </c:pt>
                <c:pt idx="9" formatCode="General">
                  <c:v>0</c:v>
                </c:pt>
                <c:pt idx="10" formatCode="General">
                  <c:v>31</c:v>
                </c:pt>
                <c:pt idx="11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Лист2!$B$5</c:f>
              <c:strCache>
                <c:ptCount val="1"/>
                <c:pt idx="0">
                  <c:v>Открытый конкурс</c:v>
                </c:pt>
              </c:strCache>
            </c:strRef>
          </c:tx>
          <c:invertIfNegative val="0"/>
          <c:cat>
            <c:strRef>
              <c:f>Лист2!$C$2:$N$2</c:f>
              <c:strCache>
                <c:ptCount val="12"/>
                <c:pt idx="0">
                  <c:v>ЦОКР</c:v>
                </c:pt>
                <c:pt idx="1">
                  <c:v>Калининград</c:v>
                </c:pt>
                <c:pt idx="2">
                  <c:v>Ставрополь</c:v>
                </c:pt>
                <c:pt idx="3">
                  <c:v>Владимир</c:v>
                </c:pt>
                <c:pt idx="4">
                  <c:v>Екатеринбург</c:v>
                </c:pt>
                <c:pt idx="5">
                  <c:v>Н.Новгород</c:v>
                </c:pt>
                <c:pt idx="6">
                  <c:v>Крым</c:v>
                </c:pt>
                <c:pt idx="7">
                  <c:v>Казань</c:v>
                </c:pt>
                <c:pt idx="8">
                  <c:v>Хабаровсс</c:v>
                </c:pt>
                <c:pt idx="9">
                  <c:v>Новосибирск</c:v>
                </c:pt>
                <c:pt idx="10">
                  <c:v>Санкт-Петербург</c:v>
                </c:pt>
                <c:pt idx="11">
                  <c:v>Ростов-на-Дону</c:v>
                </c:pt>
              </c:strCache>
            </c:strRef>
          </c:cat>
          <c:val>
            <c:numRef>
              <c:f>Лист2!$C$5:$N$5</c:f>
              <c:numCache>
                <c:formatCode>#,##0.00</c:formatCode>
                <c:ptCount val="12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 formatCode="General">
                  <c:v>0</c:v>
                </c:pt>
                <c:pt idx="6">
                  <c:v>0</c:v>
                </c:pt>
                <c:pt idx="7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Лист2!$B$6</c:f>
              <c:strCache>
                <c:ptCount val="1"/>
                <c:pt idx="0">
                  <c:v>Запрос предложений</c:v>
                </c:pt>
              </c:strCache>
            </c:strRef>
          </c:tx>
          <c:invertIfNegative val="0"/>
          <c:cat>
            <c:strRef>
              <c:f>Лист2!$C$2:$N$2</c:f>
              <c:strCache>
                <c:ptCount val="12"/>
                <c:pt idx="0">
                  <c:v>ЦОКР</c:v>
                </c:pt>
                <c:pt idx="1">
                  <c:v>Калининград</c:v>
                </c:pt>
                <c:pt idx="2">
                  <c:v>Ставрополь</c:v>
                </c:pt>
                <c:pt idx="3">
                  <c:v>Владимир</c:v>
                </c:pt>
                <c:pt idx="4">
                  <c:v>Екатеринбург</c:v>
                </c:pt>
                <c:pt idx="5">
                  <c:v>Н.Новгород</c:v>
                </c:pt>
                <c:pt idx="6">
                  <c:v>Крым</c:v>
                </c:pt>
                <c:pt idx="7">
                  <c:v>Казань</c:v>
                </c:pt>
                <c:pt idx="8">
                  <c:v>Хабаровсс</c:v>
                </c:pt>
                <c:pt idx="9">
                  <c:v>Новосибирск</c:v>
                </c:pt>
                <c:pt idx="10">
                  <c:v>Санкт-Петербург</c:v>
                </c:pt>
                <c:pt idx="11">
                  <c:v>Ростов-на-Дону</c:v>
                </c:pt>
              </c:strCache>
            </c:strRef>
          </c:cat>
          <c:val>
            <c:numRef>
              <c:f>Лист2!$C$6:$N$6</c:f>
              <c:numCache>
                <c:formatCode>#,##0.00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 formatCode="General">
                  <c:v>0</c:v>
                </c:pt>
                <c:pt idx="6">
                  <c:v>1</c:v>
                </c:pt>
                <c:pt idx="7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Лист2!$B$7</c:f>
              <c:strCache>
                <c:ptCount val="1"/>
                <c:pt idx="0">
                  <c:v>Открытый конкурс в электронной форме</c:v>
                </c:pt>
              </c:strCache>
            </c:strRef>
          </c:tx>
          <c:invertIfNegative val="0"/>
          <c:cat>
            <c:strRef>
              <c:f>Лист2!$C$2:$N$2</c:f>
              <c:strCache>
                <c:ptCount val="12"/>
                <c:pt idx="0">
                  <c:v>ЦОКР</c:v>
                </c:pt>
                <c:pt idx="1">
                  <c:v>Калининград</c:v>
                </c:pt>
                <c:pt idx="2">
                  <c:v>Ставрополь</c:v>
                </c:pt>
                <c:pt idx="3">
                  <c:v>Владимир</c:v>
                </c:pt>
                <c:pt idx="4">
                  <c:v>Екатеринбург</c:v>
                </c:pt>
                <c:pt idx="5">
                  <c:v>Н.Новгород</c:v>
                </c:pt>
                <c:pt idx="6">
                  <c:v>Крым</c:v>
                </c:pt>
                <c:pt idx="7">
                  <c:v>Казань</c:v>
                </c:pt>
                <c:pt idx="8">
                  <c:v>Хабаровсс</c:v>
                </c:pt>
                <c:pt idx="9">
                  <c:v>Новосибирск</c:v>
                </c:pt>
                <c:pt idx="10">
                  <c:v>Санкт-Петербург</c:v>
                </c:pt>
                <c:pt idx="11">
                  <c:v>Ростов-на-Дону</c:v>
                </c:pt>
              </c:strCache>
            </c:strRef>
          </c:cat>
          <c:val>
            <c:numRef>
              <c:f>Лист2!$C$7:$N$7</c:f>
              <c:numCache>
                <c:formatCode>#,##0.00</c:formatCode>
                <c:ptCount val="12"/>
                <c:pt idx="0">
                  <c:v>27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 formatCode="General">
                  <c:v>0</c:v>
                </c:pt>
                <c:pt idx="6">
                  <c:v>0</c:v>
                </c:pt>
                <c:pt idx="7">
                  <c:v>0</c:v>
                </c:pt>
                <c:pt idx="8" formatCode="General">
                  <c:v>1</c:v>
                </c:pt>
                <c:pt idx="9" formatCode="General">
                  <c:v>8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Лист2!$B$8</c:f>
              <c:strCache>
                <c:ptCount val="1"/>
                <c:pt idx="0">
                  <c:v>Единственный поставщик</c:v>
                </c:pt>
              </c:strCache>
            </c:strRef>
          </c:tx>
          <c:invertIfNegative val="0"/>
          <c:cat>
            <c:strRef>
              <c:f>Лист2!$C$2:$N$2</c:f>
              <c:strCache>
                <c:ptCount val="12"/>
                <c:pt idx="0">
                  <c:v>ЦОКР</c:v>
                </c:pt>
                <c:pt idx="1">
                  <c:v>Калининград</c:v>
                </c:pt>
                <c:pt idx="2">
                  <c:v>Ставрополь</c:v>
                </c:pt>
                <c:pt idx="3">
                  <c:v>Владимир</c:v>
                </c:pt>
                <c:pt idx="4">
                  <c:v>Екатеринбург</c:v>
                </c:pt>
                <c:pt idx="5">
                  <c:v>Н.Новгород</c:v>
                </c:pt>
                <c:pt idx="6">
                  <c:v>Крым</c:v>
                </c:pt>
                <c:pt idx="7">
                  <c:v>Казань</c:v>
                </c:pt>
                <c:pt idx="8">
                  <c:v>Хабаровсс</c:v>
                </c:pt>
                <c:pt idx="9">
                  <c:v>Новосибирск</c:v>
                </c:pt>
                <c:pt idx="10">
                  <c:v>Санкт-Петербург</c:v>
                </c:pt>
                <c:pt idx="11">
                  <c:v>Ростов-на-Дону</c:v>
                </c:pt>
              </c:strCache>
            </c:strRef>
          </c:cat>
          <c:val>
            <c:numRef>
              <c:f>Лист2!$C$8:$N$8</c:f>
              <c:numCache>
                <c:formatCode>#,##0.00</c:formatCode>
                <c:ptCount val="12"/>
                <c:pt idx="0">
                  <c:v>449</c:v>
                </c:pt>
                <c:pt idx="1">
                  <c:v>210</c:v>
                </c:pt>
                <c:pt idx="2">
                  <c:v>149</c:v>
                </c:pt>
                <c:pt idx="3">
                  <c:v>2079</c:v>
                </c:pt>
                <c:pt idx="4">
                  <c:v>2827</c:v>
                </c:pt>
                <c:pt idx="5" formatCode="General">
                  <c:v>439</c:v>
                </c:pt>
                <c:pt idx="6">
                  <c:v>118</c:v>
                </c:pt>
                <c:pt idx="7">
                  <c:v>1042</c:v>
                </c:pt>
                <c:pt idx="8" formatCode="General">
                  <c:v>850</c:v>
                </c:pt>
                <c:pt idx="9" formatCode="General">
                  <c:v>1653</c:v>
                </c:pt>
                <c:pt idx="10" formatCode="General">
                  <c:v>220</c:v>
                </c:pt>
                <c:pt idx="11" formatCode="General">
                  <c:v>956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6569984"/>
        <c:axId val="116571520"/>
      </c:barChart>
      <c:catAx>
        <c:axId val="116569984"/>
        <c:scaling>
          <c:orientation val="minMax"/>
        </c:scaling>
        <c:delete val="0"/>
        <c:axPos val="b"/>
        <c:majorTickMark val="out"/>
        <c:minorTickMark val="none"/>
        <c:tickLblPos val="nextTo"/>
        <c:crossAx val="116571520"/>
        <c:crosses val="autoZero"/>
        <c:auto val="1"/>
        <c:lblAlgn val="ctr"/>
        <c:lblOffset val="100"/>
        <c:noMultiLvlLbl val="0"/>
      </c:catAx>
      <c:valAx>
        <c:axId val="116571520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1165699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Лист2!$B$74</c:f>
              <c:strCache>
                <c:ptCount val="1"/>
                <c:pt idx="0">
                  <c:v>Электронный аукцион</c:v>
                </c:pt>
              </c:strCache>
            </c:strRef>
          </c:tx>
          <c:invertIfNegative val="0"/>
          <c:cat>
            <c:strRef>
              <c:f>Лист2!$C$73:$N$73</c:f>
              <c:strCache>
                <c:ptCount val="12"/>
                <c:pt idx="0">
                  <c:v>ЦОКР</c:v>
                </c:pt>
                <c:pt idx="1">
                  <c:v>Калининград</c:v>
                </c:pt>
                <c:pt idx="2">
                  <c:v>Ставрополь</c:v>
                </c:pt>
                <c:pt idx="3">
                  <c:v>Владимир</c:v>
                </c:pt>
                <c:pt idx="4">
                  <c:v>Екатеринбург</c:v>
                </c:pt>
                <c:pt idx="5">
                  <c:v>Н.Новгород</c:v>
                </c:pt>
                <c:pt idx="6">
                  <c:v>Крым</c:v>
                </c:pt>
                <c:pt idx="7">
                  <c:v>Казань</c:v>
                </c:pt>
                <c:pt idx="8">
                  <c:v>Хабаровсс</c:v>
                </c:pt>
                <c:pt idx="9">
                  <c:v>Новосибирск</c:v>
                </c:pt>
                <c:pt idx="10">
                  <c:v>Санкт-Петербург</c:v>
                </c:pt>
                <c:pt idx="11">
                  <c:v>Ростов-на-Дону</c:v>
                </c:pt>
              </c:strCache>
            </c:strRef>
          </c:cat>
          <c:val>
            <c:numRef>
              <c:f>Лист2!$C$74:$N$74</c:f>
              <c:numCache>
                <c:formatCode>#,##0.00</c:formatCode>
                <c:ptCount val="12"/>
                <c:pt idx="0">
                  <c:v>3767399.12</c:v>
                </c:pt>
                <c:pt idx="1">
                  <c:v>41819.760000000002</c:v>
                </c:pt>
                <c:pt idx="2">
                  <c:v>134677.43</c:v>
                </c:pt>
                <c:pt idx="3">
                  <c:v>252145.95</c:v>
                </c:pt>
                <c:pt idx="4">
                  <c:v>315992.82</c:v>
                </c:pt>
                <c:pt idx="5" formatCode="General">
                  <c:v>63927.5</c:v>
                </c:pt>
                <c:pt idx="6">
                  <c:v>93661.67</c:v>
                </c:pt>
                <c:pt idx="7">
                  <c:v>347414.72</c:v>
                </c:pt>
                <c:pt idx="8" formatCode="General">
                  <c:v>192312.29</c:v>
                </c:pt>
                <c:pt idx="9" formatCode="General">
                  <c:v>326587.17</c:v>
                </c:pt>
                <c:pt idx="10" formatCode="General">
                  <c:v>113114.72</c:v>
                </c:pt>
                <c:pt idx="11">
                  <c:v>169492.52</c:v>
                </c:pt>
              </c:numCache>
            </c:numRef>
          </c:val>
        </c:ser>
        <c:ser>
          <c:idx val="1"/>
          <c:order val="1"/>
          <c:tx>
            <c:strRef>
              <c:f>Лист2!$B$75</c:f>
              <c:strCache>
                <c:ptCount val="1"/>
                <c:pt idx="0">
                  <c:v>Запрос котировок</c:v>
                </c:pt>
              </c:strCache>
            </c:strRef>
          </c:tx>
          <c:invertIfNegative val="0"/>
          <c:cat>
            <c:strRef>
              <c:f>Лист2!$C$73:$N$73</c:f>
              <c:strCache>
                <c:ptCount val="12"/>
                <c:pt idx="0">
                  <c:v>ЦОКР</c:v>
                </c:pt>
                <c:pt idx="1">
                  <c:v>Калининград</c:v>
                </c:pt>
                <c:pt idx="2">
                  <c:v>Ставрополь</c:v>
                </c:pt>
                <c:pt idx="3">
                  <c:v>Владимир</c:v>
                </c:pt>
                <c:pt idx="4">
                  <c:v>Екатеринбург</c:v>
                </c:pt>
                <c:pt idx="5">
                  <c:v>Н.Новгород</c:v>
                </c:pt>
                <c:pt idx="6">
                  <c:v>Крым</c:v>
                </c:pt>
                <c:pt idx="7">
                  <c:v>Казань</c:v>
                </c:pt>
                <c:pt idx="8">
                  <c:v>Хабаровсс</c:v>
                </c:pt>
                <c:pt idx="9">
                  <c:v>Новосибирск</c:v>
                </c:pt>
                <c:pt idx="10">
                  <c:v>Санкт-Петербург</c:v>
                </c:pt>
                <c:pt idx="11">
                  <c:v>Ростов-на-Дону</c:v>
                </c:pt>
              </c:strCache>
            </c:strRef>
          </c:cat>
          <c:val>
            <c:numRef>
              <c:f>Лист2!$C$75:$N$75</c:f>
              <c:numCache>
                <c:formatCode>#,##0.00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1475.95</c:v>
                </c:pt>
                <c:pt idx="3">
                  <c:v>5768.48</c:v>
                </c:pt>
                <c:pt idx="4">
                  <c:v>922</c:v>
                </c:pt>
                <c:pt idx="5" formatCode="General">
                  <c:v>0</c:v>
                </c:pt>
                <c:pt idx="6">
                  <c:v>0</c:v>
                </c:pt>
                <c:pt idx="7">
                  <c:v>1085.23</c:v>
                </c:pt>
                <c:pt idx="8" formatCode="General">
                  <c:v>8791.1</c:v>
                </c:pt>
                <c:pt idx="9" formatCode="General">
                  <c:v>0</c:v>
                </c:pt>
                <c:pt idx="10">
                  <c:v>2109.65</c:v>
                </c:pt>
                <c:pt idx="1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Лист2!$B$76</c:f>
              <c:strCache>
                <c:ptCount val="1"/>
                <c:pt idx="0">
                  <c:v>Открытый конкурс</c:v>
                </c:pt>
              </c:strCache>
            </c:strRef>
          </c:tx>
          <c:invertIfNegative val="0"/>
          <c:cat>
            <c:strRef>
              <c:f>Лист2!$C$73:$N$73</c:f>
              <c:strCache>
                <c:ptCount val="12"/>
                <c:pt idx="0">
                  <c:v>ЦОКР</c:v>
                </c:pt>
                <c:pt idx="1">
                  <c:v>Калининград</c:v>
                </c:pt>
                <c:pt idx="2">
                  <c:v>Ставрополь</c:v>
                </c:pt>
                <c:pt idx="3">
                  <c:v>Владимир</c:v>
                </c:pt>
                <c:pt idx="4">
                  <c:v>Екатеринбург</c:v>
                </c:pt>
                <c:pt idx="5">
                  <c:v>Н.Новгород</c:v>
                </c:pt>
                <c:pt idx="6">
                  <c:v>Крым</c:v>
                </c:pt>
                <c:pt idx="7">
                  <c:v>Казань</c:v>
                </c:pt>
                <c:pt idx="8">
                  <c:v>Хабаровсс</c:v>
                </c:pt>
                <c:pt idx="9">
                  <c:v>Новосибирск</c:v>
                </c:pt>
                <c:pt idx="10">
                  <c:v>Санкт-Петербург</c:v>
                </c:pt>
                <c:pt idx="11">
                  <c:v>Ростов-на-Дону</c:v>
                </c:pt>
              </c:strCache>
            </c:strRef>
          </c:cat>
          <c:val>
            <c:numRef>
              <c:f>Лист2!$C$76:$N$76</c:f>
              <c:numCache>
                <c:formatCode>#,##0.00</c:formatCode>
                <c:ptCount val="12"/>
                <c:pt idx="0">
                  <c:v>420482.6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 formatCode="General">
                  <c:v>0</c:v>
                </c:pt>
                <c:pt idx="6">
                  <c:v>0</c:v>
                </c:pt>
                <c:pt idx="7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Лист2!$B$77</c:f>
              <c:strCache>
                <c:ptCount val="1"/>
                <c:pt idx="0">
                  <c:v>Запрос предложений</c:v>
                </c:pt>
              </c:strCache>
            </c:strRef>
          </c:tx>
          <c:invertIfNegative val="0"/>
          <c:cat>
            <c:strRef>
              <c:f>Лист2!$C$73:$N$73</c:f>
              <c:strCache>
                <c:ptCount val="12"/>
                <c:pt idx="0">
                  <c:v>ЦОКР</c:v>
                </c:pt>
                <c:pt idx="1">
                  <c:v>Калининград</c:v>
                </c:pt>
                <c:pt idx="2">
                  <c:v>Ставрополь</c:v>
                </c:pt>
                <c:pt idx="3">
                  <c:v>Владимир</c:v>
                </c:pt>
                <c:pt idx="4">
                  <c:v>Екатеринбург</c:v>
                </c:pt>
                <c:pt idx="5">
                  <c:v>Н.Новгород</c:v>
                </c:pt>
                <c:pt idx="6">
                  <c:v>Крым</c:v>
                </c:pt>
                <c:pt idx="7">
                  <c:v>Казань</c:v>
                </c:pt>
                <c:pt idx="8">
                  <c:v>Хабаровсс</c:v>
                </c:pt>
                <c:pt idx="9">
                  <c:v>Новосибирск</c:v>
                </c:pt>
                <c:pt idx="10">
                  <c:v>Санкт-Петербург</c:v>
                </c:pt>
                <c:pt idx="11">
                  <c:v>Ростов-на-Дону</c:v>
                </c:pt>
              </c:strCache>
            </c:strRef>
          </c:cat>
          <c:val>
            <c:numRef>
              <c:f>Лист2!$C$77:$N$77</c:f>
              <c:numCache>
                <c:formatCode>#,##0.00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 formatCode="General">
                  <c:v>0</c:v>
                </c:pt>
                <c:pt idx="6">
                  <c:v>165191.1</c:v>
                </c:pt>
                <c:pt idx="7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Лист2!$B$78</c:f>
              <c:strCache>
                <c:ptCount val="1"/>
                <c:pt idx="0">
                  <c:v>ок</c:v>
                </c:pt>
              </c:strCache>
            </c:strRef>
          </c:tx>
          <c:invertIfNegative val="0"/>
          <c:cat>
            <c:strRef>
              <c:f>Лист2!$C$73:$N$73</c:f>
              <c:strCache>
                <c:ptCount val="12"/>
                <c:pt idx="0">
                  <c:v>ЦОКР</c:v>
                </c:pt>
                <c:pt idx="1">
                  <c:v>Калининград</c:v>
                </c:pt>
                <c:pt idx="2">
                  <c:v>Ставрополь</c:v>
                </c:pt>
                <c:pt idx="3">
                  <c:v>Владимир</c:v>
                </c:pt>
                <c:pt idx="4">
                  <c:v>Екатеринбург</c:v>
                </c:pt>
                <c:pt idx="5">
                  <c:v>Н.Новгород</c:v>
                </c:pt>
                <c:pt idx="6">
                  <c:v>Крым</c:v>
                </c:pt>
                <c:pt idx="7">
                  <c:v>Казань</c:v>
                </c:pt>
                <c:pt idx="8">
                  <c:v>Хабаровсс</c:v>
                </c:pt>
                <c:pt idx="9">
                  <c:v>Новосибирск</c:v>
                </c:pt>
                <c:pt idx="10">
                  <c:v>Санкт-Петербург</c:v>
                </c:pt>
                <c:pt idx="11">
                  <c:v>Ростов-на-Дону</c:v>
                </c:pt>
              </c:strCache>
            </c:strRef>
          </c:cat>
          <c:val>
            <c:numRef>
              <c:f>Лист2!$C$78:$N$78</c:f>
              <c:numCache>
                <c:formatCode>#,##0.00</c:formatCode>
                <c:ptCount val="12"/>
                <c:pt idx="0">
                  <c:v>5050333.38</c:v>
                </c:pt>
                <c:pt idx="1">
                  <c:v>0</c:v>
                </c:pt>
                <c:pt idx="2">
                  <c:v>345.03</c:v>
                </c:pt>
                <c:pt idx="3">
                  <c:v>0</c:v>
                </c:pt>
                <c:pt idx="4">
                  <c:v>1176.04</c:v>
                </c:pt>
                <c:pt idx="5" formatCode="General">
                  <c:v>0</c:v>
                </c:pt>
                <c:pt idx="6">
                  <c:v>0</c:v>
                </c:pt>
                <c:pt idx="7">
                  <c:v>0</c:v>
                </c:pt>
                <c:pt idx="8" formatCode="General">
                  <c:v>185931.77</c:v>
                </c:pt>
                <c:pt idx="9" formatCode="General">
                  <c:v>7797.61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Лист2!$B$79</c:f>
              <c:strCache>
                <c:ptCount val="1"/>
                <c:pt idx="0">
                  <c:v>ед</c:v>
                </c:pt>
              </c:strCache>
            </c:strRef>
          </c:tx>
          <c:invertIfNegative val="0"/>
          <c:cat>
            <c:strRef>
              <c:f>Лист2!$C$73:$N$73</c:f>
              <c:strCache>
                <c:ptCount val="12"/>
                <c:pt idx="0">
                  <c:v>ЦОКР</c:v>
                </c:pt>
                <c:pt idx="1">
                  <c:v>Калининград</c:v>
                </c:pt>
                <c:pt idx="2">
                  <c:v>Ставрополь</c:v>
                </c:pt>
                <c:pt idx="3">
                  <c:v>Владимир</c:v>
                </c:pt>
                <c:pt idx="4">
                  <c:v>Екатеринбург</c:v>
                </c:pt>
                <c:pt idx="5">
                  <c:v>Н.Новгород</c:v>
                </c:pt>
                <c:pt idx="6">
                  <c:v>Крым</c:v>
                </c:pt>
                <c:pt idx="7">
                  <c:v>Казань</c:v>
                </c:pt>
                <c:pt idx="8">
                  <c:v>Хабаровсс</c:v>
                </c:pt>
                <c:pt idx="9">
                  <c:v>Новосибирск</c:v>
                </c:pt>
                <c:pt idx="10">
                  <c:v>Санкт-Петербург</c:v>
                </c:pt>
                <c:pt idx="11">
                  <c:v>Ростов-на-Дону</c:v>
                </c:pt>
              </c:strCache>
            </c:strRef>
          </c:cat>
          <c:val>
            <c:numRef>
              <c:f>Лист2!$C$79:$N$79</c:f>
              <c:numCache>
                <c:formatCode>#,##0.00</c:formatCode>
                <c:ptCount val="12"/>
                <c:pt idx="0">
                  <c:v>78493730.709999993</c:v>
                </c:pt>
                <c:pt idx="1">
                  <c:v>12481.08</c:v>
                </c:pt>
                <c:pt idx="2">
                  <c:v>128884.74</c:v>
                </c:pt>
                <c:pt idx="3">
                  <c:v>265038.64</c:v>
                </c:pt>
                <c:pt idx="4">
                  <c:v>250485.73</c:v>
                </c:pt>
                <c:pt idx="5" formatCode="General">
                  <c:v>48053.56</c:v>
                </c:pt>
                <c:pt idx="6">
                  <c:v>9801.0300000000007</c:v>
                </c:pt>
                <c:pt idx="7">
                  <c:v>171731.23</c:v>
                </c:pt>
                <c:pt idx="8" formatCode="General">
                  <c:v>168126.8</c:v>
                </c:pt>
                <c:pt idx="9" formatCode="General">
                  <c:v>217800.58</c:v>
                </c:pt>
                <c:pt idx="10">
                  <c:v>166023.93</c:v>
                </c:pt>
                <c:pt idx="11">
                  <c:v>191508.32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6612096"/>
        <c:axId val="116613888"/>
      </c:barChart>
      <c:catAx>
        <c:axId val="116612096"/>
        <c:scaling>
          <c:orientation val="minMax"/>
        </c:scaling>
        <c:delete val="0"/>
        <c:axPos val="b"/>
        <c:majorTickMark val="out"/>
        <c:minorTickMark val="none"/>
        <c:tickLblPos val="nextTo"/>
        <c:crossAx val="116613888"/>
        <c:crosses val="autoZero"/>
        <c:auto val="1"/>
        <c:lblAlgn val="ctr"/>
        <c:lblOffset val="100"/>
        <c:noMultiLvlLbl val="0"/>
      </c:catAx>
      <c:valAx>
        <c:axId val="1166138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6612096"/>
        <c:crosses val="autoZero"/>
        <c:crossBetween val="between"/>
      </c:valAx>
    </c:plotArea>
    <c:legend>
      <c:legendPos val="r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ser>
          <c:idx val="0"/>
          <c:order val="0"/>
          <c:cat>
            <c:strRef>
              <c:f>Лист2!$C$113:$N$113</c:f>
              <c:strCache>
                <c:ptCount val="12"/>
                <c:pt idx="0">
                  <c:v>ЦОКР</c:v>
                </c:pt>
                <c:pt idx="1">
                  <c:v>Калининград</c:v>
                </c:pt>
                <c:pt idx="2">
                  <c:v>Ставрополь</c:v>
                </c:pt>
                <c:pt idx="3">
                  <c:v>Владимир</c:v>
                </c:pt>
                <c:pt idx="4">
                  <c:v>Екатеринбург</c:v>
                </c:pt>
                <c:pt idx="5">
                  <c:v>Н.Новгород</c:v>
                </c:pt>
                <c:pt idx="6">
                  <c:v>Крым</c:v>
                </c:pt>
                <c:pt idx="7">
                  <c:v>Казань</c:v>
                </c:pt>
                <c:pt idx="8">
                  <c:v>Хабаровсс</c:v>
                </c:pt>
                <c:pt idx="9">
                  <c:v>Новосибирск</c:v>
                </c:pt>
                <c:pt idx="10">
                  <c:v>Санкт-Петербург</c:v>
                </c:pt>
                <c:pt idx="11">
                  <c:v>Ростов-на-Дону</c:v>
                </c:pt>
              </c:strCache>
            </c:strRef>
          </c:cat>
          <c:val>
            <c:numRef>
              <c:f>Лист2!$C$114:$N$114</c:f>
              <c:numCache>
                <c:formatCode>#,##0.00</c:formatCode>
                <c:ptCount val="12"/>
                <c:pt idx="0">
                  <c:v>87731945.809999987</c:v>
                </c:pt>
                <c:pt idx="1">
                  <c:v>54300.840000000004</c:v>
                </c:pt>
                <c:pt idx="2">
                  <c:v>265383.15000000002</c:v>
                </c:pt>
                <c:pt idx="3">
                  <c:v>522953.07000000007</c:v>
                </c:pt>
                <c:pt idx="4">
                  <c:v>568576.59</c:v>
                </c:pt>
                <c:pt idx="5" formatCode="General">
                  <c:v>111981.06</c:v>
                </c:pt>
                <c:pt idx="6">
                  <c:v>268653.80000000005</c:v>
                </c:pt>
                <c:pt idx="7">
                  <c:v>520231.17999999993</c:v>
                </c:pt>
                <c:pt idx="8" formatCode="General">
                  <c:v>555161.96</c:v>
                </c:pt>
                <c:pt idx="9" formatCode="General">
                  <c:v>552185.36</c:v>
                </c:pt>
                <c:pt idx="10">
                  <c:v>281248.3</c:v>
                </c:pt>
                <c:pt idx="11">
                  <c:v>361000.83999999997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B9F6D-ED5A-4020-A19E-532BDE2D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lobij</dc:creator>
  <cp:lastModifiedBy>Дець Дмитрий Анатольевич</cp:lastModifiedBy>
  <cp:revision>7</cp:revision>
  <cp:lastPrinted>2018-03-14T07:29:00Z</cp:lastPrinted>
  <dcterms:created xsi:type="dcterms:W3CDTF">2020-03-02T10:18:00Z</dcterms:created>
  <dcterms:modified xsi:type="dcterms:W3CDTF">2020-03-02T15:18:00Z</dcterms:modified>
</cp:coreProperties>
</file>