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61B" w:rsidRPr="003B361B" w:rsidRDefault="00976E8C" w:rsidP="003B36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B361B">
        <w:rPr>
          <w:rFonts w:ascii="Times New Roman" w:hAnsi="Times New Roman" w:cs="Times New Roman"/>
          <w:b/>
          <w:sz w:val="28"/>
          <w:szCs w:val="28"/>
        </w:rPr>
        <w:t>А Н К Е Т А</w:t>
      </w:r>
    </w:p>
    <w:p w:rsidR="004D0146" w:rsidRDefault="00976E8C" w:rsidP="003B36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61B">
        <w:rPr>
          <w:rFonts w:ascii="Times New Roman" w:hAnsi="Times New Roman" w:cs="Times New Roman"/>
          <w:b/>
          <w:sz w:val="28"/>
          <w:szCs w:val="28"/>
        </w:rPr>
        <w:t xml:space="preserve">для проведения </w:t>
      </w:r>
      <w:proofErr w:type="spellStart"/>
      <w:r w:rsidRPr="003B361B">
        <w:rPr>
          <w:rFonts w:ascii="Times New Roman" w:hAnsi="Times New Roman" w:cs="Times New Roman"/>
          <w:b/>
          <w:sz w:val="28"/>
          <w:szCs w:val="28"/>
        </w:rPr>
        <w:t>самообследования</w:t>
      </w:r>
      <w:proofErr w:type="spellEnd"/>
      <w:r w:rsidRPr="003B361B">
        <w:rPr>
          <w:rFonts w:ascii="Times New Roman" w:hAnsi="Times New Roman" w:cs="Times New Roman"/>
          <w:b/>
          <w:sz w:val="28"/>
          <w:szCs w:val="28"/>
        </w:rPr>
        <w:t xml:space="preserve"> уровня </w:t>
      </w:r>
      <w:proofErr w:type="gramStart"/>
      <w:r w:rsidRPr="003B361B">
        <w:rPr>
          <w:rFonts w:ascii="Times New Roman" w:hAnsi="Times New Roman" w:cs="Times New Roman"/>
          <w:b/>
          <w:sz w:val="28"/>
          <w:szCs w:val="28"/>
        </w:rPr>
        <w:t>развития программы профилактики нарушений обязательных требований</w:t>
      </w:r>
      <w:proofErr w:type="gramEnd"/>
    </w:p>
    <w:p w:rsidR="003B361B" w:rsidRPr="003B361B" w:rsidRDefault="003B361B" w:rsidP="003B36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6E8C" w:rsidRDefault="00976E8C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Утверждена ли федеральным органом исполнительной власти Программа профилактики нарушений обязательных требований?</w:t>
      </w:r>
    </w:p>
    <w:p w:rsidR="003B361B" w:rsidRDefault="003B361B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76E8C" w:rsidTr="00976E8C">
        <w:tc>
          <w:tcPr>
            <w:tcW w:w="4785" w:type="dxa"/>
          </w:tcPr>
          <w:p w:rsidR="00976E8C" w:rsidRDefault="00976E8C" w:rsidP="001F297D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٧</w:t>
            </w:r>
          </w:p>
        </w:tc>
        <w:tc>
          <w:tcPr>
            <w:tcW w:w="4786" w:type="dxa"/>
          </w:tcPr>
          <w:p w:rsidR="00976E8C" w:rsidRDefault="00976E8C" w:rsidP="001F297D">
            <w:pPr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976E8C" w:rsidTr="00976E8C">
        <w:tc>
          <w:tcPr>
            <w:tcW w:w="4785" w:type="dxa"/>
          </w:tcPr>
          <w:p w:rsidR="00976E8C" w:rsidRDefault="00976E8C" w:rsidP="001F297D">
            <w:pPr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76E8C" w:rsidRDefault="00976E8C" w:rsidP="001F297D">
            <w:pPr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стадии проекта</w:t>
            </w:r>
          </w:p>
        </w:tc>
      </w:tr>
      <w:tr w:rsidR="00976E8C" w:rsidTr="00976E8C">
        <w:tc>
          <w:tcPr>
            <w:tcW w:w="4785" w:type="dxa"/>
          </w:tcPr>
          <w:p w:rsidR="00976E8C" w:rsidRDefault="00976E8C" w:rsidP="001F297D">
            <w:pPr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76E8C" w:rsidRDefault="00976E8C" w:rsidP="001F297D">
            <w:pPr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976E8C" w:rsidRDefault="00976E8C" w:rsidP="001F297D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</w:p>
    <w:p w:rsidR="00976E8C" w:rsidRDefault="00976E8C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Профилактика нарушений проводится по всем видам контроля (надзора)?</w:t>
      </w:r>
    </w:p>
    <w:p w:rsidR="003B361B" w:rsidRDefault="003B361B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76E8C" w:rsidTr="00AC3193">
        <w:tc>
          <w:tcPr>
            <w:tcW w:w="4785" w:type="dxa"/>
          </w:tcPr>
          <w:p w:rsidR="00976E8C" w:rsidRDefault="00976E8C" w:rsidP="001F297D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٧</w:t>
            </w:r>
          </w:p>
        </w:tc>
        <w:tc>
          <w:tcPr>
            <w:tcW w:w="4786" w:type="dxa"/>
          </w:tcPr>
          <w:p w:rsidR="00976E8C" w:rsidRDefault="00976E8C" w:rsidP="001F297D">
            <w:pPr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всем видам контроля (надзора)</w:t>
            </w:r>
            <w:r>
              <w:rPr>
                <w:rStyle w:val="a6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</w:tr>
      <w:tr w:rsidR="00976E8C" w:rsidTr="00AC3193">
        <w:tc>
          <w:tcPr>
            <w:tcW w:w="4785" w:type="dxa"/>
          </w:tcPr>
          <w:p w:rsidR="00976E8C" w:rsidRDefault="00976E8C" w:rsidP="001F297D">
            <w:pPr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76E8C" w:rsidRDefault="00976E8C" w:rsidP="001F297D">
            <w:pPr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более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50% видам контроля (надзора)?</w:t>
            </w:r>
          </w:p>
        </w:tc>
      </w:tr>
      <w:tr w:rsidR="00976E8C" w:rsidTr="00AC3193">
        <w:tc>
          <w:tcPr>
            <w:tcW w:w="4785" w:type="dxa"/>
          </w:tcPr>
          <w:p w:rsidR="00976E8C" w:rsidRDefault="00976E8C" w:rsidP="001F297D">
            <w:pPr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76E8C" w:rsidRDefault="00976E8C" w:rsidP="001F297D">
            <w:pPr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менее чем 50% контроля (надзора)?</w:t>
            </w:r>
          </w:p>
        </w:tc>
      </w:tr>
    </w:tbl>
    <w:p w:rsidR="00976E8C" w:rsidRDefault="00976E8C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76E8C" w:rsidRDefault="00976E8C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Какие профилактические меро</w:t>
      </w:r>
      <w:r w:rsidR="00231C97">
        <w:rPr>
          <w:rFonts w:ascii="Times New Roman" w:hAnsi="Times New Roman" w:cs="Times New Roman"/>
          <w:sz w:val="28"/>
          <w:szCs w:val="28"/>
        </w:rPr>
        <w:t xml:space="preserve">приятия из перечня </w:t>
      </w:r>
      <w:proofErr w:type="gramStart"/>
      <w:r w:rsidR="00231C97">
        <w:rPr>
          <w:rFonts w:ascii="Times New Roman" w:hAnsi="Times New Roman" w:cs="Times New Roman"/>
          <w:sz w:val="28"/>
          <w:szCs w:val="28"/>
        </w:rPr>
        <w:t>обязательных</w:t>
      </w:r>
      <w:r w:rsidR="00231C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выполнению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(размещение на сайте перечня актов, содержащие обязательные требования, информирование подконтрольных субъектов </w:t>
      </w:r>
      <w:r w:rsidR="00231C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вопросам соблюдения обязательных требований, обо</w:t>
      </w:r>
      <w:r w:rsidR="00231C97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щение правоприменительной практики</w:t>
      </w:r>
      <w:r w:rsidR="00231C97">
        <w:rPr>
          <w:rFonts w:ascii="Times New Roman" w:hAnsi="Times New Roman" w:cs="Times New Roman"/>
          <w:sz w:val="28"/>
          <w:szCs w:val="28"/>
        </w:rPr>
        <w:t>, выдача предостережений</w:t>
      </w:r>
      <w:r w:rsidR="00231C97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)</w:t>
      </w:r>
      <w:r w:rsidR="00231C97">
        <w:rPr>
          <w:rFonts w:ascii="Times New Roman" w:hAnsi="Times New Roman" w:cs="Times New Roman"/>
          <w:sz w:val="28"/>
          <w:szCs w:val="28"/>
        </w:rPr>
        <w:t xml:space="preserve"> реализуются федеральным органом исполнительной власти?</w:t>
      </w:r>
    </w:p>
    <w:p w:rsidR="003B361B" w:rsidRDefault="003B361B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31C97" w:rsidTr="00AC3193">
        <w:tc>
          <w:tcPr>
            <w:tcW w:w="4785" w:type="dxa"/>
          </w:tcPr>
          <w:p w:rsidR="00231C97" w:rsidRDefault="00231C97" w:rsidP="00AC31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231C97" w:rsidRDefault="00231C97" w:rsidP="00AC3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4</w:t>
            </w:r>
          </w:p>
        </w:tc>
      </w:tr>
      <w:tr w:rsidR="00231C97" w:rsidTr="00AC3193">
        <w:tc>
          <w:tcPr>
            <w:tcW w:w="4785" w:type="dxa"/>
          </w:tcPr>
          <w:p w:rsidR="00231C97" w:rsidRDefault="00231C97" w:rsidP="00231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٧</w:t>
            </w:r>
          </w:p>
        </w:tc>
        <w:tc>
          <w:tcPr>
            <w:tcW w:w="4786" w:type="dxa"/>
          </w:tcPr>
          <w:p w:rsidR="00231C97" w:rsidRDefault="00231C97" w:rsidP="00AC3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</w:tr>
      <w:tr w:rsidR="00231C97" w:rsidTr="00AC3193">
        <w:tc>
          <w:tcPr>
            <w:tcW w:w="4785" w:type="dxa"/>
          </w:tcPr>
          <w:p w:rsidR="00231C97" w:rsidRDefault="00231C97" w:rsidP="00AC3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231C97" w:rsidRDefault="00231C97" w:rsidP="00AC3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</w:tr>
    </w:tbl>
    <w:p w:rsidR="00231C97" w:rsidRDefault="00231C97" w:rsidP="00231C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58CC" w:rsidRDefault="009358CC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Сколько положений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указанных ниже </w:t>
      </w:r>
      <w:r w:rsidR="0080338F">
        <w:rPr>
          <w:rFonts w:ascii="Times New Roman" w:hAnsi="Times New Roman" w:cs="Times New Roman"/>
          <w:sz w:val="28"/>
          <w:szCs w:val="28"/>
        </w:rPr>
        <w:t>содержится в утвержденной Программе:</w:t>
      </w:r>
    </w:p>
    <w:p w:rsidR="0080338F" w:rsidRDefault="0080338F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краткий анализ текущего состояния подконтрольной сферы;</w:t>
      </w:r>
    </w:p>
    <w:p w:rsidR="0080338F" w:rsidRDefault="0080338F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целевые показатели качества и результативности Программы на очередной календарный год с указанием методики определения показателей;</w:t>
      </w:r>
    </w:p>
    <w:p w:rsidR="0080338F" w:rsidRDefault="0080338F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описание текущего уровня развития профилактических мероприятий;</w:t>
      </w:r>
    </w:p>
    <w:p w:rsidR="0080338F" w:rsidRDefault="0080338F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целевые показатели качества и результативности Программы на очередной календарный год с указанием методики определения показателей;</w:t>
      </w:r>
    </w:p>
    <w:p w:rsidR="0080338F" w:rsidRDefault="0080338F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перечень уполномоченных лиц (с контактами), ответственных </w:t>
      </w:r>
      <w:r>
        <w:rPr>
          <w:rFonts w:ascii="Times New Roman" w:hAnsi="Times New Roman" w:cs="Times New Roman"/>
          <w:sz w:val="28"/>
          <w:szCs w:val="28"/>
        </w:rPr>
        <w:br/>
        <w:t>за организацию и проведение профилактических мероприятий в контрольно-надзорном органе;</w:t>
      </w:r>
    </w:p>
    <w:p w:rsidR="0080338F" w:rsidRDefault="003B361B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е) план-график профилактических мероприятий, сгруппированных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и детализированных в соответствии с Методическими рекомендациями </w:t>
      </w:r>
      <w:r>
        <w:rPr>
          <w:rFonts w:ascii="Times New Roman" w:hAnsi="Times New Roman" w:cs="Times New Roman"/>
          <w:sz w:val="28"/>
          <w:szCs w:val="28"/>
        </w:rPr>
        <w:br/>
        <w:t xml:space="preserve">по подготовке и проведению профилактических мероприятий, направленных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на предупреждение нарушения обязательных требований, утвержденными подкомиссией по совершенствованию контрольных (надзорных) </w:t>
      </w:r>
      <w:r>
        <w:rPr>
          <w:rFonts w:ascii="Times New Roman" w:hAnsi="Times New Roman" w:cs="Times New Roman"/>
          <w:sz w:val="28"/>
          <w:szCs w:val="28"/>
        </w:rPr>
        <w:br/>
        <w:t xml:space="preserve">и разрешительных функций федеральных органов исполнительной власти при Правительственной комиссии </w:t>
      </w:r>
      <w:r w:rsidRPr="003E7A73">
        <w:rPr>
          <w:rFonts w:ascii="Times New Roman" w:hAnsi="Times New Roman" w:cs="Times New Roman"/>
          <w:sz w:val="28"/>
          <w:szCs w:val="28"/>
        </w:rPr>
        <w:t xml:space="preserve">по проведению административной реформы </w:t>
      </w:r>
      <w:r>
        <w:rPr>
          <w:rFonts w:ascii="Times New Roman" w:hAnsi="Times New Roman" w:cs="Times New Roman"/>
          <w:sz w:val="28"/>
          <w:szCs w:val="28"/>
        </w:rPr>
        <w:t xml:space="preserve">(пункт 2 раздела </w:t>
      </w:r>
      <w:r w:rsidRPr="003B361B">
        <w:rPr>
          <w:rFonts w:ascii="Times New Roman" w:hAnsi="Times New Roman" w:cs="Times New Roman"/>
          <w:sz w:val="28"/>
          <w:szCs w:val="28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 протокола заседания подкомиссии </w:t>
      </w:r>
      <w:r>
        <w:rPr>
          <w:rFonts w:ascii="Times New Roman" w:hAnsi="Times New Roman" w:cs="Times New Roman"/>
          <w:sz w:val="28"/>
          <w:szCs w:val="28"/>
        </w:rPr>
        <w:br/>
        <w:t>от 20 января 2017 г. № 1) (с учетом соотношения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используемых видов мероприятий и их интенсивности с критериями отнесения субъектов (объектов) контроля к определенным категориям риска (классам опасности)).</w:t>
      </w:r>
    </w:p>
    <w:p w:rsidR="003B361B" w:rsidRDefault="003B361B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B361B" w:rsidTr="00AC3193">
        <w:tc>
          <w:tcPr>
            <w:tcW w:w="4785" w:type="dxa"/>
          </w:tcPr>
          <w:p w:rsidR="003B361B" w:rsidRDefault="003B361B" w:rsidP="00AC31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٧</w:t>
            </w:r>
          </w:p>
        </w:tc>
        <w:tc>
          <w:tcPr>
            <w:tcW w:w="4786" w:type="dxa"/>
          </w:tcPr>
          <w:p w:rsidR="003B361B" w:rsidRDefault="003B361B" w:rsidP="003B3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6</w:t>
            </w:r>
          </w:p>
        </w:tc>
      </w:tr>
      <w:tr w:rsidR="003B361B" w:rsidTr="00AC3193">
        <w:tc>
          <w:tcPr>
            <w:tcW w:w="4785" w:type="dxa"/>
          </w:tcPr>
          <w:p w:rsidR="003B361B" w:rsidRDefault="003B361B" w:rsidP="00AC31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B361B" w:rsidRDefault="003B361B" w:rsidP="003B3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</w:t>
            </w:r>
          </w:p>
        </w:tc>
      </w:tr>
      <w:tr w:rsidR="003B361B" w:rsidTr="00AC3193">
        <w:tc>
          <w:tcPr>
            <w:tcW w:w="4785" w:type="dxa"/>
          </w:tcPr>
          <w:p w:rsidR="003B361B" w:rsidRDefault="003B361B" w:rsidP="00AC3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B361B" w:rsidRDefault="003B361B" w:rsidP="003B3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</w:tr>
    </w:tbl>
    <w:p w:rsidR="003B361B" w:rsidRDefault="003B361B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0338F" w:rsidRDefault="003B361B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Согласована ли Программа профилактики нарушений обязательных требований с общественным советом при контрольно-надзорном органе?</w:t>
      </w:r>
    </w:p>
    <w:p w:rsidR="003B361B" w:rsidRDefault="003B361B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B361B" w:rsidTr="00AC3193">
        <w:tc>
          <w:tcPr>
            <w:tcW w:w="4785" w:type="dxa"/>
          </w:tcPr>
          <w:p w:rsidR="003B361B" w:rsidRDefault="003B361B" w:rsidP="00AC31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٧</w:t>
            </w:r>
          </w:p>
        </w:tc>
        <w:tc>
          <w:tcPr>
            <w:tcW w:w="4786" w:type="dxa"/>
          </w:tcPr>
          <w:p w:rsidR="003B361B" w:rsidRDefault="003B361B" w:rsidP="001F297D">
            <w:pPr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3B361B" w:rsidTr="00AC3193">
        <w:tc>
          <w:tcPr>
            <w:tcW w:w="4785" w:type="dxa"/>
          </w:tcPr>
          <w:p w:rsidR="003B361B" w:rsidRDefault="003B361B" w:rsidP="00AC3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B361B" w:rsidRDefault="003B361B" w:rsidP="001F297D">
            <w:pPr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Проведено обсуждение с общественным советом, замечания совета не учтены</w:t>
            </w:r>
          </w:p>
        </w:tc>
      </w:tr>
      <w:tr w:rsidR="003B361B" w:rsidTr="00AC3193">
        <w:tc>
          <w:tcPr>
            <w:tcW w:w="4785" w:type="dxa"/>
          </w:tcPr>
          <w:p w:rsidR="003B361B" w:rsidRDefault="003B361B" w:rsidP="00AC3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B361B" w:rsidRDefault="003B361B" w:rsidP="001F297D">
            <w:pPr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3B361B" w:rsidRDefault="003B361B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0338F" w:rsidRDefault="003B361B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При составлении плана-графика мероприятий учитывается ли при определении степени интенсивности профилактических мероприятий присвоенный подконтрольным субъектам (объектам) категория риска (класс опасности)?</w:t>
      </w:r>
    </w:p>
    <w:p w:rsidR="003B361B" w:rsidRDefault="003B361B" w:rsidP="003B361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B361B" w:rsidTr="00AC3193">
        <w:tc>
          <w:tcPr>
            <w:tcW w:w="4785" w:type="dxa"/>
          </w:tcPr>
          <w:p w:rsidR="003B361B" w:rsidRDefault="003B361B" w:rsidP="00AC31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٧</w:t>
            </w:r>
          </w:p>
        </w:tc>
        <w:tc>
          <w:tcPr>
            <w:tcW w:w="4786" w:type="dxa"/>
          </w:tcPr>
          <w:p w:rsidR="003B361B" w:rsidRDefault="003B361B" w:rsidP="00AC3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3B361B" w:rsidTr="00AC3193">
        <w:tc>
          <w:tcPr>
            <w:tcW w:w="4785" w:type="dxa"/>
          </w:tcPr>
          <w:p w:rsidR="003B361B" w:rsidRDefault="003B361B" w:rsidP="00AC31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B361B" w:rsidRDefault="003B361B" w:rsidP="00AC3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Частично</w:t>
            </w:r>
          </w:p>
        </w:tc>
      </w:tr>
      <w:tr w:rsidR="003B361B" w:rsidTr="00AC3193">
        <w:tc>
          <w:tcPr>
            <w:tcW w:w="4785" w:type="dxa"/>
          </w:tcPr>
          <w:p w:rsidR="003B361B" w:rsidRDefault="003B361B" w:rsidP="00AC3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B361B" w:rsidRDefault="003B361B" w:rsidP="00AC31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3B361B" w:rsidRDefault="003B361B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F297D" w:rsidRDefault="001F297D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Закреплена ли обязанность проведения профилактических мероприятий в должностных регламентах (инструкциях) инспекторов контрольно-надзорного органа?</w:t>
      </w:r>
    </w:p>
    <w:p w:rsidR="001F297D" w:rsidRDefault="001F297D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F297D" w:rsidTr="001F297D">
        <w:tc>
          <w:tcPr>
            <w:tcW w:w="4785" w:type="dxa"/>
          </w:tcPr>
          <w:p w:rsidR="001F297D" w:rsidRDefault="001F297D" w:rsidP="001F297D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٧</w:t>
            </w:r>
          </w:p>
        </w:tc>
        <w:tc>
          <w:tcPr>
            <w:tcW w:w="4786" w:type="dxa"/>
          </w:tcPr>
          <w:p w:rsidR="001F297D" w:rsidRDefault="001F297D" w:rsidP="001F297D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1F297D" w:rsidTr="001F297D">
        <w:tc>
          <w:tcPr>
            <w:tcW w:w="4785" w:type="dxa"/>
          </w:tcPr>
          <w:p w:rsidR="001F297D" w:rsidRDefault="001F297D" w:rsidP="001F297D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F297D" w:rsidRDefault="001F297D" w:rsidP="001F297D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стадии проекта</w:t>
            </w:r>
          </w:p>
        </w:tc>
      </w:tr>
      <w:tr w:rsidR="001F297D" w:rsidTr="001F297D">
        <w:tc>
          <w:tcPr>
            <w:tcW w:w="4785" w:type="dxa"/>
          </w:tcPr>
          <w:p w:rsidR="001F297D" w:rsidRDefault="001F297D" w:rsidP="001F297D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F297D" w:rsidRDefault="001F297D" w:rsidP="001F297D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1F297D" w:rsidRDefault="001F297D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F297D" w:rsidRDefault="001F297D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Готовится ли ежегодный доклад об итогах профилактической работы? Является ли он составной частью итогового доклада о деятельности контрольно-надзорного органа?</w:t>
      </w:r>
    </w:p>
    <w:p w:rsidR="001F297D" w:rsidRDefault="001F297D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F297D" w:rsidTr="00AC3193">
        <w:tc>
          <w:tcPr>
            <w:tcW w:w="4785" w:type="dxa"/>
          </w:tcPr>
          <w:p w:rsidR="001F297D" w:rsidRDefault="001F297D" w:rsidP="00AC3193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٧</w:t>
            </w:r>
          </w:p>
        </w:tc>
        <w:tc>
          <w:tcPr>
            <w:tcW w:w="4786" w:type="dxa"/>
          </w:tcPr>
          <w:p w:rsidR="001F297D" w:rsidRDefault="001F297D" w:rsidP="001F297D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Да, доклад подготовлен и включен в итоговый доклад о деятельности</w:t>
            </w:r>
          </w:p>
        </w:tc>
      </w:tr>
      <w:tr w:rsidR="001F297D" w:rsidTr="00AC3193">
        <w:tc>
          <w:tcPr>
            <w:tcW w:w="4785" w:type="dxa"/>
          </w:tcPr>
          <w:p w:rsidR="001F297D" w:rsidRDefault="001F297D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F297D" w:rsidRDefault="001F297D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Подготовлен иной отчетный документ</w:t>
            </w:r>
          </w:p>
        </w:tc>
      </w:tr>
      <w:tr w:rsidR="001F297D" w:rsidTr="00AC3193">
        <w:tc>
          <w:tcPr>
            <w:tcW w:w="4785" w:type="dxa"/>
          </w:tcPr>
          <w:p w:rsidR="001F297D" w:rsidRDefault="001F297D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F297D" w:rsidRDefault="001F297D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1F297D" w:rsidRDefault="001F297D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21EE3" w:rsidRDefault="00121EE3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Утверждены ли в контрольно-надзорном органе показатели результативности и эффективности проведения профилактических мероприятий?</w:t>
      </w:r>
    </w:p>
    <w:p w:rsidR="00121EE3" w:rsidRPr="00976E8C" w:rsidRDefault="00121EE3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21EE3" w:rsidTr="00AC3193">
        <w:tc>
          <w:tcPr>
            <w:tcW w:w="4785" w:type="dxa"/>
          </w:tcPr>
          <w:p w:rsidR="00121EE3" w:rsidRDefault="00121EE3" w:rsidP="00AC3193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٧</w:t>
            </w:r>
          </w:p>
        </w:tc>
        <w:tc>
          <w:tcPr>
            <w:tcW w:w="4786" w:type="dxa"/>
          </w:tcPr>
          <w:p w:rsidR="00121EE3" w:rsidRDefault="00121EE3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121EE3" w:rsidTr="00AC3193">
        <w:tc>
          <w:tcPr>
            <w:tcW w:w="4785" w:type="dxa"/>
          </w:tcPr>
          <w:p w:rsidR="00121EE3" w:rsidRDefault="00121EE3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21EE3" w:rsidRDefault="00121EE3" w:rsidP="00121EE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стадии разработки</w:t>
            </w:r>
          </w:p>
        </w:tc>
      </w:tr>
      <w:tr w:rsidR="00121EE3" w:rsidTr="00AC3193">
        <w:tc>
          <w:tcPr>
            <w:tcW w:w="4785" w:type="dxa"/>
          </w:tcPr>
          <w:p w:rsidR="00121EE3" w:rsidRDefault="00121EE3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21EE3" w:rsidRDefault="00121EE3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1F297D" w:rsidRDefault="001F297D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362DD" w:rsidRDefault="005362DD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Проводится ли оценка удовлетворенности осуществления профилактической работы со стороны подконтрольных объектов, граждан?</w:t>
      </w:r>
    </w:p>
    <w:p w:rsidR="005362DD" w:rsidRDefault="005362DD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362DD" w:rsidTr="00AC3193">
        <w:tc>
          <w:tcPr>
            <w:tcW w:w="4785" w:type="dxa"/>
          </w:tcPr>
          <w:p w:rsidR="005362DD" w:rsidRDefault="005362DD" w:rsidP="00AC3193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٧</w:t>
            </w:r>
          </w:p>
        </w:tc>
        <w:tc>
          <w:tcPr>
            <w:tcW w:w="4786" w:type="dxa"/>
          </w:tcPr>
          <w:p w:rsidR="005362DD" w:rsidRDefault="005362DD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Да, регулярно</w:t>
            </w:r>
          </w:p>
        </w:tc>
      </w:tr>
      <w:tr w:rsidR="005362DD" w:rsidTr="00AC3193">
        <w:tc>
          <w:tcPr>
            <w:tcW w:w="4785" w:type="dxa"/>
          </w:tcPr>
          <w:p w:rsidR="005362DD" w:rsidRDefault="005362DD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362DD" w:rsidRDefault="005362DD" w:rsidP="005362DD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Нерегулярно</w:t>
            </w:r>
          </w:p>
        </w:tc>
      </w:tr>
      <w:tr w:rsidR="005362DD" w:rsidTr="00AC3193">
        <w:tc>
          <w:tcPr>
            <w:tcW w:w="4785" w:type="dxa"/>
          </w:tcPr>
          <w:p w:rsidR="005362DD" w:rsidRDefault="005362DD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362DD" w:rsidRDefault="005362DD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121EE3" w:rsidRDefault="00121EE3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362DD" w:rsidRDefault="005362DD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11. Проводится ли регулярное повышение квалификации, обучение, переобучение, семинары по обмену лучшими практиками и прочие методические мероприятия для сотрудников контрольно-надзорного блока,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осуществляющих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профилактическую деятельность?</w:t>
      </w:r>
    </w:p>
    <w:p w:rsidR="005362DD" w:rsidRDefault="005362DD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3C8B" w:rsidTr="00AC3193">
        <w:tc>
          <w:tcPr>
            <w:tcW w:w="4785" w:type="dxa"/>
          </w:tcPr>
          <w:p w:rsidR="005B3C8B" w:rsidRDefault="005B3C8B" w:rsidP="00AC3193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٧</w:t>
            </w:r>
          </w:p>
        </w:tc>
        <w:tc>
          <w:tcPr>
            <w:tcW w:w="4786" w:type="dxa"/>
          </w:tcPr>
          <w:p w:rsidR="005B3C8B" w:rsidRDefault="005B3C8B" w:rsidP="005B3C8B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5B3C8B" w:rsidTr="00AC3193">
        <w:tc>
          <w:tcPr>
            <w:tcW w:w="4785" w:type="dxa"/>
          </w:tcPr>
          <w:p w:rsidR="005B3C8B" w:rsidRDefault="005B3C8B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B3C8B" w:rsidRDefault="005B3C8B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Нерегулярно, специальная программа обучения отсутствует</w:t>
            </w:r>
          </w:p>
        </w:tc>
      </w:tr>
      <w:tr w:rsidR="005B3C8B" w:rsidTr="00AC3193">
        <w:tc>
          <w:tcPr>
            <w:tcW w:w="4785" w:type="dxa"/>
          </w:tcPr>
          <w:p w:rsidR="005B3C8B" w:rsidRDefault="005B3C8B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B3C8B" w:rsidRDefault="005B3C8B" w:rsidP="00AC3193">
            <w:pPr>
              <w:spacing w:line="36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5362DD" w:rsidRPr="00976E8C" w:rsidRDefault="005362DD" w:rsidP="001F297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5362DD" w:rsidRPr="00976E8C" w:rsidSect="005517D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804" w:rsidRDefault="00440804" w:rsidP="00976E8C">
      <w:pPr>
        <w:spacing w:after="0" w:line="240" w:lineRule="auto"/>
      </w:pPr>
      <w:r>
        <w:separator/>
      </w:r>
    </w:p>
  </w:endnote>
  <w:endnote w:type="continuationSeparator" w:id="0">
    <w:p w:rsidR="00440804" w:rsidRDefault="00440804" w:rsidP="00976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804" w:rsidRDefault="00440804" w:rsidP="00976E8C">
      <w:pPr>
        <w:spacing w:after="0" w:line="240" w:lineRule="auto"/>
      </w:pPr>
      <w:r>
        <w:separator/>
      </w:r>
    </w:p>
  </w:footnote>
  <w:footnote w:type="continuationSeparator" w:id="0">
    <w:p w:rsidR="00440804" w:rsidRDefault="00440804" w:rsidP="00976E8C">
      <w:pPr>
        <w:spacing w:after="0" w:line="240" w:lineRule="auto"/>
      </w:pPr>
      <w:r>
        <w:continuationSeparator/>
      </w:r>
    </w:p>
  </w:footnote>
  <w:footnote w:id="1">
    <w:p w:rsidR="00976E8C" w:rsidRPr="009358CC" w:rsidRDefault="00976E8C" w:rsidP="009358CC">
      <w:pPr>
        <w:pStyle w:val="a4"/>
        <w:jc w:val="both"/>
        <w:rPr>
          <w:rFonts w:ascii="Times New Roman" w:hAnsi="Times New Roman" w:cs="Times New Roman"/>
        </w:rPr>
      </w:pPr>
      <w:r w:rsidRPr="00231C97">
        <w:rPr>
          <w:rStyle w:val="a6"/>
          <w:rFonts w:ascii="Times New Roman" w:hAnsi="Times New Roman" w:cs="Times New Roman"/>
        </w:rPr>
        <w:footnoteRef/>
      </w:r>
      <w:r w:rsidRPr="00231C97">
        <w:rPr>
          <w:rFonts w:ascii="Times New Roman" w:hAnsi="Times New Roman" w:cs="Times New Roman"/>
        </w:rPr>
        <w:t xml:space="preserve"> </w:t>
      </w:r>
      <w:proofErr w:type="gramStart"/>
      <w:r w:rsidR="009358CC" w:rsidRPr="009358CC">
        <w:rPr>
          <w:rFonts w:ascii="Times New Roman" w:hAnsi="Times New Roman" w:cs="Times New Roman"/>
          <w:color w:val="000000"/>
        </w:rPr>
        <w:t xml:space="preserve">В соответствии с подпунктом 3 части 3.1 статьи 1 </w:t>
      </w:r>
      <w:r w:rsidR="009358CC">
        <w:rPr>
          <w:rFonts w:ascii="Times New Roman" w:hAnsi="Times New Roman" w:cs="Times New Roman"/>
          <w:color w:val="000000"/>
        </w:rPr>
        <w:t xml:space="preserve">Федерального закона </w:t>
      </w:r>
      <w:r w:rsidR="009358CC" w:rsidRPr="009358CC">
        <w:rPr>
          <w:rFonts w:ascii="Times New Roman" w:hAnsi="Times New Roman" w:cs="Times New Roman"/>
          <w:color w:val="000000"/>
        </w:rPr>
        <w:t xml:space="preserve">от 26 декабря 2008 г. № 294-ФЗ </w:t>
      </w:r>
      <w:r w:rsidR="009358CC">
        <w:rPr>
          <w:rFonts w:ascii="Times New Roman" w:hAnsi="Times New Roman" w:cs="Times New Roman"/>
          <w:color w:val="000000"/>
        </w:rPr>
        <w:br/>
        <w:t xml:space="preserve">«О защите прав юридических лиц </w:t>
      </w:r>
      <w:r w:rsidR="009358CC" w:rsidRPr="009358CC">
        <w:rPr>
          <w:rFonts w:ascii="Times New Roman" w:hAnsi="Times New Roman" w:cs="Times New Roman"/>
          <w:color w:val="000000"/>
        </w:rPr>
        <w:t>и индивидуальных предпринимателей при осуществлении государственного контроля (надзора) и муниципального контроля» положения указанного Федерального закона, устанавливающие порядок организации и проведения проверок, не применяются при осуществлении контроля и надзора в финансово-бюджетной сфере</w:t>
      </w:r>
      <w:r w:rsidR="0080338F">
        <w:rPr>
          <w:rFonts w:ascii="Times New Roman" w:hAnsi="Times New Roman" w:cs="Times New Roman"/>
          <w:color w:val="000000"/>
        </w:rPr>
        <w:t>, осуществляемого Федеральным казначейством.</w:t>
      </w:r>
      <w:proofErr w:type="gramEnd"/>
      <w:r w:rsidR="0080338F">
        <w:rPr>
          <w:rFonts w:ascii="Times New Roman" w:hAnsi="Times New Roman" w:cs="Times New Roman"/>
          <w:color w:val="000000"/>
        </w:rPr>
        <w:t xml:space="preserve"> Поэтому профилактические мероприятия реализуются только в сфере внешнего контроля качества работы аудиторских организаций, определенных частью 3 статьи 5 Федерального закона от 30 декабря 2008 г. </w:t>
      </w:r>
      <w:r w:rsidR="0080338F">
        <w:rPr>
          <w:rFonts w:ascii="Times New Roman" w:hAnsi="Times New Roman" w:cs="Times New Roman"/>
          <w:color w:val="000000"/>
        </w:rPr>
        <w:br/>
        <w:t>№ 307-ФЗ «Об аудиторской деятельности»</w:t>
      </w:r>
    </w:p>
  </w:footnote>
  <w:footnote w:id="2">
    <w:p w:rsidR="00231C97" w:rsidRPr="00231C97" w:rsidRDefault="00231C97" w:rsidP="009358CC">
      <w:pPr>
        <w:pStyle w:val="a4"/>
        <w:jc w:val="both"/>
        <w:rPr>
          <w:rFonts w:ascii="Times New Roman" w:hAnsi="Times New Roman" w:cs="Times New Roman"/>
        </w:rPr>
      </w:pPr>
      <w:r w:rsidRPr="00231C97">
        <w:rPr>
          <w:rStyle w:val="a6"/>
          <w:rFonts w:ascii="Times New Roman" w:hAnsi="Times New Roman" w:cs="Times New Roman"/>
        </w:rPr>
        <w:footnoteRef/>
      </w:r>
      <w:r w:rsidRPr="00231C97">
        <w:rPr>
          <w:rFonts w:ascii="Times New Roman" w:hAnsi="Times New Roman" w:cs="Times New Roman"/>
        </w:rPr>
        <w:t xml:space="preserve"> </w:t>
      </w:r>
      <w:r w:rsidR="0085348F">
        <w:rPr>
          <w:rFonts w:ascii="Times New Roman" w:hAnsi="Times New Roman" w:cs="Times New Roman"/>
        </w:rPr>
        <w:t>Т</w:t>
      </w:r>
      <w:r w:rsidRPr="00231C97">
        <w:rPr>
          <w:rFonts w:ascii="Times New Roman" w:hAnsi="Times New Roman" w:cs="Times New Roman"/>
        </w:rPr>
        <w:t>ребованиями части 6 статьи 20 Федерального</w:t>
      </w:r>
      <w:r>
        <w:rPr>
          <w:rFonts w:ascii="Times New Roman" w:hAnsi="Times New Roman" w:cs="Times New Roman"/>
        </w:rPr>
        <w:t xml:space="preserve"> закона от 30 декабря 2008 г. № 307-ФЗ «Об аудиторской деятельности» установлен </w:t>
      </w:r>
      <w:r w:rsidR="0080338F">
        <w:rPr>
          <w:rFonts w:ascii="Times New Roman" w:hAnsi="Times New Roman" w:cs="Times New Roman"/>
        </w:rPr>
        <w:t>исчерпывающий</w:t>
      </w:r>
      <w:r>
        <w:rPr>
          <w:rFonts w:ascii="Times New Roman" w:hAnsi="Times New Roman" w:cs="Times New Roman"/>
        </w:rPr>
        <w:t xml:space="preserve"> перечень мер воздействия</w:t>
      </w:r>
      <w:r w:rsidR="009358CC">
        <w:rPr>
          <w:rFonts w:ascii="Times New Roman" w:hAnsi="Times New Roman" w:cs="Times New Roman"/>
        </w:rPr>
        <w:t>, применяемых в отношен</w:t>
      </w:r>
      <w:proofErr w:type="gramStart"/>
      <w:r w:rsidR="009358CC">
        <w:rPr>
          <w:rFonts w:ascii="Times New Roman" w:hAnsi="Times New Roman" w:cs="Times New Roman"/>
        </w:rPr>
        <w:t>ии ау</w:t>
      </w:r>
      <w:proofErr w:type="gramEnd"/>
      <w:r w:rsidR="009358CC">
        <w:rPr>
          <w:rFonts w:ascii="Times New Roman" w:hAnsi="Times New Roman" w:cs="Times New Roman"/>
        </w:rPr>
        <w:t xml:space="preserve">диторских организаций, допустивших нарушения </w:t>
      </w:r>
      <w:r w:rsidR="0085348F">
        <w:rPr>
          <w:rFonts w:ascii="Times New Roman" w:hAnsi="Times New Roman" w:cs="Times New Roman"/>
        </w:rPr>
        <w:t>правил аудиторской деятельности.</w:t>
      </w:r>
      <w:r w:rsidR="009358CC">
        <w:rPr>
          <w:rFonts w:ascii="Times New Roman" w:hAnsi="Times New Roman" w:cs="Times New Roman"/>
        </w:rPr>
        <w:t xml:space="preserve"> </w:t>
      </w:r>
      <w:r w:rsidR="0085348F">
        <w:rPr>
          <w:rFonts w:ascii="Times New Roman" w:hAnsi="Times New Roman" w:cs="Times New Roman"/>
        </w:rPr>
        <w:t xml:space="preserve">Указанный перечень </w:t>
      </w:r>
      <w:r w:rsidR="009358CC">
        <w:rPr>
          <w:rFonts w:ascii="Times New Roman" w:hAnsi="Times New Roman" w:cs="Times New Roman"/>
        </w:rPr>
        <w:t>не включа</w:t>
      </w:r>
      <w:r w:rsidR="0085348F">
        <w:rPr>
          <w:rFonts w:ascii="Times New Roman" w:hAnsi="Times New Roman" w:cs="Times New Roman"/>
        </w:rPr>
        <w:t>ет</w:t>
      </w:r>
      <w:r w:rsidR="009358CC">
        <w:rPr>
          <w:rFonts w:ascii="Times New Roman" w:hAnsi="Times New Roman" w:cs="Times New Roman"/>
        </w:rPr>
        <w:t xml:space="preserve"> меру воздействия в виде предостережения</w:t>
      </w:r>
      <w:r>
        <w:rPr>
          <w:rFonts w:ascii="Times New Roman" w:hAnsi="Times New Roman" w:cs="Times New Roman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8606417"/>
      <w:docPartObj>
        <w:docPartGallery w:val="Page Numbers (Top of Page)"/>
        <w:docPartUnique/>
      </w:docPartObj>
    </w:sdtPr>
    <w:sdtEndPr/>
    <w:sdtContent>
      <w:p w:rsidR="005517DE" w:rsidRDefault="005517DE">
        <w:pPr>
          <w:pStyle w:val="a7"/>
          <w:jc w:val="center"/>
        </w:pPr>
        <w:r w:rsidRPr="005517DE">
          <w:rPr>
            <w:rFonts w:ascii="Times New Roman" w:hAnsi="Times New Roman" w:cs="Times New Roman"/>
          </w:rPr>
          <w:fldChar w:fldCharType="begin"/>
        </w:r>
        <w:r w:rsidRPr="005517DE">
          <w:rPr>
            <w:rFonts w:ascii="Times New Roman" w:hAnsi="Times New Roman" w:cs="Times New Roman"/>
          </w:rPr>
          <w:instrText>PAGE   \* MERGEFORMAT</w:instrText>
        </w:r>
        <w:r w:rsidRPr="005517DE">
          <w:rPr>
            <w:rFonts w:ascii="Times New Roman" w:hAnsi="Times New Roman" w:cs="Times New Roman"/>
          </w:rPr>
          <w:fldChar w:fldCharType="separate"/>
        </w:r>
        <w:r w:rsidR="00626B51">
          <w:rPr>
            <w:rFonts w:ascii="Times New Roman" w:hAnsi="Times New Roman" w:cs="Times New Roman"/>
            <w:noProof/>
          </w:rPr>
          <w:t>4</w:t>
        </w:r>
        <w:r w:rsidRPr="005517DE">
          <w:rPr>
            <w:rFonts w:ascii="Times New Roman" w:hAnsi="Times New Roman" w:cs="Times New Roman"/>
          </w:rPr>
          <w:fldChar w:fldCharType="end"/>
        </w:r>
      </w:p>
    </w:sdtContent>
  </w:sdt>
  <w:p w:rsidR="005517DE" w:rsidRDefault="005517D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CC6"/>
    <w:rsid w:val="00121EE3"/>
    <w:rsid w:val="001F297D"/>
    <w:rsid w:val="00231C97"/>
    <w:rsid w:val="003B361B"/>
    <w:rsid w:val="00440804"/>
    <w:rsid w:val="00497CC6"/>
    <w:rsid w:val="004D0146"/>
    <w:rsid w:val="005362DD"/>
    <w:rsid w:val="005517DE"/>
    <w:rsid w:val="005B3C8B"/>
    <w:rsid w:val="00626B51"/>
    <w:rsid w:val="00726A09"/>
    <w:rsid w:val="007B3734"/>
    <w:rsid w:val="0080338F"/>
    <w:rsid w:val="008146F8"/>
    <w:rsid w:val="0085348F"/>
    <w:rsid w:val="009358CC"/>
    <w:rsid w:val="0096053E"/>
    <w:rsid w:val="00976E8C"/>
    <w:rsid w:val="00B04CC7"/>
    <w:rsid w:val="00E9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76E8C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76E8C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76E8C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55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17DE"/>
  </w:style>
  <w:style w:type="paragraph" w:styleId="a9">
    <w:name w:val="footer"/>
    <w:basedOn w:val="a"/>
    <w:link w:val="aa"/>
    <w:uiPriority w:val="99"/>
    <w:unhideWhenUsed/>
    <w:rsid w:val="0055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17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76E8C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76E8C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76E8C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55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17DE"/>
  </w:style>
  <w:style w:type="paragraph" w:styleId="a9">
    <w:name w:val="footer"/>
    <w:basedOn w:val="a"/>
    <w:link w:val="aa"/>
    <w:uiPriority w:val="99"/>
    <w:unhideWhenUsed/>
    <w:rsid w:val="0055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1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A4915-998E-4399-B3A9-510F41270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Белоусова Наталья Юрьевна</dc:creator>
  <cp:lastModifiedBy>Елисеева Наталья Сергеевна</cp:lastModifiedBy>
  <cp:revision>2</cp:revision>
  <dcterms:created xsi:type="dcterms:W3CDTF">2018-01-22T15:09:00Z</dcterms:created>
  <dcterms:modified xsi:type="dcterms:W3CDTF">2018-01-22T15:09:00Z</dcterms:modified>
</cp:coreProperties>
</file>