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105" w:rsidRPr="00B00323" w:rsidRDefault="00BE0105" w:rsidP="00B0032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B00323">
        <w:rPr>
          <w:rFonts w:ascii="Times New Roman" w:hAnsi="Times New Roman" w:cs="Times New Roman"/>
          <w:b/>
          <w:bCs/>
        </w:rPr>
        <w:t>ФЕДЕРАЛЬНАЯ СЛУЖБА ПО ФИНАНСОВОМУ МОНИТОРИНГУ</w:t>
      </w:r>
    </w:p>
    <w:p w:rsidR="00BE0105" w:rsidRPr="00B00323" w:rsidRDefault="00BE0105" w:rsidP="00B00323">
      <w:pPr>
        <w:jc w:val="center"/>
        <w:rPr>
          <w:rFonts w:ascii="Times New Roman" w:hAnsi="Times New Roman" w:cs="Times New Roman"/>
        </w:rPr>
      </w:pPr>
      <w:r w:rsidRPr="00B00323">
        <w:rPr>
          <w:rFonts w:ascii="Times New Roman" w:hAnsi="Times New Roman" w:cs="Times New Roman"/>
          <w:b/>
          <w:bCs/>
        </w:rPr>
        <w:t>ИНФОРМАЦИОННОЕ ПИСЬМО</w:t>
      </w:r>
    </w:p>
    <w:p w:rsidR="00B00323" w:rsidRDefault="00BE0105" w:rsidP="00B00323">
      <w:pPr>
        <w:jc w:val="center"/>
        <w:rPr>
          <w:rFonts w:ascii="Times New Roman" w:hAnsi="Times New Roman" w:cs="Times New Roman"/>
          <w:b/>
          <w:bCs/>
        </w:rPr>
      </w:pPr>
      <w:r w:rsidRPr="00B00323">
        <w:rPr>
          <w:rFonts w:ascii="Times New Roman" w:hAnsi="Times New Roman" w:cs="Times New Roman"/>
        </w:rPr>
        <w:t>от 4 декабря 2018 года № 57</w:t>
      </w:r>
      <w:r w:rsidRPr="00B00323">
        <w:rPr>
          <w:rFonts w:ascii="Times New Roman" w:hAnsi="Times New Roman" w:cs="Times New Roman"/>
        </w:rPr>
        <w:br/>
      </w:r>
    </w:p>
    <w:p w:rsidR="00BE0105" w:rsidRPr="00B00323" w:rsidRDefault="00BE0105" w:rsidP="00B00323">
      <w:pPr>
        <w:spacing w:line="360" w:lineRule="auto"/>
        <w:jc w:val="center"/>
        <w:rPr>
          <w:rFonts w:ascii="Times New Roman" w:hAnsi="Times New Roman" w:cs="Times New Roman"/>
        </w:rPr>
      </w:pPr>
      <w:r w:rsidRPr="00B00323">
        <w:rPr>
          <w:rFonts w:ascii="Times New Roman" w:hAnsi="Times New Roman" w:cs="Times New Roman"/>
          <w:b/>
          <w:bCs/>
        </w:rPr>
        <w:t>О МЕТОДИЧЕСКИХ РЕКОМЕНДАЦИЯХ </w:t>
      </w:r>
      <w:r w:rsidRPr="00B00323">
        <w:rPr>
          <w:rFonts w:ascii="Times New Roman" w:hAnsi="Times New Roman" w:cs="Times New Roman"/>
          <w:b/>
          <w:bCs/>
        </w:rPr>
        <w:br/>
        <w:t>ПО УСТАНОВЛЕНИЮ СВЕДЕНИЙ О БЕНЕФИЦИАРНЫХ ВЛАДЕЛЬЦАХ КЛИЕНТОВ</w:t>
      </w:r>
    </w:p>
    <w:p w:rsidR="00BE0105" w:rsidRPr="00B00323" w:rsidRDefault="00BE0105" w:rsidP="00B0032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0323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установлению сведений о </w:t>
      </w:r>
      <w:proofErr w:type="spellStart"/>
      <w:r w:rsidRPr="00B00323">
        <w:rPr>
          <w:rFonts w:ascii="Times New Roman" w:hAnsi="Times New Roman" w:cs="Times New Roman"/>
          <w:sz w:val="24"/>
          <w:szCs w:val="24"/>
        </w:rPr>
        <w:t>бенефициарных</w:t>
      </w:r>
      <w:proofErr w:type="spellEnd"/>
      <w:r w:rsidRPr="00B00323">
        <w:rPr>
          <w:rFonts w:ascii="Times New Roman" w:hAnsi="Times New Roman" w:cs="Times New Roman"/>
          <w:sz w:val="24"/>
          <w:szCs w:val="24"/>
        </w:rPr>
        <w:t xml:space="preserve"> владельцах (далее – Методические рекомендации) подготовлены </w:t>
      </w:r>
      <w:proofErr w:type="spellStart"/>
      <w:r w:rsidRPr="00B00323">
        <w:rPr>
          <w:rFonts w:ascii="Times New Roman" w:hAnsi="Times New Roman" w:cs="Times New Roman"/>
          <w:sz w:val="24"/>
          <w:szCs w:val="24"/>
        </w:rPr>
        <w:t>Росфинмониторингом</w:t>
      </w:r>
      <w:proofErr w:type="spellEnd"/>
      <w:r w:rsidRPr="00B00323">
        <w:rPr>
          <w:rFonts w:ascii="Times New Roman" w:hAnsi="Times New Roman" w:cs="Times New Roman"/>
          <w:sz w:val="24"/>
          <w:szCs w:val="24"/>
        </w:rPr>
        <w:t xml:space="preserve"> в целях оказания методической помощи субъектам первичного финансового мониторинга</w:t>
      </w:r>
      <w:proofErr w:type="gramStart"/>
      <w:r w:rsidRPr="00B0032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Pr="00B00323">
        <w:rPr>
          <w:rFonts w:ascii="Times New Roman" w:hAnsi="Times New Roman" w:cs="Times New Roman"/>
          <w:sz w:val="24"/>
          <w:szCs w:val="24"/>
        </w:rPr>
        <w:t xml:space="preserve">  по организации и осуществлению ими внутреннего контроля.</w:t>
      </w:r>
    </w:p>
    <w:p w:rsidR="00BE0105" w:rsidRPr="00B00323" w:rsidRDefault="00BE0105" w:rsidP="00B0032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0323">
        <w:rPr>
          <w:rFonts w:ascii="Times New Roman" w:hAnsi="Times New Roman" w:cs="Times New Roman"/>
          <w:sz w:val="24"/>
          <w:szCs w:val="24"/>
        </w:rPr>
        <w:t xml:space="preserve">Задача Методических рекомендаций – повышение эффективности процедур идентификации клиентов (представителей клиентов, выгодоприобретателей, </w:t>
      </w:r>
      <w:proofErr w:type="spellStart"/>
      <w:r w:rsidRPr="00B00323">
        <w:rPr>
          <w:rFonts w:ascii="Times New Roman" w:hAnsi="Times New Roman" w:cs="Times New Roman"/>
          <w:sz w:val="24"/>
          <w:szCs w:val="24"/>
        </w:rPr>
        <w:t>бенефициарных</w:t>
      </w:r>
      <w:proofErr w:type="spellEnd"/>
      <w:r w:rsidRPr="00B00323">
        <w:rPr>
          <w:rFonts w:ascii="Times New Roman" w:hAnsi="Times New Roman" w:cs="Times New Roman"/>
          <w:sz w:val="24"/>
          <w:szCs w:val="24"/>
        </w:rPr>
        <w:t xml:space="preserve"> владельцев), а также оценки степени (уровня) риска совершения клиентом операций, связанных с легализацией (отмыванием) доходов, полученных преступным путем, и финансированием терроризма.</w:t>
      </w:r>
    </w:p>
    <w:p w:rsidR="00BE0105" w:rsidRPr="00B00323" w:rsidRDefault="00BE0105" w:rsidP="00B0032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0323">
        <w:rPr>
          <w:rFonts w:ascii="Times New Roman" w:hAnsi="Times New Roman" w:cs="Times New Roman"/>
          <w:sz w:val="24"/>
          <w:szCs w:val="24"/>
        </w:rPr>
        <w:t>Методические рекомендации основаны на законодательстве в сфере противодействия отмыванию доходов, полученных преступным путем, и финансированию терроризма, действующем на момент их опубликования.</w:t>
      </w:r>
    </w:p>
    <w:p w:rsidR="00B00323" w:rsidRDefault="00BE0105" w:rsidP="00B00323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0323">
        <w:rPr>
          <w:rFonts w:ascii="Times New Roman" w:hAnsi="Times New Roman" w:cs="Times New Roman"/>
          <w:sz w:val="24"/>
          <w:szCs w:val="24"/>
        </w:rPr>
        <w:t>В случае изменения требований законодательства Методические рекомендации применяются в части, не противоречащей вновь принятым нормативным правовым актам.</w:t>
      </w:r>
    </w:p>
    <w:p w:rsidR="00B00323" w:rsidRDefault="00B00323" w:rsidP="00B00323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B00323" w:rsidRPr="00B00323" w:rsidRDefault="00B00323" w:rsidP="00B00323">
      <w:pPr>
        <w:rPr>
          <w:rFonts w:ascii="Times New Roman" w:hAnsi="Times New Roman" w:cs="Times New Roman"/>
          <w:sz w:val="20"/>
          <w:szCs w:val="20"/>
        </w:rPr>
      </w:pPr>
      <w:r w:rsidRPr="00B00323">
        <w:rPr>
          <w:rFonts w:ascii="Times New Roman" w:hAnsi="Times New Roman" w:cs="Times New Roman"/>
          <w:sz w:val="20"/>
          <w:szCs w:val="20"/>
        </w:rPr>
        <w:t xml:space="preserve">1. </w:t>
      </w:r>
      <w:proofErr w:type="gramStart"/>
      <w:r w:rsidRPr="00B00323">
        <w:rPr>
          <w:rFonts w:ascii="Times New Roman" w:hAnsi="Times New Roman" w:cs="Times New Roman"/>
          <w:sz w:val="20"/>
          <w:szCs w:val="20"/>
        </w:rPr>
        <w:t>Организации, осуществляющие операции с денежными средствами или иным имуществом, и индивидуальные предприниматели, перечисленные в статье 5 Федерального закона № 115-ФЗ от 07.08.2001 № 115-ФЗ «О противодействии легализации (отмыванию) доходов, полученных преступным путем, и финансированию терроризма» (за исключением организаций и индивидуальных предпринимателей, надзор за которыми в сфере противодействия легализации (отмыванию) доходов, полученных преступным путем, и финансированию терроризма, осуществляет Банк России).</w:t>
      </w:r>
      <w:proofErr w:type="gramEnd"/>
      <w:r w:rsidRPr="00B00323">
        <w:rPr>
          <w:rFonts w:ascii="Times New Roman" w:hAnsi="Times New Roman" w:cs="Times New Roman"/>
          <w:sz w:val="20"/>
          <w:szCs w:val="20"/>
        </w:rPr>
        <w:t xml:space="preserve"> Данные Методические рекомендации также могут использоваться адвокатами, нотариусами и лицами, осуществляющими предпринимательскую деятельность в сфере оказания юридических или бухгалтерских услуг, перечисленными в статье 7.1 Федерального закона № 115-ФЗ.</w:t>
      </w:r>
    </w:p>
    <w:p w:rsidR="00B00323" w:rsidRDefault="00B0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77B0" w:rsidRPr="00B00323" w:rsidRDefault="005F77B0" w:rsidP="0030559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МЕТОДИЧЕСКИЕ РЕКОМЕНДАЦИИ </w:t>
      </w:r>
    </w:p>
    <w:p w:rsidR="00305596" w:rsidRPr="00B00323" w:rsidRDefault="005F77B0" w:rsidP="0030559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05596" w:rsidRPr="00B00323">
        <w:rPr>
          <w:rFonts w:ascii="Times New Roman" w:hAnsi="Times New Roman" w:cs="Times New Roman"/>
          <w:b/>
          <w:sz w:val="28"/>
          <w:szCs w:val="28"/>
        </w:rPr>
        <w:t xml:space="preserve">УСТАНОВЛЕНИЮ СВЕДЕНИЙ </w:t>
      </w:r>
    </w:p>
    <w:p w:rsidR="005F77B0" w:rsidRPr="00B00323" w:rsidRDefault="00305596" w:rsidP="0030559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>О</w:t>
      </w:r>
      <w:r w:rsidR="005F77B0" w:rsidRPr="00B00323">
        <w:rPr>
          <w:rFonts w:ascii="Times New Roman" w:hAnsi="Times New Roman" w:cs="Times New Roman"/>
          <w:b/>
          <w:sz w:val="28"/>
          <w:szCs w:val="28"/>
        </w:rPr>
        <w:t xml:space="preserve"> БЕНЕФИЦИАРНЫХ ВЛАДЕЛЬЦ</w:t>
      </w:r>
      <w:r w:rsidR="007D26BF" w:rsidRPr="00B00323">
        <w:rPr>
          <w:rFonts w:ascii="Times New Roman" w:hAnsi="Times New Roman" w:cs="Times New Roman"/>
          <w:b/>
          <w:sz w:val="28"/>
          <w:szCs w:val="28"/>
        </w:rPr>
        <w:t>АХ</w:t>
      </w:r>
      <w:r w:rsidR="005F77B0" w:rsidRPr="00B00323">
        <w:rPr>
          <w:rFonts w:ascii="Times New Roman" w:hAnsi="Times New Roman" w:cs="Times New Roman"/>
          <w:b/>
          <w:sz w:val="28"/>
          <w:szCs w:val="28"/>
        </w:rPr>
        <w:t xml:space="preserve"> КЛИЕНТОВ </w:t>
      </w:r>
    </w:p>
    <w:p w:rsidR="005401D9" w:rsidRPr="00B00323" w:rsidRDefault="005401D9" w:rsidP="005F77B0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Настоящие Методические рекомендации предназначены для применения организациями, осуществляющими операции с денежными средствами или иным имуществом, и индивидуальными предпринимателями</w:t>
      </w:r>
      <w:r w:rsidRPr="00B00323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B00323">
        <w:rPr>
          <w:rFonts w:ascii="Times New Roman" w:hAnsi="Times New Roman" w:cs="Times New Roman"/>
          <w:sz w:val="28"/>
          <w:szCs w:val="28"/>
        </w:rPr>
        <w:t>, перечисленными в статье 5 Федерального закона № 115-ФЗ</w:t>
      </w:r>
      <w:r w:rsidRPr="00B00323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B00323">
        <w:rPr>
          <w:rFonts w:ascii="Times New Roman" w:hAnsi="Times New Roman" w:cs="Times New Roman"/>
          <w:sz w:val="28"/>
          <w:szCs w:val="28"/>
        </w:rPr>
        <w:t xml:space="preserve"> (за исключением организаций и индивидуальных предпринимателей, надзор за которыми в сфере противодействия легализации (отмыванию) доходов, полученных преступным путем, и финансированию терроризма, осуществляет </w:t>
      </w:r>
      <w:r w:rsidR="00CE519E" w:rsidRPr="00B00323">
        <w:rPr>
          <w:rFonts w:ascii="Times New Roman" w:hAnsi="Times New Roman" w:cs="Times New Roman"/>
          <w:sz w:val="28"/>
          <w:szCs w:val="28"/>
        </w:rPr>
        <w:t>Банк</w:t>
      </w:r>
      <w:r w:rsidR="00681E21" w:rsidRPr="00B00323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B00323">
        <w:rPr>
          <w:rFonts w:ascii="Times New Roman" w:hAnsi="Times New Roman" w:cs="Times New Roman"/>
          <w:sz w:val="28"/>
          <w:szCs w:val="28"/>
        </w:rPr>
        <w:t xml:space="preserve">) в целях эффективного выявления бенефициарных владельцев своих клиентов. </w:t>
      </w:r>
    </w:p>
    <w:p w:rsidR="00BD29AA" w:rsidRPr="00B00323" w:rsidRDefault="00681E21" w:rsidP="00BD29A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Данные Методические рекомендации также могут использоваться адвокатами, нотариусами и лицами, осуществляющими предпринимательскую деятельность в сфере оказания юридических или бухгалтерских услуг, аудиторами </w:t>
      </w:r>
      <w:r w:rsidR="00BD29AA" w:rsidRPr="00B00323">
        <w:rPr>
          <w:rFonts w:ascii="Times New Roman" w:hAnsi="Times New Roman" w:cs="Times New Roman"/>
          <w:sz w:val="28"/>
          <w:szCs w:val="28"/>
        </w:rPr>
        <w:t>при работе с клиентами</w:t>
      </w:r>
      <w:r w:rsidR="006D2D40" w:rsidRPr="00B00323">
        <w:rPr>
          <w:rFonts w:ascii="Times New Roman" w:hAnsi="Times New Roman" w:cs="Times New Roman"/>
          <w:sz w:val="28"/>
          <w:szCs w:val="28"/>
        </w:rPr>
        <w:t>,</w:t>
      </w:r>
      <w:r w:rsidR="00BD29AA" w:rsidRPr="00B00323">
        <w:rPr>
          <w:rFonts w:ascii="Times New Roman" w:hAnsi="Times New Roman" w:cs="Times New Roman"/>
          <w:sz w:val="28"/>
          <w:szCs w:val="28"/>
        </w:rPr>
        <w:t xml:space="preserve"> когда они готовят или осуществляют от имени или по поручению своего клиента операции, указанные в пункте 1 статьи 7.1 Федерального закона № 115-ФЗ, а также при </w:t>
      </w:r>
      <w:r w:rsidRPr="00B00323">
        <w:rPr>
          <w:rFonts w:ascii="Times New Roman" w:hAnsi="Times New Roman" w:cs="Times New Roman"/>
          <w:sz w:val="28"/>
          <w:szCs w:val="28"/>
        </w:rPr>
        <w:t>выявлени</w:t>
      </w:r>
      <w:r w:rsidR="00BD29AA" w:rsidRPr="00B00323">
        <w:rPr>
          <w:rFonts w:ascii="Times New Roman" w:hAnsi="Times New Roman" w:cs="Times New Roman"/>
          <w:sz w:val="28"/>
          <w:szCs w:val="28"/>
        </w:rPr>
        <w:t>и</w:t>
      </w:r>
      <w:r w:rsidRPr="00B00323">
        <w:rPr>
          <w:rFonts w:ascii="Times New Roman" w:hAnsi="Times New Roman" w:cs="Times New Roman"/>
          <w:sz w:val="28"/>
          <w:szCs w:val="28"/>
        </w:rPr>
        <w:t xml:space="preserve"> операций, в отношен</w:t>
      </w:r>
      <w:r w:rsidR="00BD29AA" w:rsidRPr="00B00323">
        <w:rPr>
          <w:rFonts w:ascii="Times New Roman" w:hAnsi="Times New Roman" w:cs="Times New Roman"/>
          <w:sz w:val="28"/>
          <w:szCs w:val="28"/>
        </w:rPr>
        <w:t>ии которых имеются основания полагать, что сделки или финансовые операции осуществляются или могут быть осуществлены в целях легализации (отмывания) доходов, полученных преступным путем, или финансирования терроризма.</w:t>
      </w:r>
    </w:p>
    <w:p w:rsidR="00BD7544" w:rsidRDefault="00BD7544" w:rsidP="00B45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323" w:rsidRPr="00B00323" w:rsidRDefault="00B00323" w:rsidP="00B45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77B0" w:rsidRPr="00B00323" w:rsidRDefault="005F77B0" w:rsidP="00B454D3">
      <w:pPr>
        <w:pStyle w:val="a6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lastRenderedPageBreak/>
        <w:t>Международн</w:t>
      </w:r>
      <w:r w:rsidR="007D26BF" w:rsidRPr="00B00323">
        <w:rPr>
          <w:rFonts w:ascii="Times New Roman" w:hAnsi="Times New Roman" w:cs="Times New Roman"/>
          <w:b/>
          <w:sz w:val="28"/>
          <w:szCs w:val="28"/>
        </w:rPr>
        <w:t>о-</w:t>
      </w:r>
      <w:r w:rsidRPr="00B00323">
        <w:rPr>
          <w:rFonts w:ascii="Times New Roman" w:hAnsi="Times New Roman" w:cs="Times New Roman"/>
          <w:b/>
          <w:sz w:val="28"/>
          <w:szCs w:val="28"/>
        </w:rPr>
        <w:t>правов</w:t>
      </w:r>
      <w:r w:rsidR="007D26BF" w:rsidRPr="00B00323">
        <w:rPr>
          <w:rFonts w:ascii="Times New Roman" w:hAnsi="Times New Roman" w:cs="Times New Roman"/>
          <w:b/>
          <w:sz w:val="28"/>
          <w:szCs w:val="28"/>
        </w:rPr>
        <w:t>ые</w:t>
      </w:r>
      <w:r w:rsidRPr="00B00323">
        <w:rPr>
          <w:rFonts w:ascii="Times New Roman" w:hAnsi="Times New Roman" w:cs="Times New Roman"/>
          <w:b/>
          <w:sz w:val="28"/>
          <w:szCs w:val="28"/>
        </w:rPr>
        <w:t xml:space="preserve"> основы</w:t>
      </w:r>
    </w:p>
    <w:p w:rsidR="005F77B0" w:rsidRPr="00B00323" w:rsidRDefault="005F77B0" w:rsidP="00B454D3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>Рекомендации ФАТФ</w:t>
      </w:r>
    </w:p>
    <w:p w:rsidR="00B00323" w:rsidRDefault="00B00323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323">
        <w:rPr>
          <w:rFonts w:ascii="Times New Roman" w:hAnsi="Times New Roman" w:cs="Times New Roman"/>
          <w:sz w:val="28"/>
          <w:szCs w:val="28"/>
        </w:rPr>
        <w:t>В соответствии с Рекомендацией ФАТФ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B00323">
        <w:rPr>
          <w:rFonts w:ascii="Times New Roman" w:hAnsi="Times New Roman" w:cs="Times New Roman"/>
          <w:sz w:val="28"/>
          <w:szCs w:val="28"/>
        </w:rPr>
        <w:t xml:space="preserve"> 10 «Надлежащая проверка клиента»</w:t>
      </w:r>
      <w:r w:rsidR="00BD29AA" w:rsidRPr="00B00323">
        <w:rPr>
          <w:rFonts w:ascii="Times New Roman" w:hAnsi="Times New Roman" w:cs="Times New Roman"/>
          <w:sz w:val="28"/>
          <w:szCs w:val="28"/>
        </w:rPr>
        <w:t>, Рекомендацией ФАТФ 22 «УНФПП</w:t>
      </w:r>
      <w:r w:rsidR="001D1E05"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="00BD29AA" w:rsidRPr="00B00323">
        <w:rPr>
          <w:rFonts w:ascii="Times New Roman" w:hAnsi="Times New Roman" w:cs="Times New Roman"/>
          <w:sz w:val="28"/>
          <w:szCs w:val="28"/>
        </w:rPr>
        <w:t> – надлежащая проверка клиента», Рекомендацией ФАТФ 23 «</w:t>
      </w:r>
      <w:r w:rsidR="001D1E05" w:rsidRPr="00B00323">
        <w:rPr>
          <w:rFonts w:ascii="Times New Roman" w:hAnsi="Times New Roman" w:cs="Times New Roman"/>
          <w:sz w:val="28"/>
          <w:szCs w:val="28"/>
        </w:rPr>
        <w:t>УНФПП – иные меры»</w:t>
      </w:r>
      <w:r w:rsidRPr="00B00323">
        <w:rPr>
          <w:rFonts w:ascii="Times New Roman" w:hAnsi="Times New Roman" w:cs="Times New Roman"/>
          <w:sz w:val="28"/>
          <w:szCs w:val="28"/>
        </w:rPr>
        <w:t xml:space="preserve"> ф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инансовые учреждения </w:t>
      </w:r>
      <w:r w:rsidR="001D1E05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УНФПП 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обязаны </w:t>
      </w:r>
      <w:r w:rsidRPr="00B00323">
        <w:rPr>
          <w:rFonts w:ascii="Times New Roman" w:hAnsi="Times New Roman" w:cs="Times New Roman"/>
          <w:sz w:val="28"/>
          <w:szCs w:val="28"/>
        </w:rPr>
        <w:t>устанавливать бенефициарного владельца и принимать такие разумные меры по проверке личности бенефициарного владельца, которые позволят финансовому учреждению считать, что ему известно, кто является бенефициарным владельцем.</w:t>
      </w:r>
      <w:proofErr w:type="gramEnd"/>
      <w:r w:rsidRPr="00B00323">
        <w:rPr>
          <w:rFonts w:ascii="Times New Roman" w:hAnsi="Times New Roman" w:cs="Times New Roman"/>
          <w:sz w:val="28"/>
          <w:szCs w:val="28"/>
        </w:rPr>
        <w:t xml:space="preserve"> Для юридических лиц и образований это должно включать в себя получение информации финансовыми учреждениями о структуре управления и собственности клиента. При этом проверка личности бенефициарного владельца должна проводиться до или в ходе установления деловых отношений или совершения операций (сделок) с разовыми клиентами. </w:t>
      </w:r>
    </w:p>
    <w:p w:rsidR="005F77B0" w:rsidRDefault="005F77B0" w:rsidP="008C1A8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Термин </w:t>
      </w:r>
      <w:r w:rsidRPr="00B00323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бенефициарный владелец</w:t>
      </w:r>
      <w:r w:rsidRPr="00B00323">
        <w:rPr>
          <w:rStyle w:val="a5"/>
          <w:rFonts w:ascii="Times New Roman" w:hAnsi="Times New Roman" w:cs="Times New Roman"/>
          <w:b/>
          <w:i/>
          <w:iCs/>
          <w:sz w:val="28"/>
          <w:szCs w:val="28"/>
          <w:u w:val="single"/>
        </w:rPr>
        <w:footnoteReference w:id="5"/>
      </w:r>
      <w:r w:rsidRPr="00B0032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0323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1D1E05" w:rsidRPr="00B00323">
        <w:rPr>
          <w:rFonts w:ascii="Times New Roman" w:hAnsi="Times New Roman" w:cs="Times New Roman"/>
          <w:sz w:val="28"/>
          <w:szCs w:val="28"/>
        </w:rPr>
        <w:t xml:space="preserve">1) </w:t>
      </w:r>
      <w:r w:rsidRPr="00B00323">
        <w:rPr>
          <w:rFonts w:ascii="Times New Roman" w:hAnsi="Times New Roman" w:cs="Times New Roman"/>
          <w:sz w:val="28"/>
          <w:szCs w:val="28"/>
        </w:rPr>
        <w:t>физическому лицу (ли</w:t>
      </w:r>
      <w:r w:rsidR="001D1E05" w:rsidRPr="00B00323">
        <w:rPr>
          <w:rFonts w:ascii="Times New Roman" w:hAnsi="Times New Roman" w:cs="Times New Roman"/>
          <w:sz w:val="28"/>
          <w:szCs w:val="28"/>
        </w:rPr>
        <w:t>цам), которое, в конечном счете</w:t>
      </w:r>
      <w:r w:rsidRPr="00B00323">
        <w:rPr>
          <w:rFonts w:ascii="Times New Roman" w:hAnsi="Times New Roman" w:cs="Times New Roman"/>
          <w:sz w:val="28"/>
          <w:szCs w:val="28"/>
        </w:rPr>
        <w:t xml:space="preserve"> владеет или осуществляет контроль над клиентом и/или 2) физическому лицу, от имени которого проводится операция (сделка). Это также включает тех лиц, которые, в конечном счете, осуществляют эффективный контроль над юридическим лицом или образованием. Ссылка на выражения «в конечном счете, владеет или осуществляет контроль» и «в конечном счете, осуществляют эффективный контроль» относится к ситуациям, когда владение/управление осуществляется через цепочку владения или иной контроль, кроме контроля напрямую.</w:t>
      </w:r>
    </w:p>
    <w:p w:rsidR="00B00323" w:rsidRPr="00B00323" w:rsidRDefault="00B00323" w:rsidP="008C1A8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77B0" w:rsidRPr="00B00323" w:rsidRDefault="007D26BF" w:rsidP="008C1A8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00323">
        <w:rPr>
          <w:rFonts w:ascii="Times New Roman" w:hAnsi="Times New Roman" w:cs="Times New Roman"/>
          <w:b/>
          <w:i/>
          <w:sz w:val="28"/>
          <w:szCs w:val="28"/>
        </w:rPr>
        <w:t>Требования законодательства</w:t>
      </w:r>
      <w:r w:rsidR="005F77B0" w:rsidRPr="00B00323">
        <w:rPr>
          <w:rFonts w:ascii="Times New Roman" w:hAnsi="Times New Roman" w:cs="Times New Roman"/>
          <w:b/>
          <w:i/>
          <w:sz w:val="28"/>
          <w:szCs w:val="28"/>
        </w:rPr>
        <w:t xml:space="preserve"> Российской Федерации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подпункта 2 пункта 1 статьи 7 Федерального закона № 115-ФЗ субъекты первичного финансового мониторинга обязаны принимать обоснованные и доступные в сложившихся обстоятельствах меры по идентификации бенефициарных владельцев клиентов, в том числе по установлению в отношении них сведений, в объеме как в отношении клиента – физического лица. 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абзацу 13 статьи 3 Федерального закона № 115-ФЗ бенефициарный владелец - в целях указанного Федерального закона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Б</w:t>
      </w:r>
      <w:r w:rsidR="007D26BF" w:rsidRPr="00B00323">
        <w:rPr>
          <w:rFonts w:ascii="Times New Roman" w:hAnsi="Times New Roman" w:cs="Times New Roman"/>
          <w:sz w:val="28"/>
          <w:szCs w:val="28"/>
        </w:rPr>
        <w:t>енефициарным владельцем клиента – ф</w:t>
      </w:r>
      <w:r w:rsidRPr="00B00323">
        <w:rPr>
          <w:rFonts w:ascii="Times New Roman" w:hAnsi="Times New Roman" w:cs="Times New Roman"/>
          <w:sz w:val="28"/>
          <w:szCs w:val="28"/>
        </w:rPr>
        <w:t xml:space="preserve">изического лица </w:t>
      </w:r>
      <w:r w:rsidR="0057712A" w:rsidRPr="00B00323">
        <w:rPr>
          <w:rFonts w:ascii="Times New Roman" w:hAnsi="Times New Roman" w:cs="Times New Roman"/>
          <w:sz w:val="28"/>
          <w:szCs w:val="28"/>
        </w:rPr>
        <w:t xml:space="preserve">считается это лицо, за исключением случаев, если имеются основания полагать, что бенефициарным владельцем является иное физическое </w:t>
      </w:r>
      <w:r w:rsidRPr="00B00323">
        <w:rPr>
          <w:rFonts w:ascii="Times New Roman" w:hAnsi="Times New Roman" w:cs="Times New Roman"/>
          <w:sz w:val="28"/>
          <w:szCs w:val="28"/>
        </w:rPr>
        <w:t>лицо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B00323">
        <w:rPr>
          <w:rFonts w:ascii="Times New Roman" w:hAnsi="Times New Roman" w:cs="Times New Roman"/>
          <w:sz w:val="28"/>
          <w:szCs w:val="28"/>
        </w:rPr>
        <w:t>.</w:t>
      </w:r>
    </w:p>
    <w:p w:rsidR="00B454D3" w:rsidRPr="00B00323" w:rsidRDefault="00B454D3" w:rsidP="00B454D3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Согласно пункту 14 статьи 7 Федерального закона № 115-ФЗ клиент обязан предоставлять субъекту первичного финансового мониторинга информацию, необходимую для исполнения требований Федерального закона № 115-ФЗ, в том числе информацию о своих бенефициарных владельцах.</w:t>
      </w:r>
    </w:p>
    <w:p w:rsidR="00B454D3" w:rsidRPr="00B00323" w:rsidRDefault="00B454D3" w:rsidP="00B454D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по результатам реализации мер по выявлению бенефициарного владельца клиента у субъекта </w:t>
      </w:r>
      <w:r w:rsidRPr="00B00323">
        <w:rPr>
          <w:rFonts w:ascii="Times New Roman" w:hAnsi="Times New Roman" w:cs="Times New Roman"/>
          <w:sz w:val="28"/>
          <w:szCs w:val="28"/>
        </w:rPr>
        <w:t>первичного финансового мониторинга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основания полагать, что бенефициарным владельцем клиента, в том числе физического лица, является иное лицо, а также в случае, когда клиентом не представлена информ</w:t>
      </w:r>
      <w:r w:rsidR="007D3AA9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о его бенефициаре, субъекту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первичного финансового мониторинга</w:t>
      </w:r>
      <w:r w:rsidR="007D3AA9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положениями </w:t>
      </w:r>
      <w:r w:rsidRPr="00B00323">
        <w:rPr>
          <w:rFonts w:ascii="Times New Roman" w:hAnsi="Times New Roman" w:cs="Times New Roman"/>
          <w:sz w:val="28"/>
          <w:szCs w:val="28"/>
        </w:rPr>
        <w:t xml:space="preserve">подпункта 2 пункта 1 статьи 7 Федерального закона № 115-ФЗ, следует 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комплекс мер, предусмотренный правилами внутреннего контроля для самостоятельного выявления и идентификации бенефициарного владельца клиента</w:t>
      </w:r>
      <w:r w:rsidRPr="00B00323">
        <w:rPr>
          <w:rFonts w:ascii="Times New Roman" w:hAnsi="Times New Roman" w:cs="Times New Roman"/>
          <w:sz w:val="28"/>
          <w:szCs w:val="28"/>
        </w:rPr>
        <w:t>.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Примеры физических лиц, которые могли бы рассматриваться как </w:t>
      </w:r>
      <w:proofErr w:type="spellStart"/>
      <w:r w:rsidRPr="00B00323">
        <w:rPr>
          <w:rFonts w:ascii="Times New Roman" w:hAnsi="Times New Roman" w:cs="Times New Roman"/>
          <w:sz w:val="28"/>
          <w:szCs w:val="28"/>
        </w:rPr>
        <w:t>бенефициарные</w:t>
      </w:r>
      <w:proofErr w:type="spellEnd"/>
      <w:r w:rsidRPr="00B00323">
        <w:rPr>
          <w:rFonts w:ascii="Times New Roman" w:hAnsi="Times New Roman" w:cs="Times New Roman"/>
          <w:sz w:val="28"/>
          <w:szCs w:val="28"/>
        </w:rPr>
        <w:t xml:space="preserve"> владельцы: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а)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ф</w:t>
      </w:r>
      <w:r w:rsidRPr="00B00323">
        <w:rPr>
          <w:rFonts w:ascii="Times New Roman" w:hAnsi="Times New Roman" w:cs="Times New Roman"/>
          <w:bCs/>
          <w:sz w:val="28"/>
          <w:szCs w:val="28"/>
        </w:rPr>
        <w:t>изическое лицо (лица), которое прямо или косвенно владеет минимальным процентом доли в собственности юридического лица (пороговый подход</w:t>
      </w:r>
      <w:r w:rsidR="007C3FAB" w:rsidRPr="00B00323">
        <w:rPr>
          <w:rStyle w:val="a5"/>
          <w:rFonts w:ascii="Times New Roman" w:hAnsi="Times New Roman" w:cs="Times New Roman"/>
          <w:bCs/>
          <w:sz w:val="28"/>
          <w:szCs w:val="28"/>
        </w:rPr>
        <w:footnoteReference w:id="8"/>
      </w:r>
      <w:r w:rsidRPr="00B00323">
        <w:rPr>
          <w:rFonts w:ascii="Times New Roman" w:hAnsi="Times New Roman" w:cs="Times New Roman"/>
          <w:bCs/>
          <w:sz w:val="28"/>
          <w:szCs w:val="28"/>
        </w:rPr>
        <w:t>).</w:t>
      </w:r>
    </w:p>
    <w:p w:rsidR="002472E6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а</w:t>
      </w:r>
      <w:r w:rsidRPr="00B00323">
        <w:rPr>
          <w:rFonts w:ascii="Times New Roman" w:hAnsi="Times New Roman" w:cs="Times New Roman"/>
          <w:bCs/>
          <w:sz w:val="28"/>
          <w:szCs w:val="28"/>
        </w:rPr>
        <w:t>кционеры, осуществляющие управление единолично или с</w:t>
      </w:r>
      <w:r w:rsidR="002472E6" w:rsidRPr="00B00323">
        <w:rPr>
          <w:rFonts w:ascii="Times New Roman" w:hAnsi="Times New Roman" w:cs="Times New Roman"/>
          <w:bCs/>
          <w:sz w:val="28"/>
          <w:szCs w:val="28"/>
        </w:rPr>
        <w:t xml:space="preserve">овместно с другими акционерами на основании имеющихся у них гражданско-правовых отношений. 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в)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ф</w:t>
      </w:r>
      <w:r w:rsidRPr="00B00323">
        <w:rPr>
          <w:rFonts w:ascii="Times New Roman" w:hAnsi="Times New Roman" w:cs="Times New Roman"/>
          <w:bCs/>
          <w:sz w:val="28"/>
          <w:szCs w:val="28"/>
        </w:rPr>
        <w:t>изическое лицо (лица), осуществляющее управление юридическим лицом иными способами,</w:t>
      </w:r>
      <w:r w:rsidR="002472E6" w:rsidRPr="00B00323">
        <w:rPr>
          <w:rFonts w:ascii="Times New Roman" w:hAnsi="Times New Roman" w:cs="Times New Roman"/>
          <w:bCs/>
          <w:sz w:val="28"/>
          <w:szCs w:val="28"/>
        </w:rPr>
        <w:t xml:space="preserve"> например,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0323">
        <w:rPr>
          <w:rFonts w:ascii="Times New Roman" w:hAnsi="Times New Roman" w:cs="Times New Roman"/>
          <w:sz w:val="28"/>
          <w:szCs w:val="28"/>
        </w:rPr>
        <w:t xml:space="preserve">такими как личные контакты с ответственными людьми либо с </w:t>
      </w:r>
      <w:r w:rsidR="00D93BF3" w:rsidRPr="00B00323">
        <w:rPr>
          <w:rFonts w:ascii="Times New Roman" w:hAnsi="Times New Roman" w:cs="Times New Roman"/>
          <w:sz w:val="28"/>
          <w:szCs w:val="28"/>
        </w:rPr>
        <w:t xml:space="preserve">обладающими </w:t>
      </w:r>
      <w:r w:rsidRPr="00B00323">
        <w:rPr>
          <w:rFonts w:ascii="Times New Roman" w:hAnsi="Times New Roman" w:cs="Times New Roman"/>
          <w:sz w:val="28"/>
          <w:szCs w:val="28"/>
        </w:rPr>
        <w:t>право</w:t>
      </w:r>
      <w:r w:rsidR="00D93BF3" w:rsidRPr="00B00323">
        <w:rPr>
          <w:rFonts w:ascii="Times New Roman" w:hAnsi="Times New Roman" w:cs="Times New Roman"/>
          <w:sz w:val="28"/>
          <w:szCs w:val="28"/>
        </w:rPr>
        <w:t>м</w:t>
      </w:r>
      <w:r w:rsidRPr="00B00323"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г)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ф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изическое лицо (лица), осуществляющее управление без права собственности </w:t>
      </w:r>
      <w:r w:rsidRPr="00B00323">
        <w:rPr>
          <w:rFonts w:ascii="Times New Roman" w:hAnsi="Times New Roman" w:cs="Times New Roman"/>
          <w:sz w:val="28"/>
          <w:szCs w:val="28"/>
        </w:rPr>
        <w:t>за счет участия в финансировании предприятия; либо по причине наличия тесных семейных отношений; исторически сложившихся или сформировавшихся в результате сотрудничества связей; либо в случае, если компания объявила дефолт по определенным долгам.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д)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ф</w:t>
      </w:r>
      <w:r w:rsidRPr="00B00323">
        <w:rPr>
          <w:rFonts w:ascii="Times New Roman" w:hAnsi="Times New Roman" w:cs="Times New Roman"/>
          <w:bCs/>
          <w:sz w:val="28"/>
          <w:szCs w:val="28"/>
        </w:rPr>
        <w:t>изическое лицо (лица), ответственное за принятие стратегических решений, которые оказывают решающее влияние на развитие бизнеса или на общее направление развития предприятия.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е) </w:t>
      </w:r>
      <w:r w:rsidR="00CE519E" w:rsidRPr="00B00323">
        <w:rPr>
          <w:rFonts w:ascii="Times New Roman" w:hAnsi="Times New Roman" w:cs="Times New Roman"/>
          <w:bCs/>
          <w:sz w:val="28"/>
          <w:szCs w:val="28"/>
        </w:rPr>
        <w:t>ф</w:t>
      </w:r>
      <w:r w:rsidRPr="00B00323">
        <w:rPr>
          <w:rFonts w:ascii="Times New Roman" w:hAnsi="Times New Roman" w:cs="Times New Roman"/>
          <w:bCs/>
          <w:sz w:val="28"/>
          <w:szCs w:val="28"/>
        </w:rPr>
        <w:t>изическое лицо (лица), осуществляющее исполнительный контроль за ежедневной или регулярной деятельностью юридического лица с использованием позиции руководства высшего звена.</w:t>
      </w:r>
    </w:p>
    <w:p w:rsidR="000C0BB1" w:rsidRPr="00B00323" w:rsidRDefault="000C0BB1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bCs/>
          <w:sz w:val="28"/>
          <w:szCs w:val="28"/>
        </w:rPr>
        <w:t xml:space="preserve">ж) </w:t>
      </w:r>
      <w:r w:rsidRPr="00B00323">
        <w:rPr>
          <w:rFonts w:ascii="Times New Roman" w:hAnsi="Times New Roman" w:cs="Times New Roman"/>
          <w:sz w:val="28"/>
          <w:szCs w:val="28"/>
        </w:rPr>
        <w:t>физическое лицо, которое на основании договор</w:t>
      </w:r>
      <w:r w:rsidR="001D1E05" w:rsidRPr="00B00323">
        <w:rPr>
          <w:rFonts w:ascii="Times New Roman" w:hAnsi="Times New Roman" w:cs="Times New Roman"/>
          <w:sz w:val="28"/>
          <w:szCs w:val="28"/>
        </w:rPr>
        <w:t>ных отношений</w:t>
      </w:r>
      <w:r w:rsidRPr="00B00323">
        <w:rPr>
          <w:rFonts w:ascii="Times New Roman" w:hAnsi="Times New Roman" w:cs="Times New Roman"/>
          <w:sz w:val="28"/>
          <w:szCs w:val="28"/>
        </w:rPr>
        <w:t xml:space="preserve"> имеет возможность оказывать существенное влияние на характер деятельности организации</w:t>
      </w:r>
      <w:r w:rsidR="001D1E05" w:rsidRPr="00B00323">
        <w:rPr>
          <w:rFonts w:ascii="Times New Roman" w:hAnsi="Times New Roman" w:cs="Times New Roman"/>
          <w:sz w:val="28"/>
          <w:szCs w:val="28"/>
        </w:rPr>
        <w:t>.</w:t>
      </w:r>
    </w:p>
    <w:p w:rsidR="00CE519E" w:rsidRPr="00B00323" w:rsidRDefault="001D1E05" w:rsidP="00CE519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В целях установления бенефициарного владельца </w:t>
      </w:r>
      <w:r w:rsidR="000C4E4E" w:rsidRPr="00B00323">
        <w:rPr>
          <w:rFonts w:ascii="Times New Roman" w:hAnsi="Times New Roman" w:cs="Times New Roman"/>
          <w:sz w:val="28"/>
          <w:szCs w:val="28"/>
        </w:rPr>
        <w:t>траст</w:t>
      </w:r>
      <w:r w:rsidRPr="00B00323">
        <w:rPr>
          <w:rFonts w:ascii="Times New Roman" w:hAnsi="Times New Roman" w:cs="Times New Roman"/>
          <w:sz w:val="28"/>
          <w:szCs w:val="28"/>
        </w:rPr>
        <w:t>а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B00323">
        <w:rPr>
          <w:rFonts w:ascii="Times New Roman" w:hAnsi="Times New Roman" w:cs="Times New Roman"/>
          <w:sz w:val="28"/>
          <w:szCs w:val="28"/>
        </w:rPr>
        <w:t>или ин</w:t>
      </w:r>
      <w:r w:rsidRPr="00B00323">
        <w:rPr>
          <w:rFonts w:ascii="Times New Roman" w:hAnsi="Times New Roman" w:cs="Times New Roman"/>
          <w:sz w:val="28"/>
          <w:szCs w:val="28"/>
        </w:rPr>
        <w:t>ого</w:t>
      </w:r>
      <w:r w:rsidR="002643D6" w:rsidRPr="00B00323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Pr="00B00323">
        <w:rPr>
          <w:rFonts w:ascii="Times New Roman" w:hAnsi="Times New Roman" w:cs="Times New Roman"/>
          <w:sz w:val="28"/>
          <w:szCs w:val="28"/>
        </w:rPr>
        <w:t>ого</w:t>
      </w:r>
      <w:r w:rsidR="002643D6" w:rsidRPr="00B00323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Pr="00B00323">
        <w:rPr>
          <w:rFonts w:ascii="Times New Roman" w:hAnsi="Times New Roman" w:cs="Times New Roman"/>
          <w:sz w:val="28"/>
          <w:szCs w:val="28"/>
        </w:rPr>
        <w:t>я</w:t>
      </w:r>
      <w:r w:rsidR="002643D6" w:rsidRPr="00B00323">
        <w:rPr>
          <w:rFonts w:ascii="Times New Roman" w:hAnsi="Times New Roman" w:cs="Times New Roman"/>
          <w:sz w:val="28"/>
          <w:szCs w:val="28"/>
        </w:rPr>
        <w:t xml:space="preserve"> либо выявлени</w:t>
      </w:r>
      <w:r w:rsidRPr="00B00323">
        <w:rPr>
          <w:rFonts w:ascii="Times New Roman" w:hAnsi="Times New Roman" w:cs="Times New Roman"/>
          <w:sz w:val="28"/>
          <w:szCs w:val="28"/>
        </w:rPr>
        <w:t>я</w:t>
      </w:r>
      <w:r w:rsidR="002643D6" w:rsidRPr="00B00323">
        <w:rPr>
          <w:rFonts w:ascii="Times New Roman" w:hAnsi="Times New Roman" w:cs="Times New Roman"/>
          <w:sz w:val="28"/>
          <w:szCs w:val="28"/>
        </w:rPr>
        <w:t xml:space="preserve"> указанных лиц в цепочке владения</w:t>
      </w:r>
      <w:r w:rsidR="0067511F" w:rsidRPr="00B00323">
        <w:rPr>
          <w:rFonts w:ascii="Times New Roman" w:hAnsi="Times New Roman" w:cs="Times New Roman"/>
          <w:sz w:val="28"/>
          <w:szCs w:val="28"/>
        </w:rPr>
        <w:t>,</w:t>
      </w:r>
      <w:r w:rsidR="002643D6" w:rsidRPr="00B00323">
        <w:rPr>
          <w:rFonts w:ascii="Times New Roman" w:hAnsi="Times New Roman" w:cs="Times New Roman"/>
          <w:sz w:val="28"/>
          <w:szCs w:val="28"/>
        </w:rPr>
        <w:t xml:space="preserve"> </w:t>
      </w:r>
      <w:r w:rsidRPr="00B00323">
        <w:rPr>
          <w:rFonts w:ascii="Times New Roman" w:hAnsi="Times New Roman" w:cs="Times New Roman"/>
          <w:sz w:val="28"/>
          <w:szCs w:val="28"/>
        </w:rPr>
        <w:t xml:space="preserve">используется, в том числе, информация об </w:t>
      </w:r>
      <w:r w:rsidR="000C4E4E" w:rsidRPr="00B00323">
        <w:rPr>
          <w:rFonts w:ascii="Times New Roman" w:hAnsi="Times New Roman" w:cs="Times New Roman"/>
          <w:sz w:val="28"/>
          <w:szCs w:val="28"/>
        </w:rPr>
        <w:t>учредителя</w:t>
      </w:r>
      <w:r w:rsidRPr="00B00323">
        <w:rPr>
          <w:rFonts w:ascii="Times New Roman" w:hAnsi="Times New Roman" w:cs="Times New Roman"/>
          <w:sz w:val="28"/>
          <w:szCs w:val="28"/>
        </w:rPr>
        <w:t>х</w:t>
      </w:r>
      <w:r w:rsidR="000C4E4E" w:rsidRPr="00B00323">
        <w:rPr>
          <w:rFonts w:ascii="Times New Roman" w:hAnsi="Times New Roman" w:cs="Times New Roman"/>
          <w:sz w:val="28"/>
          <w:szCs w:val="28"/>
        </w:rPr>
        <w:t>, доверительных собственник</w:t>
      </w:r>
      <w:r w:rsidRPr="00B00323">
        <w:rPr>
          <w:rFonts w:ascii="Times New Roman" w:hAnsi="Times New Roman" w:cs="Times New Roman"/>
          <w:sz w:val="28"/>
          <w:szCs w:val="28"/>
        </w:rPr>
        <w:t>ах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, </w:t>
      </w:r>
      <w:r w:rsidR="00614C3E" w:rsidRPr="00B00323">
        <w:rPr>
          <w:rFonts w:ascii="Times New Roman" w:hAnsi="Times New Roman" w:cs="Times New Roman"/>
          <w:sz w:val="28"/>
          <w:szCs w:val="28"/>
        </w:rPr>
        <w:t>выгодоприобретателях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или класс</w:t>
      </w:r>
      <w:r w:rsidR="00614C3E" w:rsidRPr="00B00323">
        <w:rPr>
          <w:rFonts w:ascii="Times New Roman" w:hAnsi="Times New Roman" w:cs="Times New Roman"/>
          <w:sz w:val="28"/>
          <w:szCs w:val="28"/>
        </w:rPr>
        <w:t>ах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</w:t>
      </w:r>
      <w:r w:rsidR="00614C3E" w:rsidRPr="00B00323">
        <w:rPr>
          <w:rFonts w:ascii="Times New Roman" w:hAnsi="Times New Roman" w:cs="Times New Roman"/>
          <w:sz w:val="28"/>
          <w:szCs w:val="28"/>
        </w:rPr>
        <w:t>выгодоприобретателей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и люб</w:t>
      </w:r>
      <w:r w:rsidR="00614C3E" w:rsidRPr="00B00323">
        <w:rPr>
          <w:rFonts w:ascii="Times New Roman" w:hAnsi="Times New Roman" w:cs="Times New Roman"/>
          <w:sz w:val="28"/>
          <w:szCs w:val="28"/>
        </w:rPr>
        <w:t>ых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друг</w:t>
      </w:r>
      <w:r w:rsidR="00614C3E" w:rsidRPr="00B00323">
        <w:rPr>
          <w:rFonts w:ascii="Times New Roman" w:hAnsi="Times New Roman" w:cs="Times New Roman"/>
          <w:sz w:val="28"/>
          <w:szCs w:val="28"/>
        </w:rPr>
        <w:t>их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физическ</w:t>
      </w:r>
      <w:r w:rsidR="00614C3E" w:rsidRPr="00B00323">
        <w:rPr>
          <w:rFonts w:ascii="Times New Roman" w:hAnsi="Times New Roman" w:cs="Times New Roman"/>
          <w:sz w:val="28"/>
          <w:szCs w:val="28"/>
        </w:rPr>
        <w:t>их лиц</w:t>
      </w:r>
      <w:r w:rsidR="000C4E4E" w:rsidRPr="00B00323">
        <w:rPr>
          <w:rFonts w:ascii="Times New Roman" w:hAnsi="Times New Roman" w:cs="Times New Roman"/>
          <w:sz w:val="28"/>
          <w:szCs w:val="28"/>
        </w:rPr>
        <w:t>, имеющ</w:t>
      </w:r>
      <w:r w:rsidR="00614C3E" w:rsidRPr="00B00323">
        <w:rPr>
          <w:rFonts w:ascii="Times New Roman" w:hAnsi="Times New Roman" w:cs="Times New Roman"/>
          <w:sz w:val="28"/>
          <w:szCs w:val="28"/>
        </w:rPr>
        <w:t>их</w:t>
      </w:r>
      <w:r w:rsidR="000C4E4E" w:rsidRPr="00B00323">
        <w:rPr>
          <w:rFonts w:ascii="Times New Roman" w:hAnsi="Times New Roman" w:cs="Times New Roman"/>
          <w:sz w:val="28"/>
          <w:szCs w:val="28"/>
        </w:rPr>
        <w:t xml:space="preserve"> действительный контроль над трастом </w:t>
      </w:r>
      <w:r w:rsidR="00CE519E" w:rsidRPr="00B00323">
        <w:rPr>
          <w:rFonts w:ascii="Times New Roman" w:hAnsi="Times New Roman" w:cs="Times New Roman"/>
          <w:sz w:val="28"/>
          <w:szCs w:val="28"/>
        </w:rPr>
        <w:t>или иным юридическим образованием.</w:t>
      </w:r>
    </w:p>
    <w:p w:rsidR="00B454D3" w:rsidRPr="00B00323" w:rsidRDefault="00B454D3" w:rsidP="00CE519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F77B0" w:rsidRPr="00B00323" w:rsidRDefault="005F77B0" w:rsidP="00B454D3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005946" w:rsidRPr="00B00323">
        <w:rPr>
          <w:rFonts w:ascii="Times New Roman" w:hAnsi="Times New Roman" w:cs="Times New Roman"/>
          <w:b/>
          <w:sz w:val="28"/>
          <w:szCs w:val="28"/>
        </w:rPr>
        <w:t>установления</w:t>
      </w:r>
      <w:r w:rsidRPr="00B00323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BD7544" w:rsidRPr="00B00323">
        <w:rPr>
          <w:rFonts w:ascii="Times New Roman" w:hAnsi="Times New Roman" w:cs="Times New Roman"/>
          <w:b/>
          <w:sz w:val="28"/>
          <w:szCs w:val="28"/>
        </w:rPr>
        <w:t>енефициарного владельца клиента</w:t>
      </w:r>
    </w:p>
    <w:p w:rsidR="00B454D3" w:rsidRPr="00B00323" w:rsidRDefault="00B454D3" w:rsidP="00B454D3">
      <w:pPr>
        <w:pStyle w:val="a6"/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5F77B0" w:rsidRPr="00B00323" w:rsidRDefault="005F77B0" w:rsidP="00B454D3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Мероприятия по установлению бенефициарного владельца клиента включают:</w:t>
      </w:r>
    </w:p>
    <w:p w:rsidR="005F77B0" w:rsidRPr="00B00323" w:rsidRDefault="005F77B0" w:rsidP="008C1A85">
      <w:pPr>
        <w:pStyle w:val="a6"/>
        <w:numPr>
          <w:ilvl w:val="0"/>
          <w:numId w:val="2"/>
        </w:numPr>
        <w:spacing w:after="0"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>Выявление бенефициарных владельцев</w:t>
      </w:r>
    </w:p>
    <w:p w:rsidR="003D2F0B" w:rsidRPr="00B00323" w:rsidRDefault="003D2F0B" w:rsidP="003D2F0B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Выявление может проводиться следующими способами:</w:t>
      </w:r>
    </w:p>
    <w:p w:rsidR="003D2F0B" w:rsidRPr="00B00323" w:rsidRDefault="003D2F0B" w:rsidP="003D2F0B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lastRenderedPageBreak/>
        <w:t>а) включение в договор с клиентом (публичную оферту для клиентов) обязанности последнего представлять сведения о своих бенефициарных владельцах,</w:t>
      </w:r>
    </w:p>
    <w:p w:rsidR="003D2F0B" w:rsidRPr="00B00323" w:rsidRDefault="003D2F0B" w:rsidP="003D2F0B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б) анкетирование клиента (направление клиенту запроса, составленного самостоятельно с учетом перечня сведений, необходимых для идентификации бенефициарного владельца, установленных соответствующими нормативными правовыми актами),</w:t>
      </w:r>
    </w:p>
    <w:p w:rsidR="003D2F0B" w:rsidRPr="00B00323" w:rsidRDefault="003D2F0B" w:rsidP="003D2F0B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в) изучение учредительных документов клиентов - юридических лиц, устный опрос клиента с фиксированием сведений в анкете бенефициарного владельца клиента,</w:t>
      </w:r>
    </w:p>
    <w:p w:rsidR="003D2F0B" w:rsidRPr="00B00323" w:rsidRDefault="003D2F0B" w:rsidP="003D2F0B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г) использование внешних доступных субъекту первичного финансового мониторинга на законных основаниях источников информации (например, общедоступные средства массовой информации, Интернет, коммерческие базы данных (СПАРК, </w:t>
      </w:r>
      <w:r w:rsidR="00BD037C" w:rsidRPr="00B00323">
        <w:rPr>
          <w:rFonts w:ascii="Times New Roman" w:hAnsi="Times New Roman" w:cs="Times New Roman"/>
          <w:sz w:val="28"/>
          <w:szCs w:val="28"/>
        </w:rPr>
        <w:t>Х-</w:t>
      </w:r>
      <w:proofErr w:type="spellStart"/>
      <w:r w:rsidR="00D07CE8" w:rsidRPr="00B00323">
        <w:rPr>
          <w:rFonts w:ascii="Times New Roman" w:hAnsi="Times New Roman" w:cs="Times New Roman"/>
          <w:sz w:val="28"/>
          <w:szCs w:val="28"/>
        </w:rPr>
        <w:t>Compliance</w:t>
      </w:r>
      <w:proofErr w:type="spellEnd"/>
      <w:r w:rsidR="00D07CE8" w:rsidRPr="00B00323">
        <w:rPr>
          <w:rFonts w:ascii="Times New Roman" w:hAnsi="Times New Roman" w:cs="Times New Roman"/>
          <w:sz w:val="28"/>
          <w:szCs w:val="28"/>
        </w:rPr>
        <w:t xml:space="preserve">, </w:t>
      </w:r>
      <w:r w:rsidRPr="00B00323">
        <w:rPr>
          <w:rFonts w:ascii="Times New Roman" w:hAnsi="Times New Roman" w:cs="Times New Roman"/>
          <w:sz w:val="28"/>
          <w:szCs w:val="28"/>
        </w:rPr>
        <w:t>Коммерсант-Картотека и пр.).</w:t>
      </w:r>
    </w:p>
    <w:p w:rsidR="00883AFD" w:rsidRPr="00B00323" w:rsidRDefault="00352582" w:rsidP="00883AFD">
      <w:pPr>
        <w:pStyle w:val="a6"/>
        <w:spacing w:after="0" w:line="312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П</w:t>
      </w:r>
      <w:r w:rsidR="00883AFD" w:rsidRPr="00B00323">
        <w:rPr>
          <w:rFonts w:ascii="Times New Roman" w:hAnsi="Times New Roman" w:cs="Times New Roman"/>
          <w:sz w:val="28"/>
          <w:szCs w:val="28"/>
        </w:rPr>
        <w:t>ризнание физического лица бенефициарным владельцем клиента должно являться результатом анализа совокупности имеющихся у субъекта документов и (или) информации о клиенте и о таком физическом лице, как непосредственно представленных клиентом, так и полученными субъектом самостоятельно.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3">
        <w:rPr>
          <w:rFonts w:ascii="Times New Roman" w:hAnsi="Times New Roman" w:cs="Times New Roman"/>
          <w:bCs/>
          <w:sz w:val="28"/>
          <w:szCs w:val="28"/>
        </w:rPr>
        <w:t xml:space="preserve">В случае, если в результате принятия предусмотренных Федеральным законом </w:t>
      </w:r>
      <w:r w:rsidRPr="00B00323">
        <w:rPr>
          <w:rFonts w:ascii="Times New Roman" w:hAnsi="Times New Roman" w:cs="Times New Roman"/>
          <w:sz w:val="28"/>
          <w:szCs w:val="28"/>
        </w:rPr>
        <w:t>№ 115-ФЗ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 мер бенефициарны</w:t>
      </w:r>
      <w:r w:rsidR="006D2D40" w:rsidRPr="00B00323">
        <w:rPr>
          <w:rFonts w:ascii="Times New Roman" w:hAnsi="Times New Roman" w:cs="Times New Roman"/>
          <w:bCs/>
          <w:sz w:val="28"/>
          <w:szCs w:val="28"/>
        </w:rPr>
        <w:t>й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 владел</w:t>
      </w:r>
      <w:r w:rsidR="006D2D40" w:rsidRPr="00B00323">
        <w:rPr>
          <w:rFonts w:ascii="Times New Roman" w:hAnsi="Times New Roman" w:cs="Times New Roman"/>
          <w:bCs/>
          <w:sz w:val="28"/>
          <w:szCs w:val="28"/>
        </w:rPr>
        <w:t>ец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 клиента - юридического лица не выявлен, бенефициарным владельцем </w:t>
      </w:r>
      <w:r w:rsidR="006D2D40" w:rsidRPr="00B00323">
        <w:rPr>
          <w:rFonts w:ascii="Times New Roman" w:hAnsi="Times New Roman" w:cs="Times New Roman"/>
          <w:bCs/>
          <w:sz w:val="28"/>
          <w:szCs w:val="28"/>
        </w:rPr>
        <w:t xml:space="preserve">может быть </w:t>
      </w:r>
      <w:r w:rsidRPr="00B00323">
        <w:rPr>
          <w:rFonts w:ascii="Times New Roman" w:hAnsi="Times New Roman" w:cs="Times New Roman"/>
          <w:bCs/>
          <w:sz w:val="28"/>
          <w:szCs w:val="28"/>
        </w:rPr>
        <w:t>призна</w:t>
      </w:r>
      <w:r w:rsidR="006D2D40" w:rsidRPr="00B00323">
        <w:rPr>
          <w:rFonts w:ascii="Times New Roman" w:hAnsi="Times New Roman" w:cs="Times New Roman"/>
          <w:bCs/>
          <w:sz w:val="28"/>
          <w:szCs w:val="28"/>
        </w:rPr>
        <w:t>н</w:t>
      </w:r>
      <w:r w:rsidRPr="00B00323">
        <w:rPr>
          <w:rFonts w:ascii="Times New Roman" w:hAnsi="Times New Roman" w:cs="Times New Roman"/>
          <w:bCs/>
          <w:sz w:val="28"/>
          <w:szCs w:val="28"/>
        </w:rPr>
        <w:t xml:space="preserve"> единоличный исполнительный орган клиента - юридического лица.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Необходимо учитывать, что непредставление клиентом сведений о бенефициарном владельце либо преднамеренное предоставление неполных сведений, предусмотренных подпунктом 1 пункта 1 статьи 7 Федерального закона № 115-ФЗ, не может являться безусловным основанием для признания единоличного исполнительного органа клиента в качестве бенефициарного владельца, 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проведения соответствующих мероприятий и анализа полученных от клиента документов и сведений. 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В такой ситуации субъект должен рассмотреть в соответствии с пунктом 11 статьи 7 Федерального закона № 115-ФЗ вопрос об отказе в выполнении распоряжения клиента о совершении операции с последующим информированием Росфинмониторинга о факте отказа клиенту по основанию </w:t>
      </w:r>
      <w:r w:rsidRPr="00B00323">
        <w:rPr>
          <w:rFonts w:ascii="Times New Roman" w:hAnsi="Times New Roman" w:cs="Times New Roman"/>
          <w:sz w:val="28"/>
          <w:szCs w:val="28"/>
        </w:rPr>
        <w:lastRenderedPageBreak/>
        <w:t xml:space="preserve">непредставления сведений, необходимых для документального фиксирования информации в соответствии с положениями Федерального закона № 115-ФЗ. </w:t>
      </w:r>
    </w:p>
    <w:p w:rsidR="00090BB0" w:rsidRDefault="00883AFD" w:rsidP="00090BB0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Одновременно обращаем внимание, что субъект обязан хранить информацию и документы, подтверждающие принятие мер по установлению сведений о бенефициарном владельце (запросы клиенту и ответы на них), в том числе, в случае признания бенефициаром единоличного исполнительного органа клиента</w:t>
      </w:r>
      <w:r w:rsidR="006D2D40" w:rsidRPr="00B00323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6D2D40" w:rsidRPr="00B0032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2D40" w:rsidRPr="00B00323">
        <w:rPr>
          <w:rFonts w:ascii="Times New Roman" w:hAnsi="Times New Roman" w:cs="Times New Roman"/>
          <w:sz w:val="28"/>
          <w:szCs w:val="28"/>
        </w:rPr>
        <w:t xml:space="preserve"> 5 лет с момента прекращения отношений с клиентом</w:t>
      </w:r>
      <w:r w:rsidRPr="00B00323">
        <w:rPr>
          <w:rFonts w:ascii="Times New Roman" w:hAnsi="Times New Roman" w:cs="Times New Roman"/>
          <w:sz w:val="28"/>
          <w:szCs w:val="28"/>
        </w:rPr>
        <w:t>.</w:t>
      </w:r>
    </w:p>
    <w:p w:rsidR="00B00323" w:rsidRPr="00B00323" w:rsidRDefault="00B00323" w:rsidP="00090BB0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77B0" w:rsidRPr="00B00323" w:rsidRDefault="005F77B0" w:rsidP="00005946">
      <w:pPr>
        <w:pStyle w:val="a6"/>
        <w:numPr>
          <w:ilvl w:val="0"/>
          <w:numId w:val="2"/>
        </w:numPr>
        <w:spacing w:after="0" w:line="312" w:lineRule="auto"/>
        <w:ind w:left="709" w:firstLine="0"/>
        <w:rPr>
          <w:rFonts w:ascii="Times New Roman" w:hAnsi="Times New Roman" w:cs="Times New Roman"/>
          <w:b/>
          <w:sz w:val="28"/>
          <w:szCs w:val="28"/>
        </w:rPr>
      </w:pPr>
      <w:r w:rsidRPr="00B00323">
        <w:rPr>
          <w:rFonts w:ascii="Times New Roman" w:hAnsi="Times New Roman" w:cs="Times New Roman"/>
          <w:b/>
          <w:sz w:val="28"/>
          <w:szCs w:val="28"/>
        </w:rPr>
        <w:t>Идентиф</w:t>
      </w:r>
      <w:r w:rsidR="00883AFD" w:rsidRPr="00B00323">
        <w:rPr>
          <w:rFonts w:ascii="Times New Roman" w:hAnsi="Times New Roman" w:cs="Times New Roman"/>
          <w:b/>
          <w:sz w:val="28"/>
          <w:szCs w:val="28"/>
        </w:rPr>
        <w:t>икация бенефициарных владельцев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В рамках идентификации бенефициарного владельца субъект первичного финансового мониторинга обязан принимать обоснованные и доступные в сложившихся обстоятельствах меры по установлению следующих сведений: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фамили</w:t>
      </w:r>
      <w:r w:rsidR="00BD7544" w:rsidRPr="00B00323">
        <w:rPr>
          <w:rFonts w:ascii="Times New Roman" w:hAnsi="Times New Roman" w:cs="Times New Roman"/>
          <w:sz w:val="28"/>
          <w:szCs w:val="28"/>
        </w:rPr>
        <w:t>я</w:t>
      </w:r>
      <w:r w:rsidRPr="00B00323">
        <w:rPr>
          <w:rFonts w:ascii="Times New Roman" w:hAnsi="Times New Roman" w:cs="Times New Roman"/>
          <w:sz w:val="28"/>
          <w:szCs w:val="28"/>
        </w:rPr>
        <w:t>, им</w:t>
      </w:r>
      <w:r w:rsidR="00BD7544" w:rsidRPr="00B00323">
        <w:rPr>
          <w:rFonts w:ascii="Times New Roman" w:hAnsi="Times New Roman" w:cs="Times New Roman"/>
          <w:sz w:val="28"/>
          <w:szCs w:val="28"/>
        </w:rPr>
        <w:t>я</w:t>
      </w:r>
      <w:r w:rsidRPr="00B00323">
        <w:rPr>
          <w:rFonts w:ascii="Times New Roman" w:hAnsi="Times New Roman" w:cs="Times New Roman"/>
          <w:sz w:val="28"/>
          <w:szCs w:val="28"/>
        </w:rPr>
        <w:t>, а также отчеств</w:t>
      </w:r>
      <w:r w:rsidR="00BD7544" w:rsidRPr="00B00323">
        <w:rPr>
          <w:rFonts w:ascii="Times New Roman" w:hAnsi="Times New Roman" w:cs="Times New Roman"/>
          <w:sz w:val="28"/>
          <w:szCs w:val="28"/>
        </w:rPr>
        <w:t>о</w:t>
      </w:r>
      <w:r w:rsidRPr="00B00323">
        <w:rPr>
          <w:rFonts w:ascii="Times New Roman" w:hAnsi="Times New Roman" w:cs="Times New Roman"/>
          <w:sz w:val="28"/>
          <w:szCs w:val="28"/>
        </w:rPr>
        <w:t xml:space="preserve"> (если иное не вытекает из закона или национального обычая),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гражданств</w:t>
      </w:r>
      <w:r w:rsidR="00BD7544" w:rsidRPr="00B00323">
        <w:rPr>
          <w:rFonts w:ascii="Times New Roman" w:hAnsi="Times New Roman" w:cs="Times New Roman"/>
          <w:sz w:val="28"/>
          <w:szCs w:val="28"/>
        </w:rPr>
        <w:t>о</w:t>
      </w:r>
      <w:r w:rsidRPr="00B0032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дат</w:t>
      </w:r>
      <w:r w:rsidR="00BD7544" w:rsidRPr="00B00323">
        <w:rPr>
          <w:rFonts w:ascii="Times New Roman" w:hAnsi="Times New Roman" w:cs="Times New Roman"/>
          <w:sz w:val="28"/>
          <w:szCs w:val="28"/>
        </w:rPr>
        <w:t>а</w:t>
      </w:r>
      <w:r w:rsidRPr="00B00323">
        <w:rPr>
          <w:rFonts w:ascii="Times New Roman" w:hAnsi="Times New Roman" w:cs="Times New Roman"/>
          <w:sz w:val="28"/>
          <w:szCs w:val="28"/>
        </w:rPr>
        <w:t xml:space="preserve"> рождения,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реквизит</w:t>
      </w:r>
      <w:r w:rsidR="00BD7544" w:rsidRPr="00B00323">
        <w:rPr>
          <w:rFonts w:ascii="Times New Roman" w:hAnsi="Times New Roman" w:cs="Times New Roman"/>
          <w:sz w:val="28"/>
          <w:szCs w:val="28"/>
        </w:rPr>
        <w:t>ы</w:t>
      </w:r>
      <w:r w:rsidRPr="00B0032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00323">
          <w:rPr>
            <w:rFonts w:ascii="Times New Roman" w:hAnsi="Times New Roman" w:cs="Times New Roman"/>
            <w:sz w:val="28"/>
            <w:szCs w:val="28"/>
          </w:rPr>
          <w:t>документа</w:t>
        </w:r>
      </w:hyperlink>
      <w:r w:rsidRPr="00B00323">
        <w:rPr>
          <w:rFonts w:ascii="Times New Roman" w:hAnsi="Times New Roman" w:cs="Times New Roman"/>
          <w:sz w:val="28"/>
          <w:szCs w:val="28"/>
        </w:rPr>
        <w:t xml:space="preserve">, удостоверяющего личность,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данны</w:t>
      </w:r>
      <w:r w:rsidR="00BD7544" w:rsidRPr="00B00323">
        <w:rPr>
          <w:rFonts w:ascii="Times New Roman" w:hAnsi="Times New Roman" w:cs="Times New Roman"/>
          <w:sz w:val="28"/>
          <w:szCs w:val="28"/>
        </w:rPr>
        <w:t>е</w:t>
      </w:r>
      <w:r w:rsidRPr="00B0032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B00323">
          <w:rPr>
            <w:rFonts w:ascii="Times New Roman" w:hAnsi="Times New Roman" w:cs="Times New Roman"/>
            <w:sz w:val="28"/>
            <w:szCs w:val="28"/>
          </w:rPr>
          <w:t>миграционной карты</w:t>
        </w:r>
      </w:hyperlink>
      <w:r w:rsidRPr="00B00323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B00323">
          <w:rPr>
            <w:rFonts w:ascii="Times New Roman" w:hAnsi="Times New Roman" w:cs="Times New Roman"/>
            <w:sz w:val="28"/>
            <w:szCs w:val="28"/>
          </w:rPr>
          <w:t>документа</w:t>
        </w:r>
      </w:hyperlink>
      <w:r w:rsidRPr="00B00323">
        <w:rPr>
          <w:rFonts w:ascii="Times New Roman" w:hAnsi="Times New Roman" w:cs="Times New Roman"/>
          <w:sz w:val="28"/>
          <w:szCs w:val="28"/>
        </w:rPr>
        <w:t xml:space="preserve">, подтверждающего право иностранного гражданина или лица без гражданства на пребывание (проживание) в Российской Федерации,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адрес места жительства (регистрации) или места пребывания, </w:t>
      </w:r>
    </w:p>
    <w:p w:rsidR="00883AFD" w:rsidRPr="00B00323" w:rsidRDefault="00883AFD" w:rsidP="00883AFD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идентификационн</w:t>
      </w:r>
      <w:r w:rsidR="00BD7544" w:rsidRPr="00B00323">
        <w:rPr>
          <w:rFonts w:ascii="Times New Roman" w:hAnsi="Times New Roman" w:cs="Times New Roman"/>
          <w:sz w:val="28"/>
          <w:szCs w:val="28"/>
        </w:rPr>
        <w:t>ый</w:t>
      </w:r>
      <w:r w:rsidRPr="00B00323">
        <w:rPr>
          <w:rFonts w:ascii="Times New Roman" w:hAnsi="Times New Roman" w:cs="Times New Roman"/>
          <w:sz w:val="28"/>
          <w:szCs w:val="28"/>
        </w:rPr>
        <w:t xml:space="preserve"> номер налогоплательщика (при его наличии). </w:t>
      </w:r>
    </w:p>
    <w:p w:rsidR="00883AFD" w:rsidRPr="00B00323" w:rsidRDefault="00883AFD" w:rsidP="00883AF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Идентификация бенефициарных владельцев клиентов не проводится </w:t>
      </w:r>
      <w:r w:rsidR="00BD7544" w:rsidRPr="00B003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00323">
        <w:rPr>
          <w:rFonts w:ascii="Times New Roman" w:hAnsi="Times New Roman" w:cs="Times New Roman"/>
          <w:sz w:val="28"/>
          <w:szCs w:val="28"/>
        </w:rPr>
        <w:t xml:space="preserve">(за исключением случаев направления уполномоченным органом запроса в соответствии с </w:t>
      </w:r>
      <w:hyperlink r:id="rId12" w:history="1">
        <w:r w:rsidRPr="00B00323">
          <w:rPr>
            <w:rFonts w:ascii="Times New Roman" w:hAnsi="Times New Roman" w:cs="Times New Roman"/>
            <w:sz w:val="28"/>
            <w:szCs w:val="28"/>
          </w:rPr>
          <w:t>подпунктом 5</w:t>
        </w:r>
      </w:hyperlink>
      <w:r w:rsidRPr="00B00323">
        <w:rPr>
          <w:rFonts w:ascii="Times New Roman" w:hAnsi="Times New Roman" w:cs="Times New Roman"/>
          <w:sz w:val="28"/>
          <w:szCs w:val="28"/>
        </w:rPr>
        <w:t xml:space="preserve"> пункта 1 статьи 7 Федерального закона № 115-ФЗ) в случае принятия на обслуживание клиентов, являющихся: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органами государственной власти, иными государственными органами, органами местного самоуправления, учреждениями, находящимися в их ведении, государственными внебюджетными фондами, государственными корпорациями или организациями, в которых Российская Федерация, субъекты Российской Федерации либо муниципальные образования имеют более 50 процентов акций (долей) в капитале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Pr="00B00323">
        <w:rPr>
          <w:rFonts w:ascii="Times New Roman" w:hAnsi="Times New Roman" w:cs="Times New Roman"/>
          <w:sz w:val="28"/>
          <w:szCs w:val="28"/>
        </w:rPr>
        <w:t>;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lastRenderedPageBreak/>
        <w:t>международными организациями, иностранными государствами или административно-территориальными единицами иностранных государств, обладающими самостоятельной правоспособностью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10"/>
      </w:r>
      <w:r w:rsidRPr="00B00323">
        <w:rPr>
          <w:rFonts w:ascii="Times New Roman" w:hAnsi="Times New Roman" w:cs="Times New Roman"/>
          <w:sz w:val="28"/>
          <w:szCs w:val="28"/>
        </w:rPr>
        <w:t>,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эмитентами ценных бумаг, допущенных к организованным торгам, которые раскрывают информацию в соответствии с законодательством Российской Федерации о ценных бумагах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 w:rsidRPr="00B00323">
        <w:rPr>
          <w:rFonts w:ascii="Times New Roman" w:hAnsi="Times New Roman" w:cs="Times New Roman"/>
          <w:sz w:val="28"/>
          <w:szCs w:val="28"/>
        </w:rPr>
        <w:t>;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иностранными организациями, ценные бумаги которых прошли процедуру листинга на иностранной бирже, входящей в перечень, утвержденный Банком России</w:t>
      </w:r>
      <w:r w:rsidRPr="00B00323"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Pr="00B00323">
        <w:rPr>
          <w:rFonts w:ascii="Times New Roman" w:hAnsi="Times New Roman" w:cs="Times New Roman"/>
          <w:sz w:val="28"/>
          <w:szCs w:val="28"/>
        </w:rPr>
        <w:t>;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органа.</w:t>
      </w:r>
    </w:p>
    <w:p w:rsidR="00883AFD" w:rsidRPr="00B00323" w:rsidRDefault="00883AFD" w:rsidP="00883AF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При этом в анкете клиента также следует 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фиксировать сведения о принятых субъектом мерах по идентификации физического лица в качестве бенефициарного владельца клиента и их результатах, а также сведения о бенефициарном владельце, </w:t>
      </w:r>
      <w:r w:rsidRPr="00B00323">
        <w:rPr>
          <w:rFonts w:ascii="Times New Roman" w:hAnsi="Times New Roman" w:cs="Times New Roman"/>
          <w:sz w:val="28"/>
          <w:szCs w:val="28"/>
        </w:rPr>
        <w:t>представленные клиентом, и сведения о бенефициарном владельце клиента, установленные организацией.</w:t>
      </w:r>
    </w:p>
    <w:p w:rsidR="00614C3E" w:rsidRDefault="00614C3E" w:rsidP="00552F2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323">
        <w:rPr>
          <w:rFonts w:ascii="Times New Roman" w:hAnsi="Times New Roman" w:cs="Times New Roman"/>
          <w:sz w:val="28"/>
          <w:szCs w:val="28"/>
        </w:rPr>
        <w:t xml:space="preserve">Кроме того, при идентификации бенефициарного владельца необходимо </w:t>
      </w:r>
      <w:r w:rsidR="00552F23" w:rsidRPr="00B00323">
        <w:rPr>
          <w:rFonts w:ascii="Times New Roman" w:hAnsi="Times New Roman" w:cs="Times New Roman"/>
          <w:sz w:val="28"/>
          <w:szCs w:val="28"/>
        </w:rPr>
        <w:t xml:space="preserve">с использованием личного кабинета </w:t>
      </w:r>
      <w:r w:rsidRPr="00B00323">
        <w:rPr>
          <w:rFonts w:ascii="Times New Roman" w:hAnsi="Times New Roman" w:cs="Times New Roman"/>
          <w:sz w:val="28"/>
          <w:szCs w:val="28"/>
        </w:rPr>
        <w:t xml:space="preserve">осуществлять проверку факта о наличии/отсутствии в отношении бенефициарного владельца клиента сведений в перечне организаций и физических лиц, в отношении которых имеются сведения об их участии в экстремистской деятельности, о наличии принятых межведомственным координационным органом, осуществляющим функции по противодействию финансированию терроризма решений о замораживании </w:t>
      </w:r>
      <w:r w:rsidRPr="00B00323">
        <w:rPr>
          <w:rFonts w:ascii="Times New Roman" w:hAnsi="Times New Roman" w:cs="Times New Roman"/>
          <w:sz w:val="28"/>
          <w:szCs w:val="28"/>
        </w:rPr>
        <w:lastRenderedPageBreak/>
        <w:t>(блокировании) денежных средств или иного</w:t>
      </w:r>
      <w:proofErr w:type="gramEnd"/>
      <w:r w:rsidRPr="00B00323">
        <w:rPr>
          <w:rFonts w:ascii="Times New Roman" w:hAnsi="Times New Roman" w:cs="Times New Roman"/>
          <w:sz w:val="28"/>
          <w:szCs w:val="28"/>
        </w:rPr>
        <w:t xml:space="preserve"> имущества, а также о наличии/отсутствии информации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B00323" w:rsidRPr="00B00323" w:rsidRDefault="00B00323" w:rsidP="00552F2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7B0" w:rsidRPr="00B00323" w:rsidRDefault="005F77B0" w:rsidP="00005946">
      <w:pPr>
        <w:spacing w:after="0" w:line="312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Обновление информации о </w:t>
      </w:r>
      <w:proofErr w:type="spellStart"/>
      <w:r w:rsidRPr="00B0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бенефициарном</w:t>
      </w:r>
      <w:proofErr w:type="spellEnd"/>
      <w:r w:rsidRPr="00B0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владельце клиента</w:t>
      </w:r>
    </w:p>
    <w:p w:rsidR="005F77B0" w:rsidRPr="00B00323" w:rsidRDefault="005F77B0" w:rsidP="008C1A8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положениями подпункта </w:t>
      </w:r>
      <w:r w:rsidRPr="00B00323">
        <w:rPr>
          <w:rFonts w:ascii="Times New Roman" w:hAnsi="Times New Roman" w:cs="Times New Roman"/>
          <w:sz w:val="28"/>
          <w:szCs w:val="28"/>
        </w:rPr>
        <w:t>3 пункта 1 статьи 7 Федерального закона № 115-ФЗ субъект первичного финансового мониторинга обязан обновлять информацию о бенефициарных владельцах не реже одного раза в год, а в случае возникновения сомнений в достоверности и точности ранее полученной информации - в течение семи рабочих дней, следующих за днем возникновения таких сомнений.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информации целесообразно проводить следующим образом:</w:t>
      </w:r>
    </w:p>
    <w:p w:rsidR="005F77B0" w:rsidRPr="00B00323" w:rsidRDefault="005F77B0" w:rsidP="008C1A85">
      <w:pPr>
        <w:pStyle w:val="a6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а) включение в договор с клиентом обязанности последнего обновлять сведения о своих бенефициарах </w:t>
      </w:r>
      <w:r w:rsidR="00552F23" w:rsidRPr="00B00323">
        <w:rPr>
          <w:rFonts w:ascii="Times New Roman" w:hAnsi="Times New Roman" w:cs="Times New Roman"/>
          <w:sz w:val="28"/>
          <w:szCs w:val="28"/>
        </w:rPr>
        <w:t xml:space="preserve">владельцах </w:t>
      </w:r>
      <w:r w:rsidRPr="00B00323">
        <w:rPr>
          <w:rFonts w:ascii="Times New Roman" w:hAnsi="Times New Roman" w:cs="Times New Roman"/>
          <w:sz w:val="28"/>
          <w:szCs w:val="28"/>
        </w:rPr>
        <w:t>в установленный срок,</w:t>
      </w:r>
    </w:p>
    <w:p w:rsidR="005F77B0" w:rsidRPr="00B00323" w:rsidRDefault="005F77B0" w:rsidP="008C1A85">
      <w:pPr>
        <w:pStyle w:val="a6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б) анкетирование клиента (направление клиенту запроса о предоставлении обновленных сведений о бенефициарных владельцах с учетом перечня сведений, необходимых для идентификации бенефициарного владельца).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обновления сведений о бенефициарном владельце фиксируется в анкете клиента или бенефициарного владельца клиента (в зависимости от порядка</w:t>
      </w:r>
      <w:r w:rsidR="00323172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предусмотренного правилами внутреннего контроля) с указанием даты проведения обновления и подписи лица, осуществившего обновление сведений в указанной анкете.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к анкете прикладывается переписка с клиентом, подтверждающая обновление сведений.</w:t>
      </w:r>
    </w:p>
    <w:p w:rsidR="00B454D3" w:rsidRPr="00B00323" w:rsidRDefault="00B454D3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F77B0" w:rsidRPr="00B00323" w:rsidRDefault="005F77B0" w:rsidP="00B454D3">
      <w:pPr>
        <w:pStyle w:val="a6"/>
        <w:numPr>
          <w:ilvl w:val="0"/>
          <w:numId w:val="1"/>
        </w:numPr>
        <w:spacing w:after="0" w:line="312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0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Бенефициарное</w:t>
      </w:r>
      <w:proofErr w:type="spellEnd"/>
      <w:r w:rsidRPr="00B0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владение и оценка рисков ОД/ФТ</w:t>
      </w:r>
    </w:p>
    <w:p w:rsidR="00B454D3" w:rsidRPr="00B00323" w:rsidRDefault="00B454D3" w:rsidP="00B454D3">
      <w:pPr>
        <w:pStyle w:val="a6"/>
        <w:spacing w:after="0" w:line="312" w:lineRule="auto"/>
        <w:ind w:left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F77B0" w:rsidRPr="00B00323" w:rsidRDefault="005F77B0" w:rsidP="008C1A85">
      <w:pPr>
        <w:tabs>
          <w:tab w:val="left" w:pos="1080"/>
        </w:tabs>
        <w:spacing w:after="0" w:line="312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00323">
        <w:rPr>
          <w:rFonts w:ascii="Times New Roman" w:eastAsia="Arial" w:hAnsi="Times New Roman" w:cs="Times New Roman"/>
          <w:sz w:val="28"/>
          <w:szCs w:val="28"/>
        </w:rPr>
        <w:t xml:space="preserve">В рамках мероприятий по оценке рисков ОД/ФТ своих клиентов субъекту следует 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 xml:space="preserve">принять меры по </w:t>
      </w:r>
      <w:r w:rsidRPr="00B00323">
        <w:rPr>
          <w:rFonts w:ascii="Times New Roman" w:eastAsia="Arial" w:hAnsi="Times New Roman" w:cs="Times New Roman"/>
          <w:sz w:val="28"/>
          <w:szCs w:val="28"/>
        </w:rPr>
        <w:t>определ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ению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 структур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ы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 бенефициарного владения клиента и получить информацию о каждом уровне 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 xml:space="preserve">этой 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структуры. Бенефициарный владелец - не обязательно один человек, это может быть несколько фактических владельцев в структуре собственности. 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В</w:t>
      </w:r>
      <w:r w:rsidRPr="00B00323">
        <w:rPr>
          <w:rFonts w:ascii="Times New Roman" w:eastAsia="Arial" w:hAnsi="Times New Roman" w:cs="Times New Roman"/>
          <w:sz w:val="28"/>
          <w:szCs w:val="28"/>
        </w:rPr>
        <w:t>ыявлен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ие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 сложн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ой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 схем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ы</w:t>
      </w:r>
      <w:r w:rsidRPr="00B00323">
        <w:rPr>
          <w:rFonts w:ascii="Times New Roman" w:eastAsia="Arial" w:hAnsi="Times New Roman" w:cs="Times New Roman"/>
          <w:sz w:val="28"/>
          <w:szCs w:val="28"/>
        </w:rPr>
        <w:t xml:space="preserve"> с несколькими уровнями владения, для которых нет </w:t>
      </w:r>
      <w:r w:rsidRPr="00B0032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соответствующего явного объяснения, </w:t>
      </w:r>
      <w:r w:rsidR="008C1A85" w:rsidRPr="00B00323">
        <w:rPr>
          <w:rFonts w:ascii="Times New Roman" w:eastAsia="Arial" w:hAnsi="Times New Roman" w:cs="Times New Roman"/>
          <w:sz w:val="28"/>
          <w:szCs w:val="28"/>
        </w:rPr>
        <w:t>может свидетельствовать</w:t>
      </w:r>
      <w:r w:rsidRPr="00B00323">
        <w:rPr>
          <w:rFonts w:ascii="Times New Roman" w:eastAsia="Arial" w:hAnsi="Times New Roman" w:cs="Times New Roman"/>
          <w:sz w:val="28"/>
          <w:szCs w:val="28"/>
        </w:rPr>
        <w:t>, что такая сложная структура используется с целью сокрытия бенефициарного владельца (бенефициарных владельцев).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172BF5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ФАТФ требуют 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имеющейся системы управления рисками получени</w:t>
      </w:r>
      <w:r w:rsidR="00172BF5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том, является ли бенефициарный владелец публичным должностным лицом</w:t>
      </w:r>
      <w:r w:rsidR="00027649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F23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 ПДЛ)</w:t>
      </w: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 xml:space="preserve">При работе с клиентом, бенефициарным владельцем которого является ПДЛ, субъекту рекомендуется: </w:t>
      </w:r>
    </w:p>
    <w:p w:rsidR="005F77B0" w:rsidRPr="00B00323" w:rsidRDefault="008C1A85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а)</w:t>
      </w:r>
      <w:r w:rsidR="005F77B0" w:rsidRPr="00B00323">
        <w:rPr>
          <w:rFonts w:ascii="Times New Roman" w:hAnsi="Times New Roman" w:cs="Times New Roman"/>
          <w:sz w:val="28"/>
          <w:szCs w:val="28"/>
        </w:rPr>
        <w:tab/>
        <w:t>определить источник благосостояния и источник происхождения денежных сре</w:t>
      </w:r>
      <w:proofErr w:type="gramStart"/>
      <w:r w:rsidR="005F77B0" w:rsidRPr="00B00323">
        <w:rPr>
          <w:rFonts w:ascii="Times New Roman" w:hAnsi="Times New Roman" w:cs="Times New Roman"/>
          <w:sz w:val="28"/>
          <w:szCs w:val="28"/>
        </w:rPr>
        <w:t>дств</w:t>
      </w:r>
      <w:r w:rsidR="00027649" w:rsidRPr="00B00323">
        <w:rPr>
          <w:rFonts w:ascii="Times New Roman" w:hAnsi="Times New Roman" w:cs="Times New Roman"/>
          <w:sz w:val="28"/>
          <w:szCs w:val="28"/>
        </w:rPr>
        <w:t xml:space="preserve"> кл</w:t>
      </w:r>
      <w:proofErr w:type="gramEnd"/>
      <w:r w:rsidR="00027649" w:rsidRPr="00B00323">
        <w:rPr>
          <w:rFonts w:ascii="Times New Roman" w:hAnsi="Times New Roman" w:cs="Times New Roman"/>
          <w:sz w:val="28"/>
          <w:szCs w:val="28"/>
        </w:rPr>
        <w:t>иента</w:t>
      </w:r>
      <w:r w:rsidR="005F77B0" w:rsidRPr="00B00323">
        <w:rPr>
          <w:rFonts w:ascii="Times New Roman" w:hAnsi="Times New Roman" w:cs="Times New Roman"/>
          <w:sz w:val="28"/>
          <w:szCs w:val="28"/>
        </w:rPr>
        <w:t>,</w:t>
      </w:r>
    </w:p>
    <w:p w:rsidR="005F77B0" w:rsidRPr="00B00323" w:rsidRDefault="008C1A85" w:rsidP="008C1A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23">
        <w:rPr>
          <w:rFonts w:ascii="Times New Roman" w:hAnsi="Times New Roman" w:cs="Times New Roman"/>
          <w:sz w:val="28"/>
          <w:szCs w:val="28"/>
        </w:rPr>
        <w:t>б)</w:t>
      </w:r>
      <w:r w:rsidR="005F77B0" w:rsidRPr="00B00323">
        <w:rPr>
          <w:rFonts w:ascii="Times New Roman" w:hAnsi="Times New Roman" w:cs="Times New Roman"/>
          <w:sz w:val="28"/>
          <w:szCs w:val="28"/>
        </w:rPr>
        <w:tab/>
        <w:t>проводить текущий и усиленный мониторинг в отношении этого клиента и деловых отношений с ним.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фактором, существенно повышающим риск клиента, является нежелание предоставлять информацию о своих бенефициарных владельцах или задержки с предоставлением такой информации. </w:t>
      </w:r>
    </w:p>
    <w:p w:rsidR="005F77B0" w:rsidRPr="00B00323" w:rsidRDefault="005F77B0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повышенного внимания требуют клиенты, </w:t>
      </w:r>
      <w:proofErr w:type="spellStart"/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бенефициарные</w:t>
      </w:r>
      <w:proofErr w:type="spellEnd"/>
      <w:r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владельцы которых являются нерезидентами, особенно резидентами юрисдикций</w:t>
      </w:r>
      <w:r w:rsidR="008C1A85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предоставляющих льготный налоговый режим</w:t>
      </w:r>
      <w:r w:rsidR="00DB1503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стран, не выполняющих </w:t>
      </w:r>
      <w:r w:rsidR="0069653D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r w:rsidR="00DB1503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ФАТФ</w:t>
      </w:r>
      <w:r w:rsidR="0069653D" w:rsidRPr="00B00323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="00DB1503" w:rsidRPr="00B00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105" w:rsidRPr="00B00323" w:rsidRDefault="00BE0105" w:rsidP="008C1A85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E0105" w:rsidRPr="00B00323" w:rsidSect="00B00323">
      <w:headerReference w:type="default" r:id="rId13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91A" w:rsidRDefault="0001491A" w:rsidP="005F77B0">
      <w:pPr>
        <w:spacing w:after="0" w:line="240" w:lineRule="auto"/>
      </w:pPr>
      <w:r>
        <w:separator/>
      </w:r>
    </w:p>
  </w:endnote>
  <w:endnote w:type="continuationSeparator" w:id="0">
    <w:p w:rsidR="0001491A" w:rsidRDefault="0001491A" w:rsidP="005F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91A" w:rsidRDefault="0001491A" w:rsidP="005F77B0">
      <w:pPr>
        <w:spacing w:after="0" w:line="240" w:lineRule="auto"/>
      </w:pPr>
      <w:r>
        <w:separator/>
      </w:r>
    </w:p>
  </w:footnote>
  <w:footnote w:type="continuationSeparator" w:id="0">
    <w:p w:rsidR="0001491A" w:rsidRDefault="0001491A" w:rsidP="005F77B0">
      <w:pPr>
        <w:spacing w:after="0" w:line="240" w:lineRule="auto"/>
      </w:pPr>
      <w:r>
        <w:continuationSeparator/>
      </w:r>
    </w:p>
  </w:footnote>
  <w:footnote w:id="1">
    <w:p w:rsidR="005F77B0" w:rsidRPr="00CE519E" w:rsidRDefault="005F77B0" w:rsidP="005F77B0">
      <w:pPr>
        <w:pStyle w:val="a3"/>
        <w:jc w:val="both"/>
        <w:rPr>
          <w:rFonts w:ascii="Times New Roman" w:hAnsi="Times New Roman" w:cs="Times New Roman"/>
        </w:rPr>
      </w:pPr>
      <w:r w:rsidRPr="007F2DB1">
        <w:rPr>
          <w:rStyle w:val="a5"/>
          <w:rFonts w:ascii="Times New Roman" w:hAnsi="Times New Roman" w:cs="Times New Roman"/>
        </w:rPr>
        <w:footnoteRef/>
      </w:r>
      <w:r w:rsidRPr="007F2DB1">
        <w:rPr>
          <w:rFonts w:ascii="Times New Roman" w:hAnsi="Times New Roman" w:cs="Times New Roman"/>
        </w:rPr>
        <w:t xml:space="preserve">Лизинговые компании; организации федеральной почтовой связи; организации, осуществляющие скупку, </w:t>
      </w:r>
      <w:r w:rsidRPr="00CE519E">
        <w:rPr>
          <w:rFonts w:ascii="Times New Roman" w:hAnsi="Times New Roman" w:cs="Times New Roman"/>
        </w:rPr>
        <w:t>куплю-продажу драгоценных металлов и драгоценных камней, ювелирных изделий из них и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назначения; организации, содержащие тотализаторы и букмекерские конторы, а также организующие и проводящие лотереи, тотализаторы (взаимное пари) и иные основанные на риске играх, в том числе в электронной форме; организации, оказывающие посреднические услуги при осуществлении сделок купли-продажи недвижимого имущества; операторы по приему платежей; коммерческие организации, заключающие договоры финансирования под уступку денежного требования в качестве финансовых агентов; операторы связи, имеющих право самостоятельно оказывать услуги подвижной радиотелефонной связи,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данных; индивидуальные предприниматели, осуществляющие скупку, куплю-продажу драгоценных металлов и драгоценных камней, ювелирных изделий из них и лома таких изделий, индивидуальные предприниматели, оказывающие посреднические услуги при осуществлении сделок купли-продажи недвижимого имущества (далее – субъекты, субъекты первичного финансового мониторинга);</w:t>
      </w:r>
    </w:p>
  </w:footnote>
  <w:footnote w:id="2">
    <w:p w:rsidR="005F77B0" w:rsidRPr="00CE519E" w:rsidRDefault="005F77B0" w:rsidP="005F77B0">
      <w:pPr>
        <w:pStyle w:val="a3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Федеральный закон от 07.08.2001 № 115-ФЗ «О противодействии легализации (отмыванию) доходов, полученных преступным путем, и финансированию терроризма»; </w:t>
      </w:r>
    </w:p>
  </w:footnote>
  <w:footnote w:id="3">
    <w:p w:rsidR="005F77B0" w:rsidRPr="00CE519E" w:rsidRDefault="005F77B0" w:rsidP="005F77B0">
      <w:pPr>
        <w:pStyle w:val="a3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Группа разработки финансовых мер борьбы с отмыванием денег (ФАТФ)</w:t>
      </w:r>
      <w:r w:rsidR="007D26BF" w:rsidRPr="00CE519E">
        <w:rPr>
          <w:rFonts w:ascii="Times New Roman" w:hAnsi="Times New Roman" w:cs="Times New Roman"/>
        </w:rPr>
        <w:t>;</w:t>
      </w:r>
    </w:p>
  </w:footnote>
  <w:footnote w:id="4">
    <w:p w:rsidR="001D1E05" w:rsidRDefault="001D1E05">
      <w:pPr>
        <w:pStyle w:val="a3"/>
      </w:pPr>
      <w:r>
        <w:rPr>
          <w:rStyle w:val="a5"/>
        </w:rPr>
        <w:footnoteRef/>
      </w:r>
      <w:r>
        <w:t xml:space="preserve"> </w:t>
      </w:r>
      <w:r w:rsidRPr="001D1E05">
        <w:rPr>
          <w:rFonts w:ascii="Times New Roman" w:hAnsi="Times New Roman" w:cs="Times New Roman"/>
        </w:rPr>
        <w:t>Установленные нефинансовые предприятия и профе</w:t>
      </w:r>
      <w:r>
        <w:rPr>
          <w:rFonts w:ascii="Times New Roman" w:hAnsi="Times New Roman" w:cs="Times New Roman"/>
        </w:rPr>
        <w:t>с</w:t>
      </w:r>
      <w:r w:rsidRPr="001D1E05">
        <w:rPr>
          <w:rFonts w:ascii="Times New Roman" w:hAnsi="Times New Roman" w:cs="Times New Roman"/>
        </w:rPr>
        <w:t>сии</w:t>
      </w:r>
      <w:r w:rsidR="007D26BF" w:rsidRPr="00CE519E">
        <w:rPr>
          <w:rFonts w:ascii="Times New Roman" w:hAnsi="Times New Roman" w:cs="Times New Roman"/>
        </w:rPr>
        <w:t>;</w:t>
      </w:r>
    </w:p>
  </w:footnote>
  <w:footnote w:id="5">
    <w:p w:rsidR="005F77B0" w:rsidRPr="00CE519E" w:rsidRDefault="005F77B0" w:rsidP="005F77B0">
      <w:pPr>
        <w:pStyle w:val="a3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Глоссарий Рекомендаций ФАТФ;</w:t>
      </w:r>
    </w:p>
  </w:footnote>
  <w:footnote w:id="6">
    <w:p w:rsidR="005F77B0" w:rsidRPr="00CE519E" w:rsidRDefault="005F77B0" w:rsidP="005F77B0">
      <w:pPr>
        <w:pStyle w:val="a3"/>
        <w:jc w:val="both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Например, учитывая положения Главы 3 Гражданского кодекса Российской Федерации, бенефициарными владельцами граждан, относящихся к категориям малолетних, несовершеннолетних, недееспособных либо ограниченно дееспособных будут являться родители, усыновители, опекуны или попечители (в зависимо</w:t>
      </w:r>
      <w:r w:rsidR="002643D6">
        <w:rPr>
          <w:rFonts w:ascii="Times New Roman" w:hAnsi="Times New Roman" w:cs="Times New Roman"/>
        </w:rPr>
        <w:t>сти от жизненных обстоятельств)</w:t>
      </w:r>
      <w:r w:rsidR="007D26BF" w:rsidRPr="00CE519E">
        <w:rPr>
          <w:rFonts w:ascii="Times New Roman" w:hAnsi="Times New Roman" w:cs="Times New Roman"/>
        </w:rPr>
        <w:t>;</w:t>
      </w:r>
    </w:p>
  </w:footnote>
  <w:footnote w:id="7">
    <w:p w:rsidR="005F77B0" w:rsidRPr="00B00323" w:rsidRDefault="005F77B0" w:rsidP="005F77B0">
      <w:pPr>
        <w:pStyle w:val="a3"/>
        <w:jc w:val="both"/>
        <w:rPr>
          <w:rFonts w:ascii="Times New Roman" w:hAnsi="Times New Roman" w:cs="Times New Roman"/>
        </w:rPr>
      </w:pPr>
      <w:r w:rsidRPr="00B00323">
        <w:rPr>
          <w:rStyle w:val="a5"/>
          <w:rFonts w:ascii="Times New Roman" w:hAnsi="Times New Roman" w:cs="Times New Roman"/>
        </w:rPr>
        <w:footnoteRef/>
      </w:r>
      <w:r w:rsidRPr="00B00323">
        <w:rPr>
          <w:rFonts w:ascii="Times New Roman" w:hAnsi="Times New Roman" w:cs="Times New Roman"/>
        </w:rPr>
        <w:t xml:space="preserve"> </w:t>
      </w:r>
      <w:r w:rsidRPr="00B00323">
        <w:rPr>
          <w:rFonts w:ascii="Times New Roman" w:hAnsi="Times New Roman" w:cs="Times New Roman"/>
          <w:bCs/>
        </w:rPr>
        <w:t xml:space="preserve">Руководство ФАТФ – Прозрачность и </w:t>
      </w:r>
      <w:proofErr w:type="spellStart"/>
      <w:r w:rsidRPr="00B00323">
        <w:rPr>
          <w:rFonts w:ascii="Times New Roman" w:hAnsi="Times New Roman" w:cs="Times New Roman"/>
          <w:bCs/>
        </w:rPr>
        <w:t>бенефициарная</w:t>
      </w:r>
      <w:proofErr w:type="spellEnd"/>
      <w:r w:rsidRPr="00B00323">
        <w:rPr>
          <w:rFonts w:ascii="Times New Roman" w:hAnsi="Times New Roman" w:cs="Times New Roman"/>
          <w:bCs/>
        </w:rPr>
        <w:t xml:space="preserve"> собственность (Рекомендации 24 и 25), 2014 // </w:t>
      </w:r>
      <w:hyperlink r:id="rId1" w:history="1">
        <w:r w:rsidRPr="00B00323">
          <w:rPr>
            <w:rStyle w:val="a9"/>
            <w:rFonts w:ascii="Times New Roman" w:hAnsi="Times New Roman" w:cs="Times New Roman"/>
            <w:bCs/>
            <w:color w:val="auto"/>
          </w:rPr>
          <w:t>www.fatf-gafi.org/publications/fatfrecommendations/documents/transparency-and-beneficial-ownership.html</w:t>
        </w:r>
      </w:hyperlink>
      <w:r w:rsidR="00641FC1" w:rsidRPr="00B00323">
        <w:rPr>
          <w:rFonts w:ascii="Times New Roman" w:hAnsi="Times New Roman" w:cs="Times New Roman"/>
          <w:bCs/>
        </w:rPr>
        <w:t>;</w:t>
      </w:r>
      <w:r w:rsidRPr="00B00323">
        <w:rPr>
          <w:rFonts w:ascii="Times New Roman" w:hAnsi="Times New Roman" w:cs="Times New Roman"/>
          <w:bCs/>
        </w:rPr>
        <w:t xml:space="preserve"> </w:t>
      </w:r>
    </w:p>
  </w:footnote>
  <w:footnote w:id="8">
    <w:p w:rsidR="0060028D" w:rsidRPr="0060028D" w:rsidRDefault="007C3FAB" w:rsidP="00600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="0060028D">
        <w:rPr>
          <w:rFonts w:ascii="Calibri" w:hAnsi="Calibri" w:cs="Calibri"/>
          <w:sz w:val="20"/>
          <w:szCs w:val="20"/>
        </w:rPr>
        <w:t xml:space="preserve"> </w:t>
      </w:r>
      <w:r w:rsidR="0060028D" w:rsidRPr="0060028D">
        <w:rPr>
          <w:rFonts w:ascii="Times New Roman" w:hAnsi="Times New Roman" w:cs="Times New Roman"/>
          <w:sz w:val="20"/>
          <w:szCs w:val="20"/>
        </w:rPr>
        <w:t>Участи</w:t>
      </w:r>
      <w:r w:rsidR="00641FC1">
        <w:rPr>
          <w:rFonts w:ascii="Times New Roman" w:hAnsi="Times New Roman" w:cs="Times New Roman"/>
          <w:sz w:val="20"/>
          <w:szCs w:val="20"/>
        </w:rPr>
        <w:t>е в капитале более 25 процентов;</w:t>
      </w:r>
      <w:r w:rsidR="0060028D" w:rsidRPr="0060028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C3FAB" w:rsidRDefault="007C3FAB">
      <w:pPr>
        <w:pStyle w:val="a3"/>
      </w:pPr>
    </w:p>
  </w:footnote>
  <w:footnote w:id="9">
    <w:p w:rsidR="00883AFD" w:rsidRPr="00BD7544" w:rsidRDefault="00883AFD" w:rsidP="00883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CE519E">
        <w:rPr>
          <w:rFonts w:ascii="Times New Roman" w:hAnsi="Times New Roman" w:cs="Times New Roman"/>
          <w:sz w:val="20"/>
          <w:szCs w:val="20"/>
        </w:rPr>
        <w:t xml:space="preserve"> </w:t>
      </w:r>
      <w:r w:rsidR="00BD7544">
        <w:rPr>
          <w:rFonts w:ascii="Times New Roman" w:hAnsi="Times New Roman" w:cs="Times New Roman"/>
          <w:sz w:val="20"/>
          <w:szCs w:val="20"/>
        </w:rPr>
        <w:t xml:space="preserve">  </w:t>
      </w:r>
      <w:r w:rsidRPr="00CE519E">
        <w:rPr>
          <w:rFonts w:ascii="Times New Roman" w:hAnsi="Times New Roman" w:cs="Times New Roman"/>
          <w:sz w:val="20"/>
          <w:szCs w:val="20"/>
        </w:rPr>
        <w:t>органы законодательной и исполнительной власти (Совет Федераций при Федеральном Собрании и Государственная Дума, Правительство Российской Федерации, суды Российской Федерации, федеральные органы исполнительной власти, правоохранительные органы, воинские подразделения, органы государственной власти субъектов РФ (республики, края, области, города федерального значения, автономные обл</w:t>
      </w:r>
      <w:r w:rsidR="00BD7544">
        <w:rPr>
          <w:rFonts w:ascii="Times New Roman" w:hAnsi="Times New Roman" w:cs="Times New Roman"/>
          <w:sz w:val="20"/>
          <w:szCs w:val="20"/>
        </w:rPr>
        <w:t>асти, автономные округа и т.д.)</w:t>
      </w:r>
      <w:r w:rsidR="00BD7544" w:rsidRPr="00BD7544">
        <w:rPr>
          <w:rFonts w:ascii="Times New Roman" w:hAnsi="Times New Roman" w:cs="Times New Roman"/>
          <w:sz w:val="20"/>
          <w:szCs w:val="20"/>
        </w:rPr>
        <w:t>;</w:t>
      </w:r>
    </w:p>
    <w:p w:rsidR="00883AFD" w:rsidRPr="00CE519E" w:rsidRDefault="00883AFD" w:rsidP="00883A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Fonts w:ascii="Times New Roman" w:hAnsi="Times New Roman" w:cs="Times New Roman"/>
          <w:sz w:val="20"/>
          <w:szCs w:val="20"/>
        </w:rPr>
        <w:t>органы местного самоуправления – выборные и другие органы, наделенные полномочиями на решение вопросов местного значения и не входящие в систему органов государственной власти (органы управления муниципальных районов, сельских поселений, городских посел</w:t>
      </w:r>
      <w:r w:rsidR="00BD7544">
        <w:rPr>
          <w:rFonts w:ascii="Times New Roman" w:hAnsi="Times New Roman" w:cs="Times New Roman"/>
          <w:sz w:val="20"/>
          <w:szCs w:val="20"/>
        </w:rPr>
        <w:t>ений, городских округов и т.д.);</w:t>
      </w:r>
    </w:p>
    <w:p w:rsidR="00883AFD" w:rsidRPr="00CE519E" w:rsidRDefault="00883AFD" w:rsidP="00883A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Fonts w:ascii="Times New Roman" w:hAnsi="Times New Roman" w:cs="Times New Roman"/>
          <w:sz w:val="20"/>
          <w:szCs w:val="20"/>
        </w:rPr>
        <w:t>учреждения, находящиеся в ведении вышеуказанных структур – организации, создаваемые для управленческих, социально-культурных или иных функций некоммерческого хар</w:t>
      </w:r>
      <w:r w:rsidR="00BD7544">
        <w:rPr>
          <w:rFonts w:ascii="Times New Roman" w:hAnsi="Times New Roman" w:cs="Times New Roman"/>
          <w:sz w:val="20"/>
          <w:szCs w:val="20"/>
        </w:rPr>
        <w:t>актера – больница, школа и т.д.;</w:t>
      </w:r>
    </w:p>
    <w:p w:rsidR="00883AFD" w:rsidRPr="00CE519E" w:rsidRDefault="00883AFD" w:rsidP="00883A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Fonts w:ascii="Times New Roman" w:hAnsi="Times New Roman" w:cs="Times New Roman"/>
          <w:sz w:val="20"/>
          <w:szCs w:val="20"/>
        </w:rPr>
        <w:t>государственные внебюджетные фонды – фонд денежных средств, образуемый вне федерального бюджета и бюджетов субъектов РФ и предназначенный для реализации конституционных прав граждан на пенсионное обеспечение, социальное страхование, охрану здоровья и медицинскую помощь (Пенсионный фонд РФ, Фонд социального страхования РФ, Федеральный фонд обязательного м</w:t>
      </w:r>
      <w:r w:rsidR="00BD7544">
        <w:rPr>
          <w:rFonts w:ascii="Times New Roman" w:hAnsi="Times New Roman" w:cs="Times New Roman"/>
          <w:sz w:val="20"/>
          <w:szCs w:val="20"/>
        </w:rPr>
        <w:t>едицинского страхования и т.д.);</w:t>
      </w:r>
    </w:p>
    <w:p w:rsidR="00883AFD" w:rsidRPr="00CE519E" w:rsidRDefault="00883AFD" w:rsidP="00883A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Fonts w:ascii="Times New Roman" w:hAnsi="Times New Roman" w:cs="Times New Roman"/>
          <w:sz w:val="20"/>
          <w:szCs w:val="20"/>
        </w:rPr>
        <w:t>государственные корпорации</w:t>
      </w:r>
      <w:r w:rsidRPr="003D2F0B">
        <w:rPr>
          <w:rFonts w:ascii="Times New Roman" w:hAnsi="Times New Roman" w:cs="Times New Roman"/>
          <w:sz w:val="20"/>
          <w:szCs w:val="20"/>
        </w:rPr>
        <w:t>;</w:t>
      </w:r>
    </w:p>
  </w:footnote>
  <w:footnote w:id="10">
    <w:p w:rsidR="00883AFD" w:rsidRPr="00CE519E" w:rsidRDefault="00883AFD" w:rsidP="00883AFD">
      <w:pPr>
        <w:pStyle w:val="a3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ООН, ВТО, Интерпол, МАГАТЭ, МВФ, и т.д.;</w:t>
      </w:r>
    </w:p>
  </w:footnote>
  <w:footnote w:id="11">
    <w:p w:rsidR="00883AFD" w:rsidRPr="00CE519E" w:rsidRDefault="00883AFD" w:rsidP="00883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19E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CE519E">
        <w:rPr>
          <w:rFonts w:ascii="Times New Roman" w:hAnsi="Times New Roman" w:cs="Times New Roman"/>
          <w:sz w:val="20"/>
          <w:szCs w:val="20"/>
        </w:rPr>
        <w:t xml:space="preserve"> раскрытие информации осуществляется в соответствии с пунктом 4 статьи 30 Федерального закона от 22.04.1996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E519E">
        <w:rPr>
          <w:rFonts w:ascii="Times New Roman" w:hAnsi="Times New Roman" w:cs="Times New Roman"/>
          <w:sz w:val="20"/>
          <w:szCs w:val="20"/>
        </w:rPr>
        <w:t>№ 39-ФЗ «О рынке ценных бумаг»;</w:t>
      </w:r>
    </w:p>
  </w:footnote>
  <w:footnote w:id="12">
    <w:p w:rsidR="00883AFD" w:rsidRPr="00CE519E" w:rsidRDefault="00883AFD" w:rsidP="00883AFD">
      <w:pPr>
        <w:pStyle w:val="a3"/>
        <w:rPr>
          <w:rFonts w:ascii="Times New Roman" w:hAnsi="Times New Roman" w:cs="Times New Roman"/>
        </w:rPr>
      </w:pPr>
      <w:r w:rsidRPr="00CE519E">
        <w:rPr>
          <w:rStyle w:val="a5"/>
          <w:rFonts w:ascii="Times New Roman" w:hAnsi="Times New Roman" w:cs="Times New Roman"/>
        </w:rPr>
        <w:footnoteRef/>
      </w:r>
      <w:r w:rsidRPr="00CE519E">
        <w:rPr>
          <w:rFonts w:ascii="Times New Roman" w:hAnsi="Times New Roman" w:cs="Times New Roman"/>
        </w:rPr>
        <w:t xml:space="preserve"> публикуется на официальном сайте ЦБ РФ </w:t>
      </w:r>
      <w:r w:rsidRPr="00CE519E">
        <w:rPr>
          <w:rFonts w:ascii="Times New Roman" w:hAnsi="Times New Roman" w:cs="Times New Roman"/>
          <w:lang w:val="en-US"/>
        </w:rPr>
        <w:t>www</w:t>
      </w:r>
      <w:r w:rsidRPr="00CE519E">
        <w:rPr>
          <w:rFonts w:ascii="Times New Roman" w:hAnsi="Times New Roman" w:cs="Times New Roman"/>
        </w:rPr>
        <w:t>.</w:t>
      </w:r>
      <w:proofErr w:type="spellStart"/>
      <w:r w:rsidRPr="00CE519E">
        <w:rPr>
          <w:rFonts w:ascii="Times New Roman" w:hAnsi="Times New Roman" w:cs="Times New Roman"/>
          <w:lang w:val="en-US"/>
        </w:rPr>
        <w:t>cbr</w:t>
      </w:r>
      <w:proofErr w:type="spellEnd"/>
      <w:r w:rsidRPr="00CE519E">
        <w:rPr>
          <w:rFonts w:ascii="Times New Roman" w:hAnsi="Times New Roman" w:cs="Times New Roman"/>
        </w:rPr>
        <w:t>.</w:t>
      </w:r>
      <w:proofErr w:type="spellStart"/>
      <w:r w:rsidRPr="00CE519E">
        <w:rPr>
          <w:rFonts w:ascii="Times New Roman" w:hAnsi="Times New Roman" w:cs="Times New Roman"/>
          <w:lang w:val="en-US"/>
        </w:rPr>
        <w:t>ru</w:t>
      </w:r>
      <w:proofErr w:type="spellEnd"/>
      <w:r w:rsidRPr="00CE519E">
        <w:rPr>
          <w:rFonts w:ascii="Times New Roman" w:hAnsi="Times New Roman" w:cs="Times New Roman"/>
        </w:rPr>
        <w:t>.</w:t>
      </w:r>
    </w:p>
  </w:footnote>
  <w:footnote w:id="13">
    <w:p w:rsidR="0069653D" w:rsidRDefault="0069653D" w:rsidP="0069653D">
      <w:pPr>
        <w:autoSpaceDE w:val="0"/>
        <w:autoSpaceDN w:val="0"/>
        <w:adjustRightInd w:val="0"/>
        <w:spacing w:after="0" w:line="240" w:lineRule="auto"/>
        <w:jc w:val="both"/>
      </w:pPr>
      <w:r w:rsidRPr="0069653D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69653D">
        <w:rPr>
          <w:rFonts w:ascii="Times New Roman" w:hAnsi="Times New Roman" w:cs="Times New Roman"/>
          <w:sz w:val="20"/>
          <w:szCs w:val="20"/>
        </w:rPr>
        <w:t xml:space="preserve"> Приказ Росфинмониторинга от 10.11.2011 </w:t>
      </w:r>
      <w:r>
        <w:rPr>
          <w:rFonts w:ascii="Times New Roman" w:hAnsi="Times New Roman" w:cs="Times New Roman"/>
          <w:sz w:val="20"/>
          <w:szCs w:val="20"/>
        </w:rPr>
        <w:t>№</w:t>
      </w:r>
      <w:r w:rsidRPr="0069653D">
        <w:rPr>
          <w:rFonts w:ascii="Times New Roman" w:hAnsi="Times New Roman" w:cs="Times New Roman"/>
          <w:sz w:val="20"/>
          <w:szCs w:val="20"/>
        </w:rPr>
        <w:t xml:space="preserve"> 361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69653D">
        <w:rPr>
          <w:rFonts w:ascii="Times New Roman" w:hAnsi="Times New Roman" w:cs="Times New Roman"/>
          <w:sz w:val="20"/>
          <w:szCs w:val="20"/>
        </w:rPr>
        <w:t>Об определении перечня государств (территорий), которые не выполняют рекомендации Группы разработки финансовых мер борьбы с отмыванием денег (ФАТФ)</w:t>
      </w:r>
      <w:r>
        <w:rPr>
          <w:rFonts w:ascii="Times New Roman" w:hAnsi="Times New Roman" w:cs="Times New Roman"/>
          <w:sz w:val="20"/>
          <w:szCs w:val="20"/>
        </w:rPr>
        <w:t>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7555061"/>
      <w:docPartObj>
        <w:docPartGallery w:val="Page Numbers (Top of Page)"/>
        <w:docPartUnique/>
      </w:docPartObj>
    </w:sdtPr>
    <w:sdtEndPr/>
    <w:sdtContent>
      <w:p w:rsidR="00F925A6" w:rsidRDefault="00782428">
        <w:pPr>
          <w:pStyle w:val="a7"/>
          <w:jc w:val="center"/>
        </w:pPr>
        <w:r>
          <w:fldChar w:fldCharType="begin"/>
        </w:r>
        <w:r w:rsidR="007C5164">
          <w:instrText xml:space="preserve"> PAGE   \* MERGEFORMAT </w:instrText>
        </w:r>
        <w:r>
          <w:fldChar w:fldCharType="separate"/>
        </w:r>
        <w:r w:rsidR="00AC04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25A6" w:rsidRDefault="00AC04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84FB4"/>
    <w:multiLevelType w:val="hybridMultilevel"/>
    <w:tmpl w:val="02A03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270FBE"/>
    <w:multiLevelType w:val="hybridMultilevel"/>
    <w:tmpl w:val="EE4EBB44"/>
    <w:lvl w:ilvl="0" w:tplc="6B12F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414898"/>
    <w:multiLevelType w:val="hybridMultilevel"/>
    <w:tmpl w:val="AB846726"/>
    <w:lvl w:ilvl="0" w:tplc="7090D3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4C2214"/>
    <w:multiLevelType w:val="hybridMultilevel"/>
    <w:tmpl w:val="75D4AC2A"/>
    <w:lvl w:ilvl="0" w:tplc="DFE612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47F323B"/>
    <w:multiLevelType w:val="hybridMultilevel"/>
    <w:tmpl w:val="A94A1890"/>
    <w:lvl w:ilvl="0" w:tplc="68944CE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7B0"/>
    <w:rsid w:val="00005946"/>
    <w:rsid w:val="0001491A"/>
    <w:rsid w:val="00027649"/>
    <w:rsid w:val="000479B3"/>
    <w:rsid w:val="00074DEF"/>
    <w:rsid w:val="00090BB0"/>
    <w:rsid w:val="00094A4C"/>
    <w:rsid w:val="000A03EE"/>
    <w:rsid w:val="000C0BB1"/>
    <w:rsid w:val="000C4E4E"/>
    <w:rsid w:val="00172BF5"/>
    <w:rsid w:val="001D1E05"/>
    <w:rsid w:val="001F3117"/>
    <w:rsid w:val="001F3DAA"/>
    <w:rsid w:val="00223E60"/>
    <w:rsid w:val="0023712F"/>
    <w:rsid w:val="002472E6"/>
    <w:rsid w:val="002643D6"/>
    <w:rsid w:val="002C7D21"/>
    <w:rsid w:val="00305596"/>
    <w:rsid w:val="00323172"/>
    <w:rsid w:val="00352582"/>
    <w:rsid w:val="003D2F0B"/>
    <w:rsid w:val="00410417"/>
    <w:rsid w:val="004A3A9F"/>
    <w:rsid w:val="004C3E71"/>
    <w:rsid w:val="005401D9"/>
    <w:rsid w:val="00552F23"/>
    <w:rsid w:val="0057712A"/>
    <w:rsid w:val="005F77B0"/>
    <w:rsid w:val="0060028D"/>
    <w:rsid w:val="00614C3E"/>
    <w:rsid w:val="0063002B"/>
    <w:rsid w:val="00641FC1"/>
    <w:rsid w:val="0066170D"/>
    <w:rsid w:val="0067511F"/>
    <w:rsid w:val="00681E21"/>
    <w:rsid w:val="0069653D"/>
    <w:rsid w:val="006D2D40"/>
    <w:rsid w:val="00782428"/>
    <w:rsid w:val="007C3FAB"/>
    <w:rsid w:val="007C5164"/>
    <w:rsid w:val="007D26BF"/>
    <w:rsid w:val="007D3AA9"/>
    <w:rsid w:val="00811539"/>
    <w:rsid w:val="0083052D"/>
    <w:rsid w:val="00865CB9"/>
    <w:rsid w:val="00883AFD"/>
    <w:rsid w:val="008A0244"/>
    <w:rsid w:val="008A0DD0"/>
    <w:rsid w:val="008C1A85"/>
    <w:rsid w:val="008C2252"/>
    <w:rsid w:val="008C36BB"/>
    <w:rsid w:val="008D1BB6"/>
    <w:rsid w:val="00A100AB"/>
    <w:rsid w:val="00AB7C41"/>
    <w:rsid w:val="00AC04F3"/>
    <w:rsid w:val="00AE5B58"/>
    <w:rsid w:val="00B00323"/>
    <w:rsid w:val="00B454D3"/>
    <w:rsid w:val="00BD037C"/>
    <w:rsid w:val="00BD2553"/>
    <w:rsid w:val="00BD29AA"/>
    <w:rsid w:val="00BD7544"/>
    <w:rsid w:val="00BE0105"/>
    <w:rsid w:val="00C96D4F"/>
    <w:rsid w:val="00CE519E"/>
    <w:rsid w:val="00D03823"/>
    <w:rsid w:val="00D07CE8"/>
    <w:rsid w:val="00D51E39"/>
    <w:rsid w:val="00D676F3"/>
    <w:rsid w:val="00D93BF3"/>
    <w:rsid w:val="00DB1503"/>
    <w:rsid w:val="00DD5B7D"/>
    <w:rsid w:val="00DE0575"/>
    <w:rsid w:val="00E56643"/>
    <w:rsid w:val="00ED7AE3"/>
    <w:rsid w:val="00F22A87"/>
    <w:rsid w:val="00FA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Oaeno niinee Ciae,single space,Текст сноски-FN,Текст сноски-FN Знак,Footnote Text Char Знак Знак,Footnote Text Char Знак,Footnote Text Char Знак Знак Знак Знак Знак Знак,Footnote Text Char Знак Знак Знак Знак,Footnote Text Char Ciae Ciae,Ci"/>
    <w:basedOn w:val="a"/>
    <w:link w:val="a4"/>
    <w:uiPriority w:val="99"/>
    <w:unhideWhenUsed/>
    <w:qFormat/>
    <w:rsid w:val="005F77B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aliases w:val="Oaeno niinee Ciae Знак,single space Знак,Текст сноски-FN Знак1,Текст сноски-FN Знак Знак,Footnote Text Char Знак Знак Знак,Footnote Text Char Знак Знак1,Footnote Text Char Знак Знак Знак Знак Знак Знак Знак,Ci Знак"/>
    <w:basedOn w:val="a0"/>
    <w:link w:val="a3"/>
    <w:uiPriority w:val="99"/>
    <w:rsid w:val="005F77B0"/>
    <w:rPr>
      <w:sz w:val="20"/>
      <w:szCs w:val="20"/>
    </w:rPr>
  </w:style>
  <w:style w:type="character" w:styleId="a5">
    <w:name w:val="footnote reference"/>
    <w:aliases w:val="Знак сноски-FN,Ciae niinee-FN,Referencia nota al pie,JFR-Fußnotenzeichen,Ciae niinee 1,Знак сноски 1,Çíàê ñíîñêè 1,Çíàê ñíîñêè-FN,FZ,JFR-Fu?notenzeichen"/>
    <w:basedOn w:val="a0"/>
    <w:uiPriority w:val="99"/>
    <w:unhideWhenUsed/>
    <w:rsid w:val="005F77B0"/>
    <w:rPr>
      <w:vertAlign w:val="superscript"/>
    </w:rPr>
  </w:style>
  <w:style w:type="paragraph" w:styleId="a6">
    <w:name w:val="List Paragraph"/>
    <w:basedOn w:val="a"/>
    <w:uiPriority w:val="34"/>
    <w:qFormat/>
    <w:rsid w:val="005F77B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7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7B0"/>
  </w:style>
  <w:style w:type="character" w:styleId="a9">
    <w:name w:val="Hyperlink"/>
    <w:basedOn w:val="a0"/>
    <w:uiPriority w:val="99"/>
    <w:semiHidden/>
    <w:unhideWhenUsed/>
    <w:rsid w:val="005F77B0"/>
    <w:rPr>
      <w:color w:val="0000FF"/>
      <w:u w:val="single"/>
    </w:rPr>
  </w:style>
  <w:style w:type="character" w:customStyle="1" w:styleId="blk">
    <w:name w:val="blk"/>
    <w:basedOn w:val="a0"/>
    <w:rsid w:val="005F77B0"/>
  </w:style>
  <w:style w:type="paragraph" w:styleId="aa">
    <w:name w:val="Balloon Text"/>
    <w:basedOn w:val="a"/>
    <w:link w:val="ab"/>
    <w:uiPriority w:val="99"/>
    <w:semiHidden/>
    <w:unhideWhenUsed/>
    <w:rsid w:val="00830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052D"/>
    <w:rPr>
      <w:rFonts w:ascii="Segoe UI" w:hAnsi="Segoe UI" w:cs="Segoe U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rsid w:val="001D1E0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1D1E0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1D1E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Oaeno niinee Ciae,single space,Текст сноски-FN,Текст сноски-FN Знак,Footnote Text Char Знак Знак,Footnote Text Char Знак,Footnote Text Char Знак Знак Знак Знак Знак Знак,Footnote Text Char Знак Знак Знак Знак,Footnote Text Char Ciae Ciae,Ci"/>
    <w:basedOn w:val="a"/>
    <w:link w:val="a4"/>
    <w:uiPriority w:val="99"/>
    <w:unhideWhenUsed/>
    <w:qFormat/>
    <w:rsid w:val="005F77B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aliases w:val="Oaeno niinee Ciae Знак,single space Знак,Текст сноски-FN Знак1,Текст сноски-FN Знак Знак,Footnote Text Char Знак Знак Знак,Footnote Text Char Знак Знак1,Footnote Text Char Знак Знак Знак Знак Знак Знак Знак,Ci Знак"/>
    <w:basedOn w:val="a0"/>
    <w:link w:val="a3"/>
    <w:uiPriority w:val="99"/>
    <w:rsid w:val="005F77B0"/>
    <w:rPr>
      <w:sz w:val="20"/>
      <w:szCs w:val="20"/>
    </w:rPr>
  </w:style>
  <w:style w:type="character" w:styleId="a5">
    <w:name w:val="footnote reference"/>
    <w:aliases w:val="Знак сноски-FN,Ciae niinee-FN,Referencia nota al pie,JFR-Fußnotenzeichen,Ciae niinee 1,Знак сноски 1,Çíàê ñíîñêè 1,Çíàê ñíîñêè-FN,FZ,JFR-Fu?notenzeichen"/>
    <w:basedOn w:val="a0"/>
    <w:uiPriority w:val="99"/>
    <w:unhideWhenUsed/>
    <w:rsid w:val="005F77B0"/>
    <w:rPr>
      <w:vertAlign w:val="superscript"/>
    </w:rPr>
  </w:style>
  <w:style w:type="paragraph" w:styleId="a6">
    <w:name w:val="List Paragraph"/>
    <w:basedOn w:val="a"/>
    <w:uiPriority w:val="34"/>
    <w:qFormat/>
    <w:rsid w:val="005F77B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7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7B0"/>
  </w:style>
  <w:style w:type="character" w:styleId="a9">
    <w:name w:val="Hyperlink"/>
    <w:basedOn w:val="a0"/>
    <w:uiPriority w:val="99"/>
    <w:semiHidden/>
    <w:unhideWhenUsed/>
    <w:rsid w:val="005F77B0"/>
    <w:rPr>
      <w:color w:val="0000FF"/>
      <w:u w:val="single"/>
    </w:rPr>
  </w:style>
  <w:style w:type="character" w:customStyle="1" w:styleId="blk">
    <w:name w:val="blk"/>
    <w:basedOn w:val="a0"/>
    <w:rsid w:val="005F77B0"/>
  </w:style>
  <w:style w:type="paragraph" w:styleId="aa">
    <w:name w:val="Balloon Text"/>
    <w:basedOn w:val="a"/>
    <w:link w:val="ab"/>
    <w:uiPriority w:val="99"/>
    <w:semiHidden/>
    <w:unhideWhenUsed/>
    <w:rsid w:val="00830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052D"/>
    <w:rPr>
      <w:rFonts w:ascii="Segoe UI" w:hAnsi="Segoe UI" w:cs="Segoe U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rsid w:val="001D1E0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1D1E0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1D1E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6D24A7487E3F6EDE94BD0D239723D9BBFEF038701FFF156A80E54039799B1F9384BA56B403BD8BAA7U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3FC286AB8893484805849B40FA4A45FEA6EB24918142CD2DE989E7387F3288D649D45092C3E4C846b4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23FC286AB8893484805849B40FA4A45F9AEE32595821FC725B085E53F706D9FD100D85192C3E44Cb8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23FC286AB8893484805849B40FA4A45FEA6EB24918142CD2DE989E7387F3288D649D45092C3E4C946b5F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tf-gafi.org/publications/fatfrecommendations/documents/transparency-and-beneficial-ownership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7C773-D77B-48FE-A0F8-C7AB3CC15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Елисеева Наталья Сергеевна</cp:lastModifiedBy>
  <cp:revision>4</cp:revision>
  <cp:lastPrinted>2018-12-04T08:47:00Z</cp:lastPrinted>
  <dcterms:created xsi:type="dcterms:W3CDTF">2019-03-14T11:54:00Z</dcterms:created>
  <dcterms:modified xsi:type="dcterms:W3CDTF">2019-03-14T12:44:00Z</dcterms:modified>
</cp:coreProperties>
</file>