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AA" w:rsidRPr="009D7DAA" w:rsidRDefault="009D7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7DAA">
        <w:rPr>
          <w:rFonts w:ascii="Times New Roman" w:hAnsi="Times New Roman" w:cs="Times New Roman"/>
          <w:sz w:val="24"/>
          <w:szCs w:val="24"/>
        </w:rPr>
        <w:t>ФЕДЕРАЛЬНАЯ СЛУЖБА ПО ФИНАНСОВОМУ МОНИТОРИНГУ</w:t>
      </w:r>
    </w:p>
    <w:p w:rsidR="009D7DAA" w:rsidRPr="009D7DAA" w:rsidRDefault="009D7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D7DAA" w:rsidRPr="009D7DAA" w:rsidRDefault="009D7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7DAA">
        <w:rPr>
          <w:rFonts w:ascii="Times New Roman" w:hAnsi="Times New Roman" w:cs="Times New Roman"/>
          <w:sz w:val="24"/>
          <w:szCs w:val="24"/>
        </w:rPr>
        <w:t>ИНФОРМАЦИЯ</w:t>
      </w:r>
    </w:p>
    <w:p w:rsidR="009D7DAA" w:rsidRPr="009D7DAA" w:rsidRDefault="009D7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7DAA">
        <w:rPr>
          <w:rFonts w:ascii="Times New Roman" w:hAnsi="Times New Roman" w:cs="Times New Roman"/>
          <w:sz w:val="24"/>
          <w:szCs w:val="24"/>
        </w:rPr>
        <w:t>от 31 марта 2023 года</w:t>
      </w:r>
    </w:p>
    <w:p w:rsidR="009D7DAA" w:rsidRPr="009D7DAA" w:rsidRDefault="009D7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D7DAA" w:rsidRPr="009D7DAA" w:rsidRDefault="009D7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7DAA">
        <w:rPr>
          <w:rFonts w:ascii="Times New Roman" w:hAnsi="Times New Roman" w:cs="Times New Roman"/>
          <w:sz w:val="24"/>
          <w:szCs w:val="24"/>
        </w:rPr>
        <w:t>О ПОВЫШЕНИИ</w:t>
      </w:r>
    </w:p>
    <w:p w:rsidR="009D7DAA" w:rsidRPr="009D7DAA" w:rsidRDefault="009D7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7DAA">
        <w:rPr>
          <w:rFonts w:ascii="Times New Roman" w:hAnsi="Times New Roman" w:cs="Times New Roman"/>
          <w:sz w:val="24"/>
          <w:szCs w:val="24"/>
        </w:rPr>
        <w:t xml:space="preserve">ВНИМАНИЯ АУДИТОРСКИХ ОРГАНИЗАЦИЙ, </w:t>
      </w:r>
      <w:r w:rsidR="00685CB0">
        <w:rPr>
          <w:rFonts w:ascii="Times New Roman" w:hAnsi="Times New Roman" w:cs="Times New Roman"/>
          <w:sz w:val="24"/>
          <w:szCs w:val="24"/>
        </w:rPr>
        <w:br/>
      </w:r>
      <w:r w:rsidRPr="009D7DAA">
        <w:rPr>
          <w:rFonts w:ascii="Times New Roman" w:hAnsi="Times New Roman" w:cs="Times New Roman"/>
          <w:sz w:val="24"/>
          <w:szCs w:val="24"/>
        </w:rPr>
        <w:t>ИНДИВИДУАЛЬНЫХ АУДИТОРОВ</w:t>
      </w:r>
    </w:p>
    <w:p w:rsidR="009D7DAA" w:rsidRPr="009D7DAA" w:rsidRDefault="009D7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7DAA">
        <w:rPr>
          <w:rFonts w:ascii="Times New Roman" w:hAnsi="Times New Roman" w:cs="Times New Roman"/>
          <w:sz w:val="24"/>
          <w:szCs w:val="24"/>
        </w:rPr>
        <w:t>К ОТДЕЛЬНЫМ ОПЕРАЦИЯМ (СДЕЛКАМ) АУДИРУЕМЫХ ЛИЦ</w:t>
      </w:r>
    </w:p>
    <w:p w:rsidR="009D7DAA" w:rsidRPr="009D7DAA" w:rsidRDefault="009D7D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7DAA" w:rsidRPr="009D7DAA" w:rsidRDefault="009D7D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DAA">
        <w:rPr>
          <w:rFonts w:ascii="Times New Roman" w:hAnsi="Times New Roman" w:cs="Times New Roman"/>
          <w:sz w:val="24"/>
          <w:szCs w:val="24"/>
        </w:rPr>
        <w:t xml:space="preserve">Результаты </w:t>
      </w:r>
      <w:hyperlink r:id="rId4">
        <w:r w:rsidRPr="009D7DAA">
          <w:rPr>
            <w:rFonts w:ascii="Times New Roman" w:hAnsi="Times New Roman" w:cs="Times New Roman"/>
            <w:sz w:val="24"/>
            <w:szCs w:val="24"/>
          </w:rPr>
          <w:t>Национальной оценки рисков</w:t>
        </w:r>
      </w:hyperlink>
      <w:r w:rsidRPr="009D7DAA">
        <w:rPr>
          <w:rFonts w:ascii="Times New Roman" w:hAnsi="Times New Roman" w:cs="Times New Roman"/>
          <w:sz w:val="24"/>
          <w:szCs w:val="24"/>
        </w:rPr>
        <w:t xml:space="preserve"> легализации (отмывания) доходов, полученных преступным путем (2021 - 2022), свидетельствуют о сохранении рисков, связанных с отмыванием доходов, полученных преступным путем, в том числе в результате хищения бюджетных денежных средств.</w:t>
      </w:r>
    </w:p>
    <w:p w:rsidR="009D7DAA" w:rsidRPr="009D7DAA" w:rsidRDefault="009D7D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DAA">
        <w:rPr>
          <w:rFonts w:ascii="Times New Roman" w:hAnsi="Times New Roman" w:cs="Times New Roman"/>
          <w:sz w:val="24"/>
          <w:szCs w:val="24"/>
        </w:rPr>
        <w:t>В этой связи в случаях, когда аудиторские организации и индивидуальные аудиторы оказывают аудиторские услуги юридическим лицам (индивидуальным предпринимателям), получавшим бюджетные денежные средства (например, исполнителям государственного (муниципального) контракта, получателям субсидии, предоставляемой за счет бюджетных средств и т.д.), аудиторам следует обращать особое внимание на операции и сделки, соответствующие следующим критериям:</w:t>
      </w:r>
    </w:p>
    <w:p w:rsidR="009D7DAA" w:rsidRPr="009D7DAA" w:rsidRDefault="009D7D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DAA">
        <w:rPr>
          <w:rFonts w:ascii="Times New Roman" w:hAnsi="Times New Roman" w:cs="Times New Roman"/>
          <w:sz w:val="24"/>
          <w:szCs w:val="24"/>
        </w:rPr>
        <w:t xml:space="preserve">- операция, имеющая признаки </w:t>
      </w:r>
      <w:proofErr w:type="spellStart"/>
      <w:r w:rsidRPr="009D7DAA">
        <w:rPr>
          <w:rFonts w:ascii="Times New Roman" w:hAnsi="Times New Roman" w:cs="Times New Roman"/>
          <w:sz w:val="24"/>
          <w:szCs w:val="24"/>
        </w:rPr>
        <w:t>обналичивания</w:t>
      </w:r>
      <w:proofErr w:type="spellEnd"/>
      <w:r w:rsidRPr="009D7DAA">
        <w:rPr>
          <w:rFonts w:ascii="Times New Roman" w:hAnsi="Times New Roman" w:cs="Times New Roman"/>
          <w:sz w:val="24"/>
          <w:szCs w:val="24"/>
        </w:rPr>
        <w:t xml:space="preserve"> денежных средств (включая признаки транзитных операций, направленных на </w:t>
      </w:r>
      <w:proofErr w:type="spellStart"/>
      <w:r w:rsidRPr="009D7DAA">
        <w:rPr>
          <w:rFonts w:ascii="Times New Roman" w:hAnsi="Times New Roman" w:cs="Times New Roman"/>
          <w:sz w:val="24"/>
          <w:szCs w:val="24"/>
        </w:rPr>
        <w:t>обналичивание</w:t>
      </w:r>
      <w:proofErr w:type="spellEnd"/>
      <w:r w:rsidRPr="009D7DAA">
        <w:rPr>
          <w:rFonts w:ascii="Times New Roman" w:hAnsi="Times New Roman" w:cs="Times New Roman"/>
          <w:sz w:val="24"/>
          <w:szCs w:val="24"/>
        </w:rPr>
        <w:t xml:space="preserve"> денежных средств);</w:t>
      </w:r>
    </w:p>
    <w:p w:rsidR="009D7DAA" w:rsidRPr="009D7DAA" w:rsidRDefault="009D7D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DAA">
        <w:rPr>
          <w:rFonts w:ascii="Times New Roman" w:hAnsi="Times New Roman" w:cs="Times New Roman"/>
          <w:sz w:val="24"/>
          <w:szCs w:val="24"/>
        </w:rPr>
        <w:t>- операция с денежными средствами, обладающая признаками дробления государственных контрактов, в частности, перечисление денежных средств по нескольким контрактам (договорам), имеющим схожий предмет закупки и заключенным в течение непродолжительного промежутка времени с одним и тем же контрагентом;</w:t>
      </w:r>
    </w:p>
    <w:p w:rsidR="009D7DAA" w:rsidRPr="009D7DAA" w:rsidRDefault="009D7D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DAA">
        <w:rPr>
          <w:rFonts w:ascii="Times New Roman" w:hAnsi="Times New Roman" w:cs="Times New Roman"/>
          <w:sz w:val="24"/>
          <w:szCs w:val="24"/>
        </w:rPr>
        <w:t>- оплата товаров и услуг с признаками завышения их стоимости;</w:t>
      </w:r>
    </w:p>
    <w:p w:rsidR="009D7DAA" w:rsidRPr="009D7DAA" w:rsidRDefault="009D7D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DAA">
        <w:rPr>
          <w:rFonts w:ascii="Times New Roman" w:hAnsi="Times New Roman" w:cs="Times New Roman"/>
          <w:sz w:val="24"/>
          <w:szCs w:val="24"/>
        </w:rPr>
        <w:t>- предоставление крупных займов, в том числе аффилированным лицам, если это не обусловлено экономической целесообразностью;</w:t>
      </w:r>
    </w:p>
    <w:p w:rsidR="009D7DAA" w:rsidRPr="009D7DAA" w:rsidRDefault="009D7D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DAA">
        <w:rPr>
          <w:rFonts w:ascii="Times New Roman" w:hAnsi="Times New Roman" w:cs="Times New Roman"/>
          <w:sz w:val="24"/>
          <w:szCs w:val="24"/>
        </w:rPr>
        <w:t>- вывод денежных средств за рубеж по сомнительным основаниям;</w:t>
      </w:r>
    </w:p>
    <w:p w:rsidR="009D7DAA" w:rsidRPr="009D7DAA" w:rsidRDefault="009D7D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DAA">
        <w:rPr>
          <w:rFonts w:ascii="Times New Roman" w:hAnsi="Times New Roman" w:cs="Times New Roman"/>
          <w:sz w:val="24"/>
          <w:szCs w:val="24"/>
        </w:rPr>
        <w:t>- погашение задолженности, в том числе по исполнительным документам, имеющим признаки необоснованного вывода денежных средств в пользу иных лиц, в том числе аффилированных.</w:t>
      </w:r>
    </w:p>
    <w:p w:rsidR="009D7DAA" w:rsidRPr="009D7DAA" w:rsidRDefault="009D7D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DAA">
        <w:rPr>
          <w:rFonts w:ascii="Times New Roman" w:hAnsi="Times New Roman" w:cs="Times New Roman"/>
          <w:sz w:val="24"/>
          <w:szCs w:val="24"/>
        </w:rPr>
        <w:t xml:space="preserve">При выявлении подозрительных операций (сделок), соответствующих вышеуказанным признакам, аудиторским организациям, индивидуальным аудиторам, руководствуясь </w:t>
      </w:r>
      <w:hyperlink r:id="rId5">
        <w:r w:rsidRPr="009D7DAA">
          <w:rPr>
            <w:rFonts w:ascii="Times New Roman" w:hAnsi="Times New Roman" w:cs="Times New Roman"/>
            <w:sz w:val="24"/>
            <w:szCs w:val="24"/>
          </w:rPr>
          <w:t>пунктом 2.1. статьи 7.1</w:t>
        </w:r>
      </w:hyperlink>
      <w:r w:rsidRPr="009D7DAA">
        <w:rPr>
          <w:rFonts w:ascii="Times New Roman" w:hAnsi="Times New Roman" w:cs="Times New Roman"/>
          <w:sz w:val="24"/>
          <w:szCs w:val="24"/>
        </w:rPr>
        <w:t xml:space="preserve">. Федерального закона "О противодействии легализации (отмыванию) доходов, полученных преступным путем, и финансированию терроризма", необходимо информировать о таких операциях (сделках) </w:t>
      </w:r>
      <w:proofErr w:type="spellStart"/>
      <w:r w:rsidRPr="009D7DAA">
        <w:rPr>
          <w:rFonts w:ascii="Times New Roman" w:hAnsi="Times New Roman" w:cs="Times New Roman"/>
          <w:sz w:val="24"/>
          <w:szCs w:val="24"/>
        </w:rPr>
        <w:t>Росфинмониторинг</w:t>
      </w:r>
      <w:proofErr w:type="spellEnd"/>
      <w:r w:rsidRPr="009D7DAA">
        <w:rPr>
          <w:rFonts w:ascii="Times New Roman" w:hAnsi="Times New Roman" w:cs="Times New Roman"/>
          <w:sz w:val="24"/>
          <w:szCs w:val="24"/>
        </w:rPr>
        <w:t>.</w:t>
      </w:r>
    </w:p>
    <w:p w:rsidR="009D7DAA" w:rsidRPr="009D7DAA" w:rsidRDefault="009D7DAA">
      <w:pPr>
        <w:pStyle w:val="ConsPlusNormal"/>
        <w:jc w:val="both"/>
      </w:pPr>
    </w:p>
    <w:p w:rsidR="009D7DAA" w:rsidRDefault="009D7DAA">
      <w:pPr>
        <w:pStyle w:val="ConsPlusNormal"/>
        <w:jc w:val="both"/>
      </w:pPr>
    </w:p>
    <w:p w:rsidR="009D7DAA" w:rsidRDefault="009D7D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68DF" w:rsidRDefault="00A068DF"/>
    <w:sectPr w:rsidR="00A068DF" w:rsidSect="00B7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AA"/>
    <w:rsid w:val="00685CB0"/>
    <w:rsid w:val="0098362A"/>
    <w:rsid w:val="009D7DAA"/>
    <w:rsid w:val="00A0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A833D-E78E-4F25-9673-15E7F1B5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D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D7D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D7D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92060A0E2511ACDB4BB7C49B87ACC9000C637BAAC08AE6FEB19CB675B9AFC391D066F09609FC217185B381BB4AFA1A9A7C00E7434Bg8I" TargetMode="External"/><Relationship Id="rId4" Type="http://schemas.openxmlformats.org/officeDocument/2006/relationships/hyperlink" Target="consultantplus://offline/ref=0992060A0E2511ACDB4BB7C49B87ACC9000C637BAAC08AE6FEB19CB675B9AFC391D066F49102FC217185B381BB4AFA1A9A7C00E7434Bg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Наврузова Санура Ханахмедовна</dc:creator>
  <cp:keywords/>
  <dc:description/>
  <cp:lastModifiedBy>Елисеева Наталья Сергеевна</cp:lastModifiedBy>
  <cp:revision>2</cp:revision>
  <dcterms:created xsi:type="dcterms:W3CDTF">2023-06-13T09:10:00Z</dcterms:created>
  <dcterms:modified xsi:type="dcterms:W3CDTF">2023-06-13T09:10:00Z</dcterms:modified>
</cp:coreProperties>
</file>