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490" w:rsidRDefault="001D3490">
      <w:pPr>
        <w:spacing w:after="0" w:line="360" w:lineRule="atLeast"/>
        <w:ind w:left="11057"/>
        <w:jc w:val="center"/>
        <w:rPr>
          <w:rFonts w:ascii="Times New Roman" w:hAnsi="Times New Roman"/>
          <w:sz w:val="28"/>
          <w:szCs w:val="28"/>
        </w:rPr>
      </w:pPr>
      <w:bookmarkStart w:id="0" w:name="_GoBack"/>
      <w:bookmarkEnd w:id="0"/>
    </w:p>
    <w:p w:rsidR="001D3490" w:rsidRDefault="00292968" w:rsidP="00245156">
      <w:pPr>
        <w:tabs>
          <w:tab w:val="left" w:pos="10915"/>
        </w:tabs>
        <w:spacing w:after="0" w:line="360" w:lineRule="atLeast"/>
        <w:ind w:left="11057"/>
        <w:jc w:val="center"/>
        <w:rPr>
          <w:rFonts w:ascii="Times New Roman" w:hAnsi="Times New Roman"/>
          <w:sz w:val="28"/>
          <w:szCs w:val="28"/>
        </w:rPr>
      </w:pPr>
      <w:r>
        <w:rPr>
          <w:rFonts w:ascii="Times New Roman" w:hAnsi="Times New Roman"/>
          <w:sz w:val="28"/>
          <w:szCs w:val="28"/>
        </w:rPr>
        <w:t>УТВЕРЖДАЮ</w:t>
      </w:r>
    </w:p>
    <w:p w:rsidR="001D3490" w:rsidRDefault="00292968" w:rsidP="00245156">
      <w:pPr>
        <w:tabs>
          <w:tab w:val="left" w:pos="10915"/>
        </w:tabs>
        <w:spacing w:after="0" w:line="360" w:lineRule="atLeast"/>
        <w:ind w:left="11057"/>
        <w:jc w:val="center"/>
        <w:rPr>
          <w:rFonts w:ascii="Times New Roman" w:hAnsi="Times New Roman"/>
          <w:sz w:val="28"/>
          <w:szCs w:val="28"/>
        </w:rPr>
      </w:pPr>
      <w:r>
        <w:rPr>
          <w:rFonts w:ascii="Times New Roman" w:hAnsi="Times New Roman"/>
          <w:sz w:val="28"/>
          <w:szCs w:val="28"/>
        </w:rPr>
        <w:t>Руководитель</w:t>
      </w:r>
    </w:p>
    <w:p w:rsidR="001D3490" w:rsidRDefault="00292968" w:rsidP="00245156">
      <w:pPr>
        <w:tabs>
          <w:tab w:val="left" w:pos="10915"/>
        </w:tabs>
        <w:spacing w:after="0" w:line="360" w:lineRule="atLeast"/>
        <w:ind w:left="11057"/>
        <w:jc w:val="center"/>
        <w:rPr>
          <w:rFonts w:ascii="Times New Roman" w:hAnsi="Times New Roman"/>
          <w:sz w:val="28"/>
          <w:szCs w:val="28"/>
        </w:rPr>
      </w:pPr>
      <w:r>
        <w:rPr>
          <w:rFonts w:ascii="Times New Roman" w:hAnsi="Times New Roman"/>
          <w:sz w:val="28"/>
          <w:szCs w:val="28"/>
        </w:rPr>
        <w:t>Федерального казначейства</w:t>
      </w:r>
    </w:p>
    <w:p w:rsidR="001D3490" w:rsidRDefault="001D3490" w:rsidP="00245156">
      <w:pPr>
        <w:tabs>
          <w:tab w:val="left" w:pos="10915"/>
        </w:tabs>
        <w:spacing w:after="0" w:line="360" w:lineRule="atLeast"/>
        <w:ind w:left="11057"/>
        <w:jc w:val="center"/>
        <w:rPr>
          <w:rFonts w:ascii="Times New Roman" w:hAnsi="Times New Roman"/>
          <w:sz w:val="28"/>
          <w:szCs w:val="28"/>
        </w:rPr>
      </w:pPr>
    </w:p>
    <w:p w:rsidR="001D3490" w:rsidRDefault="00292968" w:rsidP="00245156">
      <w:pPr>
        <w:tabs>
          <w:tab w:val="left" w:pos="10915"/>
        </w:tabs>
        <w:spacing w:after="0" w:line="360" w:lineRule="atLeast"/>
        <w:ind w:left="11057"/>
        <w:jc w:val="center"/>
        <w:rPr>
          <w:rFonts w:ascii="Times New Roman" w:hAnsi="Times New Roman"/>
          <w:sz w:val="28"/>
          <w:szCs w:val="28"/>
        </w:rPr>
      </w:pPr>
      <w:r>
        <w:rPr>
          <w:rFonts w:ascii="Times New Roman" w:hAnsi="Times New Roman"/>
          <w:sz w:val="28"/>
          <w:szCs w:val="28"/>
        </w:rPr>
        <w:t>______________Р.Е. Артюхин</w:t>
      </w:r>
    </w:p>
    <w:p w:rsidR="001D3490" w:rsidRDefault="001D3490" w:rsidP="00245156">
      <w:pPr>
        <w:tabs>
          <w:tab w:val="left" w:pos="10915"/>
        </w:tabs>
        <w:spacing w:after="0" w:line="360" w:lineRule="atLeast"/>
        <w:ind w:left="11057"/>
        <w:jc w:val="center"/>
        <w:rPr>
          <w:rFonts w:ascii="Times New Roman" w:hAnsi="Times New Roman"/>
          <w:sz w:val="28"/>
          <w:szCs w:val="28"/>
        </w:rPr>
      </w:pPr>
    </w:p>
    <w:p w:rsidR="001D3490" w:rsidRDefault="00292968" w:rsidP="00245156">
      <w:pPr>
        <w:tabs>
          <w:tab w:val="left" w:pos="10915"/>
        </w:tabs>
        <w:spacing w:after="0" w:line="360" w:lineRule="atLeast"/>
        <w:ind w:left="11057"/>
        <w:jc w:val="center"/>
        <w:rPr>
          <w:rFonts w:ascii="Times New Roman" w:hAnsi="Times New Roman"/>
          <w:sz w:val="28"/>
          <w:szCs w:val="28"/>
        </w:rPr>
      </w:pPr>
      <w:r>
        <w:rPr>
          <w:rFonts w:ascii="Times New Roman" w:hAnsi="Times New Roman"/>
          <w:sz w:val="28"/>
          <w:szCs w:val="28"/>
        </w:rPr>
        <w:t>«____»_____________2017 г.</w:t>
      </w:r>
    </w:p>
    <w:p w:rsidR="001D3490" w:rsidRDefault="001D3490" w:rsidP="00245156">
      <w:pPr>
        <w:tabs>
          <w:tab w:val="left" w:pos="10915"/>
        </w:tabs>
        <w:spacing w:after="0" w:line="240" w:lineRule="auto"/>
        <w:ind w:left="11057"/>
        <w:jc w:val="center"/>
        <w:rPr>
          <w:rFonts w:ascii="Times New Roman" w:hAnsi="Times New Roman"/>
          <w:b/>
          <w:sz w:val="16"/>
          <w:szCs w:val="16"/>
        </w:rPr>
      </w:pPr>
    </w:p>
    <w:p w:rsidR="001D3490" w:rsidRDefault="001D3490" w:rsidP="00245156">
      <w:pPr>
        <w:tabs>
          <w:tab w:val="left" w:pos="10915"/>
        </w:tabs>
        <w:spacing w:after="0" w:line="240" w:lineRule="auto"/>
        <w:ind w:left="11057" w:firstLine="709"/>
        <w:jc w:val="center"/>
        <w:rPr>
          <w:rFonts w:ascii="Times New Roman" w:hAnsi="Times New Roman"/>
          <w:b/>
          <w:sz w:val="16"/>
          <w:szCs w:val="16"/>
        </w:rPr>
      </w:pPr>
    </w:p>
    <w:p w:rsidR="001D3490" w:rsidRDefault="001D3490">
      <w:pPr>
        <w:spacing w:after="0" w:line="240" w:lineRule="auto"/>
        <w:ind w:firstLine="709"/>
        <w:jc w:val="center"/>
        <w:rPr>
          <w:rFonts w:ascii="Times New Roman" w:hAnsi="Times New Roman"/>
          <w:b/>
          <w:sz w:val="16"/>
          <w:szCs w:val="16"/>
        </w:rPr>
      </w:pPr>
    </w:p>
    <w:p w:rsidR="001D3490" w:rsidRDefault="001D3490">
      <w:pPr>
        <w:spacing w:after="0" w:line="240" w:lineRule="auto"/>
        <w:ind w:firstLine="709"/>
        <w:jc w:val="center"/>
        <w:rPr>
          <w:rFonts w:ascii="Times New Roman" w:hAnsi="Times New Roman"/>
          <w:b/>
          <w:sz w:val="16"/>
          <w:szCs w:val="16"/>
        </w:rPr>
      </w:pPr>
    </w:p>
    <w:p w:rsidR="001D3490" w:rsidRDefault="001D3490">
      <w:pPr>
        <w:spacing w:after="0" w:line="240" w:lineRule="auto"/>
        <w:ind w:firstLine="709"/>
        <w:jc w:val="center"/>
        <w:rPr>
          <w:rFonts w:ascii="Times New Roman" w:hAnsi="Times New Roman"/>
          <w:b/>
          <w:sz w:val="16"/>
          <w:szCs w:val="16"/>
        </w:rPr>
      </w:pPr>
    </w:p>
    <w:p w:rsidR="001D3490" w:rsidRDefault="001D3490">
      <w:pPr>
        <w:spacing w:after="0" w:line="240" w:lineRule="auto"/>
        <w:ind w:firstLine="709"/>
        <w:jc w:val="center"/>
        <w:rPr>
          <w:rFonts w:ascii="Times New Roman" w:hAnsi="Times New Roman"/>
          <w:b/>
          <w:sz w:val="16"/>
          <w:szCs w:val="16"/>
        </w:rPr>
      </w:pPr>
    </w:p>
    <w:p w:rsidR="006D6A24" w:rsidRDefault="006D6A24">
      <w:pPr>
        <w:spacing w:after="0" w:line="240" w:lineRule="auto"/>
        <w:ind w:firstLine="709"/>
        <w:jc w:val="center"/>
        <w:rPr>
          <w:rFonts w:ascii="Times New Roman" w:hAnsi="Times New Roman"/>
          <w:b/>
          <w:sz w:val="16"/>
          <w:szCs w:val="16"/>
        </w:rPr>
      </w:pPr>
    </w:p>
    <w:p w:rsidR="006D6A24" w:rsidRDefault="006D6A24">
      <w:pPr>
        <w:spacing w:after="0" w:line="240" w:lineRule="auto"/>
        <w:ind w:firstLine="709"/>
        <w:jc w:val="center"/>
        <w:rPr>
          <w:rFonts w:ascii="Times New Roman" w:hAnsi="Times New Roman"/>
          <w:b/>
          <w:sz w:val="16"/>
          <w:szCs w:val="16"/>
        </w:rPr>
      </w:pPr>
    </w:p>
    <w:p w:rsidR="001D3490" w:rsidRDefault="001D3490">
      <w:pPr>
        <w:spacing w:after="0" w:line="240" w:lineRule="auto"/>
        <w:ind w:firstLine="709"/>
        <w:jc w:val="center"/>
        <w:rPr>
          <w:rFonts w:ascii="Times New Roman" w:hAnsi="Times New Roman"/>
          <w:b/>
          <w:sz w:val="16"/>
          <w:szCs w:val="16"/>
        </w:rPr>
      </w:pPr>
    </w:p>
    <w:p w:rsidR="001D3490" w:rsidRDefault="001D3490">
      <w:pPr>
        <w:spacing w:after="0" w:line="240" w:lineRule="auto"/>
        <w:ind w:firstLine="709"/>
        <w:jc w:val="center"/>
        <w:rPr>
          <w:rFonts w:ascii="Times New Roman" w:hAnsi="Times New Roman"/>
          <w:b/>
          <w:sz w:val="16"/>
          <w:szCs w:val="16"/>
        </w:rPr>
      </w:pPr>
    </w:p>
    <w:p w:rsidR="001D3490" w:rsidRDefault="00292968">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КЛАССИФИКАТОР НАРУШЕНИЙ (РИСКОВ), </w:t>
      </w:r>
      <w:r>
        <w:rPr>
          <w:rFonts w:ascii="Times New Roman" w:hAnsi="Times New Roman"/>
          <w:b/>
          <w:sz w:val="28"/>
          <w:szCs w:val="28"/>
        </w:rPr>
        <w:br/>
        <w:t xml:space="preserve">ВЫЯВЛЯЕМЫХ ФЕДЕРАЛЬНЫМ КАЗНАЧЕЙСТВОМ В ХОДЕ ОСУЩЕСТВЛЕНИЯ КОНТРОЛЯ </w:t>
      </w:r>
      <w:r>
        <w:rPr>
          <w:rFonts w:ascii="Times New Roman" w:hAnsi="Times New Roman"/>
          <w:b/>
          <w:sz w:val="28"/>
          <w:szCs w:val="28"/>
        </w:rPr>
        <w:br/>
        <w:t>В ФИНАНСОВО-БЮДЖЕТНОЙ СФЕРЕ</w:t>
      </w:r>
    </w:p>
    <w:p w:rsidR="001D3490" w:rsidRDefault="001D3490">
      <w:pPr>
        <w:spacing w:after="0" w:line="240" w:lineRule="auto"/>
        <w:ind w:firstLine="709"/>
        <w:jc w:val="center"/>
        <w:rPr>
          <w:rFonts w:ascii="Times New Roman" w:hAnsi="Times New Roman"/>
          <w:b/>
          <w:sz w:val="16"/>
          <w:szCs w:val="16"/>
        </w:rPr>
      </w:pPr>
    </w:p>
    <w:tbl>
      <w:tblPr>
        <w:tblW w:w="156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26"/>
        <w:gridCol w:w="459"/>
        <w:gridCol w:w="391"/>
        <w:gridCol w:w="20"/>
        <w:gridCol w:w="406"/>
        <w:gridCol w:w="425"/>
        <w:gridCol w:w="6499"/>
        <w:gridCol w:w="2202"/>
        <w:gridCol w:w="938"/>
        <w:gridCol w:w="904"/>
        <w:gridCol w:w="993"/>
        <w:gridCol w:w="708"/>
        <w:gridCol w:w="851"/>
      </w:tblGrid>
      <w:tr w:rsidR="001D3490" w:rsidTr="00245156">
        <w:trPr>
          <w:tblHeader/>
        </w:trPr>
        <w:tc>
          <w:tcPr>
            <w:tcW w:w="2552" w:type="dxa"/>
            <w:gridSpan w:val="7"/>
            <w:shd w:val="clear" w:color="auto" w:fill="auto"/>
          </w:tcPr>
          <w:p w:rsidR="001D3490" w:rsidRDefault="00292968">
            <w:pPr>
              <w:spacing w:after="0" w:line="240" w:lineRule="auto"/>
              <w:jc w:val="center"/>
              <w:rPr>
                <w:rFonts w:ascii="Times New Roman" w:hAnsi="Times New Roman"/>
                <w:b/>
                <w:sz w:val="16"/>
                <w:szCs w:val="16"/>
              </w:rPr>
            </w:pPr>
            <w:r>
              <w:rPr>
                <w:rFonts w:ascii="Times New Roman" w:hAnsi="Times New Roman"/>
                <w:b/>
                <w:sz w:val="16"/>
                <w:szCs w:val="16"/>
              </w:rPr>
              <w:t>Код нарушения (риска)</w:t>
            </w:r>
          </w:p>
        </w:tc>
        <w:tc>
          <w:tcPr>
            <w:tcW w:w="6499" w:type="dxa"/>
            <w:vMerge w:val="restart"/>
          </w:tcPr>
          <w:p w:rsidR="001D3490" w:rsidRDefault="00292968" w:rsidP="00245156">
            <w:pPr>
              <w:spacing w:after="0" w:line="240" w:lineRule="auto"/>
              <w:jc w:val="center"/>
              <w:rPr>
                <w:rFonts w:ascii="Times New Roman" w:hAnsi="Times New Roman"/>
                <w:sz w:val="16"/>
                <w:szCs w:val="16"/>
              </w:rPr>
            </w:pPr>
            <w:r>
              <w:rPr>
                <w:rFonts w:ascii="Times New Roman" w:hAnsi="Times New Roman"/>
                <w:sz w:val="16"/>
                <w:szCs w:val="16"/>
              </w:rPr>
              <w:t>Описание нарушений (рисков), выявляемых Федеральным казначейством в ходе осуществления контроля в финансово-бюджетной сфере</w:t>
            </w:r>
          </w:p>
        </w:tc>
        <w:tc>
          <w:tcPr>
            <w:tcW w:w="2202" w:type="dxa"/>
            <w:vMerge w:val="restart"/>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Правовые основания</w:t>
            </w:r>
          </w:p>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квалификации нарушения</w:t>
            </w:r>
          </w:p>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(риска)</w:t>
            </w:r>
          </w:p>
        </w:tc>
        <w:tc>
          <w:tcPr>
            <w:tcW w:w="938"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 xml:space="preserve">Единица </w:t>
            </w:r>
            <w:r>
              <w:rPr>
                <w:rFonts w:ascii="Times New Roman" w:hAnsi="Times New Roman"/>
                <w:bCs/>
                <w:sz w:val="16"/>
                <w:szCs w:val="16"/>
              </w:rPr>
              <w:br/>
              <w:t>измерения</w:t>
            </w:r>
          </w:p>
        </w:tc>
        <w:tc>
          <w:tcPr>
            <w:tcW w:w="904"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Направ-ление дея-тельнос-ти объектов контроля</w:t>
            </w:r>
            <w:r>
              <w:rPr>
                <w:rStyle w:val="af7"/>
                <w:rFonts w:ascii="Times New Roman" w:hAnsi="Times New Roman"/>
                <w:bCs/>
                <w:sz w:val="16"/>
                <w:szCs w:val="16"/>
              </w:rPr>
              <w:footnoteReference w:id="1"/>
            </w:r>
          </w:p>
        </w:tc>
        <w:tc>
          <w:tcPr>
            <w:tcW w:w="993"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 xml:space="preserve">Мера </w:t>
            </w:r>
            <w:r>
              <w:rPr>
                <w:rFonts w:ascii="Times New Roman" w:hAnsi="Times New Roman"/>
                <w:bCs/>
                <w:sz w:val="16"/>
                <w:szCs w:val="16"/>
              </w:rPr>
              <w:br/>
              <w:t>ответст</w:t>
            </w:r>
            <w:r>
              <w:rPr>
                <w:rFonts w:ascii="Times New Roman" w:hAnsi="Times New Roman"/>
                <w:bCs/>
                <w:sz w:val="16"/>
                <w:szCs w:val="16"/>
                <w:lang w:val="en-US"/>
              </w:rPr>
              <w:t>-</w:t>
            </w:r>
            <w:r>
              <w:rPr>
                <w:rFonts w:ascii="Times New Roman" w:hAnsi="Times New Roman"/>
                <w:bCs/>
                <w:sz w:val="16"/>
                <w:szCs w:val="16"/>
              </w:rPr>
              <w:t>венности</w:t>
            </w:r>
          </w:p>
        </w:tc>
        <w:tc>
          <w:tcPr>
            <w:tcW w:w="1559" w:type="dxa"/>
            <w:gridSpan w:val="2"/>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Оценка риска</w:t>
            </w:r>
          </w:p>
        </w:tc>
      </w:tr>
      <w:tr w:rsidR="001D3490" w:rsidTr="00245156">
        <w:trPr>
          <w:cantSplit/>
          <w:trHeight w:val="522"/>
          <w:tblHeader/>
        </w:trPr>
        <w:tc>
          <w:tcPr>
            <w:tcW w:w="425" w:type="dxa"/>
            <w:vMerge w:val="restart"/>
            <w:shd w:val="clear" w:color="auto" w:fill="auto"/>
            <w:textDirection w:val="btLr"/>
          </w:tcPr>
          <w:p w:rsidR="001D3490" w:rsidRDefault="00292968">
            <w:pPr>
              <w:spacing w:after="0" w:line="240" w:lineRule="auto"/>
              <w:ind w:left="113" w:right="113"/>
              <w:jc w:val="center"/>
              <w:rPr>
                <w:rFonts w:ascii="Times New Roman" w:hAnsi="Times New Roman"/>
                <w:sz w:val="16"/>
                <w:szCs w:val="16"/>
              </w:rPr>
            </w:pPr>
            <w:r>
              <w:rPr>
                <w:rFonts w:ascii="Times New Roman" w:hAnsi="Times New Roman"/>
                <w:sz w:val="16"/>
                <w:szCs w:val="16"/>
              </w:rPr>
              <w:t>глава</w:t>
            </w:r>
          </w:p>
        </w:tc>
        <w:tc>
          <w:tcPr>
            <w:tcW w:w="426" w:type="dxa"/>
            <w:vMerge w:val="restart"/>
            <w:shd w:val="clear" w:color="auto" w:fill="auto"/>
            <w:textDirection w:val="btLr"/>
          </w:tcPr>
          <w:p w:rsidR="001D3490" w:rsidRDefault="00292968">
            <w:pPr>
              <w:spacing w:after="0" w:line="240" w:lineRule="auto"/>
              <w:ind w:left="113" w:right="113"/>
              <w:jc w:val="center"/>
              <w:rPr>
                <w:rFonts w:ascii="Times New Roman" w:hAnsi="Times New Roman"/>
                <w:sz w:val="16"/>
                <w:szCs w:val="16"/>
              </w:rPr>
            </w:pPr>
            <w:r>
              <w:rPr>
                <w:rFonts w:ascii="Times New Roman" w:hAnsi="Times New Roman"/>
                <w:sz w:val="16"/>
                <w:szCs w:val="16"/>
              </w:rPr>
              <w:t>раздел</w:t>
            </w:r>
          </w:p>
        </w:tc>
        <w:tc>
          <w:tcPr>
            <w:tcW w:w="459" w:type="dxa"/>
            <w:vMerge w:val="restart"/>
            <w:shd w:val="clear" w:color="auto" w:fill="auto"/>
            <w:textDirection w:val="btLr"/>
          </w:tcPr>
          <w:p w:rsidR="001D3490" w:rsidRDefault="00292968">
            <w:pPr>
              <w:spacing w:after="0" w:line="240" w:lineRule="auto"/>
              <w:ind w:left="113" w:right="113"/>
              <w:jc w:val="center"/>
              <w:rPr>
                <w:rFonts w:ascii="Times New Roman" w:hAnsi="Times New Roman"/>
                <w:sz w:val="16"/>
                <w:szCs w:val="16"/>
              </w:rPr>
            </w:pPr>
            <w:r>
              <w:rPr>
                <w:rFonts w:ascii="Times New Roman" w:hAnsi="Times New Roman"/>
                <w:sz w:val="16"/>
                <w:szCs w:val="16"/>
              </w:rPr>
              <w:t>группа</w:t>
            </w:r>
          </w:p>
        </w:tc>
        <w:tc>
          <w:tcPr>
            <w:tcW w:w="411" w:type="dxa"/>
            <w:gridSpan w:val="2"/>
            <w:vMerge w:val="restart"/>
            <w:shd w:val="clear" w:color="auto" w:fill="auto"/>
            <w:textDirection w:val="btLr"/>
          </w:tcPr>
          <w:p w:rsidR="001D3490" w:rsidRDefault="00292968">
            <w:pPr>
              <w:spacing w:after="0" w:line="240" w:lineRule="auto"/>
              <w:ind w:left="113" w:right="113"/>
              <w:jc w:val="center"/>
              <w:rPr>
                <w:rFonts w:ascii="Times New Roman" w:hAnsi="Times New Roman"/>
                <w:sz w:val="16"/>
                <w:szCs w:val="16"/>
              </w:rPr>
            </w:pPr>
            <w:r>
              <w:rPr>
                <w:rFonts w:ascii="Times New Roman" w:hAnsi="Times New Roman"/>
                <w:sz w:val="16"/>
                <w:szCs w:val="16"/>
              </w:rPr>
              <w:t>подгруппа</w:t>
            </w:r>
          </w:p>
        </w:tc>
        <w:tc>
          <w:tcPr>
            <w:tcW w:w="406" w:type="dxa"/>
            <w:vMerge w:val="restart"/>
            <w:shd w:val="clear" w:color="auto" w:fill="auto"/>
            <w:textDirection w:val="btLr"/>
          </w:tcPr>
          <w:p w:rsidR="001D3490" w:rsidRDefault="00292968">
            <w:pPr>
              <w:spacing w:after="0" w:line="240" w:lineRule="auto"/>
              <w:ind w:left="113" w:right="113"/>
              <w:jc w:val="center"/>
              <w:rPr>
                <w:rFonts w:ascii="Times New Roman" w:hAnsi="Times New Roman"/>
                <w:sz w:val="16"/>
                <w:szCs w:val="16"/>
              </w:rPr>
            </w:pPr>
            <w:r>
              <w:rPr>
                <w:rFonts w:ascii="Times New Roman" w:hAnsi="Times New Roman"/>
                <w:sz w:val="16"/>
                <w:szCs w:val="16"/>
              </w:rPr>
              <w:t>нарушение</w:t>
            </w:r>
          </w:p>
        </w:tc>
        <w:tc>
          <w:tcPr>
            <w:tcW w:w="425" w:type="dxa"/>
            <w:vMerge w:val="restart"/>
            <w:shd w:val="clear" w:color="auto" w:fill="auto"/>
            <w:textDirection w:val="btLr"/>
          </w:tcPr>
          <w:p w:rsidR="001D3490" w:rsidRDefault="00292968">
            <w:pPr>
              <w:spacing w:after="0" w:line="240" w:lineRule="auto"/>
              <w:ind w:left="113" w:right="113"/>
              <w:jc w:val="center"/>
              <w:rPr>
                <w:rFonts w:ascii="Times New Roman" w:hAnsi="Times New Roman"/>
                <w:sz w:val="16"/>
                <w:szCs w:val="16"/>
              </w:rPr>
            </w:pPr>
            <w:r>
              <w:rPr>
                <w:rFonts w:ascii="Times New Roman" w:hAnsi="Times New Roman"/>
                <w:sz w:val="16"/>
                <w:szCs w:val="16"/>
              </w:rPr>
              <w:t>объект</w:t>
            </w:r>
            <w:r>
              <w:rPr>
                <w:rStyle w:val="af7"/>
                <w:rFonts w:ascii="Times New Roman" w:hAnsi="Times New Roman"/>
                <w:sz w:val="16"/>
                <w:szCs w:val="16"/>
              </w:rPr>
              <w:footnoteReference w:id="2"/>
            </w:r>
          </w:p>
          <w:p w:rsidR="001D3490" w:rsidRDefault="001D3490">
            <w:pPr>
              <w:spacing w:after="0" w:line="240" w:lineRule="auto"/>
              <w:ind w:left="113" w:right="113"/>
              <w:jc w:val="center"/>
              <w:rPr>
                <w:rFonts w:ascii="Times New Roman" w:hAnsi="Times New Roman"/>
                <w:sz w:val="16"/>
                <w:szCs w:val="16"/>
              </w:rPr>
            </w:pPr>
          </w:p>
        </w:tc>
        <w:tc>
          <w:tcPr>
            <w:tcW w:w="6499" w:type="dxa"/>
            <w:vMerge/>
            <w:textDirection w:val="btLr"/>
          </w:tcPr>
          <w:p w:rsidR="001D3490" w:rsidRDefault="001D3490">
            <w:pPr>
              <w:spacing w:after="0" w:line="240" w:lineRule="auto"/>
              <w:rPr>
                <w:rFonts w:ascii="Times New Roman" w:hAnsi="Times New Roman"/>
                <w:sz w:val="16"/>
                <w:szCs w:val="16"/>
              </w:rPr>
            </w:pPr>
          </w:p>
        </w:tc>
        <w:tc>
          <w:tcPr>
            <w:tcW w:w="2202" w:type="dxa"/>
            <w:vMerge/>
          </w:tcPr>
          <w:p w:rsidR="001D3490" w:rsidRDefault="001D3490">
            <w:pPr>
              <w:spacing w:after="0" w:line="240" w:lineRule="auto"/>
              <w:rPr>
                <w:rFonts w:ascii="Times New Roman" w:hAnsi="Times New Roman"/>
                <w:bCs/>
                <w:sz w:val="16"/>
                <w:szCs w:val="16"/>
              </w:rPr>
            </w:pPr>
          </w:p>
        </w:tc>
        <w:tc>
          <w:tcPr>
            <w:tcW w:w="938" w:type="dxa"/>
            <w:vMerge/>
          </w:tcPr>
          <w:p w:rsidR="001D3490" w:rsidRDefault="001D3490">
            <w:pPr>
              <w:spacing w:after="0" w:line="240" w:lineRule="auto"/>
              <w:jc w:val="center"/>
              <w:rPr>
                <w:rFonts w:ascii="Times New Roman" w:hAnsi="Times New Roman"/>
                <w:bCs/>
                <w:sz w:val="16"/>
                <w:szCs w:val="16"/>
              </w:rPr>
            </w:pPr>
          </w:p>
        </w:tc>
        <w:tc>
          <w:tcPr>
            <w:tcW w:w="904" w:type="dxa"/>
            <w:vMerge/>
          </w:tcPr>
          <w:p w:rsidR="001D3490" w:rsidRDefault="001D3490">
            <w:pPr>
              <w:spacing w:after="0" w:line="240" w:lineRule="auto"/>
              <w:jc w:val="center"/>
              <w:rPr>
                <w:rFonts w:ascii="Times New Roman" w:hAnsi="Times New Roman"/>
                <w:bCs/>
                <w:sz w:val="16"/>
                <w:szCs w:val="16"/>
              </w:rPr>
            </w:pPr>
          </w:p>
        </w:tc>
        <w:tc>
          <w:tcPr>
            <w:tcW w:w="993" w:type="dxa"/>
            <w:vMerge/>
          </w:tcPr>
          <w:p w:rsidR="001D3490" w:rsidRDefault="001D3490">
            <w:pPr>
              <w:spacing w:after="0" w:line="240" w:lineRule="auto"/>
              <w:jc w:val="center"/>
              <w:rPr>
                <w:rFonts w:ascii="Times New Roman" w:hAnsi="Times New Roman"/>
                <w:bCs/>
                <w:sz w:val="16"/>
                <w:szCs w:val="16"/>
              </w:rPr>
            </w:pPr>
          </w:p>
        </w:tc>
        <w:tc>
          <w:tcPr>
            <w:tcW w:w="1559" w:type="dxa"/>
            <w:gridSpan w:val="2"/>
            <w:vMerge/>
          </w:tcPr>
          <w:p w:rsidR="001D3490" w:rsidRDefault="001D3490">
            <w:pPr>
              <w:spacing w:after="0" w:line="240" w:lineRule="auto"/>
              <w:jc w:val="center"/>
              <w:rPr>
                <w:rFonts w:ascii="Times New Roman" w:hAnsi="Times New Roman"/>
                <w:sz w:val="16"/>
                <w:szCs w:val="16"/>
              </w:rPr>
            </w:pPr>
          </w:p>
        </w:tc>
      </w:tr>
      <w:tr w:rsidR="001D3490" w:rsidTr="00245156">
        <w:trPr>
          <w:cantSplit/>
          <w:trHeight w:val="576"/>
          <w:tblHeader/>
        </w:trPr>
        <w:tc>
          <w:tcPr>
            <w:tcW w:w="425" w:type="dxa"/>
            <w:vMerge/>
            <w:shd w:val="clear" w:color="auto" w:fill="auto"/>
            <w:textDirection w:val="tbRl"/>
          </w:tcPr>
          <w:p w:rsidR="001D3490" w:rsidRDefault="001D3490">
            <w:pPr>
              <w:spacing w:after="0" w:line="240" w:lineRule="auto"/>
              <w:ind w:right="113"/>
              <w:jc w:val="center"/>
              <w:rPr>
                <w:rFonts w:ascii="Times New Roman" w:hAnsi="Times New Roman"/>
                <w:sz w:val="16"/>
                <w:szCs w:val="16"/>
              </w:rPr>
            </w:pPr>
          </w:p>
        </w:tc>
        <w:tc>
          <w:tcPr>
            <w:tcW w:w="426" w:type="dxa"/>
            <w:vMerge/>
            <w:shd w:val="clear" w:color="auto" w:fill="auto"/>
            <w:textDirection w:val="tbRl"/>
          </w:tcPr>
          <w:p w:rsidR="001D3490" w:rsidRDefault="001D3490">
            <w:pPr>
              <w:spacing w:after="0" w:line="240" w:lineRule="auto"/>
              <w:ind w:right="113"/>
              <w:jc w:val="center"/>
              <w:rPr>
                <w:rFonts w:ascii="Times New Roman" w:hAnsi="Times New Roman"/>
                <w:sz w:val="16"/>
                <w:szCs w:val="16"/>
              </w:rPr>
            </w:pPr>
          </w:p>
        </w:tc>
        <w:tc>
          <w:tcPr>
            <w:tcW w:w="459" w:type="dxa"/>
            <w:vMerge/>
            <w:shd w:val="clear" w:color="auto" w:fill="auto"/>
            <w:textDirection w:val="tbRl"/>
          </w:tcPr>
          <w:p w:rsidR="001D3490" w:rsidRDefault="001D3490">
            <w:pPr>
              <w:spacing w:after="0" w:line="240" w:lineRule="auto"/>
              <w:ind w:right="113"/>
              <w:jc w:val="center"/>
              <w:rPr>
                <w:rFonts w:ascii="Times New Roman" w:hAnsi="Times New Roman"/>
                <w:sz w:val="16"/>
                <w:szCs w:val="16"/>
              </w:rPr>
            </w:pPr>
          </w:p>
        </w:tc>
        <w:tc>
          <w:tcPr>
            <w:tcW w:w="411" w:type="dxa"/>
            <w:gridSpan w:val="2"/>
            <w:vMerge/>
            <w:shd w:val="clear" w:color="auto" w:fill="auto"/>
            <w:textDirection w:val="tbRl"/>
          </w:tcPr>
          <w:p w:rsidR="001D3490" w:rsidRDefault="001D3490">
            <w:pPr>
              <w:spacing w:after="0" w:line="240" w:lineRule="auto"/>
              <w:ind w:right="113"/>
              <w:rPr>
                <w:rFonts w:ascii="Times New Roman" w:hAnsi="Times New Roman"/>
                <w:sz w:val="16"/>
                <w:szCs w:val="16"/>
              </w:rPr>
            </w:pPr>
          </w:p>
        </w:tc>
        <w:tc>
          <w:tcPr>
            <w:tcW w:w="406" w:type="dxa"/>
            <w:vMerge/>
            <w:shd w:val="clear" w:color="auto" w:fill="auto"/>
            <w:textDirection w:val="tbRl"/>
          </w:tcPr>
          <w:p w:rsidR="001D3490" w:rsidRDefault="001D3490">
            <w:pPr>
              <w:spacing w:after="0" w:line="240" w:lineRule="auto"/>
              <w:ind w:right="113"/>
              <w:rPr>
                <w:rFonts w:ascii="Times New Roman" w:hAnsi="Times New Roman"/>
                <w:sz w:val="16"/>
                <w:szCs w:val="16"/>
              </w:rPr>
            </w:pPr>
          </w:p>
        </w:tc>
        <w:tc>
          <w:tcPr>
            <w:tcW w:w="425" w:type="dxa"/>
            <w:vMerge/>
            <w:shd w:val="clear" w:color="auto" w:fill="auto"/>
            <w:textDirection w:val="tbRl"/>
          </w:tcPr>
          <w:p w:rsidR="001D3490" w:rsidRDefault="001D3490">
            <w:pPr>
              <w:spacing w:after="0" w:line="240" w:lineRule="auto"/>
              <w:ind w:right="113"/>
              <w:rPr>
                <w:rFonts w:ascii="Times New Roman" w:hAnsi="Times New Roman"/>
                <w:sz w:val="16"/>
                <w:szCs w:val="16"/>
              </w:rPr>
            </w:pPr>
          </w:p>
        </w:tc>
        <w:tc>
          <w:tcPr>
            <w:tcW w:w="6499" w:type="dxa"/>
            <w:vMerge/>
            <w:textDirection w:val="tbRl"/>
          </w:tcPr>
          <w:p w:rsidR="001D3490" w:rsidRDefault="001D3490">
            <w:pPr>
              <w:spacing w:after="0" w:line="240" w:lineRule="auto"/>
              <w:rPr>
                <w:rFonts w:ascii="Times New Roman" w:hAnsi="Times New Roman"/>
                <w:sz w:val="16"/>
                <w:szCs w:val="16"/>
              </w:rPr>
            </w:pP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значи-мость</w:t>
            </w:r>
          </w:p>
        </w:tc>
        <w:tc>
          <w:tcPr>
            <w:tcW w:w="851"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вероят-ность</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5222" w:type="dxa"/>
            <w:gridSpan w:val="13"/>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составлении проектов бюджетов</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порядка применения бюджетной классификации Российской Федерации</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D3490" w:rsidRPr="00245156" w:rsidRDefault="00292968">
            <w:pPr>
              <w:spacing w:after="0" w:line="240" w:lineRule="auto"/>
              <w:jc w:val="both"/>
              <w:rPr>
                <w:rFonts w:ascii="Times New Roman" w:hAnsi="Times New Roman"/>
                <w:b/>
                <w:sz w:val="16"/>
                <w:szCs w:val="16"/>
              </w:rPr>
            </w:pPr>
            <w:r w:rsidRPr="00245156">
              <w:rPr>
                <w:rFonts w:ascii="Times New Roman" w:hAnsi="Times New Roman"/>
                <w:b/>
                <w:sz w:val="16"/>
                <w:szCs w:val="16"/>
              </w:rPr>
              <w:t>Нарушения (риски), связанные с классификацией доходов бюджета</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3"/>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(риски) при применении кодов классификации доходов бюджетов</w:t>
            </w:r>
          </w:p>
        </w:tc>
        <w:tc>
          <w:tcPr>
            <w:tcW w:w="2202" w:type="dxa"/>
            <w:vMerge w:val="restart"/>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18–20 Бюджетного кодекса РФ (далее –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приказ Минфина России </w:t>
            </w:r>
            <w:r>
              <w:rPr>
                <w:rFonts w:ascii="Times New Roman" w:hAnsi="Times New Roman"/>
                <w:sz w:val="16"/>
                <w:szCs w:val="16"/>
              </w:rPr>
              <w:br/>
              <w:t xml:space="preserve">от 01.07.2013 № 65н </w:t>
            </w:r>
            <w:r>
              <w:rPr>
                <w:rFonts w:ascii="Times New Roman" w:hAnsi="Times New Roman"/>
                <w:sz w:val="16"/>
                <w:szCs w:val="16"/>
              </w:rPr>
              <w:br/>
              <w:t xml:space="preserve">«Об утверждении Указаний о порядке применения бюджетной классификации Российской Федерации» (далее – приказ МФ РФ </w:t>
            </w:r>
            <w:r>
              <w:rPr>
                <w:rFonts w:ascii="Times New Roman" w:hAnsi="Times New Roman"/>
                <w:sz w:val="16"/>
                <w:szCs w:val="16"/>
              </w:rPr>
              <w:br/>
              <w:t>№ 65н, Указания)</w:t>
            </w:r>
          </w:p>
        </w:tc>
        <w:tc>
          <w:tcPr>
            <w:tcW w:w="938" w:type="dxa"/>
            <w:vMerge w:val="restart"/>
          </w:tcPr>
          <w:p w:rsidR="001D3490" w:rsidRDefault="00292968">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904" w:type="dxa"/>
            <w:vMerge w:val="restart"/>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vMerge w:val="restart"/>
          </w:tcPr>
          <w:p w:rsidR="001D3490" w:rsidRDefault="00292968">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vMerge w:val="restart"/>
          </w:tcPr>
          <w:p w:rsidR="001D3490" w:rsidRDefault="001D3490">
            <w:pPr>
              <w:spacing w:after="0" w:line="240" w:lineRule="auto"/>
              <w:jc w:val="both"/>
              <w:rPr>
                <w:rFonts w:ascii="Times New Roman" w:hAnsi="Times New Roman"/>
                <w:sz w:val="16"/>
                <w:szCs w:val="16"/>
              </w:rPr>
            </w:pPr>
          </w:p>
        </w:tc>
        <w:tc>
          <w:tcPr>
            <w:tcW w:w="851" w:type="dxa"/>
            <w:vMerge w:val="restart"/>
          </w:tcPr>
          <w:p w:rsidR="001D3490" w:rsidRDefault="001D3490">
            <w:pPr>
              <w:spacing w:after="0" w:line="240" w:lineRule="auto"/>
              <w:jc w:val="both"/>
              <w:rPr>
                <w:rFonts w:ascii="Times New Roman" w:hAnsi="Times New Roman"/>
                <w:sz w:val="16"/>
                <w:szCs w:val="16"/>
              </w:rPr>
            </w:pPr>
          </w:p>
        </w:tc>
      </w:tr>
      <w:tr w:rsidR="001D3490" w:rsidTr="00245156">
        <w:trPr>
          <w:trHeight w:val="485"/>
        </w:trPr>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кода г</w:t>
            </w:r>
            <w:r>
              <w:rPr>
                <w:rFonts w:ascii="Times New Roman" w:hAnsi="Times New Roman"/>
                <w:sz w:val="16"/>
                <w:szCs w:val="16"/>
                <w:lang w:eastAsia="ru-RU"/>
              </w:rPr>
              <w:t>лавного администратора доходов бюджета</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rsidTr="00245156">
        <w:trPr>
          <w:trHeight w:val="577"/>
        </w:trPr>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w:t>
            </w:r>
            <w:r>
              <w:rPr>
                <w:rFonts w:ascii="Times New Roman" w:hAnsi="Times New Roman"/>
                <w:sz w:val="16"/>
                <w:szCs w:val="16"/>
                <w:lang w:eastAsia="ru-RU"/>
              </w:rPr>
              <w:t>ода вида доходов бюджетов</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w:t>
            </w:r>
            <w:r>
              <w:rPr>
                <w:rFonts w:ascii="Times New Roman" w:hAnsi="Times New Roman"/>
                <w:sz w:val="16"/>
                <w:szCs w:val="16"/>
                <w:lang w:eastAsia="ru-RU"/>
              </w:rPr>
              <w:t>ода подвида доходов бюджетов</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rsidTr="00245156">
        <w:trPr>
          <w:trHeight w:val="60"/>
        </w:trPr>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D3490" w:rsidRPr="00245156" w:rsidRDefault="00292968">
            <w:pPr>
              <w:spacing w:after="0" w:line="240" w:lineRule="auto"/>
              <w:jc w:val="both"/>
              <w:rPr>
                <w:rFonts w:ascii="Times New Roman" w:hAnsi="Times New Roman"/>
                <w:b/>
                <w:sz w:val="16"/>
                <w:szCs w:val="16"/>
              </w:rPr>
            </w:pPr>
            <w:r w:rsidRPr="00245156">
              <w:rPr>
                <w:rFonts w:ascii="Times New Roman" w:hAnsi="Times New Roman"/>
                <w:b/>
                <w:sz w:val="16"/>
                <w:szCs w:val="16"/>
              </w:rPr>
              <w:t>Нарушения (риски), связанные с классификацией расходов бюджета</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3"/>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(риски) при применении кодов классификации расходов бюджетов</w:t>
            </w:r>
          </w:p>
        </w:tc>
        <w:tc>
          <w:tcPr>
            <w:tcW w:w="2202" w:type="dxa"/>
            <w:vMerge w:val="restart"/>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18, 19, 21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приказ МФ РФ № 65н</w:t>
            </w:r>
          </w:p>
        </w:tc>
        <w:tc>
          <w:tcPr>
            <w:tcW w:w="938"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904"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vMerge w:val="restart"/>
          </w:tcPr>
          <w:p w:rsidR="001D3490" w:rsidRDefault="001D3490">
            <w:pPr>
              <w:spacing w:after="0" w:line="240" w:lineRule="auto"/>
              <w:jc w:val="both"/>
              <w:rPr>
                <w:rFonts w:ascii="Times New Roman" w:hAnsi="Times New Roman"/>
                <w:sz w:val="16"/>
                <w:szCs w:val="16"/>
              </w:rPr>
            </w:pPr>
          </w:p>
        </w:tc>
        <w:tc>
          <w:tcPr>
            <w:tcW w:w="851" w:type="dxa"/>
            <w:vMerge w:val="restart"/>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кода главного распорядителя бюджетных средств</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кода раздела</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кода подраздела</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кода целевой статьи</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кода вида расходов</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sidRPr="00245156">
              <w:rPr>
                <w:rFonts w:ascii="Times New Roman" w:hAnsi="Times New Roman"/>
                <w:b/>
                <w:sz w:val="16"/>
                <w:szCs w:val="16"/>
              </w:rPr>
              <w:t>Нарушения (риски), связанные с классификацией источников финансирования дефицита бюджета</w:t>
            </w:r>
          </w:p>
          <w:p w:rsidR="001D3490" w:rsidRPr="00245156" w:rsidRDefault="001D3490">
            <w:pPr>
              <w:spacing w:after="0" w:line="240" w:lineRule="auto"/>
              <w:jc w:val="both"/>
              <w:rPr>
                <w:rFonts w:ascii="Times New Roman" w:hAnsi="Times New Roman"/>
                <w:b/>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7330" w:type="dxa"/>
            <w:gridSpan w:val="3"/>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(риски) при применении кодов классификации источников финансирования дефицитов бюджетов</w:t>
            </w:r>
          </w:p>
        </w:tc>
        <w:tc>
          <w:tcPr>
            <w:tcW w:w="2202" w:type="dxa"/>
            <w:vMerge w:val="restart"/>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18, 19, 23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приказ МФ РФ № 65н</w:t>
            </w:r>
          </w:p>
        </w:tc>
        <w:tc>
          <w:tcPr>
            <w:tcW w:w="938"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904"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vMerge w:val="restart"/>
          </w:tcPr>
          <w:p w:rsidR="001D3490" w:rsidRDefault="001D3490">
            <w:pPr>
              <w:spacing w:after="0" w:line="240" w:lineRule="auto"/>
              <w:jc w:val="both"/>
              <w:rPr>
                <w:rFonts w:ascii="Times New Roman" w:hAnsi="Times New Roman"/>
                <w:sz w:val="16"/>
                <w:szCs w:val="16"/>
              </w:rPr>
            </w:pPr>
          </w:p>
        </w:tc>
        <w:tc>
          <w:tcPr>
            <w:tcW w:w="851" w:type="dxa"/>
            <w:vMerge w:val="restart"/>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кода главного администратора источников финансирования дефицита бюджета</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кодов группы, подгруппы, статьи и вида источников финансирования дефицитов бюджетов</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vMerge/>
          </w:tcPr>
          <w:p w:rsidR="001D3490" w:rsidRDefault="001D3490">
            <w:pPr>
              <w:spacing w:after="0" w:line="240" w:lineRule="auto"/>
              <w:jc w:val="both"/>
              <w:rPr>
                <w:rFonts w:ascii="Times New Roman" w:hAnsi="Times New Roman"/>
                <w:sz w:val="16"/>
                <w:szCs w:val="16"/>
              </w:rPr>
            </w:pPr>
          </w:p>
        </w:tc>
        <w:tc>
          <w:tcPr>
            <w:tcW w:w="851" w:type="dxa"/>
            <w:vMerge/>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sidRPr="00245156">
              <w:rPr>
                <w:rFonts w:ascii="Times New Roman" w:hAnsi="Times New Roman"/>
                <w:b/>
                <w:sz w:val="16"/>
                <w:szCs w:val="16"/>
              </w:rPr>
              <w:t>Нарушения (риски) при закреплении кодов подвидов доходов бюджетов в реестре источников доходов бюджета по закрепленным за ним источникам доходов</w:t>
            </w:r>
          </w:p>
          <w:p w:rsidR="001D3490" w:rsidRPr="00245156" w:rsidRDefault="001D3490">
            <w:pPr>
              <w:spacing w:after="0" w:line="240" w:lineRule="auto"/>
              <w:jc w:val="both"/>
              <w:rPr>
                <w:rFonts w:ascii="Times New Roman" w:hAnsi="Times New Roman"/>
                <w:b/>
                <w:sz w:val="16"/>
                <w:szCs w:val="16"/>
              </w:rPr>
            </w:pPr>
          </w:p>
        </w:tc>
      </w:tr>
      <w:tr w:rsidR="001D3490" w:rsidTr="00245156">
        <w:tc>
          <w:tcPr>
            <w:tcW w:w="425" w:type="dxa"/>
            <w:shd w:val="clear" w:color="auto" w:fill="FFFFFF" w:themeFill="background1"/>
          </w:tcPr>
          <w:p w:rsidR="001D3490" w:rsidRPr="00775A67" w:rsidRDefault="00292968">
            <w:pPr>
              <w:spacing w:after="0" w:line="240" w:lineRule="auto"/>
              <w:jc w:val="both"/>
              <w:rPr>
                <w:rFonts w:ascii="Times New Roman" w:hAnsi="Times New Roman"/>
                <w:sz w:val="16"/>
                <w:szCs w:val="16"/>
              </w:rPr>
            </w:pPr>
            <w:r w:rsidRPr="00775A67">
              <w:rPr>
                <w:rFonts w:ascii="Times New Roman" w:hAnsi="Times New Roman"/>
                <w:sz w:val="16"/>
                <w:szCs w:val="16"/>
              </w:rPr>
              <w:t>01</w:t>
            </w:r>
          </w:p>
        </w:tc>
        <w:tc>
          <w:tcPr>
            <w:tcW w:w="426" w:type="dxa"/>
            <w:shd w:val="clear" w:color="auto" w:fill="FFFFFF" w:themeFill="background1"/>
          </w:tcPr>
          <w:p w:rsidR="001D3490" w:rsidRPr="00775A67" w:rsidRDefault="00292968">
            <w:pPr>
              <w:spacing w:after="0" w:line="240" w:lineRule="auto"/>
              <w:jc w:val="both"/>
              <w:rPr>
                <w:rFonts w:ascii="Times New Roman" w:hAnsi="Times New Roman"/>
                <w:sz w:val="16"/>
                <w:szCs w:val="16"/>
              </w:rPr>
            </w:pPr>
            <w:r w:rsidRPr="00775A67">
              <w:rPr>
                <w:rFonts w:ascii="Times New Roman" w:hAnsi="Times New Roman"/>
                <w:sz w:val="16"/>
                <w:szCs w:val="16"/>
              </w:rPr>
              <w:t>01</w:t>
            </w:r>
          </w:p>
        </w:tc>
        <w:tc>
          <w:tcPr>
            <w:tcW w:w="459" w:type="dxa"/>
            <w:shd w:val="clear" w:color="auto" w:fill="FFFFFF" w:themeFill="background1"/>
          </w:tcPr>
          <w:p w:rsidR="001D3490" w:rsidRPr="00775A67" w:rsidRDefault="00292968">
            <w:pPr>
              <w:spacing w:after="0" w:line="240" w:lineRule="auto"/>
              <w:jc w:val="both"/>
              <w:rPr>
                <w:rFonts w:ascii="Times New Roman" w:hAnsi="Times New Roman"/>
                <w:sz w:val="16"/>
                <w:szCs w:val="16"/>
              </w:rPr>
            </w:pPr>
            <w:r w:rsidRPr="00775A67">
              <w:rPr>
                <w:rFonts w:ascii="Times New Roman" w:hAnsi="Times New Roman"/>
                <w:sz w:val="16"/>
                <w:szCs w:val="16"/>
              </w:rPr>
              <w:t>04</w:t>
            </w:r>
          </w:p>
        </w:tc>
        <w:tc>
          <w:tcPr>
            <w:tcW w:w="411" w:type="dxa"/>
            <w:gridSpan w:val="2"/>
            <w:shd w:val="clear" w:color="auto" w:fill="FFFFFF" w:themeFill="background1"/>
          </w:tcPr>
          <w:p w:rsidR="001D3490" w:rsidRPr="00775A67" w:rsidRDefault="00292968">
            <w:pPr>
              <w:spacing w:after="0" w:line="240" w:lineRule="auto"/>
              <w:rPr>
                <w:rFonts w:ascii="Times New Roman" w:hAnsi="Times New Roman"/>
                <w:sz w:val="16"/>
                <w:szCs w:val="16"/>
              </w:rPr>
            </w:pPr>
            <w:r w:rsidRPr="00775A67">
              <w:rPr>
                <w:rFonts w:ascii="Times New Roman" w:hAnsi="Times New Roman"/>
                <w:sz w:val="16"/>
                <w:szCs w:val="16"/>
              </w:rPr>
              <w:t>00</w:t>
            </w:r>
          </w:p>
        </w:tc>
        <w:tc>
          <w:tcPr>
            <w:tcW w:w="406" w:type="dxa"/>
            <w:shd w:val="clear" w:color="auto" w:fill="FFFFFF" w:themeFill="background1"/>
          </w:tcPr>
          <w:p w:rsidR="001D3490" w:rsidRPr="00775A67" w:rsidRDefault="00292968">
            <w:pPr>
              <w:spacing w:after="0" w:line="240" w:lineRule="auto"/>
              <w:rPr>
                <w:rFonts w:ascii="Times New Roman" w:hAnsi="Times New Roman"/>
                <w:sz w:val="16"/>
                <w:szCs w:val="16"/>
              </w:rPr>
            </w:pPr>
            <w:r w:rsidRPr="00775A67">
              <w:rPr>
                <w:rFonts w:ascii="Times New Roman" w:hAnsi="Times New Roman"/>
                <w:sz w:val="16"/>
                <w:szCs w:val="16"/>
              </w:rPr>
              <w:t>01</w:t>
            </w:r>
          </w:p>
        </w:tc>
        <w:tc>
          <w:tcPr>
            <w:tcW w:w="425" w:type="dxa"/>
            <w:shd w:val="clear" w:color="auto" w:fill="FFFFFF" w:themeFill="background1"/>
          </w:tcPr>
          <w:p w:rsidR="001D3490" w:rsidRPr="00775A67" w:rsidRDefault="00292968">
            <w:pPr>
              <w:spacing w:after="0" w:line="240" w:lineRule="auto"/>
              <w:rPr>
                <w:rFonts w:ascii="Times New Roman" w:hAnsi="Times New Roman"/>
                <w:sz w:val="16"/>
                <w:szCs w:val="16"/>
              </w:rPr>
            </w:pPr>
            <w:r w:rsidRPr="00775A67">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Неверное применение кодов подвидов доходов бюджетов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 4(1) раздела </w:t>
            </w:r>
            <w:r>
              <w:rPr>
                <w:rFonts w:ascii="Times New Roman" w:hAnsi="Times New Roman"/>
                <w:sz w:val="16"/>
                <w:szCs w:val="16"/>
                <w:lang w:val="en-US"/>
              </w:rPr>
              <w:t>II</w:t>
            </w:r>
            <w:r w:rsidRPr="00245156">
              <w:rPr>
                <w:rFonts w:ascii="Times New Roman" w:hAnsi="Times New Roman"/>
                <w:sz w:val="16"/>
                <w:szCs w:val="16"/>
              </w:rPr>
              <w:t xml:space="preserve"> </w:t>
            </w:r>
            <w:r>
              <w:rPr>
                <w:rFonts w:ascii="Times New Roman" w:hAnsi="Times New Roman"/>
                <w:sz w:val="16"/>
                <w:szCs w:val="16"/>
              </w:rPr>
              <w:t xml:space="preserve">Указаний; </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приложения № 11 </w:t>
            </w:r>
            <w:r>
              <w:rPr>
                <w:rFonts w:ascii="Times New Roman" w:hAnsi="Times New Roman"/>
                <w:sz w:val="16"/>
                <w:szCs w:val="16"/>
              </w:rPr>
              <w:br/>
              <w:t xml:space="preserve">к Указаниям </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1D3490" w:rsidRDefault="001D3490">
            <w:pPr>
              <w:spacing w:after="0" w:line="240" w:lineRule="auto"/>
              <w:jc w:val="center"/>
              <w:rPr>
                <w:rFonts w:ascii="Times New Roman" w:hAnsi="Times New Roman"/>
                <w:bCs/>
                <w:sz w:val="16"/>
                <w:szCs w:val="16"/>
              </w:rPr>
            </w:pPr>
          </w:p>
        </w:tc>
        <w:tc>
          <w:tcPr>
            <w:tcW w:w="904" w:type="dxa"/>
          </w:tcPr>
          <w:p w:rsidR="001D3490" w:rsidRDefault="0029296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rPr>
          <w:trHeight w:val="273"/>
        </w:trPr>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1D3490" w:rsidRPr="00245156" w:rsidRDefault="00292968">
            <w:pPr>
              <w:spacing w:after="0" w:line="240" w:lineRule="auto"/>
              <w:jc w:val="both"/>
              <w:rPr>
                <w:rFonts w:ascii="Times New Roman" w:hAnsi="Times New Roman"/>
                <w:b/>
                <w:sz w:val="16"/>
                <w:szCs w:val="16"/>
              </w:rPr>
            </w:pPr>
            <w:r w:rsidRPr="00245156">
              <w:rPr>
                <w:rFonts w:ascii="Times New Roman" w:hAnsi="Times New Roman"/>
                <w:b/>
                <w:sz w:val="16"/>
                <w:szCs w:val="16"/>
              </w:rPr>
              <w:t>Нарушения (риски) при ведении реестра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Формирование в информационной системе и направление для включения в перечень источников доходов бюджетов, реестры источников доходов бюджета неполной и (или) недостоверной информации</w:t>
            </w:r>
          </w:p>
        </w:tc>
        <w:tc>
          <w:tcPr>
            <w:tcW w:w="2202" w:type="dxa"/>
            <w:vMerge w:val="restart"/>
          </w:tcPr>
          <w:p w:rsidR="001D3490" w:rsidRDefault="00292968">
            <w:pPr>
              <w:spacing w:after="0" w:line="240" w:lineRule="auto"/>
              <w:rPr>
                <w:rFonts w:ascii="Times New Roman" w:hAnsi="Times New Roman"/>
                <w:sz w:val="16"/>
                <w:szCs w:val="16"/>
              </w:rPr>
            </w:pPr>
            <w:r>
              <w:rPr>
                <w:rFonts w:ascii="Times New Roman" w:hAnsi="Times New Roman"/>
                <w:bCs/>
                <w:sz w:val="16"/>
                <w:szCs w:val="16"/>
              </w:rPr>
              <w:t>ст. 160.1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сроков формирования в информационной системе и направления информации для включения в перечень источников доходов бюджетов, реестры источников доходов бюджета</w:t>
            </w:r>
          </w:p>
        </w:tc>
        <w:tc>
          <w:tcPr>
            <w:tcW w:w="2202" w:type="dxa"/>
            <w:vMerge/>
          </w:tcPr>
          <w:p w:rsidR="001D3490" w:rsidRDefault="001D3490">
            <w:pPr>
              <w:spacing w:after="0" w:line="240" w:lineRule="auto"/>
              <w:rPr>
                <w:rFonts w:ascii="Times New Roman" w:hAnsi="Times New Roman"/>
                <w:sz w:val="16"/>
                <w:szCs w:val="16"/>
              </w:rPr>
            </w:pPr>
          </w:p>
        </w:tc>
        <w:tc>
          <w:tcPr>
            <w:tcW w:w="938" w:type="dxa"/>
          </w:tcPr>
          <w:p w:rsidR="001D3490" w:rsidRDefault="001D3490">
            <w:pPr>
              <w:spacing w:after="0" w:line="240" w:lineRule="auto"/>
              <w:jc w:val="center"/>
              <w:rPr>
                <w:rFonts w:ascii="Times New Roman" w:hAnsi="Times New Roman"/>
                <w:sz w:val="16"/>
                <w:szCs w:val="16"/>
              </w:rPr>
            </w:pPr>
          </w:p>
        </w:tc>
        <w:tc>
          <w:tcPr>
            <w:tcW w:w="904" w:type="dxa"/>
          </w:tcPr>
          <w:p w:rsidR="001D3490" w:rsidRDefault="001D3490">
            <w:pPr>
              <w:spacing w:after="0" w:line="240" w:lineRule="auto"/>
              <w:jc w:val="center"/>
              <w:rPr>
                <w:rFonts w:ascii="Times New Roman" w:hAnsi="Times New Roman"/>
                <w:sz w:val="16"/>
                <w:szCs w:val="16"/>
              </w:rPr>
            </w:pPr>
          </w:p>
        </w:tc>
        <w:tc>
          <w:tcPr>
            <w:tcW w:w="993" w:type="dxa"/>
          </w:tcPr>
          <w:p w:rsidR="001D3490" w:rsidRDefault="001D3490">
            <w:pPr>
              <w:spacing w:after="0" w:line="240" w:lineRule="auto"/>
              <w:jc w:val="center"/>
              <w:rPr>
                <w:rFonts w:ascii="Times New Roman" w:hAnsi="Times New Roman"/>
                <w:sz w:val="16"/>
                <w:szCs w:val="16"/>
              </w:rPr>
            </w:pP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планировании (прогнозировании) расходов бюджета и обосновании бюджетных ассигнований</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b/>
                <w:sz w:val="16"/>
                <w:szCs w:val="16"/>
              </w:rPr>
              <w:t>Нарушение (риски) главным распорядителем бюджетных средств порядка планирования бюджетных ассигнований и методики, разработанной соответствующим финансовым органом</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Планирование бюджетных ассигнований с нарушением соответствующей методики, устанавливаемой соответствующим финансовым органом</w:t>
            </w:r>
          </w:p>
          <w:p w:rsidR="001D3490" w:rsidRDefault="001D3490">
            <w:pPr>
              <w:spacing w:after="0" w:line="240" w:lineRule="auto"/>
              <w:rPr>
                <w:rFonts w:ascii="Times New Roman" w:hAnsi="Times New Roman"/>
                <w:sz w:val="16"/>
                <w:szCs w:val="16"/>
              </w:rPr>
            </w:pP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1 ст. 174.2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Планирование бюджетных ассигнований без учета необходимости его осуществления раздельно по бюджетным ассигнованиям на исполнение действующих и принимаемых обязательств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2 ст. 174.2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Планирование бюджетных ассигнований на оказание государственных (муниципальных) услуг (выполнение работ) бюджетными и автономными учреждениями без учета государственного (муниципального) задания на очередной финансовый год (очередной финансовый год и плановый период), а также без учета его выполнения в отчетном финансовом году и текущем финансовом году</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3 ст. 174.2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(искажение показателей) проекта бюджета требованиям законодательства в части межбюджетных отношений</w:t>
            </w:r>
          </w:p>
          <w:p w:rsidR="001D3490" w:rsidRDefault="001D3490">
            <w:pPr>
              <w:spacing w:after="0" w:line="240" w:lineRule="auto"/>
              <w:rPr>
                <w:rFonts w:ascii="Times New Roman" w:hAnsi="Times New Roman"/>
                <w:sz w:val="16"/>
                <w:szCs w:val="16"/>
              </w:rPr>
            </w:pPr>
          </w:p>
          <w:p w:rsidR="001D3490" w:rsidRPr="00245156" w:rsidRDefault="001D3490">
            <w:pPr>
              <w:spacing w:after="0" w:line="240" w:lineRule="auto"/>
              <w:rPr>
                <w:rFonts w:ascii="Times New Roman" w:hAnsi="Times New Roman"/>
                <w:sz w:val="16"/>
                <w:szCs w:val="16"/>
                <w:highlight w:val="yellow"/>
              </w:rPr>
            </w:pPr>
          </w:p>
        </w:tc>
        <w:tc>
          <w:tcPr>
            <w:tcW w:w="2202" w:type="dxa"/>
          </w:tcPr>
          <w:p w:rsidR="001D3490" w:rsidRPr="00245156" w:rsidRDefault="00292968">
            <w:pPr>
              <w:spacing w:after="0" w:line="240" w:lineRule="auto"/>
              <w:rPr>
                <w:rFonts w:ascii="Times New Roman" w:hAnsi="Times New Roman"/>
                <w:sz w:val="16"/>
                <w:szCs w:val="16"/>
                <w:highlight w:val="yellow"/>
              </w:rPr>
            </w:pPr>
            <w:r>
              <w:rPr>
                <w:rFonts w:ascii="Times New Roman" w:hAnsi="Times New Roman"/>
                <w:sz w:val="16"/>
                <w:szCs w:val="16"/>
              </w:rPr>
              <w:t>ст. 174.2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D3490" w:rsidRDefault="00292968">
            <w:pPr>
              <w:spacing w:after="0" w:line="240" w:lineRule="auto"/>
              <w:jc w:val="both"/>
              <w:rPr>
                <w:rFonts w:ascii="Times New Roman" w:hAnsi="Times New Roman"/>
                <w:bCs/>
                <w:sz w:val="16"/>
                <w:szCs w:val="16"/>
              </w:rPr>
            </w:pPr>
            <w:r>
              <w:rPr>
                <w:rFonts w:ascii="Times New Roman" w:hAnsi="Times New Roman"/>
                <w:b/>
                <w:bCs/>
                <w:sz w:val="16"/>
                <w:szCs w:val="16"/>
              </w:rPr>
              <w:t>Нарушение (риски) порядка принятия решений о разработке государственных (муниципальных) программ, их формирования и оценки планируемой эффективности государственных (муниципальных) программ</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1D3490" w:rsidRDefault="00292968">
            <w:pPr>
              <w:spacing w:after="0" w:line="240" w:lineRule="auto"/>
              <w:jc w:val="both"/>
              <w:rPr>
                <w:rFonts w:ascii="Times New Roman" w:hAnsi="Times New Roman"/>
                <w:bCs/>
                <w:sz w:val="16"/>
                <w:szCs w:val="16"/>
              </w:rPr>
            </w:pPr>
            <w:r w:rsidRPr="00245156">
              <w:rPr>
                <w:rFonts w:ascii="Times New Roman" w:hAnsi="Times New Roman"/>
                <w:bCs/>
                <w:sz w:val="16"/>
                <w:szCs w:val="16"/>
              </w:rPr>
              <w:t>Нарушения (риски) порядка принятия решений о разработке государственных (муниципальных) программ, их формирования</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lastRenderedPageBreak/>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bCs/>
                <w:sz w:val="16"/>
                <w:szCs w:val="16"/>
              </w:rPr>
              <w:t>Нарушение порядка принятия решений о разработке государственных (муниципальных) программ</w:t>
            </w:r>
          </w:p>
        </w:tc>
        <w:tc>
          <w:tcPr>
            <w:tcW w:w="2202" w:type="dxa"/>
          </w:tcPr>
          <w:p w:rsidR="001D3490" w:rsidRDefault="00292968">
            <w:pPr>
              <w:spacing w:after="0" w:line="240" w:lineRule="auto"/>
              <w:rPr>
                <w:rFonts w:ascii="Times New Roman" w:hAnsi="Times New Roman"/>
                <w:bCs/>
                <w:sz w:val="16"/>
                <w:szCs w:val="16"/>
              </w:rPr>
            </w:pPr>
            <w:r>
              <w:rPr>
                <w:rFonts w:ascii="Times New Roman" w:hAnsi="Times New Roman"/>
                <w:bCs/>
                <w:sz w:val="16"/>
                <w:szCs w:val="16"/>
              </w:rPr>
              <w:t>ст. 179 БК РФ;</w:t>
            </w:r>
          </w:p>
          <w:p w:rsidR="001D3490" w:rsidRDefault="00292968">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Российской Федерации, утвержденный постановлением Правительства РФ </w:t>
            </w:r>
          </w:p>
          <w:p w:rsidR="001D3490" w:rsidRDefault="00292968">
            <w:pPr>
              <w:spacing w:after="0" w:line="240" w:lineRule="auto"/>
              <w:rPr>
                <w:rFonts w:ascii="Times New Roman" w:hAnsi="Times New Roman"/>
                <w:bCs/>
                <w:sz w:val="16"/>
                <w:szCs w:val="16"/>
              </w:rPr>
            </w:pPr>
            <w:r>
              <w:rPr>
                <w:rFonts w:ascii="Times New Roman" w:hAnsi="Times New Roman"/>
                <w:bCs/>
                <w:sz w:val="16"/>
                <w:szCs w:val="16"/>
              </w:rPr>
              <w:t>от 02.08.2010 № 588 (далее – Порядок № 588);</w:t>
            </w:r>
          </w:p>
          <w:p w:rsidR="001D3490" w:rsidRDefault="00292968">
            <w:pPr>
              <w:spacing w:after="0" w:line="240" w:lineRule="auto"/>
              <w:rPr>
                <w:rFonts w:ascii="Times New Roman" w:hAnsi="Times New Roman"/>
                <w:bCs/>
                <w:sz w:val="16"/>
                <w:szCs w:val="16"/>
              </w:rPr>
            </w:pPr>
            <w:r>
              <w:rPr>
                <w:rFonts w:ascii="Times New Roman" w:hAnsi="Times New Roman"/>
                <w:bCs/>
                <w:sz w:val="16"/>
                <w:szCs w:val="16"/>
              </w:rPr>
              <w:t>приказ Министерства экономического развития РФ от  16.09.2016 № 582 «Об утверждении Методических указаний по разработке и реализации государственных программ Российской Федерации» (далее – Методические рекомендации № 582)</w:t>
            </w:r>
          </w:p>
          <w:p w:rsidR="001D3490" w:rsidRDefault="00292968">
            <w:pPr>
              <w:spacing w:after="0" w:line="240" w:lineRule="auto"/>
              <w:rPr>
                <w:rFonts w:ascii="Times New Roman" w:hAnsi="Times New Roman"/>
                <w:bCs/>
                <w:sz w:val="16"/>
                <w:szCs w:val="16"/>
              </w:rPr>
            </w:pPr>
            <w:r>
              <w:rPr>
                <w:rFonts w:ascii="Times New Roman" w:hAnsi="Times New Roman"/>
                <w:bCs/>
                <w:sz w:val="16"/>
                <w:szCs w:val="16"/>
              </w:rPr>
              <w:t xml:space="preserve"> </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bCs/>
                <w:sz w:val="16"/>
                <w:szCs w:val="16"/>
              </w:rPr>
            </w:pPr>
          </w:p>
        </w:tc>
        <w:tc>
          <w:tcPr>
            <w:tcW w:w="851" w:type="dxa"/>
          </w:tcPr>
          <w:p w:rsidR="001D3490" w:rsidRDefault="001D3490">
            <w:pPr>
              <w:spacing w:after="0" w:line="240" w:lineRule="auto"/>
              <w:jc w:val="both"/>
              <w:rPr>
                <w:rFonts w:ascii="Times New Roman" w:hAnsi="Times New Roman"/>
                <w:bCs/>
                <w:sz w:val="16"/>
                <w:szCs w:val="16"/>
              </w:rPr>
            </w:pPr>
          </w:p>
        </w:tc>
      </w:tr>
      <w:tr w:rsidR="001D3490" w:rsidTr="00245156">
        <w:tc>
          <w:tcPr>
            <w:tcW w:w="425"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Несоответствие содержания </w:t>
            </w:r>
            <w:r>
              <w:rPr>
                <w:rFonts w:ascii="Times New Roman" w:hAnsi="Times New Roman"/>
                <w:bCs/>
                <w:sz w:val="16"/>
                <w:szCs w:val="16"/>
              </w:rPr>
              <w:t>государственных (муниципальных) программ, требованиям соответствующих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муниципального образования</w:t>
            </w:r>
          </w:p>
        </w:tc>
        <w:tc>
          <w:tcPr>
            <w:tcW w:w="2202" w:type="dxa"/>
          </w:tcPr>
          <w:p w:rsidR="001D3490" w:rsidRDefault="00D34EE4">
            <w:pPr>
              <w:spacing w:after="0" w:line="240" w:lineRule="auto"/>
              <w:rPr>
                <w:rFonts w:ascii="Times New Roman" w:hAnsi="Times New Roman"/>
                <w:bCs/>
                <w:sz w:val="16"/>
                <w:szCs w:val="16"/>
              </w:rPr>
            </w:pPr>
            <w:r>
              <w:rPr>
                <w:rFonts w:ascii="Times New Roman" w:hAnsi="Times New Roman"/>
                <w:bCs/>
                <w:sz w:val="16"/>
                <w:szCs w:val="16"/>
              </w:rPr>
              <w:t xml:space="preserve">ст. 179 БК РФ; </w:t>
            </w:r>
            <w:r w:rsidR="00A3504F">
              <w:rPr>
                <w:rFonts w:ascii="Times New Roman" w:hAnsi="Times New Roman"/>
                <w:bCs/>
                <w:sz w:val="16"/>
                <w:szCs w:val="16"/>
              </w:rPr>
              <w:br/>
            </w:r>
            <w:r w:rsidR="00292968">
              <w:rPr>
                <w:rFonts w:ascii="Times New Roman" w:hAnsi="Times New Roman"/>
                <w:bCs/>
                <w:sz w:val="16"/>
                <w:szCs w:val="16"/>
              </w:rPr>
              <w:t>Порядок № 588; Методические рекомендации № 582</w:t>
            </w:r>
          </w:p>
          <w:p w:rsidR="001D3490" w:rsidRDefault="001D3490">
            <w:pPr>
              <w:spacing w:after="0" w:line="240" w:lineRule="auto"/>
              <w:rPr>
                <w:rFonts w:ascii="Times New Roman" w:hAnsi="Times New Roman"/>
                <w:sz w:val="16"/>
                <w:szCs w:val="16"/>
              </w:rPr>
            </w:pP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целей и (или) задач государственных (муниципальных) программ мероприятиям этих программ</w:t>
            </w:r>
          </w:p>
        </w:tc>
        <w:tc>
          <w:tcPr>
            <w:tcW w:w="2202" w:type="dxa"/>
          </w:tcPr>
          <w:p w:rsidR="001D3490" w:rsidRDefault="00D34EE4">
            <w:pPr>
              <w:spacing w:after="0" w:line="240" w:lineRule="auto"/>
              <w:rPr>
                <w:rFonts w:ascii="Times New Roman" w:hAnsi="Times New Roman"/>
                <w:bCs/>
                <w:sz w:val="16"/>
                <w:szCs w:val="16"/>
              </w:rPr>
            </w:pPr>
            <w:r>
              <w:rPr>
                <w:rFonts w:ascii="Times New Roman" w:hAnsi="Times New Roman"/>
                <w:bCs/>
                <w:sz w:val="16"/>
                <w:szCs w:val="16"/>
              </w:rPr>
              <w:t xml:space="preserve">ст. 179 БК РФ; </w:t>
            </w:r>
            <w:r w:rsidR="00A3504F">
              <w:rPr>
                <w:rFonts w:ascii="Times New Roman" w:hAnsi="Times New Roman"/>
                <w:bCs/>
                <w:sz w:val="16"/>
                <w:szCs w:val="16"/>
              </w:rPr>
              <w:br/>
            </w:r>
            <w:r w:rsidR="00292968">
              <w:rPr>
                <w:rFonts w:ascii="Times New Roman" w:hAnsi="Times New Roman"/>
                <w:bCs/>
                <w:sz w:val="16"/>
                <w:szCs w:val="16"/>
              </w:rPr>
              <w:t>Порядок № 588; Методические рекомендации № 582</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Нарушения (риски) при оценке планируемой эффективности государственных (муниципальных) программ</w:t>
            </w:r>
          </w:p>
        </w:tc>
      </w:tr>
      <w:tr w:rsidR="001D3490" w:rsidTr="00245156">
        <w:tc>
          <w:tcPr>
            <w:tcW w:w="425"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 проведение оценки планируемой эффективности государственных (муниципальных) программ</w:t>
            </w:r>
          </w:p>
        </w:tc>
        <w:tc>
          <w:tcPr>
            <w:tcW w:w="2202" w:type="dxa"/>
          </w:tcPr>
          <w:p w:rsidR="001D3490" w:rsidRDefault="00D34EE4">
            <w:pPr>
              <w:spacing w:after="0" w:line="240" w:lineRule="auto"/>
              <w:rPr>
                <w:rFonts w:ascii="Times New Roman" w:hAnsi="Times New Roman"/>
                <w:sz w:val="16"/>
                <w:szCs w:val="16"/>
              </w:rPr>
            </w:pPr>
            <w:r>
              <w:rPr>
                <w:rFonts w:ascii="Times New Roman" w:hAnsi="Times New Roman"/>
                <w:bCs/>
                <w:sz w:val="16"/>
                <w:szCs w:val="16"/>
              </w:rPr>
              <w:t xml:space="preserve">ст. 179 БК РФ; </w:t>
            </w:r>
            <w:r w:rsidR="00A3504F">
              <w:rPr>
                <w:rFonts w:ascii="Times New Roman" w:hAnsi="Times New Roman"/>
                <w:bCs/>
                <w:sz w:val="16"/>
                <w:szCs w:val="16"/>
              </w:rPr>
              <w:br/>
            </w:r>
            <w:r w:rsidR="00292968">
              <w:rPr>
                <w:rFonts w:ascii="Times New Roman" w:hAnsi="Times New Roman"/>
                <w:bCs/>
                <w:sz w:val="16"/>
                <w:szCs w:val="16"/>
              </w:rPr>
              <w:t>Порядок № 588; Методические рекомендации № 582</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Осуществление планируемой эффективности реализации государственной программы без применения в качестве основного критерия </w:t>
            </w:r>
            <w:r>
              <w:rPr>
                <w:rFonts w:ascii="Times New Roman" w:hAnsi="Times New Roman"/>
                <w:sz w:val="16"/>
                <w:szCs w:val="16"/>
                <w:lang w:eastAsia="ru-RU"/>
              </w:rPr>
              <w:t xml:space="preserve">экономической эффективности, учитывающего оценку вклада государственной программы в экономическое развитие Российской Федерации в целом, оценку влияния ожидаемых результатов государственной программы на различные сферы экономики Российской Федерации </w:t>
            </w:r>
          </w:p>
        </w:tc>
        <w:tc>
          <w:tcPr>
            <w:tcW w:w="2202" w:type="dxa"/>
          </w:tcPr>
          <w:p w:rsidR="001D3490" w:rsidRDefault="00D34EE4">
            <w:pPr>
              <w:spacing w:after="0" w:line="240" w:lineRule="auto"/>
              <w:rPr>
                <w:rFonts w:ascii="Times New Roman" w:hAnsi="Times New Roman"/>
                <w:sz w:val="16"/>
                <w:szCs w:val="16"/>
              </w:rPr>
            </w:pPr>
            <w:r>
              <w:rPr>
                <w:rFonts w:ascii="Times New Roman" w:hAnsi="Times New Roman"/>
                <w:bCs/>
                <w:sz w:val="16"/>
                <w:szCs w:val="16"/>
              </w:rPr>
              <w:t xml:space="preserve">ст. 179 БК РФ; </w:t>
            </w:r>
            <w:r w:rsidR="00A3504F">
              <w:rPr>
                <w:rFonts w:ascii="Times New Roman" w:hAnsi="Times New Roman"/>
                <w:bCs/>
                <w:sz w:val="16"/>
                <w:szCs w:val="16"/>
              </w:rPr>
              <w:br/>
            </w:r>
            <w:r w:rsidR="00292968">
              <w:rPr>
                <w:rFonts w:ascii="Times New Roman" w:hAnsi="Times New Roman"/>
                <w:bCs/>
                <w:sz w:val="16"/>
                <w:szCs w:val="16"/>
              </w:rPr>
              <w:t>Порядок № 588; Методические рекомендации № 582</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autoSpaceDE w:val="0"/>
              <w:autoSpaceDN w:val="0"/>
              <w:adjustRightInd w:val="0"/>
              <w:spacing w:after="0" w:line="240" w:lineRule="auto"/>
              <w:jc w:val="both"/>
              <w:rPr>
                <w:rFonts w:ascii="Times New Roman" w:hAnsi="Times New Roman"/>
                <w:sz w:val="16"/>
                <w:szCs w:val="16"/>
              </w:rPr>
            </w:pPr>
          </w:p>
        </w:tc>
        <w:tc>
          <w:tcPr>
            <w:tcW w:w="851" w:type="dxa"/>
          </w:tcPr>
          <w:p w:rsidR="001D3490" w:rsidRDefault="001D3490">
            <w:pPr>
              <w:autoSpaceDE w:val="0"/>
              <w:autoSpaceDN w:val="0"/>
              <w:adjustRightInd w:val="0"/>
              <w:spacing w:after="0" w:line="240" w:lineRule="auto"/>
              <w:jc w:val="both"/>
              <w:rPr>
                <w:rFonts w:ascii="Times New Roman" w:hAnsi="Times New Roman"/>
                <w:sz w:val="16"/>
                <w:szCs w:val="16"/>
              </w:rPr>
            </w:pPr>
          </w:p>
        </w:tc>
      </w:tr>
      <w:tr w:rsidR="001D3490" w:rsidTr="00245156">
        <w:tc>
          <w:tcPr>
            <w:tcW w:w="425"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Осуществление планируемой эффективности реализации государственной программы без применения в качестве основного критерия социальной эффективности, учитывающие ожидаемый вклад реализации государственной программы в социальное развитие, показатели которого не могут быть выражены в стоимостной оценке</w:t>
            </w:r>
          </w:p>
        </w:tc>
        <w:tc>
          <w:tcPr>
            <w:tcW w:w="2202" w:type="dxa"/>
          </w:tcPr>
          <w:p w:rsidR="001D3490" w:rsidRDefault="00D34EE4">
            <w:pPr>
              <w:spacing w:after="0" w:line="240" w:lineRule="auto"/>
              <w:rPr>
                <w:rFonts w:ascii="Times New Roman" w:hAnsi="Times New Roman"/>
                <w:bCs/>
                <w:sz w:val="16"/>
                <w:szCs w:val="16"/>
              </w:rPr>
            </w:pPr>
            <w:r>
              <w:rPr>
                <w:rFonts w:ascii="Times New Roman" w:hAnsi="Times New Roman"/>
                <w:bCs/>
                <w:sz w:val="16"/>
                <w:szCs w:val="16"/>
              </w:rPr>
              <w:t xml:space="preserve">ст. 179 БК РФ; </w:t>
            </w:r>
            <w:r w:rsidR="00A3504F">
              <w:rPr>
                <w:rFonts w:ascii="Times New Roman" w:hAnsi="Times New Roman"/>
                <w:bCs/>
                <w:sz w:val="16"/>
                <w:szCs w:val="16"/>
              </w:rPr>
              <w:br/>
            </w:r>
            <w:r w:rsidR="00292968">
              <w:rPr>
                <w:rFonts w:ascii="Times New Roman" w:hAnsi="Times New Roman"/>
                <w:bCs/>
                <w:sz w:val="16"/>
                <w:szCs w:val="16"/>
              </w:rPr>
              <w:t>Порядок № 588; Методические рекомендации № 582</w:t>
            </w:r>
          </w:p>
          <w:p w:rsidR="001D3490" w:rsidRDefault="001D3490">
            <w:pPr>
              <w:spacing w:after="0" w:line="240" w:lineRule="auto"/>
              <w:rPr>
                <w:rFonts w:ascii="Times New Roman" w:hAnsi="Times New Roman"/>
                <w:sz w:val="16"/>
                <w:szCs w:val="16"/>
              </w:rPr>
            </w:pP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3"/>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Иные нарушения (риски) порядка принятия решений о разработке государственных (муниципальных) программ, их формирования и оценки планируемой эффективности государственных (муниципальных) программ</w:t>
            </w:r>
          </w:p>
        </w:tc>
        <w:tc>
          <w:tcPr>
            <w:tcW w:w="2202" w:type="dxa"/>
          </w:tcPr>
          <w:p w:rsidR="001D3490" w:rsidRDefault="001D3490">
            <w:pPr>
              <w:spacing w:after="0" w:line="240" w:lineRule="auto"/>
              <w:rPr>
                <w:rFonts w:ascii="Times New Roman" w:hAnsi="Times New Roman"/>
                <w:sz w:val="16"/>
                <w:szCs w:val="16"/>
              </w:rPr>
            </w:pPr>
          </w:p>
        </w:tc>
        <w:tc>
          <w:tcPr>
            <w:tcW w:w="938" w:type="dxa"/>
          </w:tcPr>
          <w:p w:rsidR="001D3490" w:rsidRDefault="001D3490">
            <w:pPr>
              <w:spacing w:after="0" w:line="240" w:lineRule="auto"/>
              <w:jc w:val="center"/>
              <w:rPr>
                <w:rFonts w:ascii="Times New Roman" w:hAnsi="Times New Roman"/>
                <w:sz w:val="16"/>
                <w:szCs w:val="16"/>
              </w:rPr>
            </w:pPr>
          </w:p>
        </w:tc>
        <w:tc>
          <w:tcPr>
            <w:tcW w:w="904" w:type="dxa"/>
          </w:tcPr>
          <w:p w:rsidR="001D3490" w:rsidRDefault="001D3490">
            <w:pPr>
              <w:spacing w:after="0" w:line="240" w:lineRule="auto"/>
              <w:jc w:val="center"/>
              <w:rPr>
                <w:rFonts w:ascii="Times New Roman" w:hAnsi="Times New Roman"/>
                <w:sz w:val="16"/>
                <w:szCs w:val="16"/>
              </w:rPr>
            </w:pPr>
          </w:p>
        </w:tc>
        <w:tc>
          <w:tcPr>
            <w:tcW w:w="993" w:type="dxa"/>
          </w:tcPr>
          <w:p w:rsidR="001D3490" w:rsidRDefault="001D3490">
            <w:pPr>
              <w:spacing w:after="0" w:line="240" w:lineRule="auto"/>
              <w:jc w:val="center"/>
              <w:rPr>
                <w:rFonts w:ascii="Times New Roman" w:hAnsi="Times New Roman"/>
                <w:sz w:val="16"/>
                <w:szCs w:val="16"/>
              </w:rPr>
            </w:pP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Иные нарушения порядка принятия решений о разработке государственных (муниципальных) программ, их формирования и оценки планируемой эффективности государственных (муниципальных) программ</w:t>
            </w:r>
          </w:p>
        </w:tc>
        <w:tc>
          <w:tcPr>
            <w:tcW w:w="2202" w:type="dxa"/>
          </w:tcPr>
          <w:p w:rsidR="001D3490" w:rsidRDefault="00D34EE4">
            <w:pPr>
              <w:spacing w:after="0" w:line="240" w:lineRule="auto"/>
              <w:rPr>
                <w:rFonts w:ascii="Times New Roman" w:hAnsi="Times New Roman"/>
                <w:sz w:val="16"/>
                <w:szCs w:val="16"/>
              </w:rPr>
            </w:pPr>
            <w:r>
              <w:rPr>
                <w:rFonts w:ascii="Times New Roman" w:hAnsi="Times New Roman"/>
                <w:bCs/>
                <w:sz w:val="16"/>
                <w:szCs w:val="16"/>
              </w:rPr>
              <w:t xml:space="preserve">ст. 179 БК РФ; </w:t>
            </w:r>
            <w:r w:rsidR="00A3504F">
              <w:rPr>
                <w:rFonts w:ascii="Times New Roman" w:hAnsi="Times New Roman"/>
                <w:bCs/>
                <w:sz w:val="16"/>
                <w:szCs w:val="16"/>
              </w:rPr>
              <w:br/>
            </w:r>
            <w:r w:rsidR="00292968">
              <w:rPr>
                <w:rFonts w:ascii="Times New Roman" w:hAnsi="Times New Roman"/>
                <w:bCs/>
                <w:sz w:val="16"/>
                <w:szCs w:val="16"/>
              </w:rPr>
              <w:t>Порядок № 588; Методические рекомендации № 582</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1D3490" w:rsidRPr="00245156" w:rsidRDefault="00292968">
            <w:pPr>
              <w:spacing w:after="0" w:line="240" w:lineRule="auto"/>
              <w:jc w:val="both"/>
              <w:rPr>
                <w:rFonts w:ascii="Times New Roman" w:hAnsi="Times New Roman"/>
                <w:b/>
                <w:sz w:val="16"/>
                <w:szCs w:val="16"/>
              </w:rPr>
            </w:pPr>
            <w:r w:rsidRPr="00245156">
              <w:rPr>
                <w:rFonts w:ascii="Times New Roman" w:hAnsi="Times New Roman"/>
                <w:b/>
                <w:sz w:val="16"/>
                <w:szCs w:val="16"/>
              </w:rPr>
              <w:t xml:space="preserve">Нарушение (риски) порядка разработки государственных (муниципальных) целевых программ </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сроков разработки и утверждения государственных (муниципальных) целевых программ</w:t>
            </w:r>
          </w:p>
        </w:tc>
        <w:tc>
          <w:tcPr>
            <w:tcW w:w="2202" w:type="dxa"/>
            <w:vMerge w:val="restart"/>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Порядок разработки </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и реализации федеральных целевых программ и межгосударственных целевых программ, </w:t>
            </w:r>
          </w:p>
          <w:p w:rsidR="001D3490" w:rsidRDefault="00292968">
            <w:pPr>
              <w:spacing w:after="0" w:line="240" w:lineRule="auto"/>
              <w:rPr>
                <w:rFonts w:ascii="Times New Roman" w:hAnsi="Times New Roman"/>
                <w:sz w:val="16"/>
                <w:szCs w:val="16"/>
              </w:rPr>
            </w:pPr>
            <w:r>
              <w:rPr>
                <w:rFonts w:ascii="Times New Roman" w:hAnsi="Times New Roman"/>
                <w:sz w:val="16"/>
                <w:szCs w:val="16"/>
              </w:rPr>
              <w:t>в осуществлении которых участвует Российская Федерация, утвержденный постановлением Правительства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от 26.06.1995 № 594 </w:t>
            </w:r>
          </w:p>
          <w:p w:rsidR="001D3490" w:rsidRDefault="00292968">
            <w:pPr>
              <w:spacing w:after="0" w:line="240" w:lineRule="auto"/>
              <w:rPr>
                <w:rFonts w:ascii="Times New Roman" w:hAnsi="Times New Roman"/>
                <w:sz w:val="16"/>
                <w:szCs w:val="16"/>
              </w:rPr>
            </w:pPr>
            <w:r>
              <w:rPr>
                <w:rFonts w:ascii="Times New Roman" w:hAnsi="Times New Roman"/>
                <w:sz w:val="16"/>
                <w:szCs w:val="16"/>
              </w:rPr>
              <w:t>(далее – Порядок № 594)</w:t>
            </w:r>
          </w:p>
        </w:tc>
        <w:tc>
          <w:tcPr>
            <w:tcW w:w="938"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vMerge w:val="restart"/>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Неопределенность ожидаемых результатов реализации государственных (муниципальных) целевых программ</w:t>
            </w:r>
          </w:p>
        </w:tc>
        <w:tc>
          <w:tcPr>
            <w:tcW w:w="2202" w:type="dxa"/>
            <w:vMerge/>
          </w:tcPr>
          <w:p w:rsidR="001D3490" w:rsidRDefault="001D3490">
            <w:pPr>
              <w:spacing w:after="0" w:line="240" w:lineRule="auto"/>
              <w:rPr>
                <w:rFonts w:ascii="Times New Roman" w:hAnsi="Times New Roman"/>
                <w:sz w:val="16"/>
                <w:szCs w:val="16"/>
              </w:rPr>
            </w:pPr>
          </w:p>
        </w:tc>
        <w:tc>
          <w:tcPr>
            <w:tcW w:w="938" w:type="dxa"/>
            <w:vMerge/>
          </w:tcPr>
          <w:p w:rsidR="001D3490" w:rsidRDefault="001D3490">
            <w:pPr>
              <w:spacing w:after="0" w:line="240" w:lineRule="auto"/>
              <w:jc w:val="center"/>
              <w:rPr>
                <w:rFonts w:ascii="Times New Roman" w:hAnsi="Times New Roman"/>
                <w:sz w:val="16"/>
                <w:szCs w:val="16"/>
              </w:rPr>
            </w:pPr>
          </w:p>
        </w:tc>
        <w:tc>
          <w:tcPr>
            <w:tcW w:w="904" w:type="dxa"/>
            <w:vMerge/>
          </w:tcPr>
          <w:p w:rsidR="001D3490" w:rsidRDefault="001D3490">
            <w:pPr>
              <w:spacing w:after="0" w:line="240" w:lineRule="auto"/>
              <w:jc w:val="center"/>
              <w:rPr>
                <w:rFonts w:ascii="Times New Roman" w:hAnsi="Times New Roman"/>
                <w:sz w:val="16"/>
                <w:szCs w:val="16"/>
              </w:rPr>
            </w:pPr>
          </w:p>
        </w:tc>
        <w:tc>
          <w:tcPr>
            <w:tcW w:w="993" w:type="dxa"/>
            <w:vMerge/>
          </w:tcPr>
          <w:p w:rsidR="001D3490" w:rsidRDefault="001D3490">
            <w:pPr>
              <w:spacing w:after="0" w:line="240" w:lineRule="auto"/>
              <w:jc w:val="center"/>
              <w:rPr>
                <w:rFonts w:ascii="Times New Roman" w:hAnsi="Times New Roman"/>
                <w:sz w:val="16"/>
                <w:szCs w:val="16"/>
              </w:rPr>
            </w:pP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b/>
                <w:sz w:val="16"/>
                <w:szCs w:val="16"/>
              </w:rPr>
              <w:t>Нарушение (риски) порядка разработки и утверждения ведомственных целевых программ</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Принятие решения о разработке ведомственной целевой программы без согласования с ответственным исполнителем и соисполнителем соответствующей государственной программы Российской Федерации и подпрограммы государственной программы Российской Федерации, в случае если реализация ведомственной целевой программы предполагается в рамках государственной программы Российской Федерации, либо без согласования с субъектом бюджетного планирования, в случае если ведомственная целевая программа не входит в состав государственной программы Российской Федерации</w:t>
            </w:r>
          </w:p>
        </w:tc>
        <w:tc>
          <w:tcPr>
            <w:tcW w:w="2202" w:type="dxa"/>
            <w:vMerge w:val="restart"/>
          </w:tcPr>
          <w:p w:rsidR="001D3490" w:rsidRDefault="00292968">
            <w:pPr>
              <w:spacing w:after="0" w:line="240" w:lineRule="auto"/>
              <w:rPr>
                <w:rFonts w:ascii="Times New Roman" w:hAnsi="Times New Roman"/>
                <w:sz w:val="16"/>
                <w:szCs w:val="16"/>
              </w:rPr>
            </w:pPr>
            <w:r>
              <w:rPr>
                <w:rFonts w:ascii="Times New Roman" w:hAnsi="Times New Roman"/>
                <w:sz w:val="16"/>
                <w:szCs w:val="16"/>
              </w:rPr>
              <w:t>ст. 179.3 БК РФ;</w:t>
            </w:r>
          </w:p>
          <w:p w:rsidR="001D3490" w:rsidRPr="00A3504F" w:rsidRDefault="00292968">
            <w:pPr>
              <w:spacing w:after="0" w:line="240" w:lineRule="auto"/>
              <w:rPr>
                <w:rFonts w:ascii="Times New Roman" w:hAnsi="Times New Roman"/>
                <w:sz w:val="16"/>
                <w:szCs w:val="16"/>
              </w:rPr>
            </w:pPr>
            <w:r>
              <w:rPr>
                <w:rFonts w:ascii="Times New Roman" w:hAnsi="Times New Roman"/>
                <w:sz w:val="16"/>
                <w:szCs w:val="16"/>
              </w:rPr>
              <w:t xml:space="preserve">Положение о разработке, утверждении и реализации ведомственных целевых программ, утвержденное постановлением </w:t>
            </w:r>
            <w:r w:rsidRPr="00A3504F">
              <w:rPr>
                <w:rFonts w:ascii="Times New Roman" w:hAnsi="Times New Roman"/>
                <w:sz w:val="16"/>
                <w:szCs w:val="16"/>
              </w:rPr>
              <w:t xml:space="preserve">Правительства РФ </w:t>
            </w:r>
          </w:p>
          <w:p w:rsidR="001D3490" w:rsidRPr="00A3504F" w:rsidRDefault="00292968">
            <w:pPr>
              <w:spacing w:after="0" w:line="240" w:lineRule="auto"/>
              <w:rPr>
                <w:rFonts w:ascii="Times New Roman" w:hAnsi="Times New Roman"/>
                <w:sz w:val="16"/>
                <w:szCs w:val="16"/>
              </w:rPr>
            </w:pPr>
            <w:r w:rsidRPr="00A3504F">
              <w:rPr>
                <w:rFonts w:ascii="Times New Roman" w:hAnsi="Times New Roman"/>
                <w:sz w:val="16"/>
                <w:szCs w:val="16"/>
              </w:rPr>
              <w:t>от 19.04.2005 № 239</w:t>
            </w:r>
          </w:p>
          <w:p w:rsidR="001D3490" w:rsidRDefault="001D3490">
            <w:pPr>
              <w:spacing w:after="0" w:line="240" w:lineRule="auto"/>
              <w:rPr>
                <w:rFonts w:ascii="Times New Roman" w:hAnsi="Times New Roman"/>
                <w:sz w:val="16"/>
                <w:szCs w:val="16"/>
              </w:rPr>
            </w:pP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Ненаправление проекта ведомственной целевой программы на экспертизу в Министерство экономического развития Российской Федерации и Министерство финансов Российской Федерации, а также при необходимости в Министерство связи и массовых коммуникаций Российской Федерации</w:t>
            </w:r>
          </w:p>
        </w:tc>
        <w:tc>
          <w:tcPr>
            <w:tcW w:w="2202" w:type="dxa"/>
            <w:vMerge/>
          </w:tcPr>
          <w:p w:rsidR="001D3490" w:rsidRDefault="001D3490">
            <w:pPr>
              <w:spacing w:after="0" w:line="240" w:lineRule="auto"/>
              <w:rPr>
                <w:rFonts w:ascii="Times New Roman" w:hAnsi="Times New Roman"/>
                <w:sz w:val="16"/>
                <w:szCs w:val="16"/>
              </w:rPr>
            </w:pP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Ненаправление копии приказа об утверждении ведомственной целевой программы в Министерство экономического развития Российской Федерации в течение 2 недель со дня утверждения ведомственной целевой программы для включения ее в реестр ведомственных целевых программ</w:t>
            </w:r>
          </w:p>
        </w:tc>
        <w:tc>
          <w:tcPr>
            <w:tcW w:w="2202" w:type="dxa"/>
            <w:vMerge/>
          </w:tcPr>
          <w:p w:rsidR="001D3490" w:rsidRDefault="001D3490">
            <w:pPr>
              <w:spacing w:after="0" w:line="240" w:lineRule="auto"/>
              <w:rPr>
                <w:rFonts w:ascii="Times New Roman" w:hAnsi="Times New Roman"/>
                <w:sz w:val="16"/>
                <w:szCs w:val="16"/>
              </w:rPr>
            </w:pP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b/>
                <w:sz w:val="16"/>
                <w:szCs w:val="16"/>
              </w:rPr>
              <w:t>Нарушение (риски) порядка формирования адресной инвестиционной программы</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Несоблюдение при формировании адресной инвестиционной программы Методических указаний по формированию проекта федеральной адресной инвестиционной программы</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3 ст. 179.1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Правила формирования и реализации федеральной адресной инвестиционной программы, утвержденные постановлением Правительства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от 13.09.2010 № 716;</w:t>
            </w:r>
          </w:p>
          <w:p w:rsidR="001D3490" w:rsidRDefault="00292968">
            <w:pPr>
              <w:spacing w:after="0" w:line="240" w:lineRule="auto"/>
              <w:rPr>
                <w:rFonts w:ascii="Times New Roman" w:hAnsi="Times New Roman"/>
                <w:sz w:val="16"/>
                <w:szCs w:val="16"/>
              </w:rPr>
            </w:pPr>
            <w:r>
              <w:rPr>
                <w:rFonts w:ascii="Times New Roman" w:hAnsi="Times New Roman"/>
                <w:sz w:val="16"/>
                <w:szCs w:val="16"/>
              </w:rPr>
              <w:t>Методические указания по формированию проекта федеральной адресной инвестиционной программы, утвержденные Приказом Минэкономразвития России от 19.05.2014 № 278</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Непредоставление, несвоевременное предоставление предложений о распределении предельных объемов бюджетных ассигнований федерального бюджета на осуществление бюджетных инвестиций и предоставление субсидий по объектам капитального строительства, мероприятиям (укрупненным инвестиционным проектам), объектам недвижимого имущества, предлагаемым для включения в проект адресной программы</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3 ст. 179.1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Правила формирования и реализации федеральной адресной инвестиционной программы, утвержденные постановлением Правительства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от 13.09.2010 № 716</w:t>
            </w:r>
          </w:p>
          <w:p w:rsidR="001D3490" w:rsidRDefault="001D3490">
            <w:pPr>
              <w:spacing w:after="0" w:line="240" w:lineRule="auto"/>
              <w:rPr>
                <w:rFonts w:ascii="Times New Roman" w:hAnsi="Times New Roman"/>
                <w:sz w:val="16"/>
                <w:szCs w:val="16"/>
              </w:rPr>
            </w:pP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Неуказание в адресной программе в отношении каждого объекта капитального строительства необходимых данных, предусмотренных Правилами формирования и реализации федеральной адресной инвестиционной программы</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3 ст. 179.1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 12 Правил формирования и реализации федеральной адресной инвестиционной программы, утвержденных постановлением Правительства РФ от 13.09.2010 № 716</w:t>
            </w:r>
          </w:p>
          <w:p w:rsidR="001D3490" w:rsidRDefault="001D3490">
            <w:pPr>
              <w:spacing w:after="0" w:line="240" w:lineRule="auto"/>
              <w:rPr>
                <w:rFonts w:ascii="Times New Roman" w:hAnsi="Times New Roman"/>
                <w:sz w:val="16"/>
                <w:szCs w:val="16"/>
              </w:rPr>
            </w:pP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14796" w:type="dxa"/>
            <w:gridSpan w:val="12"/>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планировании (прогнозировании) поступлений доходов бюджета и поступлений и выплат по источникам финансирования дефицита бюджета</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планировании (прогнозировании) поступлений доходов в бюджет</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Завышение (занижение) показателей доходной части проекта бюджета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171 -174.1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rsidP="00245156">
            <w:pPr>
              <w:spacing w:after="0"/>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Отсутствие методики прогнозирования главным администратором доходов бюджета поступлений доходов в бюджет</w:t>
            </w:r>
          </w:p>
        </w:tc>
        <w:tc>
          <w:tcPr>
            <w:tcW w:w="2202" w:type="dxa"/>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160.1 БК РФ;</w:t>
            </w:r>
          </w:p>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от 23.06.2016 № 574 </w:t>
            </w:r>
            <w:r>
              <w:rPr>
                <w:rFonts w:ascii="Times New Roman" w:hAnsi="Times New Roman"/>
                <w:sz w:val="16"/>
                <w:szCs w:val="16"/>
              </w:rPr>
              <w:br/>
              <w:t>«Об общих требованиях к методике прогнозирования поступлений доходов в бюджеты бюджетной системы Российской Федерации»</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rsidP="00245156">
            <w:pPr>
              <w:spacing w:after="0"/>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методики прогнозирования главным администратором доходов бюджета поступлений доходов в бюджет общим требованиям, установленным Правительством РФ</w:t>
            </w:r>
          </w:p>
        </w:tc>
        <w:tc>
          <w:tcPr>
            <w:tcW w:w="2202" w:type="dxa"/>
          </w:tcPr>
          <w:p w:rsidR="001D3490" w:rsidRDefault="00292968">
            <w:pPr>
              <w:autoSpaceDE w:val="0"/>
              <w:autoSpaceDN w:val="0"/>
              <w:adjustRightInd w:val="0"/>
              <w:spacing w:after="0" w:line="240" w:lineRule="auto"/>
              <w:rPr>
                <w:rFonts w:ascii="Times New Roman" w:hAnsi="Times New Roman"/>
                <w:bCs/>
                <w:i/>
                <w:sz w:val="16"/>
                <w:szCs w:val="16"/>
              </w:rPr>
            </w:pPr>
            <w:r>
              <w:rPr>
                <w:rFonts w:ascii="Times New Roman" w:hAnsi="Times New Roman"/>
                <w:sz w:val="16"/>
                <w:szCs w:val="16"/>
              </w:rPr>
              <w:t>ст. 160.1 БК РФ; постановление Правительства РФ от 23.06.2016 № 574</w:t>
            </w:r>
            <w:r>
              <w:rPr>
                <w:rFonts w:ascii="Times New Roman" w:hAnsi="Times New Roman"/>
                <w:sz w:val="16"/>
                <w:szCs w:val="16"/>
              </w:rPr>
              <w:br/>
              <w:t xml:space="preserve"> «Об общих требованиях к методике прогнозирования поступлений доходов в бюджеты бюджетной системы Российской Федерации»</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rsidP="00245156">
            <w:pPr>
              <w:spacing w:after="0"/>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методики прогнозирования главным администратором доходов бюджета поступлений доходов в бюджет в соответствии с общими требованиями, установленными Правительством РФ</w:t>
            </w:r>
          </w:p>
          <w:p w:rsidR="001D3490" w:rsidRDefault="001D3490">
            <w:pPr>
              <w:spacing w:after="0" w:line="240" w:lineRule="auto"/>
              <w:rPr>
                <w:rFonts w:ascii="Times New Roman" w:hAnsi="Times New Roman"/>
                <w:b/>
                <w:bCs/>
                <w:sz w:val="16"/>
                <w:szCs w:val="16"/>
              </w:rPr>
            </w:pPr>
          </w:p>
        </w:tc>
        <w:tc>
          <w:tcPr>
            <w:tcW w:w="2202" w:type="dxa"/>
          </w:tcPr>
          <w:p w:rsidR="001D3490" w:rsidRDefault="00292968">
            <w:pPr>
              <w:autoSpaceDE w:val="0"/>
              <w:autoSpaceDN w:val="0"/>
              <w:adjustRightInd w:val="0"/>
              <w:spacing w:after="0" w:line="240" w:lineRule="auto"/>
              <w:rPr>
                <w:rFonts w:ascii="Times New Roman" w:hAnsi="Times New Roman"/>
                <w:bCs/>
                <w:i/>
                <w:sz w:val="16"/>
                <w:szCs w:val="16"/>
              </w:rPr>
            </w:pPr>
            <w:r>
              <w:rPr>
                <w:rFonts w:ascii="Times New Roman" w:hAnsi="Times New Roman"/>
                <w:sz w:val="16"/>
                <w:szCs w:val="16"/>
              </w:rPr>
              <w:t xml:space="preserve">ст. 160.1 БК РФ; постановление Правительства РФ от 23.06.2016 № 574 </w:t>
            </w:r>
            <w:r>
              <w:rPr>
                <w:rFonts w:ascii="Times New Roman" w:hAnsi="Times New Roman"/>
                <w:sz w:val="16"/>
                <w:szCs w:val="16"/>
              </w:rPr>
              <w:br/>
              <w:t>«Об общих требованиях к методике прогнозирования поступлений доходов в бюджеты бюджетной системы Российской Федерации»</w:t>
            </w:r>
          </w:p>
        </w:tc>
        <w:tc>
          <w:tcPr>
            <w:tcW w:w="938" w:type="dxa"/>
          </w:tcPr>
          <w:p w:rsidR="001D3490" w:rsidRDefault="00292968">
            <w:pPr>
              <w:spacing w:after="0" w:line="240" w:lineRule="auto"/>
              <w:jc w:val="center"/>
              <w:rPr>
                <w:rFonts w:ascii="Times New Roman" w:hAnsi="Times New Roman"/>
                <w:b/>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Cs/>
                <w:sz w:val="16"/>
                <w:szCs w:val="16"/>
              </w:rPr>
            </w:pPr>
            <w:r>
              <w:rPr>
                <w:rFonts w:ascii="Times New Roman" w:eastAsia="Times New Roman" w:hAnsi="Times New Roman"/>
                <w:sz w:val="16"/>
                <w:szCs w:val="16"/>
                <w:lang w:eastAsia="ru-RU"/>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планировании (прогнозировании) поступлений и выплат по источникам финансирования дефицита бюджета</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rsidP="00245156">
            <w:pPr>
              <w:spacing w:after="0"/>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(искажение показателей) проекта бюджета требованиям законодательства в части источников финансирования дефицита бюджета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171 -174.1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 и тыс. рублей</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rsidP="00245156">
            <w:pPr>
              <w:spacing w:after="0"/>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Отсутствие методики </w:t>
            </w:r>
            <w:r>
              <w:rPr>
                <w:rFonts w:ascii="Times New Roman" w:hAnsi="Times New Roman"/>
                <w:bCs/>
                <w:sz w:val="16"/>
                <w:szCs w:val="16"/>
              </w:rPr>
              <w:t>прогнозирования поступлений по источникам финансирования дефицита бюджета,</w:t>
            </w:r>
            <w:r>
              <w:rPr>
                <w:rFonts w:ascii="Times New Roman" w:hAnsi="Times New Roman"/>
                <w:sz w:val="16"/>
                <w:szCs w:val="16"/>
              </w:rPr>
              <w:t xml:space="preserve"> </w:t>
            </w:r>
            <w:r>
              <w:rPr>
                <w:rFonts w:ascii="Times New Roman" w:hAnsi="Times New Roman"/>
                <w:bCs/>
                <w:sz w:val="16"/>
                <w:szCs w:val="16"/>
              </w:rPr>
              <w:t>утвержденной</w:t>
            </w:r>
            <w:r>
              <w:rPr>
                <w:rFonts w:ascii="Times New Roman" w:hAnsi="Times New Roman"/>
                <w:sz w:val="16"/>
                <w:szCs w:val="16"/>
              </w:rPr>
              <w:t xml:space="preserve"> главным администратором </w:t>
            </w:r>
            <w:r>
              <w:rPr>
                <w:rFonts w:ascii="Times New Roman" w:hAnsi="Times New Roman"/>
                <w:bCs/>
                <w:sz w:val="16"/>
                <w:szCs w:val="16"/>
              </w:rPr>
              <w:t>источников финансирования дефицита бюджета</w:t>
            </w:r>
          </w:p>
        </w:tc>
        <w:tc>
          <w:tcPr>
            <w:tcW w:w="2202" w:type="dxa"/>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160.2 БК РФ;</w:t>
            </w:r>
          </w:p>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от 26.05.2016 № 469</w:t>
            </w:r>
          </w:p>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«Об общих требованиях к методике прогнозирования поступлений по источникам финансирования дефицита бюджета» </w:t>
            </w:r>
          </w:p>
          <w:p w:rsidR="001D3490" w:rsidRDefault="001D3490">
            <w:pPr>
              <w:autoSpaceDE w:val="0"/>
              <w:autoSpaceDN w:val="0"/>
              <w:adjustRightInd w:val="0"/>
              <w:spacing w:after="0" w:line="240" w:lineRule="auto"/>
              <w:rPr>
                <w:rFonts w:ascii="Times New Roman" w:hAnsi="Times New Roman"/>
                <w:sz w:val="16"/>
                <w:szCs w:val="16"/>
              </w:rPr>
            </w:pP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rsidP="00245156">
            <w:pPr>
              <w:spacing w:after="0"/>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методики прогнозирования поступлений по источникам финансирования дефицита бюджета, утвержденной главным администратором источников финансирования дефицита бюджета, общим требованиям, установленным Правительством РФ</w:t>
            </w:r>
          </w:p>
        </w:tc>
        <w:tc>
          <w:tcPr>
            <w:tcW w:w="2202" w:type="dxa"/>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160.2 БК РФ;</w:t>
            </w:r>
          </w:p>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от 26.05.2016 № 469 </w:t>
            </w:r>
          </w:p>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«Об общих требованиях к методике прогнозирования поступлений по источникам финансирования дефицита бюджета»</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1D3490" w:rsidRDefault="001D3490">
            <w:pPr>
              <w:spacing w:after="0" w:line="240" w:lineRule="auto"/>
              <w:jc w:val="center"/>
              <w:rPr>
                <w:rFonts w:ascii="Times New Roman" w:hAnsi="Times New Roman"/>
                <w:b/>
                <w:bCs/>
                <w:sz w:val="16"/>
                <w:szCs w:val="16"/>
              </w:rPr>
            </w:pP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Cs/>
                <w:sz w:val="16"/>
                <w:szCs w:val="16"/>
              </w:rPr>
            </w:pPr>
            <w:r>
              <w:rPr>
                <w:rFonts w:ascii="Times New Roman" w:eastAsia="Times New Roman" w:hAnsi="Times New Roman"/>
                <w:sz w:val="16"/>
                <w:szCs w:val="16"/>
                <w:lang w:eastAsia="ru-RU"/>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bCs/>
                <w:sz w:val="16"/>
                <w:szCs w:val="16"/>
              </w:rPr>
            </w:pPr>
            <w:r>
              <w:rPr>
                <w:rFonts w:ascii="Times New Roman" w:hAnsi="Times New Roman"/>
                <w:bCs/>
                <w:sz w:val="16"/>
                <w:szCs w:val="16"/>
              </w:rPr>
              <w:t xml:space="preserve">Нарушение методики прогнозирования </w:t>
            </w:r>
            <w:r>
              <w:rPr>
                <w:rFonts w:ascii="Times New Roman" w:hAnsi="Times New Roman"/>
                <w:sz w:val="16"/>
                <w:szCs w:val="16"/>
              </w:rPr>
              <w:t xml:space="preserve">главным администратором </w:t>
            </w:r>
            <w:r>
              <w:rPr>
                <w:rFonts w:ascii="Times New Roman" w:hAnsi="Times New Roman"/>
                <w:bCs/>
                <w:sz w:val="16"/>
                <w:szCs w:val="16"/>
              </w:rPr>
              <w:t xml:space="preserve">источников финансирования дефицита бюджета поступлений по источникам финансирования дефицита бюджета </w:t>
            </w:r>
          </w:p>
        </w:tc>
        <w:tc>
          <w:tcPr>
            <w:tcW w:w="2202" w:type="dxa"/>
          </w:tcPr>
          <w:p w:rsidR="001D3490" w:rsidRDefault="00292968">
            <w:pPr>
              <w:autoSpaceDE w:val="0"/>
              <w:autoSpaceDN w:val="0"/>
              <w:adjustRightInd w:val="0"/>
              <w:spacing w:after="0" w:line="240" w:lineRule="auto"/>
              <w:rPr>
                <w:rFonts w:ascii="Times New Roman" w:hAnsi="Times New Roman"/>
                <w:bCs/>
                <w:sz w:val="16"/>
                <w:szCs w:val="16"/>
              </w:rPr>
            </w:pPr>
            <w:r>
              <w:rPr>
                <w:rFonts w:ascii="Times New Roman" w:hAnsi="Times New Roman"/>
                <w:sz w:val="16"/>
                <w:szCs w:val="16"/>
              </w:rPr>
              <w:t>ст. 160.2 БК РФ;</w:t>
            </w:r>
          </w:p>
          <w:p w:rsidR="001D3490" w:rsidRDefault="00292968">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 xml:space="preserve">методика прогнозирования </w:t>
            </w:r>
            <w:r>
              <w:rPr>
                <w:rFonts w:ascii="Times New Roman" w:hAnsi="Times New Roman"/>
                <w:sz w:val="16"/>
                <w:szCs w:val="16"/>
              </w:rPr>
              <w:t xml:space="preserve">главным администратором </w:t>
            </w:r>
            <w:r>
              <w:rPr>
                <w:rFonts w:ascii="Times New Roman" w:hAnsi="Times New Roman"/>
                <w:bCs/>
                <w:sz w:val="16"/>
                <w:szCs w:val="16"/>
              </w:rPr>
              <w:t xml:space="preserve">источников финансирования дефицита бюджета поступлений по источникам финансирования дефицита бюджета, утвержденная федеральным органом исполнительной власти, осуществляющим бюджетные полномочия главного администратора источников финансирования дефицита федерального бюджета </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Cs/>
                <w:sz w:val="16"/>
                <w:szCs w:val="16"/>
              </w:rPr>
            </w:pPr>
            <w:r>
              <w:rPr>
                <w:rFonts w:ascii="Times New Roman" w:eastAsia="Times New Roman" w:hAnsi="Times New Roman"/>
                <w:sz w:val="16"/>
                <w:szCs w:val="16"/>
                <w:lang w:eastAsia="ru-RU"/>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14796" w:type="dxa"/>
            <w:gridSpan w:val="12"/>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представлении сведений, необходимых для составления среднесрочного финансового плана и (или) проекта бюджета</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Несвоевременное и (или) недостоверное предоставление сведений, необходимых для составления среднесрочного финансового плана и (или) проекта бюджета</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представлении сведений, необходимых для составления проекта федерального бюджета</w:t>
            </w:r>
          </w:p>
        </w:tc>
        <w:tc>
          <w:tcPr>
            <w:tcW w:w="2202" w:type="dxa"/>
          </w:tcPr>
          <w:p w:rsidR="001D3490" w:rsidRDefault="00292968">
            <w:pPr>
              <w:spacing w:after="0" w:line="240" w:lineRule="auto"/>
              <w:rPr>
                <w:rFonts w:ascii="Times New Roman" w:hAnsi="Times New Roman"/>
                <w:bCs/>
                <w:sz w:val="16"/>
                <w:szCs w:val="16"/>
              </w:rPr>
            </w:pPr>
            <w:r>
              <w:rPr>
                <w:rFonts w:ascii="Times New Roman" w:hAnsi="Times New Roman"/>
                <w:bCs/>
                <w:sz w:val="16"/>
                <w:szCs w:val="16"/>
              </w:rPr>
              <w:t>п. 1 ст. 154, абз. 3 п. 1 ст. 160.1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ст. 15.15.6 Кодекса РФ об админист-ративных правона-рушениях (далее –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bCs/>
                <w:sz w:val="16"/>
                <w:szCs w:val="16"/>
              </w:rPr>
            </w:pPr>
            <w:r>
              <w:rPr>
                <w:rFonts w:ascii="Times New Roman" w:hAnsi="Times New Roman"/>
                <w:sz w:val="16"/>
                <w:szCs w:val="16"/>
              </w:rPr>
              <w:t xml:space="preserve">Непредставление или предоставление неактуальной информации по целевым показателям (индикаторам) и финансовому обеспечению государственных программ РФ </w:t>
            </w:r>
          </w:p>
        </w:tc>
        <w:tc>
          <w:tcPr>
            <w:tcW w:w="2202" w:type="dxa"/>
          </w:tcPr>
          <w:p w:rsidR="001D3490" w:rsidRDefault="00292968">
            <w:pPr>
              <w:spacing w:after="0" w:line="240" w:lineRule="auto"/>
              <w:rPr>
                <w:rFonts w:ascii="Times New Roman" w:hAnsi="Times New Roman"/>
                <w:bCs/>
                <w:sz w:val="16"/>
                <w:szCs w:val="16"/>
              </w:rPr>
            </w:pPr>
            <w:r>
              <w:rPr>
                <w:rFonts w:ascii="Times New Roman" w:hAnsi="Times New Roman"/>
                <w:bCs/>
                <w:sz w:val="16"/>
                <w:szCs w:val="16"/>
              </w:rPr>
              <w:t>п. 42 Правил разработки, корректировки, осуществления мониторинга и контроля реализации прогноза социально-экономического развития Российской Федерации на долгосрочный период, утвержденных постановлением Правительства РФ от 11.11.2015 № 1218;</w:t>
            </w:r>
          </w:p>
          <w:p w:rsidR="001D3490" w:rsidRDefault="00292968">
            <w:pPr>
              <w:autoSpaceDE w:val="0"/>
              <w:autoSpaceDN w:val="0"/>
              <w:adjustRightInd w:val="0"/>
              <w:spacing w:after="0" w:line="240" w:lineRule="auto"/>
              <w:rPr>
                <w:rFonts w:ascii="Times New Roman" w:hAnsi="Times New Roman"/>
                <w:bCs/>
                <w:sz w:val="16"/>
                <w:szCs w:val="16"/>
              </w:rPr>
            </w:pPr>
            <w:r>
              <w:rPr>
                <w:rFonts w:ascii="Times New Roman" w:hAnsi="Times New Roman"/>
                <w:sz w:val="16"/>
                <w:szCs w:val="16"/>
              </w:rPr>
              <w:t xml:space="preserve">п. 41 Правил разработки, корректировки, осуществления мониторинга и контроля реализации прогноза социально-экономического развития Российской Федерации на среднесрочный период, утвержденных постановлением Правительства РФ от 14.11.2015 № 1234 </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 xml:space="preserve">Нарушения (риски) при представлении материалов, необходимых для составления прогноза основных параметров бюджетов бюджетной системы РФ </w:t>
            </w:r>
          </w:p>
          <w:p w:rsidR="001D3490" w:rsidRDefault="00292968">
            <w:pPr>
              <w:spacing w:after="0" w:line="240" w:lineRule="auto"/>
              <w:jc w:val="both"/>
              <w:rPr>
                <w:rFonts w:ascii="Times New Roman" w:hAnsi="Times New Roman"/>
                <w:sz w:val="16"/>
                <w:szCs w:val="16"/>
              </w:rPr>
            </w:pPr>
            <w:r>
              <w:rPr>
                <w:rFonts w:ascii="Times New Roman" w:hAnsi="Times New Roman"/>
                <w:b/>
                <w:sz w:val="16"/>
                <w:szCs w:val="16"/>
              </w:rPr>
              <w:t xml:space="preserve">и прогноза консолидированного бюджета РФ </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Непредставление материалов, необходимых для составления прогноза основных параметров федерального бюджета и прогноза консолидированного бюджета РФ</w:t>
            </w:r>
          </w:p>
        </w:tc>
        <w:tc>
          <w:tcPr>
            <w:tcW w:w="2202" w:type="dxa"/>
          </w:tcPr>
          <w:p w:rsidR="001D3490" w:rsidRDefault="00292968">
            <w:pPr>
              <w:spacing w:after="0" w:line="240" w:lineRule="auto"/>
              <w:rPr>
                <w:rFonts w:ascii="Times New Roman" w:hAnsi="Times New Roman"/>
                <w:bCs/>
                <w:sz w:val="16"/>
                <w:szCs w:val="16"/>
              </w:rPr>
            </w:pPr>
            <w:r>
              <w:rPr>
                <w:rFonts w:ascii="Times New Roman" w:hAnsi="Times New Roman"/>
                <w:bCs/>
                <w:sz w:val="16"/>
                <w:szCs w:val="16"/>
              </w:rPr>
              <w:t xml:space="preserve">Правила разработки, корректировки, осуществления мониторинга и контроля реализации прогноза социально-экономического развития Российской Федерации на долгосрочный период, утвержденные постановлением Правительства РФ </w:t>
            </w:r>
          </w:p>
          <w:p w:rsidR="001D3490" w:rsidRDefault="00292968">
            <w:pPr>
              <w:spacing w:after="0" w:line="240" w:lineRule="auto"/>
              <w:rPr>
                <w:rFonts w:ascii="Times New Roman" w:hAnsi="Times New Roman"/>
                <w:bCs/>
                <w:sz w:val="16"/>
                <w:szCs w:val="16"/>
              </w:rPr>
            </w:pPr>
            <w:r>
              <w:rPr>
                <w:rFonts w:ascii="Times New Roman" w:hAnsi="Times New Roman"/>
                <w:bCs/>
                <w:sz w:val="16"/>
                <w:szCs w:val="16"/>
              </w:rPr>
              <w:t xml:space="preserve">от 11.11.2015 № 1218 </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ст. 15.15.6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Несвоевременное представление материалов, необходимых для составления прогноза основных параметров федерального бюджета и прогноза консолидированного бюджета РФ</w:t>
            </w:r>
          </w:p>
        </w:tc>
        <w:tc>
          <w:tcPr>
            <w:tcW w:w="2202" w:type="dxa"/>
          </w:tcPr>
          <w:p w:rsidR="001D3490" w:rsidRDefault="00292968">
            <w:pPr>
              <w:spacing w:after="0" w:line="240" w:lineRule="auto"/>
              <w:rPr>
                <w:rFonts w:ascii="Times New Roman" w:hAnsi="Times New Roman"/>
                <w:bCs/>
                <w:sz w:val="16"/>
                <w:szCs w:val="16"/>
              </w:rPr>
            </w:pPr>
            <w:r>
              <w:rPr>
                <w:rFonts w:ascii="Times New Roman" w:hAnsi="Times New Roman"/>
                <w:bCs/>
                <w:sz w:val="16"/>
                <w:szCs w:val="16"/>
              </w:rPr>
              <w:t xml:space="preserve">Правила разработки, корректировки, осуществления мониторинга и контроля реализации прогноза социально-экономического развития РФ  на долгосрочный период, утвержденных постановлением Правительства РФ </w:t>
            </w:r>
          </w:p>
          <w:p w:rsidR="001D3490" w:rsidRDefault="00292968">
            <w:pPr>
              <w:spacing w:after="0" w:line="240" w:lineRule="auto"/>
              <w:rPr>
                <w:rFonts w:ascii="Times New Roman" w:hAnsi="Times New Roman"/>
                <w:bCs/>
                <w:sz w:val="16"/>
                <w:szCs w:val="16"/>
              </w:rPr>
            </w:pPr>
            <w:r>
              <w:rPr>
                <w:rFonts w:ascii="Times New Roman" w:hAnsi="Times New Roman"/>
                <w:bCs/>
                <w:sz w:val="16"/>
                <w:szCs w:val="16"/>
              </w:rPr>
              <w:t>от 11.11.2015 № 1218</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ст. 15.15.6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b/>
                <w:sz w:val="16"/>
                <w:szCs w:val="16"/>
              </w:rPr>
              <w:t>Нарушение (риски) запретов на предоставление казенному учреждению бюджетных кредитов и (или) субсидий, кредитов (займов), приобретение ценных бумаг</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b/>
                <w:bCs/>
                <w:sz w:val="16"/>
                <w:szCs w:val="16"/>
              </w:rPr>
            </w:pPr>
            <w:r>
              <w:rPr>
                <w:rFonts w:ascii="Times New Roman" w:hAnsi="Times New Roman"/>
                <w:sz w:val="16"/>
                <w:szCs w:val="16"/>
              </w:rPr>
              <w:t>Нарушение запрета на предоставление казенному учреждению бюджетных кредитов и (или) субсидий</w:t>
            </w:r>
          </w:p>
        </w:tc>
        <w:tc>
          <w:tcPr>
            <w:tcW w:w="2202" w:type="dxa"/>
          </w:tcPr>
          <w:p w:rsidR="001D3490" w:rsidRDefault="00292968">
            <w:pPr>
              <w:spacing w:after="0" w:line="240" w:lineRule="auto"/>
              <w:rPr>
                <w:rFonts w:ascii="Times New Roman" w:hAnsi="Times New Roman"/>
                <w:b/>
                <w:bCs/>
                <w:sz w:val="16"/>
                <w:szCs w:val="16"/>
              </w:rPr>
            </w:pPr>
            <w:hyperlink r:id="rId8" w:history="1">
              <w:r>
                <w:rPr>
                  <w:rFonts w:ascii="Times New Roman" w:hAnsi="Times New Roman"/>
                  <w:sz w:val="16"/>
                  <w:szCs w:val="16"/>
                </w:rPr>
                <w:t>п. 10 ст. 161</w:t>
              </w:r>
            </w:hyperlink>
            <w:r>
              <w:rPr>
                <w:rFonts w:ascii="Times New Roman" w:hAnsi="Times New Roman"/>
                <w:sz w:val="16"/>
                <w:szCs w:val="16"/>
              </w:rPr>
              <w:t xml:space="preserve"> БК РФ</w:t>
            </w:r>
          </w:p>
        </w:tc>
        <w:tc>
          <w:tcPr>
            <w:tcW w:w="938" w:type="dxa"/>
          </w:tcPr>
          <w:p w:rsidR="001D3490" w:rsidRDefault="00292968">
            <w:pPr>
              <w:spacing w:after="0" w:line="240" w:lineRule="auto"/>
              <w:jc w:val="center"/>
              <w:rPr>
                <w:rFonts w:ascii="Times New Roman" w:hAnsi="Times New Roman"/>
                <w:b/>
                <w:bCs/>
                <w:sz w:val="16"/>
                <w:szCs w:val="16"/>
              </w:rPr>
            </w:pPr>
            <w:r>
              <w:rPr>
                <w:rFonts w:ascii="Times New Roman" w:hAnsi="Times New Roman"/>
                <w:sz w:val="16"/>
                <w:szCs w:val="16"/>
              </w:rPr>
              <w:t>кол-во и  тыс. рублей</w:t>
            </w:r>
          </w:p>
        </w:tc>
        <w:tc>
          <w:tcPr>
            <w:tcW w:w="904" w:type="dxa"/>
          </w:tcPr>
          <w:p w:rsidR="001D3490" w:rsidRDefault="0029296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
                <w:bCs/>
                <w:sz w:val="16"/>
                <w:szCs w:val="16"/>
              </w:rPr>
            </w:pPr>
            <w:hyperlink r:id="rId9" w:history="1">
              <w:r>
                <w:rPr>
                  <w:rFonts w:ascii="Times New Roman" w:hAnsi="Times New Roman"/>
                  <w:sz w:val="16"/>
                  <w:szCs w:val="16"/>
                </w:rPr>
                <w:t>ст. 15.15.8</w:t>
              </w:r>
            </w:hyperlink>
            <w:r>
              <w:rPr>
                <w:rFonts w:ascii="Times New Roman" w:hAnsi="Times New Roman"/>
                <w:sz w:val="16"/>
                <w:szCs w:val="16"/>
              </w:rPr>
              <w:t xml:space="preserve"> </w:t>
            </w:r>
            <w:r>
              <w:rPr>
                <w:rFonts w:ascii="Times New Roman" w:hAnsi="Times New Roman"/>
                <w:bCs/>
                <w:sz w:val="16"/>
                <w:szCs w:val="16"/>
              </w:rPr>
              <w:t>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запретов на предоставление казенному учреждению кредитов (займов)</w:t>
            </w:r>
          </w:p>
        </w:tc>
        <w:tc>
          <w:tcPr>
            <w:tcW w:w="2202" w:type="dxa"/>
          </w:tcPr>
          <w:p w:rsidR="001D3490" w:rsidRDefault="00292968">
            <w:pPr>
              <w:spacing w:after="0" w:line="240" w:lineRule="auto"/>
              <w:rPr>
                <w:rFonts w:ascii="Times New Roman" w:hAnsi="Times New Roman"/>
                <w:sz w:val="16"/>
                <w:szCs w:val="16"/>
              </w:rPr>
            </w:pPr>
            <w:hyperlink r:id="rId10" w:history="1">
              <w:r>
                <w:rPr>
                  <w:rFonts w:ascii="Times New Roman" w:hAnsi="Times New Roman"/>
                  <w:sz w:val="16"/>
                  <w:szCs w:val="16"/>
                </w:rPr>
                <w:t>п. 10 ст. 161</w:t>
              </w:r>
            </w:hyperlink>
            <w:r>
              <w:rPr>
                <w:rFonts w:ascii="Times New Roman" w:hAnsi="Times New Roman"/>
                <w:sz w:val="16"/>
                <w:szCs w:val="16"/>
              </w:rPr>
              <w:t xml:space="preserve">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кол-во и тыс. рублей</w:t>
            </w:r>
          </w:p>
        </w:tc>
        <w:tc>
          <w:tcPr>
            <w:tcW w:w="904" w:type="dxa"/>
          </w:tcPr>
          <w:p w:rsidR="001D3490" w:rsidRDefault="0029296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15.15.8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запретов на приобретение казенным учреждением ценных бумаг</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10 ст. 161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кол-во и тыс. рублей</w:t>
            </w:r>
          </w:p>
        </w:tc>
        <w:tc>
          <w:tcPr>
            <w:tcW w:w="904" w:type="dxa"/>
          </w:tcPr>
          <w:p w:rsidR="001D3490" w:rsidRDefault="0029296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b/>
                <w:sz w:val="16"/>
                <w:szCs w:val="16"/>
              </w:rPr>
              <w:t>Нарушения (риски) внутренних стандартов и процедур составления бюджетов</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04</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правовых актов главного администратора доходов бюджета, регламентирующих внутренние процедуры при составлении бюджетов</w:t>
            </w:r>
          </w:p>
        </w:tc>
        <w:tc>
          <w:tcPr>
            <w:tcW w:w="2202" w:type="dxa"/>
          </w:tcPr>
          <w:p w:rsidR="001D3490" w:rsidRDefault="00292968">
            <w:pPr>
              <w:spacing w:after="0" w:line="240" w:lineRule="auto"/>
              <w:rPr>
                <w:rFonts w:ascii="Times New Roman" w:hAnsi="Times New Roman"/>
                <w:bCs/>
                <w:sz w:val="16"/>
                <w:szCs w:val="16"/>
              </w:rPr>
            </w:pPr>
            <w:r>
              <w:rPr>
                <w:rFonts w:ascii="Times New Roman" w:hAnsi="Times New Roman"/>
                <w:bCs/>
                <w:sz w:val="16"/>
                <w:szCs w:val="16"/>
              </w:rPr>
              <w:t>ст. 160.1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1D3490" w:rsidRDefault="00292968" w:rsidP="00245156">
            <w:pPr>
              <w:spacing w:after="0"/>
            </w:pPr>
            <w:r>
              <w:rPr>
                <w:rFonts w:ascii="Times New Roman" w:hAnsi="Times New Roman"/>
                <w:sz w:val="16"/>
                <w:szCs w:val="16"/>
              </w:rPr>
              <w:t>04</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правовых актов главного администратора источников финансирования дефицита бюджета, регламентирующих внутренние процедуры при составлении бюджетов</w:t>
            </w:r>
          </w:p>
        </w:tc>
        <w:tc>
          <w:tcPr>
            <w:tcW w:w="2202" w:type="dxa"/>
          </w:tcPr>
          <w:p w:rsidR="001D3490" w:rsidRDefault="00292968">
            <w:pPr>
              <w:spacing w:after="0" w:line="240" w:lineRule="auto"/>
              <w:rPr>
                <w:rFonts w:ascii="Times New Roman" w:hAnsi="Times New Roman"/>
                <w:bCs/>
                <w:sz w:val="16"/>
                <w:szCs w:val="16"/>
              </w:rPr>
            </w:pPr>
            <w:r>
              <w:rPr>
                <w:rFonts w:ascii="Times New Roman" w:hAnsi="Times New Roman"/>
                <w:bCs/>
                <w:sz w:val="16"/>
                <w:szCs w:val="16"/>
              </w:rPr>
              <w:t>ст. 160.2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5222" w:type="dxa"/>
            <w:gridSpan w:val="13"/>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исполнении бюджетов</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организации исполнения бюджета</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составлении, утверждении и ведении документов, необходимых для исполнения бюджета</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Нарушения (риски) порядка составления, утверждения и ведения бюджетных росписей и лимитов бюджетных обязательств</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бюджетной росписи сводной бюджетной росписи, за исключением случаев, когда такое несоответствие допускается БК РФ, если эти действия не связаны с нецелевым использованием бюджетных средств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п.п. 1,4 ст. 219.1 БК РФ;</w:t>
            </w:r>
            <w:r>
              <w:rPr>
                <w:rFonts w:ascii="Times New Roman" w:hAnsi="Times New Roman"/>
                <w:sz w:val="16"/>
                <w:szCs w:val="16"/>
              </w:rPr>
              <w:br/>
              <w:t>приказ МФ РФ № 65н</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15.15.9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утвержденных показателей бюджетной росписи и лимитов бюджетных обязательств в финансовый орган</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219.1 БК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Порядок составления и ведения бюджетных росписей главных распорядителей (распорядителей) бюджетных средств,установленный соответствующим финансовым органом</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15.15.6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порядка внесения изменений в показатели бюджетной росписи и лимиты бюджетных обязательств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п.п. 1, 2 ст. 219.1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Порядок составления и ведения бюджетных росписей главных распорядителей (распорядителей) бюджетных средств,установленный соответствующим финансовым органом</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15.15.6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порядка формирования реестра расходных расписаний, расходных расписаний</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раздел </w:t>
            </w:r>
            <w:r>
              <w:rPr>
                <w:rFonts w:ascii="Times New Roman" w:hAnsi="Times New Roman"/>
                <w:sz w:val="16"/>
                <w:szCs w:val="16"/>
                <w:lang w:val="en-US"/>
              </w:rPr>
              <w:t>IV</w:t>
            </w:r>
            <w:r>
              <w:rPr>
                <w:rFonts w:ascii="Times New Roman" w:hAnsi="Times New Roman"/>
                <w:sz w:val="16"/>
                <w:szCs w:val="16"/>
              </w:rPr>
              <w:t xml:space="preserve"> Порядка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Федерального казначейства от 10.10.2008 № 8н</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уведомлений о бюджетных ассигнованиях, уведомлений о лимитах бюджетных обязательств утвержденным расходам и бюджетной росписи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217, 219.1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Несвоевременное распределение, отзыв либо доведение до распорядителей или получателей бюджетных средств бюджетных ассигнований и (или) лимитов бюджетных обязательств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158 БК РФ; </w:t>
            </w:r>
            <w:r>
              <w:rPr>
                <w:rFonts w:ascii="Times New Roman" w:hAnsi="Times New Roman"/>
                <w:sz w:val="16"/>
                <w:szCs w:val="16"/>
              </w:rPr>
              <w:br/>
              <w:t>Закон о бюджете на соответствующий финансовый год</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15.15.11 КоАП РФ</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изменений в показатели бюджетной росписи и лимиты бюджетных обязательств, реестра расходных расписаний в финансовый орган</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219.1 БК РФ; </w:t>
            </w:r>
            <w:r>
              <w:rPr>
                <w:rFonts w:ascii="Times New Roman" w:hAnsi="Times New Roman"/>
                <w:sz w:val="16"/>
                <w:szCs w:val="16"/>
              </w:rPr>
              <w:br/>
              <w:t>Порядок составления и ведения бюджетных росписей главных распорядителей (распорядителей) бюджетных средств, установленный соответствующим финансовым органом</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15.15.6 КоАП</w:t>
            </w:r>
          </w:p>
        </w:tc>
        <w:tc>
          <w:tcPr>
            <w:tcW w:w="708" w:type="dxa"/>
          </w:tcPr>
          <w:p w:rsidR="001D3490" w:rsidRDefault="001D3490">
            <w:pPr>
              <w:autoSpaceDE w:val="0"/>
              <w:autoSpaceDN w:val="0"/>
              <w:adjustRightInd w:val="0"/>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порядка применения бюджетной классификации Российской Федерации</w:t>
            </w:r>
          </w:p>
        </w:tc>
        <w:tc>
          <w:tcPr>
            <w:tcW w:w="2202" w:type="dxa"/>
          </w:tcPr>
          <w:p w:rsidR="001D3490" w:rsidRDefault="000C0A1C">
            <w:pPr>
              <w:spacing w:after="0" w:line="240" w:lineRule="auto"/>
              <w:rPr>
                <w:rFonts w:ascii="Times New Roman" w:hAnsi="Times New Roman"/>
                <w:sz w:val="16"/>
                <w:szCs w:val="16"/>
              </w:rPr>
            </w:pPr>
            <w:r>
              <w:rPr>
                <w:rFonts w:ascii="Times New Roman" w:hAnsi="Times New Roman"/>
                <w:sz w:val="16"/>
                <w:szCs w:val="16"/>
              </w:rPr>
              <w:t>ст.ст. 18-21 БК РФ</w:t>
            </w:r>
            <w:r>
              <w:rPr>
                <w:rFonts w:ascii="Times New Roman" w:hAnsi="Times New Roman"/>
                <w:sz w:val="16"/>
                <w:szCs w:val="16"/>
              </w:rPr>
              <w:br/>
            </w:r>
            <w:r w:rsidR="00292968">
              <w:rPr>
                <w:rFonts w:ascii="Times New Roman" w:hAnsi="Times New Roman"/>
                <w:sz w:val="16"/>
                <w:szCs w:val="16"/>
              </w:rPr>
              <w:t>приказ МФ РФ № 65н</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Превышение предельных объемов финансирования на осуществление расходов на социальное обеспечение и иные выплаты населению</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226.1 БК РФ; </w:t>
            </w:r>
            <w:r>
              <w:rPr>
                <w:rFonts w:ascii="Times New Roman" w:hAnsi="Times New Roman"/>
                <w:sz w:val="16"/>
                <w:szCs w:val="16"/>
              </w:rPr>
              <w:br/>
              <w:t xml:space="preserve">порядок, установленный финансовым органом </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Неисполнение расходных обязательств по социальному обеспечению и осуществлению иных выплат населению</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74.1 БК РФ; </w:t>
            </w:r>
            <w:r>
              <w:rPr>
                <w:rFonts w:ascii="Times New Roman" w:hAnsi="Times New Roman"/>
                <w:sz w:val="16"/>
                <w:szCs w:val="16"/>
              </w:rPr>
              <w:br/>
              <w:t xml:space="preserve">Закон о бюджете на соответствующий финансовый год </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Несоблюдение порядка открытия и ведения лицевых счетов для учета операций  по исполнению бюджета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220.1 БК РФ;</w:t>
            </w:r>
            <w:r>
              <w:rPr>
                <w:rFonts w:ascii="Times New Roman" w:hAnsi="Times New Roman"/>
                <w:sz w:val="16"/>
                <w:szCs w:val="16"/>
              </w:rPr>
              <w:br/>
              <w:t>Порядок открытия и ведения лицевых счетов территориальными органами Федерального казначейства, утвержденный приказом Федерального казначейства от 17.10.2016 № 12н</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Нарушение (риск) порядка составления, утверждения и ведения бюджетных смет</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Отсутствие обоснования (расчетов) плановых сметных показателей, отклонение этих показателей относительно текущего (очередного) финансового года на плановый период, отсутствие необходимых документов для составления бюджетной сметы</w:t>
            </w:r>
          </w:p>
        </w:tc>
        <w:tc>
          <w:tcPr>
            <w:tcW w:w="2202" w:type="dxa"/>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ст. 221 БК РФ, </w:t>
            </w:r>
          </w:p>
          <w:p w:rsidR="001D3490" w:rsidRDefault="00292968" w:rsidP="00245156">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Порядки составления, утверждения и ведения, утвержденные главным распорядителем бюджетных средств; </w:t>
            </w:r>
            <w:r>
              <w:rPr>
                <w:rFonts w:ascii="Times New Roman" w:hAnsi="Times New Roman"/>
                <w:sz w:val="16"/>
                <w:szCs w:val="16"/>
              </w:rPr>
              <w:br/>
            </w:r>
            <w:r>
              <w:rPr>
                <w:rFonts w:ascii="Times New Roman" w:hAnsi="Times New Roman"/>
                <w:sz w:val="16"/>
                <w:szCs w:val="16"/>
                <w:lang w:eastAsia="ru-RU"/>
              </w:rPr>
              <w:t>Общие требования к порядку составления, утверждения и ведения бюджетных смет казенных учреждений, утвержденные Минфином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15.15.7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Завышение (занижение) доходной части бюджетной сметы </w:t>
            </w:r>
          </w:p>
        </w:tc>
        <w:tc>
          <w:tcPr>
            <w:tcW w:w="2202" w:type="dxa"/>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ст. 221 БК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Порядки составления, утверждения и ведения, утвержденные главным распорядителем бюджетных средств; </w:t>
            </w:r>
            <w:r>
              <w:rPr>
                <w:rFonts w:ascii="Times New Roman" w:hAnsi="Times New Roman"/>
                <w:sz w:val="16"/>
                <w:szCs w:val="16"/>
              </w:rPr>
              <w:br/>
            </w:r>
            <w:r>
              <w:rPr>
                <w:rFonts w:ascii="Times New Roman" w:hAnsi="Times New Roman"/>
                <w:sz w:val="16"/>
                <w:szCs w:val="16"/>
                <w:lang w:eastAsia="ru-RU"/>
              </w:rPr>
              <w:t>Общие требования к порядку составления, утверждения и ведения бюджетных смет казенных учреждений, утвержденные Минфином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w:t>
            </w:r>
            <w:r>
              <w:t xml:space="preserve"> </w:t>
            </w:r>
            <w:r>
              <w:rPr>
                <w:rFonts w:ascii="Times New Roman" w:hAnsi="Times New Roman"/>
                <w:sz w:val="16"/>
                <w:szCs w:val="16"/>
              </w:rPr>
              <w:t>15.15.7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Завышение (занижение) расходной части бюджетной сметы </w:t>
            </w:r>
          </w:p>
        </w:tc>
        <w:tc>
          <w:tcPr>
            <w:tcW w:w="2202" w:type="dxa"/>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ст. 221 БК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Порядки составления, утверждения и ведения, утвержденные главным распорядителем бюджетных средств; </w:t>
            </w:r>
            <w:r>
              <w:rPr>
                <w:rFonts w:ascii="Times New Roman" w:hAnsi="Times New Roman"/>
                <w:sz w:val="16"/>
                <w:szCs w:val="16"/>
              </w:rPr>
              <w:br/>
            </w:r>
            <w:r>
              <w:rPr>
                <w:rFonts w:ascii="Times New Roman" w:hAnsi="Times New Roman"/>
                <w:sz w:val="16"/>
                <w:szCs w:val="16"/>
                <w:lang w:eastAsia="ru-RU"/>
              </w:rPr>
              <w:t>Общие требования к порядку составления, утверждения и ведения бюджетных смет казенных учреждений, утвержденные Минфином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15.15.7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запрета на предоставление казенному учреждению бюджетных кредитов и (или) субсидий</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 10 ст. 161 БК РФ </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запрета на предоставление и получение казенным учреждением кредитов (займов), приобретение ценных бумаг</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10 ст. 161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15.15.8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Невнесение (несвоевременное внесение) изменений в бюджетную смету</w:t>
            </w:r>
          </w:p>
        </w:tc>
        <w:tc>
          <w:tcPr>
            <w:tcW w:w="2202" w:type="dxa"/>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ст. 221 БК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Порядки составления, утверждения и ведения, утвержденные главным распорядителем бюджетных средств; </w:t>
            </w:r>
            <w:r>
              <w:rPr>
                <w:rFonts w:ascii="Times New Roman" w:hAnsi="Times New Roman"/>
                <w:sz w:val="16"/>
                <w:szCs w:val="16"/>
              </w:rPr>
              <w:br/>
            </w:r>
            <w:r>
              <w:rPr>
                <w:rFonts w:ascii="Times New Roman" w:hAnsi="Times New Roman"/>
                <w:sz w:val="16"/>
                <w:szCs w:val="16"/>
                <w:lang w:eastAsia="ru-RU"/>
              </w:rPr>
              <w:t>Общие требования к порядку составления, утверждения и ведения бюджетных смет казенных учреждений, утвержденные Минфином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15.15.7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показателей бюджетной сметы объему доведенных бюджетных ассигнований и лимитов бюджетных обязательств</w:t>
            </w:r>
          </w:p>
        </w:tc>
        <w:tc>
          <w:tcPr>
            <w:tcW w:w="2202" w:type="dxa"/>
          </w:tcPr>
          <w:p w:rsidR="001D3490" w:rsidRDefault="00292968">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ст. 221 БК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Порядки составления, утверждения и ведения, утвержденные главным распорядителем бюджетных средств; </w:t>
            </w:r>
            <w:r>
              <w:rPr>
                <w:rFonts w:ascii="Times New Roman" w:hAnsi="Times New Roman"/>
                <w:sz w:val="16"/>
                <w:szCs w:val="16"/>
              </w:rPr>
              <w:br/>
            </w:r>
            <w:r>
              <w:rPr>
                <w:rFonts w:ascii="Times New Roman" w:hAnsi="Times New Roman"/>
                <w:sz w:val="16"/>
                <w:szCs w:val="16"/>
                <w:lang w:eastAsia="ru-RU"/>
              </w:rPr>
              <w:t>Общие требования к порядку составления, утверждения и ведения бюджетных смет казенных учреждений, утвержденные Минфином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15.15.7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Нарушение (риск) порядка формирования государственного (муниципального) задания</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государственного (муниципального) задания прогнозируемой потребности в соответствующей государственной (муниципальной) услуге (работе)</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государственного (муниципального) задания основным видам деятельности государственного (муниципального) учреждения по оказанию государственных (муниципальных) услуг (выполнению работ)</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Несоответствие государственного (муниципального) задания показателям фактического выполнения государственным (муниципальным) учреждением государственного (муниципального) задания в отчетном и текущем финансовых годах</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Включение в государственное (муниципальное) задание государственных (муниципальных) услуг (работ), не относящихся к видам деятельности, указанным в учредительных документах</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w:t>
            </w:r>
            <w:r>
              <w:t xml:space="preserve"> </w:t>
            </w:r>
            <w:r>
              <w:rPr>
                <w:rFonts w:ascii="Times New Roman" w:hAnsi="Times New Roman"/>
                <w:sz w:val="16"/>
                <w:szCs w:val="16"/>
              </w:rPr>
              <w:t>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Включение в государственное (муниципальное) задание государственных (муниципальных) услуг (работ), не включенных в отраслевые и/или ведомственные перечни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Правила формирования, ведения и утверждения общероссийских базовых (отраслевых) перечней (классификаторов) государственных и муниципальных услуг, оказываемых физическим лицам;</w:t>
            </w:r>
          </w:p>
          <w:p w:rsidR="001D3490" w:rsidRDefault="00292968">
            <w:pPr>
              <w:spacing w:after="0" w:line="240" w:lineRule="auto"/>
              <w:rPr>
                <w:rFonts w:ascii="Times New Roman" w:hAnsi="Times New Roman"/>
                <w:sz w:val="16"/>
                <w:szCs w:val="16"/>
              </w:rPr>
            </w:pPr>
            <w:r>
              <w:rPr>
                <w:rFonts w:ascii="Times New Roman" w:hAnsi="Times New Roman"/>
                <w:sz w:val="16"/>
                <w:szCs w:val="16"/>
              </w:rPr>
              <w:t>Правила формирования, ведения и утверждения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утвержденные Постановлением Правительства РФ от 30.08.2017 № 1043</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Отсутствие в государственном (муниципальном) задании обязательных положений</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требований к форме государственного задания</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порядка внесения изменений в государственное задание</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сроков формирования, утверждения и доведения государственного задания, внесения в него изменений</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w:t>
            </w:r>
            <w:r>
              <w:t xml:space="preserve"> </w:t>
            </w:r>
            <w:r>
              <w:rPr>
                <w:rFonts w:ascii="Times New Roman" w:hAnsi="Times New Roman"/>
                <w:sz w:val="16"/>
                <w:szCs w:val="16"/>
              </w:rPr>
              <w:t>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размещении государственного (муниципального) задания и отчета о его    исполнении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69.2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1D3490" w:rsidRDefault="00292968">
            <w:pPr>
              <w:spacing w:after="0" w:line="240" w:lineRule="auto"/>
              <w:rPr>
                <w:rFonts w:ascii="Times New Roman" w:hAnsi="Times New Roman"/>
                <w:sz w:val="16"/>
                <w:szCs w:val="16"/>
              </w:rPr>
            </w:pPr>
            <w:r>
              <w:rPr>
                <w:rFonts w:ascii="Times New Roman" w:hAnsi="Times New Roman"/>
                <w:sz w:val="16"/>
                <w:szCs w:val="16"/>
              </w:rPr>
              <w:t>Порядки, установленные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15.15.15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предоставлении сведений, необходимых для исполнения бюджета</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Представление неполных (недостоверных) сведений, необходимых для исполнения бюджета</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Представление в финансовый орган неполных (недостоверных) сведений, необходимых для составления и ведения кассового плана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ст.ст. 264.7, 217.1  БК РФ; </w:t>
            </w:r>
            <w:r w:rsidR="008120F0">
              <w:rPr>
                <w:rFonts w:ascii="Times New Roman" w:hAnsi="Times New Roman"/>
                <w:sz w:val="16"/>
                <w:szCs w:val="16"/>
              </w:rPr>
              <w:t>п</w:t>
            </w:r>
            <w:r>
              <w:rPr>
                <w:rFonts w:ascii="Times New Roman" w:hAnsi="Times New Roman"/>
                <w:sz w:val="16"/>
                <w:szCs w:val="16"/>
              </w:rPr>
              <w:t>орядок составления и ведения бюджетных росписей главных распорядителей (распорядителей) бюджетных средств, установленный соответствующим финансовым органом</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15.15.6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Нарушение (риск) сроков представления сведений, необходимых для исполнения бюджета</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Нарушение сроков представления в финансовый орган сведений, необходимых для составления и ведения кассового плана </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264.7, 217.1  БК РФ; порядок составления и ведения бюджетных росписей главных распорядителей (распорядителей) бюджетных средств, установленный соответствующим финансовым органом</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ст.15.15.6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сроков направления в финансовый орган информации о результатах рассмотрения дела в суде</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242.2 БК РФ</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ст.15.15.14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размещении бюджетных средств на депозитах, передаче бюджетных средств в доверительное управление</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Нарушения (риски) порядка размещения бюджетных средств на банковских депозитах</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запрета на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ст.ст. 93.6, 236 БК РФ </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w:t>
            </w:r>
            <w:r>
              <w:t xml:space="preserve"> </w:t>
            </w:r>
            <w:r>
              <w:rPr>
                <w:rFonts w:ascii="Times New Roman" w:hAnsi="Times New Roman"/>
                <w:sz w:val="16"/>
                <w:szCs w:val="16"/>
              </w:rPr>
              <w:t>15.15.12 КоАП РФ</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требований к кредитным организациям</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236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пункт 2 Правил размещения средств федерального бюджета на банковских депозитах, утвержденных постановлением Правительства Российской Федерации от 24.12.2011 № 1121</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срока размещения бюджетных средств на банковских депозитах</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236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Нарушения (риски) условий размещения бюджетных средств на банковские депозиты</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условий генерального соглашения</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236 БК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Правила размещения средств федерального бюджета на банковских депозитах, утвержденные постановлением Правительства Российской Федерации от 24.12.2011 № 1121</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условий договора банковского депозита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236 БК РФ; </w:t>
            </w:r>
          </w:p>
          <w:p w:rsidR="001D3490" w:rsidRDefault="00292968">
            <w:pPr>
              <w:spacing w:after="0" w:line="240" w:lineRule="auto"/>
              <w:rPr>
                <w:rFonts w:ascii="Times New Roman" w:hAnsi="Times New Roman"/>
                <w:sz w:val="16"/>
                <w:szCs w:val="16"/>
              </w:rPr>
            </w:pPr>
            <w:r>
              <w:rPr>
                <w:rFonts w:ascii="Times New Roman" w:hAnsi="Times New Roman"/>
                <w:sz w:val="16"/>
                <w:szCs w:val="16"/>
              </w:rPr>
              <w:t>Правила размещения средств федерального бюджета на банковских депозитах, утвержденные постановлением Правительства Российской Федерации от 24.12.2011 № 1121</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исполнении бюджета по доходам</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администрировании налоговых доходов</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методики прогнозирования поступлений доходов в бюджет и общих требований к такой методике, установленных Правительством Российской Федерации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160.1 БК РФ; постановление Правительства РФ от 23.06.2016 № 574</w:t>
            </w:r>
          </w:p>
          <w:p w:rsidR="001D3490" w:rsidRDefault="00292968">
            <w:pPr>
              <w:spacing w:after="0" w:line="240" w:lineRule="auto"/>
              <w:rPr>
                <w:rFonts w:ascii="Times New Roman" w:hAnsi="Times New Roman"/>
                <w:sz w:val="16"/>
                <w:szCs w:val="16"/>
              </w:rPr>
            </w:pPr>
            <w:r>
              <w:rPr>
                <w:rFonts w:ascii="Times New Roman" w:hAnsi="Times New Roman"/>
                <w:sz w:val="16"/>
                <w:szCs w:val="16"/>
              </w:rPr>
              <w:t>«Об общих требованиях к методике прогнозирования поступлений доходов в бюджеты бюджетной системы Российской Федерации»</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правил осуществления бюджетных полномочий главных администраторов доходов бюджетов бюджетной системы Российской Федерации при администрировании доходов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п. 4 ст. 160.1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Правила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РФ от 29.12.2007 № 995 (далее – Правила № 995) </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администрировании неналоговых доходов</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1D3490" w:rsidRDefault="00292968" w:rsidP="00245156">
            <w:pPr>
              <w:spacing w:after="0" w:line="240" w:lineRule="auto"/>
              <w:rPr>
                <w:rFonts w:ascii="Times New Roman" w:hAnsi="Times New Roman"/>
                <w:sz w:val="16"/>
                <w:szCs w:val="16"/>
              </w:rPr>
            </w:pPr>
            <w:r>
              <w:rPr>
                <w:rFonts w:ascii="Times New Roman" w:hAnsi="Times New Roman"/>
                <w:sz w:val="16"/>
                <w:szCs w:val="16"/>
              </w:rPr>
              <w:t>Нарушения (риски) при администрировании доходов от использования имущества, находящегося в государственной собственности (за исключением имущества ГБУ, ГАУ, ГУП)</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арендной либо иной платы за передачу в возмездное пользование государственного имущества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средств, получаемых от передачи имущества в залог, в доверительное управление</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в виде прибыли, приходящейся на доли в уставных (складочных) капиталах хозяйственных товариществ и обществ, или дивидендов по акциям</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целей, порядка и условий размещения средств бюджета в ценные бумаги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части прибыли ГУП, остающейся после уплаты налогов и иных обязательных платежей</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порядка и сроков зачисления в бюджет части прибыли ГУП, остающейся после уплаты налогов и иных обязательных платежей</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других доходов бюджета от использования имущества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порядка и сроков перечисления в доход бюджета платы от использования государственного имущества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реализации инвестиционных контрактов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направлении доходов, полученных казенным учреждением от приносящей доход деятельности, в бюджет</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Нарушения (риски) при администрировании доходов бюджета от продажи имущества (кроме акций и иных форм участия в капитале), за исключением движимого имущества ГБУ, ГАУ, имущества ГУП</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продажи земельных участков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порядка и сроков перечисления в доход бюджета средств от покупки земельных участков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продажи недвижимого имущества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порядка и сроков перечисления в доход бюджета средств от покупки недвижимого имущества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продажи движимого имущества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порядка и сроков перечисления в доход бюджета средств от продажи движимого имущества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Нарушения (риски) при администрировании доходов бюджета от платных услуг, оказываемых ГКУ, и компенсации затрат государства</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установлении размера платы за оказание платных услуг (работ)</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порядка и сроков перечисления в доход бюджета средств от оказания платных услуг</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порядка использования доходов от оказания платных услуг</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заимствования материальных ценностей из государственного резерва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Нарушения (риски) при администрировании доходов от применения мер ответственности</w:t>
            </w:r>
          </w:p>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04</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применения мер гражданско-правовой ответственности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04</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применения мер административной ответственности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04</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применения мер бюджетной ответственности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04</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средств, полученных в возмещение ущерба, причиненного субъекту Российской Федерации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rsidP="00245156">
            <w:pPr>
              <w:spacing w:after="0"/>
            </w:pPr>
            <w:r>
              <w:rPr>
                <w:rFonts w:ascii="Times New Roman" w:hAnsi="Times New Roman"/>
                <w:sz w:val="16"/>
                <w:szCs w:val="16"/>
              </w:rPr>
              <w:t>04</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Непредъявление требований по возмещению ущерба государству, муниципальному образованию, государственному (муниципальному) учреждению</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администрировании доходов бюджета от иных сумм принудительного изъятия</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rPr>
          <w:trHeight w:val="320"/>
        </w:trPr>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Нарушения (риски) при администрировании платежей в бюджет, не уплаченных в установленный срок</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перечислении в доход бюджета сумм возврата дебиторской задолженности прошлых лет</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160.1 БК РФ;</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принятии решения о признании безнадежной к взысканию задолженности по платежам в бюджет и ее списании (восстановлении)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ст. 160.1 БК РФ; </w:t>
            </w:r>
            <w:r>
              <w:rPr>
                <w:rFonts w:ascii="Times New Roman" w:hAnsi="Times New Roman"/>
                <w:sz w:val="16"/>
                <w:szCs w:val="16"/>
              </w:rPr>
              <w:br/>
              <w:t>Правила № 995</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Нарушение (риски) порядка и условий предоставления бюджетного кредита</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зачислении в бюджет платы за пользование бюджетными кредитами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93.2 – 93.6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условий предоставления бюджетного кредита, предоставленного бюджету бюджетной системы Российской Федерации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93.2 – 93.6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условий предоставления бюджетного кредита, предоставленного юридическому лицу</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93.2 – 93.6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Невозврат, нарушение срока возврата бюджетного кредита, предоставленного юридическому лицу</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93.2 – 93.6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установлении размера платы за пользование бюджетным кредитом, предоставленным юридическому лицу</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93.2 – 93.6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Нарушения при исчислении размера пени (штрафа) за нарушение срока уплаты процентов за пользование бюджетным кредитом, предоставленным юридическому лицу</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93.2 – 93.6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12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Нарушение условий реструктуризации обязательств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93.2 – 93.6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14796" w:type="dxa"/>
            <w:gridSpan w:val="12"/>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исполнении бюджета по расходам</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принятии бюджетных обязательств</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Принятие бюджетных обязательств в размерах, превышающих утвержденные бюджетные ассигнования и (или) лимиты бюджетных обязательств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 xml:space="preserve">п. 3 ст. 219 БК РФ </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ст.15.15.10 КоАП</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принятии, подтверждении и подтверждении исполнения денежных обязательств</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Принятие денежных обязательств в размерах, превышающих утвержденные лимиты бюджетных обязательств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219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Подтверждение денежных обязательств на основании недостоверных данных, содержащихся в первичных учетных документах</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 219 БК РФ</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1D3490" w:rsidRDefault="00292968">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оплате денежных обязательств по государственным (муниципальным) контрактам</w:t>
            </w: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бюджетных средств</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денежных обязательств по государственным (муниципальным) контрактам, подлежащих финансированию по другому коду классификации расходов бюджета</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38, 162, 306.4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1" w:history="1">
              <w:r>
                <w:rPr>
                  <w:rFonts w:ascii="Times New Roman" w:hAnsi="Times New Roman"/>
                  <w:sz w:val="16"/>
                  <w:szCs w:val="16"/>
                </w:rPr>
                <w:t>ст. 15.14</w:t>
              </w:r>
            </w:hyperlink>
            <w:r>
              <w:rPr>
                <w:rFonts w:ascii="Times New Roman" w:hAnsi="Times New Roman"/>
                <w:sz w:val="16"/>
                <w:szCs w:val="16"/>
              </w:rPr>
              <w:t xml:space="preserve"> КоАП;</w:t>
            </w:r>
          </w:p>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1D3490" w:rsidRDefault="001D3490">
            <w:pPr>
              <w:spacing w:after="0" w:line="240" w:lineRule="auto"/>
              <w:jc w:val="center"/>
              <w:rPr>
                <w:rFonts w:ascii="Times New Roman" w:hAnsi="Times New Roman"/>
                <w:sz w:val="16"/>
                <w:szCs w:val="16"/>
              </w:rPr>
            </w:pP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денежных обязательств по государственным (муниципальным) контрактам, в случае несоответствия использования поставленного товара, выполненной работы (ее результата) или оказанной услуги целям осуществления закупки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38, 162, 306.4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2" w:history="1">
              <w:r>
                <w:rPr>
                  <w:rFonts w:ascii="Times New Roman" w:hAnsi="Times New Roman"/>
                  <w:sz w:val="16"/>
                  <w:szCs w:val="16"/>
                </w:rPr>
                <w:t>ст. 15.14</w:t>
              </w:r>
            </w:hyperlink>
            <w:r>
              <w:rPr>
                <w:rFonts w:ascii="Times New Roman" w:hAnsi="Times New Roman"/>
                <w:sz w:val="16"/>
                <w:szCs w:val="16"/>
              </w:rPr>
              <w:t xml:space="preserve"> КоАП;</w:t>
            </w:r>
          </w:p>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1D3490" w:rsidRDefault="001D3490">
            <w:pPr>
              <w:spacing w:after="0" w:line="240" w:lineRule="auto"/>
              <w:jc w:val="center"/>
              <w:rPr>
                <w:rFonts w:ascii="Times New Roman" w:hAnsi="Times New Roman"/>
                <w:sz w:val="16"/>
                <w:szCs w:val="16"/>
              </w:rPr>
            </w:pP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денежных обязательств по государственным (муниципальным) контрактам без подтверждения первичными учетными документами и не в соответствии с целями осуществления закупки</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38, 162, 306.4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3" w:history="1">
              <w:r>
                <w:rPr>
                  <w:rFonts w:ascii="Times New Roman" w:hAnsi="Times New Roman"/>
                  <w:sz w:val="16"/>
                  <w:szCs w:val="16"/>
                </w:rPr>
                <w:t>ст. 15.14</w:t>
              </w:r>
            </w:hyperlink>
            <w:r>
              <w:rPr>
                <w:rFonts w:ascii="Times New Roman" w:hAnsi="Times New Roman"/>
                <w:sz w:val="16"/>
                <w:szCs w:val="16"/>
              </w:rPr>
              <w:t xml:space="preserve"> КоАП;</w:t>
            </w:r>
          </w:p>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1D3490" w:rsidRDefault="001D3490">
            <w:pPr>
              <w:spacing w:after="0" w:line="240" w:lineRule="auto"/>
              <w:jc w:val="center"/>
              <w:rPr>
                <w:rFonts w:ascii="Times New Roman" w:hAnsi="Times New Roman"/>
                <w:sz w:val="16"/>
                <w:szCs w:val="16"/>
              </w:rPr>
            </w:pP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сверх утвержденных сметных назначений</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38, 162, 306.4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4" w:history="1">
              <w:r>
                <w:rPr>
                  <w:rFonts w:ascii="Times New Roman" w:hAnsi="Times New Roman"/>
                  <w:sz w:val="16"/>
                  <w:szCs w:val="16"/>
                </w:rPr>
                <w:t>ст. 15.14</w:t>
              </w:r>
            </w:hyperlink>
            <w:r>
              <w:rPr>
                <w:rFonts w:ascii="Times New Roman" w:hAnsi="Times New Roman"/>
                <w:sz w:val="16"/>
                <w:szCs w:val="16"/>
              </w:rPr>
              <w:t xml:space="preserve"> КоАП;</w:t>
            </w:r>
          </w:p>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1D3490" w:rsidRDefault="001D3490">
            <w:pPr>
              <w:spacing w:after="0" w:line="240" w:lineRule="auto"/>
              <w:jc w:val="center"/>
              <w:rPr>
                <w:rFonts w:ascii="Times New Roman" w:hAnsi="Times New Roman"/>
                <w:sz w:val="16"/>
                <w:szCs w:val="16"/>
              </w:rPr>
            </w:pP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товаров (работ, услуг), несвязанных с деятельностью казенного учреждения</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ст.ст. 38, 162, 306.4 БК РФ;</w:t>
            </w:r>
          </w:p>
          <w:p w:rsidR="001D3490" w:rsidRDefault="00292968">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5" w:history="1">
              <w:r>
                <w:rPr>
                  <w:rFonts w:ascii="Times New Roman" w:hAnsi="Times New Roman"/>
                  <w:sz w:val="16"/>
                  <w:szCs w:val="16"/>
                </w:rPr>
                <w:t>ст. 15.14</w:t>
              </w:r>
            </w:hyperlink>
            <w:r>
              <w:rPr>
                <w:rFonts w:ascii="Times New Roman" w:hAnsi="Times New Roman"/>
                <w:sz w:val="16"/>
                <w:szCs w:val="16"/>
              </w:rPr>
              <w:t xml:space="preserve"> КоАП;</w:t>
            </w:r>
          </w:p>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1D3490" w:rsidRDefault="001D3490">
            <w:pPr>
              <w:spacing w:after="0" w:line="240" w:lineRule="auto"/>
              <w:jc w:val="center"/>
              <w:rPr>
                <w:rFonts w:ascii="Times New Roman" w:hAnsi="Times New Roman"/>
                <w:sz w:val="16"/>
                <w:szCs w:val="16"/>
              </w:rPr>
            </w:pP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Неправомерное использование бюджетных средств</w:t>
            </w: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законодательства Российской Федерации, регулирующего правоотношения, возникающие при исполнении бюджета по расходам</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БК РФ; ГК РФ; иные законодательные и нормативные правовые акты Российской Федерации</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1D3490" w:rsidTr="00245156">
        <w:tc>
          <w:tcPr>
            <w:tcW w:w="425"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1D3490" w:rsidRDefault="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D3490" w:rsidRDefault="00292968" w:rsidP="00245156">
            <w:pPr>
              <w:spacing w:after="0"/>
            </w:pPr>
            <w:r>
              <w:rPr>
                <w:rFonts w:ascii="Times New Roman" w:hAnsi="Times New Roman"/>
                <w:sz w:val="16"/>
                <w:szCs w:val="16"/>
              </w:rPr>
              <w:t>02</w:t>
            </w:r>
          </w:p>
        </w:tc>
        <w:tc>
          <w:tcPr>
            <w:tcW w:w="406"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1D3490" w:rsidRDefault="00292968">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документов, являющихся правовым основанием принятия бюджетных обязательств (контрактов (договоров, соглашений), заключенных в целях исполнения договоров (соглашений) о предоставлении средств из соответствующего бюджета бюджетной системы Российской Федерации и государственных (муниципальных) контрактов)</w:t>
            </w:r>
          </w:p>
        </w:tc>
        <w:tc>
          <w:tcPr>
            <w:tcW w:w="2202" w:type="dxa"/>
          </w:tcPr>
          <w:p w:rsidR="001D3490" w:rsidRDefault="00292968">
            <w:pPr>
              <w:spacing w:after="0" w:line="240" w:lineRule="auto"/>
              <w:rPr>
                <w:rFonts w:ascii="Times New Roman" w:hAnsi="Times New Roman"/>
                <w:sz w:val="16"/>
                <w:szCs w:val="16"/>
              </w:rPr>
            </w:pPr>
            <w:r>
              <w:rPr>
                <w:rFonts w:ascii="Times New Roman" w:hAnsi="Times New Roman"/>
                <w:sz w:val="16"/>
                <w:szCs w:val="16"/>
              </w:rPr>
              <w:t>БК РФ; ГК РФ; Градостроительный кодекс Российской Федерации; иные законодательные и  нормативные правовые акты Российской Федерации ; положения контрактов, договоров  на поставку товаров, работ, услуг</w:t>
            </w:r>
          </w:p>
        </w:tc>
        <w:tc>
          <w:tcPr>
            <w:tcW w:w="938"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1D3490" w:rsidRDefault="00292968">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1D3490" w:rsidRDefault="00292968">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D3490" w:rsidRDefault="001D3490">
            <w:pPr>
              <w:spacing w:after="0" w:line="240" w:lineRule="auto"/>
              <w:jc w:val="both"/>
              <w:rPr>
                <w:rFonts w:ascii="Times New Roman" w:hAnsi="Times New Roman"/>
                <w:sz w:val="16"/>
                <w:szCs w:val="16"/>
              </w:rPr>
            </w:pPr>
          </w:p>
        </w:tc>
        <w:tc>
          <w:tcPr>
            <w:tcW w:w="851" w:type="dxa"/>
          </w:tcPr>
          <w:p w:rsidR="001D3490" w:rsidRDefault="001D3490">
            <w:pPr>
              <w:spacing w:after="0" w:line="240" w:lineRule="auto"/>
              <w:jc w:val="both"/>
              <w:rPr>
                <w:rFonts w:ascii="Times New Roman" w:hAnsi="Times New Roman"/>
                <w:sz w:val="16"/>
                <w:szCs w:val="16"/>
              </w:rPr>
            </w:pPr>
          </w:p>
        </w:tc>
      </w:tr>
      <w:tr w:rsidR="00292968" w:rsidTr="00292968">
        <w:tc>
          <w:tcPr>
            <w:tcW w:w="425" w:type="dxa"/>
            <w:shd w:val="clear" w:color="auto" w:fill="auto"/>
          </w:tcPr>
          <w:p w:rsidR="00292968" w:rsidRDefault="00292968" w:rsidP="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292968" w:rsidRDefault="00292968" w:rsidP="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292968" w:rsidRDefault="00292968" w:rsidP="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292968" w:rsidRDefault="00292968" w:rsidP="00292968">
            <w:pPr>
              <w:spacing w:after="0"/>
              <w:rPr>
                <w:rFonts w:ascii="Times New Roman" w:hAnsi="Times New Roman"/>
                <w:sz w:val="16"/>
                <w:szCs w:val="16"/>
              </w:rPr>
            </w:pPr>
            <w:r>
              <w:rPr>
                <w:rFonts w:ascii="Times New Roman" w:hAnsi="Times New Roman"/>
                <w:sz w:val="16"/>
                <w:szCs w:val="16"/>
              </w:rPr>
              <w:t>03</w:t>
            </w:r>
          </w:p>
        </w:tc>
        <w:tc>
          <w:tcPr>
            <w:tcW w:w="7330" w:type="dxa"/>
            <w:gridSpan w:val="3"/>
            <w:shd w:val="clear" w:color="auto" w:fill="auto"/>
          </w:tcPr>
          <w:p w:rsidR="00292968" w:rsidRDefault="00A362F5" w:rsidP="00292968">
            <w:pPr>
              <w:spacing w:after="0" w:line="240" w:lineRule="auto"/>
              <w:rPr>
                <w:rFonts w:ascii="Times New Roman" w:hAnsi="Times New Roman"/>
                <w:sz w:val="16"/>
                <w:szCs w:val="16"/>
              </w:rPr>
            </w:pPr>
            <w:r>
              <w:rPr>
                <w:rFonts w:ascii="Times New Roman" w:hAnsi="Times New Roman"/>
                <w:sz w:val="16"/>
                <w:szCs w:val="16"/>
              </w:rPr>
              <w:t>Неэффективное использование бюджетных средств</w:t>
            </w:r>
          </w:p>
        </w:tc>
        <w:tc>
          <w:tcPr>
            <w:tcW w:w="2202" w:type="dxa"/>
          </w:tcPr>
          <w:p w:rsidR="00292968" w:rsidRDefault="00292968" w:rsidP="00292968">
            <w:pPr>
              <w:spacing w:after="0" w:line="240" w:lineRule="auto"/>
              <w:rPr>
                <w:rFonts w:ascii="Times New Roman" w:hAnsi="Times New Roman"/>
                <w:sz w:val="16"/>
                <w:szCs w:val="16"/>
              </w:rPr>
            </w:pPr>
          </w:p>
        </w:tc>
        <w:tc>
          <w:tcPr>
            <w:tcW w:w="938" w:type="dxa"/>
          </w:tcPr>
          <w:p w:rsidR="00292968" w:rsidRDefault="00292968" w:rsidP="00292968">
            <w:pPr>
              <w:spacing w:after="0" w:line="240" w:lineRule="auto"/>
              <w:jc w:val="center"/>
              <w:rPr>
                <w:rFonts w:ascii="Times New Roman" w:hAnsi="Times New Roman"/>
                <w:bCs/>
                <w:sz w:val="16"/>
                <w:szCs w:val="16"/>
              </w:rPr>
            </w:pPr>
          </w:p>
        </w:tc>
        <w:tc>
          <w:tcPr>
            <w:tcW w:w="904" w:type="dxa"/>
          </w:tcPr>
          <w:p w:rsidR="00292968" w:rsidRDefault="00292968" w:rsidP="00292968">
            <w:pPr>
              <w:spacing w:after="0" w:line="240" w:lineRule="auto"/>
              <w:jc w:val="center"/>
              <w:rPr>
                <w:rFonts w:ascii="Times New Roman" w:hAnsi="Times New Roman"/>
                <w:bCs/>
                <w:sz w:val="16"/>
                <w:szCs w:val="16"/>
              </w:rPr>
            </w:pPr>
          </w:p>
        </w:tc>
        <w:tc>
          <w:tcPr>
            <w:tcW w:w="993" w:type="dxa"/>
          </w:tcPr>
          <w:p w:rsidR="00292968" w:rsidRDefault="00292968" w:rsidP="00292968">
            <w:pPr>
              <w:spacing w:after="0" w:line="240" w:lineRule="auto"/>
              <w:jc w:val="center"/>
              <w:rPr>
                <w:rFonts w:ascii="Times New Roman" w:hAnsi="Times New Roman"/>
                <w:sz w:val="16"/>
                <w:szCs w:val="16"/>
              </w:rPr>
            </w:pPr>
          </w:p>
        </w:tc>
        <w:tc>
          <w:tcPr>
            <w:tcW w:w="708" w:type="dxa"/>
          </w:tcPr>
          <w:p w:rsidR="00292968" w:rsidRDefault="00292968" w:rsidP="00292968">
            <w:pPr>
              <w:spacing w:after="0" w:line="240" w:lineRule="auto"/>
              <w:jc w:val="both"/>
              <w:rPr>
                <w:rFonts w:ascii="Times New Roman" w:hAnsi="Times New Roman"/>
                <w:sz w:val="16"/>
                <w:szCs w:val="16"/>
              </w:rPr>
            </w:pPr>
          </w:p>
        </w:tc>
        <w:tc>
          <w:tcPr>
            <w:tcW w:w="851" w:type="dxa"/>
          </w:tcPr>
          <w:p w:rsidR="00292968" w:rsidRDefault="00292968" w:rsidP="00292968">
            <w:pPr>
              <w:spacing w:after="0" w:line="240" w:lineRule="auto"/>
              <w:jc w:val="both"/>
              <w:rPr>
                <w:rFonts w:ascii="Times New Roman" w:hAnsi="Times New Roman"/>
                <w:sz w:val="16"/>
                <w:szCs w:val="16"/>
              </w:rPr>
            </w:pPr>
          </w:p>
        </w:tc>
      </w:tr>
      <w:tr w:rsidR="00A362F5" w:rsidTr="001D3490">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1D3490">
            <w:pPr>
              <w:spacing w:after="0"/>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Использование бюджетных средств с привышением объема, установленного при их предоставлении (достаточного для достижения цели</w:t>
            </w:r>
            <w:r w:rsidR="009E2257">
              <w:rPr>
                <w:rFonts w:ascii="Times New Roman" w:hAnsi="Times New Roman"/>
                <w:sz w:val="16"/>
                <w:szCs w:val="16"/>
              </w:rPr>
              <w:t>, результата</w:t>
            </w:r>
            <w:r>
              <w:rPr>
                <w:rFonts w:ascii="Times New Roman" w:hAnsi="Times New Roman"/>
                <w:sz w:val="16"/>
                <w:szCs w:val="16"/>
              </w:rPr>
              <w:t>)</w:t>
            </w:r>
          </w:p>
        </w:tc>
        <w:tc>
          <w:tcPr>
            <w:tcW w:w="2202" w:type="dxa"/>
          </w:tcPr>
          <w:p w:rsidR="00A362F5" w:rsidRDefault="00A362F5" w:rsidP="003C04D8">
            <w:pPr>
              <w:spacing w:after="0" w:line="240" w:lineRule="auto"/>
              <w:rPr>
                <w:rFonts w:ascii="Times New Roman" w:hAnsi="Times New Roman"/>
                <w:sz w:val="16"/>
                <w:szCs w:val="16"/>
              </w:rPr>
            </w:pPr>
            <w:r>
              <w:rPr>
                <w:rFonts w:ascii="Times New Roman" w:hAnsi="Times New Roman"/>
                <w:sz w:val="16"/>
                <w:szCs w:val="16"/>
              </w:rPr>
              <w:t xml:space="preserve">ст.ст. 34, 162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1D3490">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1D3490">
            <w:pPr>
              <w:spacing w:after="0"/>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Недостижения результата, установленого при предоставлении бюджетных средств, с использованием определенного при предоставлении объема бюджетных средств</w:t>
            </w:r>
          </w:p>
        </w:tc>
        <w:tc>
          <w:tcPr>
            <w:tcW w:w="2202" w:type="dxa"/>
          </w:tcPr>
          <w:p w:rsidR="00A362F5" w:rsidRDefault="00A362F5" w:rsidP="003C04D8">
            <w:pPr>
              <w:spacing w:after="0" w:line="240" w:lineRule="auto"/>
              <w:rPr>
                <w:rFonts w:ascii="Times New Roman" w:hAnsi="Times New Roman"/>
                <w:sz w:val="16"/>
                <w:szCs w:val="16"/>
              </w:rPr>
            </w:pPr>
            <w:r>
              <w:rPr>
                <w:rFonts w:ascii="Times New Roman" w:hAnsi="Times New Roman"/>
                <w:sz w:val="16"/>
                <w:szCs w:val="16"/>
              </w:rPr>
              <w:t xml:space="preserve">ст.ст. 34, 162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оплате денежных обязательств по публичным нормативным обязательствам</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выплаты пособий, компенсационных выплат, единовременных денежных выплат, региональных социальных доплат к пенсии гражданам, не имеющим права на получение социальных выплат</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 162, 306.4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6"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приобретение товаров, работ, услуг (меры социальной поддержки) в пользу граждан, не имеющим права на получение мер социальной поддержки населения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 162, 306.4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7"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Неправомерное использование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Оплата денежных обязательств с нарушением законодательства Российской Федерации, регулирующего правоотношения, возникающие при исполнении публичных нормативных обязательств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 законодательство Российской Федерации, регулирующее правоотношения, возникающие при исполнении публичных нормативных обязательств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установленного размера или порядка индексации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 законодательство Российской Федерации, регулирующее правоотношения, возникающие при исполнении публичных нормативных обязательств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92968">
        <w:tc>
          <w:tcPr>
            <w:tcW w:w="425" w:type="dxa"/>
            <w:shd w:val="clear" w:color="auto" w:fill="auto"/>
          </w:tcPr>
          <w:p w:rsidR="00A362F5" w:rsidRDefault="00A362F5" w:rsidP="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rsidP="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92968">
            <w:pPr>
              <w:spacing w:after="0"/>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rsidP="00292968">
            <w:pPr>
              <w:spacing w:after="0"/>
              <w:rPr>
                <w:rFonts w:ascii="Times New Roman" w:hAnsi="Times New Roman"/>
                <w:sz w:val="16"/>
                <w:szCs w:val="16"/>
              </w:rPr>
            </w:pPr>
            <w:r>
              <w:rPr>
                <w:rFonts w:ascii="Times New Roman" w:hAnsi="Times New Roman"/>
                <w:sz w:val="16"/>
                <w:szCs w:val="16"/>
              </w:rPr>
              <w:t>03</w:t>
            </w:r>
          </w:p>
        </w:tc>
        <w:tc>
          <w:tcPr>
            <w:tcW w:w="7330" w:type="dxa"/>
            <w:gridSpan w:val="3"/>
            <w:shd w:val="clear" w:color="auto" w:fill="auto"/>
          </w:tcPr>
          <w:p w:rsidR="00A362F5" w:rsidRDefault="00A362F5" w:rsidP="00292968">
            <w:pPr>
              <w:spacing w:after="0" w:line="240" w:lineRule="auto"/>
              <w:rPr>
                <w:rFonts w:ascii="Times New Roman" w:hAnsi="Times New Roman"/>
                <w:sz w:val="16"/>
                <w:szCs w:val="16"/>
              </w:rPr>
            </w:pPr>
            <w:r>
              <w:rPr>
                <w:rFonts w:ascii="Times New Roman" w:hAnsi="Times New Roman"/>
                <w:sz w:val="16"/>
                <w:szCs w:val="16"/>
              </w:rPr>
              <w:t>Неэффективное использование бюджетных средств</w:t>
            </w:r>
          </w:p>
        </w:tc>
        <w:tc>
          <w:tcPr>
            <w:tcW w:w="2202" w:type="dxa"/>
          </w:tcPr>
          <w:p w:rsidR="00A362F5" w:rsidRDefault="00A362F5" w:rsidP="00292968">
            <w:pPr>
              <w:spacing w:after="0" w:line="240" w:lineRule="auto"/>
              <w:rPr>
                <w:rFonts w:ascii="Times New Roman" w:hAnsi="Times New Roman"/>
                <w:sz w:val="16"/>
                <w:szCs w:val="16"/>
              </w:rPr>
            </w:pPr>
          </w:p>
        </w:tc>
        <w:tc>
          <w:tcPr>
            <w:tcW w:w="938" w:type="dxa"/>
          </w:tcPr>
          <w:p w:rsidR="00A362F5" w:rsidRDefault="00A362F5" w:rsidP="00292968">
            <w:pPr>
              <w:spacing w:after="0" w:line="240" w:lineRule="auto"/>
              <w:jc w:val="center"/>
              <w:rPr>
                <w:rFonts w:ascii="Times New Roman" w:hAnsi="Times New Roman"/>
                <w:bCs/>
                <w:sz w:val="16"/>
                <w:szCs w:val="16"/>
              </w:rPr>
            </w:pPr>
          </w:p>
        </w:tc>
        <w:tc>
          <w:tcPr>
            <w:tcW w:w="904" w:type="dxa"/>
          </w:tcPr>
          <w:p w:rsidR="00A362F5" w:rsidRDefault="00A362F5" w:rsidP="00292968">
            <w:pPr>
              <w:spacing w:after="0" w:line="240" w:lineRule="auto"/>
              <w:jc w:val="center"/>
              <w:rPr>
                <w:rFonts w:ascii="Times New Roman" w:hAnsi="Times New Roman"/>
                <w:bCs/>
                <w:sz w:val="16"/>
                <w:szCs w:val="16"/>
              </w:rPr>
            </w:pPr>
          </w:p>
        </w:tc>
        <w:tc>
          <w:tcPr>
            <w:tcW w:w="993" w:type="dxa"/>
          </w:tcPr>
          <w:p w:rsidR="00A362F5" w:rsidRDefault="00A362F5" w:rsidP="00292968">
            <w:pPr>
              <w:spacing w:after="0" w:line="240" w:lineRule="auto"/>
              <w:jc w:val="center"/>
              <w:rPr>
                <w:rFonts w:ascii="Times New Roman" w:hAnsi="Times New Roman"/>
                <w:sz w:val="16"/>
                <w:szCs w:val="16"/>
              </w:rPr>
            </w:pPr>
          </w:p>
        </w:tc>
        <w:tc>
          <w:tcPr>
            <w:tcW w:w="708" w:type="dxa"/>
          </w:tcPr>
          <w:p w:rsidR="00A362F5" w:rsidRDefault="00A362F5" w:rsidP="00292968">
            <w:pPr>
              <w:spacing w:after="0" w:line="240" w:lineRule="auto"/>
              <w:jc w:val="both"/>
              <w:rPr>
                <w:rFonts w:ascii="Times New Roman" w:hAnsi="Times New Roman"/>
                <w:sz w:val="16"/>
                <w:szCs w:val="16"/>
              </w:rPr>
            </w:pPr>
          </w:p>
        </w:tc>
        <w:tc>
          <w:tcPr>
            <w:tcW w:w="851" w:type="dxa"/>
          </w:tcPr>
          <w:p w:rsidR="00A362F5" w:rsidRDefault="00A362F5" w:rsidP="00292968">
            <w:pPr>
              <w:spacing w:after="0" w:line="240" w:lineRule="auto"/>
              <w:jc w:val="both"/>
              <w:rPr>
                <w:rFonts w:ascii="Times New Roman" w:hAnsi="Times New Roman"/>
                <w:sz w:val="16"/>
                <w:szCs w:val="16"/>
              </w:rPr>
            </w:pPr>
          </w:p>
        </w:tc>
      </w:tr>
      <w:tr w:rsidR="00A362F5" w:rsidTr="001D3490">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1D3490">
            <w:pPr>
              <w:spacing w:after="0"/>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rsidP="001D3490">
            <w:pPr>
              <w:spacing w:after="0"/>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Использование бюджетных средств с привышением объема, установленного при их предоставлении </w:t>
            </w:r>
            <w:r w:rsidR="009E2257">
              <w:rPr>
                <w:rFonts w:ascii="Times New Roman" w:hAnsi="Times New Roman"/>
                <w:sz w:val="16"/>
                <w:szCs w:val="16"/>
              </w:rPr>
              <w:t>(достаточного для достижения цели, результата)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34, 162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нормативные правовые акты, регулирующие бюджетные правоотношения; законодательство Российской Федерации, регулирующее правоотношения, возникающие при исполнении публичных нормативных обязательств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1D3490">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1D3490">
            <w:pPr>
              <w:spacing w:after="0"/>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rsidP="001D3490">
            <w:pPr>
              <w:spacing w:after="0"/>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rsidP="00082275">
            <w:pPr>
              <w:spacing w:after="0" w:line="240" w:lineRule="auto"/>
              <w:rPr>
                <w:rFonts w:ascii="Times New Roman" w:hAnsi="Times New Roman"/>
                <w:sz w:val="16"/>
                <w:szCs w:val="16"/>
              </w:rPr>
            </w:pPr>
            <w:r>
              <w:rPr>
                <w:rFonts w:ascii="Times New Roman" w:hAnsi="Times New Roman"/>
                <w:sz w:val="16"/>
                <w:szCs w:val="16"/>
              </w:rPr>
              <w:t>Недостижения результата, установленого при предоставлении бюджетных средств, с использованием определенного при предоставлении объема бюджетных средств</w:t>
            </w:r>
          </w:p>
        </w:tc>
        <w:tc>
          <w:tcPr>
            <w:tcW w:w="2202" w:type="dxa"/>
          </w:tcPr>
          <w:p w:rsidR="00A362F5" w:rsidRDefault="00A362F5" w:rsidP="00A362F5">
            <w:pPr>
              <w:spacing w:after="0" w:line="240" w:lineRule="auto"/>
              <w:rPr>
                <w:rFonts w:ascii="Times New Roman" w:hAnsi="Times New Roman"/>
                <w:sz w:val="16"/>
                <w:szCs w:val="16"/>
              </w:rPr>
            </w:pPr>
            <w:r>
              <w:rPr>
                <w:rFonts w:ascii="Times New Roman" w:hAnsi="Times New Roman"/>
                <w:sz w:val="16"/>
                <w:szCs w:val="16"/>
              </w:rPr>
              <w:t xml:space="preserve">ст.ст. 34, 162 БК РФ; </w:t>
            </w:r>
          </w:p>
          <w:p w:rsidR="00A362F5" w:rsidRDefault="00A362F5" w:rsidP="00A362F5">
            <w:pPr>
              <w:spacing w:after="0" w:line="240" w:lineRule="auto"/>
              <w:rPr>
                <w:rFonts w:ascii="Times New Roman" w:hAnsi="Times New Roman"/>
                <w:sz w:val="16"/>
                <w:szCs w:val="16"/>
              </w:rPr>
            </w:pPr>
            <w:r>
              <w:rPr>
                <w:rFonts w:ascii="Times New Roman" w:hAnsi="Times New Roman"/>
                <w:sz w:val="16"/>
                <w:szCs w:val="16"/>
              </w:rPr>
              <w:t>нормативные правовые акты, регулирующие бюджетные правоотношения; законодательство Российской Федерации, регулирующее правоотношения, возникающие при исполнении публичных нормативных обязательств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оплате денежных обязательств по обязательствам, предусмотренным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на оплату физическим лицам, привлекаемым по гражданско-правовым договорам, в целях, не соответствующих целям, определенным при предоставлении бюджетных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 162, 306.4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8"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бюджетных средств, предоставленных на осуществление расходов, связанных с расчетами с персоналом по оплате труда и осуществлением иных выплат, на выплаты, не предусмотренные действующим законодательством (локальными актами, коллективными договорами)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 162, 306.4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19"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Неправомерное использование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Оплата денежных обязательств с нарушением законодательства Российской Федерации, регулирующего правоотношения, возникающие при исполнении обязательств,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92968">
        <w:tc>
          <w:tcPr>
            <w:tcW w:w="425" w:type="dxa"/>
            <w:shd w:val="clear" w:color="auto" w:fill="auto"/>
          </w:tcPr>
          <w:p w:rsidR="00A362F5" w:rsidRDefault="00A362F5" w:rsidP="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rsidP="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92968">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rsidP="0029296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3"/>
            <w:shd w:val="clear" w:color="auto" w:fill="auto"/>
          </w:tcPr>
          <w:p w:rsidR="00A362F5" w:rsidRDefault="00A362F5" w:rsidP="00292968">
            <w:pPr>
              <w:spacing w:after="0" w:line="240" w:lineRule="auto"/>
              <w:rPr>
                <w:rFonts w:ascii="Times New Roman" w:hAnsi="Times New Roman"/>
                <w:sz w:val="16"/>
                <w:szCs w:val="16"/>
              </w:rPr>
            </w:pPr>
            <w:r>
              <w:rPr>
                <w:rFonts w:ascii="Times New Roman" w:hAnsi="Times New Roman"/>
                <w:sz w:val="16"/>
                <w:szCs w:val="16"/>
              </w:rPr>
              <w:t>Неэффективное использование бюджетных средств</w:t>
            </w:r>
          </w:p>
        </w:tc>
        <w:tc>
          <w:tcPr>
            <w:tcW w:w="2202" w:type="dxa"/>
          </w:tcPr>
          <w:p w:rsidR="00A362F5" w:rsidRDefault="00A362F5" w:rsidP="00292968">
            <w:pPr>
              <w:spacing w:after="0" w:line="240" w:lineRule="auto"/>
              <w:rPr>
                <w:rFonts w:ascii="Times New Roman" w:hAnsi="Times New Roman"/>
                <w:sz w:val="16"/>
                <w:szCs w:val="16"/>
              </w:rPr>
            </w:pPr>
          </w:p>
        </w:tc>
        <w:tc>
          <w:tcPr>
            <w:tcW w:w="938" w:type="dxa"/>
          </w:tcPr>
          <w:p w:rsidR="00A362F5" w:rsidRDefault="00A362F5" w:rsidP="00292968">
            <w:pPr>
              <w:spacing w:after="0" w:line="240" w:lineRule="auto"/>
              <w:jc w:val="center"/>
              <w:rPr>
                <w:rFonts w:ascii="Times New Roman" w:hAnsi="Times New Roman"/>
                <w:bCs/>
                <w:sz w:val="16"/>
                <w:szCs w:val="16"/>
              </w:rPr>
            </w:pPr>
          </w:p>
        </w:tc>
        <w:tc>
          <w:tcPr>
            <w:tcW w:w="904" w:type="dxa"/>
          </w:tcPr>
          <w:p w:rsidR="00A362F5" w:rsidRDefault="00A362F5" w:rsidP="00292968">
            <w:pPr>
              <w:spacing w:after="0" w:line="240" w:lineRule="auto"/>
              <w:jc w:val="center"/>
              <w:rPr>
                <w:rFonts w:ascii="Times New Roman" w:hAnsi="Times New Roman"/>
                <w:bCs/>
                <w:sz w:val="16"/>
                <w:szCs w:val="16"/>
              </w:rPr>
            </w:pPr>
          </w:p>
        </w:tc>
        <w:tc>
          <w:tcPr>
            <w:tcW w:w="993" w:type="dxa"/>
          </w:tcPr>
          <w:p w:rsidR="00A362F5" w:rsidRDefault="00A362F5" w:rsidP="00292968">
            <w:pPr>
              <w:spacing w:after="0" w:line="240" w:lineRule="auto"/>
              <w:jc w:val="center"/>
              <w:rPr>
                <w:rFonts w:ascii="Times New Roman" w:hAnsi="Times New Roman"/>
                <w:sz w:val="16"/>
                <w:szCs w:val="16"/>
              </w:rPr>
            </w:pPr>
          </w:p>
        </w:tc>
        <w:tc>
          <w:tcPr>
            <w:tcW w:w="708" w:type="dxa"/>
          </w:tcPr>
          <w:p w:rsidR="00A362F5" w:rsidRDefault="00A362F5" w:rsidP="00292968">
            <w:pPr>
              <w:spacing w:after="0" w:line="240" w:lineRule="auto"/>
              <w:jc w:val="both"/>
              <w:rPr>
                <w:rFonts w:ascii="Times New Roman" w:hAnsi="Times New Roman"/>
                <w:sz w:val="16"/>
                <w:szCs w:val="16"/>
              </w:rPr>
            </w:pPr>
          </w:p>
        </w:tc>
        <w:tc>
          <w:tcPr>
            <w:tcW w:w="851" w:type="dxa"/>
          </w:tcPr>
          <w:p w:rsidR="00A362F5" w:rsidRDefault="00A362F5" w:rsidP="00292968">
            <w:pPr>
              <w:spacing w:after="0" w:line="240" w:lineRule="auto"/>
              <w:jc w:val="both"/>
              <w:rPr>
                <w:rFonts w:ascii="Times New Roman" w:hAnsi="Times New Roman"/>
                <w:sz w:val="16"/>
                <w:szCs w:val="16"/>
              </w:rPr>
            </w:pPr>
          </w:p>
        </w:tc>
      </w:tr>
      <w:tr w:rsidR="00A362F5" w:rsidTr="001D3490">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Использование бюджетных средств с привышением объема, установленного при их предоставлении </w:t>
            </w:r>
            <w:r w:rsidR="009E2257">
              <w:rPr>
                <w:rFonts w:ascii="Times New Roman" w:hAnsi="Times New Roman"/>
                <w:sz w:val="16"/>
                <w:szCs w:val="16"/>
              </w:rPr>
              <w:t>(достаточного для достижения цели, результата)</w:t>
            </w:r>
          </w:p>
        </w:tc>
        <w:tc>
          <w:tcPr>
            <w:tcW w:w="2202" w:type="dxa"/>
          </w:tcPr>
          <w:p w:rsidR="00A362F5" w:rsidRDefault="00A362F5" w:rsidP="003C04D8">
            <w:pPr>
              <w:spacing w:after="0" w:line="240" w:lineRule="auto"/>
              <w:rPr>
                <w:rFonts w:ascii="Times New Roman" w:hAnsi="Times New Roman"/>
                <w:sz w:val="16"/>
                <w:szCs w:val="16"/>
              </w:rPr>
            </w:pPr>
            <w:r>
              <w:rPr>
                <w:rFonts w:ascii="Times New Roman" w:hAnsi="Times New Roman"/>
                <w:sz w:val="16"/>
                <w:szCs w:val="16"/>
              </w:rPr>
              <w:t xml:space="preserve">ст.ст. 34, 162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 нормативных обязательств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1D3490">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Недостижения результата, установленого при предоставлении бюджетных средств, с использованием определенного при предоставлении объема бюджетных средств</w:t>
            </w:r>
          </w:p>
        </w:tc>
        <w:tc>
          <w:tcPr>
            <w:tcW w:w="2202" w:type="dxa"/>
          </w:tcPr>
          <w:p w:rsidR="00A362F5" w:rsidRDefault="00A362F5" w:rsidP="003C04D8">
            <w:pPr>
              <w:spacing w:after="0" w:line="240" w:lineRule="auto"/>
              <w:rPr>
                <w:rFonts w:ascii="Times New Roman" w:hAnsi="Times New Roman"/>
                <w:sz w:val="16"/>
                <w:szCs w:val="16"/>
              </w:rPr>
            </w:pPr>
            <w:r>
              <w:rPr>
                <w:rFonts w:ascii="Times New Roman" w:hAnsi="Times New Roman"/>
                <w:sz w:val="16"/>
                <w:szCs w:val="16"/>
              </w:rPr>
              <w:t xml:space="preserve">ст.ст. 34, 162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оплате денежных обязательств по обязательствам, предусмотренным статусом лиц, обучающихся (воспитанников) в государственных (муниципальных) образовательных учреждениях</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Направление и оплата денежных обязательств в целях, не соответствующих целям, определенным при предоставлении бюджетных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 162, 306.4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20"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Неправомерное использование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денежных обязательств с нарушением бюджетного законодательства Российской Федерации и иных нормативных правовых актов, регулирующих бюджетные правоотношения (за исключением нецелевого использования бюджетных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Оплата денежных обязательств с нарушением законодательства Российской Федерации, регулирующего правоотношения, возникающие при исполнении публичных нормативных обязательств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 законодательство Российской Федерации, регулирующие правоотношения, возникающие при исполнении публичных нормативных обязательств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92968">
        <w:tc>
          <w:tcPr>
            <w:tcW w:w="425" w:type="dxa"/>
            <w:shd w:val="clear" w:color="auto" w:fill="auto"/>
          </w:tcPr>
          <w:p w:rsidR="00A362F5" w:rsidRDefault="00A362F5" w:rsidP="00292968">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rsidP="00292968">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rsidP="00292968">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rsidP="00292968">
            <w:pPr>
              <w:spacing w:after="0" w:line="240" w:lineRule="auto"/>
              <w:rPr>
                <w:rFonts w:ascii="Times New Roman" w:hAnsi="Times New Roman"/>
                <w:sz w:val="16"/>
                <w:szCs w:val="16"/>
              </w:rPr>
            </w:pPr>
            <w:r>
              <w:rPr>
                <w:rFonts w:ascii="Times New Roman" w:hAnsi="Times New Roman"/>
                <w:sz w:val="16"/>
                <w:szCs w:val="16"/>
              </w:rPr>
              <w:t>03</w:t>
            </w:r>
          </w:p>
        </w:tc>
        <w:tc>
          <w:tcPr>
            <w:tcW w:w="7330" w:type="dxa"/>
            <w:gridSpan w:val="3"/>
            <w:shd w:val="clear" w:color="auto" w:fill="auto"/>
          </w:tcPr>
          <w:p w:rsidR="00A362F5" w:rsidRDefault="00A362F5" w:rsidP="00292968">
            <w:pPr>
              <w:spacing w:after="0" w:line="240" w:lineRule="auto"/>
              <w:rPr>
                <w:rFonts w:ascii="Times New Roman" w:hAnsi="Times New Roman"/>
                <w:sz w:val="16"/>
                <w:szCs w:val="16"/>
              </w:rPr>
            </w:pPr>
            <w:r>
              <w:rPr>
                <w:rFonts w:ascii="Times New Roman" w:hAnsi="Times New Roman"/>
                <w:sz w:val="16"/>
                <w:szCs w:val="16"/>
              </w:rPr>
              <w:t>Неэффективное использование бюджетных средств</w:t>
            </w:r>
          </w:p>
        </w:tc>
        <w:tc>
          <w:tcPr>
            <w:tcW w:w="2202" w:type="dxa"/>
          </w:tcPr>
          <w:p w:rsidR="00A362F5" w:rsidRDefault="00A362F5" w:rsidP="00292968">
            <w:pPr>
              <w:spacing w:after="0" w:line="240" w:lineRule="auto"/>
              <w:rPr>
                <w:rFonts w:ascii="Times New Roman" w:hAnsi="Times New Roman"/>
                <w:sz w:val="16"/>
                <w:szCs w:val="16"/>
              </w:rPr>
            </w:pPr>
          </w:p>
        </w:tc>
        <w:tc>
          <w:tcPr>
            <w:tcW w:w="938" w:type="dxa"/>
          </w:tcPr>
          <w:p w:rsidR="00A362F5" w:rsidRDefault="00A362F5" w:rsidP="00292968">
            <w:pPr>
              <w:spacing w:after="0" w:line="240" w:lineRule="auto"/>
              <w:jc w:val="center"/>
              <w:rPr>
                <w:rFonts w:ascii="Times New Roman" w:hAnsi="Times New Roman"/>
                <w:bCs/>
                <w:sz w:val="16"/>
                <w:szCs w:val="16"/>
              </w:rPr>
            </w:pPr>
          </w:p>
        </w:tc>
        <w:tc>
          <w:tcPr>
            <w:tcW w:w="904" w:type="dxa"/>
          </w:tcPr>
          <w:p w:rsidR="00A362F5" w:rsidRDefault="00A362F5" w:rsidP="00292968">
            <w:pPr>
              <w:spacing w:after="0" w:line="240" w:lineRule="auto"/>
              <w:jc w:val="center"/>
              <w:rPr>
                <w:rFonts w:ascii="Times New Roman" w:hAnsi="Times New Roman"/>
                <w:bCs/>
                <w:sz w:val="16"/>
                <w:szCs w:val="16"/>
              </w:rPr>
            </w:pPr>
          </w:p>
        </w:tc>
        <w:tc>
          <w:tcPr>
            <w:tcW w:w="993" w:type="dxa"/>
          </w:tcPr>
          <w:p w:rsidR="00A362F5" w:rsidRDefault="00A362F5" w:rsidP="00292968">
            <w:pPr>
              <w:spacing w:after="0" w:line="240" w:lineRule="auto"/>
              <w:jc w:val="center"/>
              <w:rPr>
                <w:rFonts w:ascii="Times New Roman" w:hAnsi="Times New Roman"/>
                <w:sz w:val="16"/>
                <w:szCs w:val="16"/>
              </w:rPr>
            </w:pPr>
          </w:p>
        </w:tc>
        <w:tc>
          <w:tcPr>
            <w:tcW w:w="708" w:type="dxa"/>
          </w:tcPr>
          <w:p w:rsidR="00A362F5" w:rsidRDefault="00A362F5" w:rsidP="00292968">
            <w:pPr>
              <w:spacing w:after="0" w:line="240" w:lineRule="auto"/>
              <w:jc w:val="both"/>
              <w:rPr>
                <w:rFonts w:ascii="Times New Roman" w:hAnsi="Times New Roman"/>
                <w:sz w:val="16"/>
                <w:szCs w:val="16"/>
              </w:rPr>
            </w:pPr>
          </w:p>
        </w:tc>
        <w:tc>
          <w:tcPr>
            <w:tcW w:w="851" w:type="dxa"/>
          </w:tcPr>
          <w:p w:rsidR="00A362F5" w:rsidRDefault="00A362F5" w:rsidP="00292968">
            <w:pPr>
              <w:spacing w:after="0" w:line="240" w:lineRule="auto"/>
              <w:jc w:val="both"/>
              <w:rPr>
                <w:rFonts w:ascii="Times New Roman" w:hAnsi="Times New Roman"/>
                <w:sz w:val="16"/>
                <w:szCs w:val="16"/>
              </w:rPr>
            </w:pPr>
          </w:p>
        </w:tc>
      </w:tr>
      <w:tr w:rsidR="00A362F5" w:rsidTr="001D3490">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Использование бюджетных средств с привышением объема, установленного при их предоставлении </w:t>
            </w:r>
            <w:r w:rsidR="009E2257">
              <w:rPr>
                <w:rFonts w:ascii="Times New Roman" w:hAnsi="Times New Roman"/>
                <w:sz w:val="16"/>
                <w:szCs w:val="16"/>
              </w:rPr>
              <w:t>(достаточного для достижения цели, результата)</w:t>
            </w:r>
          </w:p>
        </w:tc>
        <w:tc>
          <w:tcPr>
            <w:tcW w:w="2202" w:type="dxa"/>
          </w:tcPr>
          <w:p w:rsidR="00A362F5" w:rsidRDefault="00A362F5" w:rsidP="003C04D8">
            <w:pPr>
              <w:spacing w:after="0" w:line="240" w:lineRule="auto"/>
              <w:rPr>
                <w:rFonts w:ascii="Times New Roman" w:hAnsi="Times New Roman"/>
                <w:sz w:val="16"/>
                <w:szCs w:val="16"/>
              </w:rPr>
            </w:pPr>
            <w:r>
              <w:rPr>
                <w:rFonts w:ascii="Times New Roman" w:hAnsi="Times New Roman"/>
                <w:sz w:val="16"/>
                <w:szCs w:val="16"/>
              </w:rPr>
              <w:t xml:space="preserve">ст.ст. 34, 162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1D3490">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Недостижения результата, установленого при предоставлении бюджетных средств, с использованием определенного при предоставлении объема бюджетных средств</w:t>
            </w:r>
          </w:p>
        </w:tc>
        <w:tc>
          <w:tcPr>
            <w:tcW w:w="2202" w:type="dxa"/>
          </w:tcPr>
          <w:p w:rsidR="00A362F5" w:rsidRDefault="00A362F5" w:rsidP="003C04D8">
            <w:pPr>
              <w:spacing w:after="0" w:line="240" w:lineRule="auto"/>
              <w:rPr>
                <w:rFonts w:ascii="Times New Roman" w:hAnsi="Times New Roman"/>
                <w:sz w:val="16"/>
                <w:szCs w:val="16"/>
              </w:rPr>
            </w:pPr>
            <w:r>
              <w:rPr>
                <w:rFonts w:ascii="Times New Roman" w:hAnsi="Times New Roman"/>
                <w:sz w:val="16"/>
                <w:szCs w:val="16"/>
              </w:rPr>
              <w:t xml:space="preserve">ст.ст. 34, 162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исполнении бюджета по источникам финансирования дефицита бюджета</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использовании средств, предназначенных для погашения источников финансирования дефицита бюджета</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предназначенных для погашения источников финансирования дефицита бюджета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 162, 306.4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21"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 xml:space="preserve">Неправомерное использование средств </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Использование средств, предназначенных для погашения источников финансирования дефицита бюджета, с нарушением  порядка, установленного финансовым органом (органом управления государственным внебюджетным фондом)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БК РФ; нормативные правовые акты, регулирующие бюджетные правоотношения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администрировании источников финансирования дефицита бюджета</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 xml:space="preserve">Нарушения (риски) при администрировании доходов бюджета от продажи акций и иных форм участия в капитале, находящихся в государственной </w:t>
            </w:r>
            <w:r w:rsidRPr="00245156">
              <w:rPr>
                <w:rFonts w:ascii="Times New Roman" w:hAnsi="Times New Roman"/>
                <w:sz w:val="16"/>
                <w:szCs w:val="16"/>
              </w:rPr>
              <w:br/>
              <w:t>(муниципальной) собственности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проведения торгов по продаже акций и иных форм участия в капитале</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условий торгов по продаже акций и иных форм участия в капитале</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Занижение суммы оценки государственного имущества, вносимого в оплату акций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приватизации государственного (муниципального) имущества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 xml:space="preserve">Нарушения (риски) при администрировании доходов от размещения и погашения государственных (муниципальных) ценных бумаг, номинальная </w:t>
            </w:r>
            <w:r w:rsidRPr="00245156">
              <w:rPr>
                <w:rFonts w:ascii="Times New Roman" w:hAnsi="Times New Roman"/>
                <w:sz w:val="16"/>
                <w:szCs w:val="16"/>
              </w:rPr>
              <w:br/>
              <w:t>стоимость которых указана в валюте Российской Федерации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сроков обслуживания и погашения государственного и муниципального долга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111-113,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15.15.13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Наличие просроченной задолженности по долговым обязательствам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111-113,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требований к эмиссии и обращению государственных и муниципальных ценных бумаг</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111-113,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единой системы учета и регистрации государственных заимствований, муниципальных заимствований, а также порядка ведения государственной долговой книги, муниципальной долговой книги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111-113,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предельного объема государственного (муниципального) долга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111 -113,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Превышение объема расходов на обслуживание государственного (муниципального) долга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111 -113,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при администрировании доходов от предоставления государственных и муниципальных гарантий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предоставления государственных и муниципальных гарантий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116, 117,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обязательных условий в договоре о предоставлении государственной (муниципальной) гарантии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116, 117, 160.2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государственной (муниципальной) гарантии без проведения анализа финансового состояния принципала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116, 117, 160.2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Принятие ненадлежащего обеспечения исполнения обязательств принципала по удовлетворению регрессного требования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116, 117, 160.2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государственной (муниципальной) гарантии в отсутствие полного комплекта документов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116, 117, 160.2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исполнения государственных и муниципальных гарантий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116, 117,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условий предоставления государственной (муниципальной) гарантии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116, 117, 160.2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изменении остатков средств на счетах по учету средств бюджета в течение соответствующего финансового года</w:t>
            </w:r>
          </w:p>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Неверное применение кодов бюджетной классификации при изменении остатков средств на счетах по учету средств бюджета в течение соответствующего финансового года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ст.160.2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приказ МФ РФ </w:t>
            </w:r>
            <w:r>
              <w:rPr>
                <w:rFonts w:ascii="Times New Roman" w:hAnsi="Times New Roman"/>
                <w:sz w:val="16"/>
                <w:szCs w:val="16"/>
              </w:rPr>
              <w:br/>
              <w:t>№ 65н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предоставлении, возврате и использовании бюджетных кредитов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Невозврат либо несвоевременный возврат бюджетного кредита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93.2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15.15.2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306.5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Неперечисление либо несвоевременное перечисление платы за пользование бюджетным кредитом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93.2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15.15.2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306.6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Нарушение условий предоставления бюджетного кредита</w:t>
            </w:r>
          </w:p>
          <w:p w:rsidR="00A362F5" w:rsidRDefault="00A362F5">
            <w:pPr>
              <w:spacing w:after="0" w:line="240" w:lineRule="auto"/>
              <w:rPr>
                <w:rFonts w:ascii="Times New Roman" w:hAnsi="Times New Roman"/>
                <w:sz w:val="16"/>
                <w:szCs w:val="16"/>
              </w:rPr>
            </w:pP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93.2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15.15.2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306.7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предоставлении межбюджетных трансфертов</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Нарушение (риск) главным распорядителем бюджетных средств, предоставляющим межбюджетные трансферты, целей, порядка и условий предоставления межбюджетных трансфертов, если это действие не связано с нецелевым использованием бюджетных средств</w:t>
            </w: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главным распорядителем бюджетных средств, предоставляющим межбюджетные трансферты, целей предоставления межбюджетных трансфертов</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Направление межбюджетных трансфертов на цели, не соответствующие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определяющим целевое назначение средств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 158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главным распорядителем бюджетных средств, предоставляющим межбюджетные трансферты, порядка предоставления межбюджетных трансфертов</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критериев отбора получателей межбюджетных трансфертов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Правила формирования, предоставления и распределения субсидий из федерального бюджета бюджетам субъектов Российской Федерации, утвержденные постановлением Правительства Российской Федерации от 30 сентября 2014 г. № 999 </w:t>
            </w:r>
            <w:r>
              <w:rPr>
                <w:rFonts w:ascii="Times New Roman" w:hAnsi="Times New Roman"/>
                <w:sz w:val="16"/>
                <w:szCs w:val="16"/>
              </w:rPr>
              <w:br/>
              <w:t>(далее –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от 27.03.2013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утверждении Правил формирования и предоставления из федерального бюджета единой субвенции бюджетам субъектов Российской Федерации» (далее – 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о предоставлении данных межбюджетных трансфертов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2"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методики распределения межбюджетных трансфертов между получателями, и порядка отбора получателей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 xml:space="preserve">Правила № 999; </w:t>
            </w:r>
            <w:r>
              <w:rPr>
                <w:rFonts w:ascii="Times New Roman" w:hAnsi="Times New Roman"/>
                <w:sz w:val="16"/>
                <w:szCs w:val="16"/>
              </w:rPr>
              <w:b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3"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Предоставление межбюджетных трансфертов в отсутствие заявки об их предоставлении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 xml:space="preserve">Правила № 999; </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межбюджетных трансфертов в соответствии с соглашением, несоответствующим требованиям законодательных и нормативных правовых актов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 xml:space="preserve">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4"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предоставления межбюджетных трансфертов, установленные нормативными правовыми актами, регулирующими бюджетные правоотношения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 xml:space="preserve">Правила № 999;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5"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главным распорядителем бюджетных средств, предоставляющим межбюджетные трансферты, условий предоставления межбюджетных трансфертов</w:t>
            </w:r>
          </w:p>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в отсутствие перечня мероприятий, подлежащего утверждению правовыми актами субъекта Российской Федерации в соответствии с требованиями нормативных правовых актов Российской Федерации, на софинансирование которых осуществляется предоставление субсидий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о предоставлении данных межбюджетных трансфертов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6"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в отсутствие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7"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в объеме, превышающем размер уровня софинансирования расходного обязательства субъекта Российской Федерации по состоянию на день заключения соглашения, предусмотренного нормативным правовым актом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8" w:history="1">
              <w:r>
                <w:rPr>
                  <w:rFonts w:ascii="Times New Roman" w:hAnsi="Times New Roman"/>
                  <w:sz w:val="16"/>
                  <w:szCs w:val="16"/>
                </w:rPr>
                <w:t>ст. 15.15.3</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Неустановление в соглашении (договоре) о предоставлении субсидии требования (условия) об использовании экономически эффективной проектной документации повторного использования (при наличии такой документации),  в отношении субсидий, за счет которых осуществляется софинансирование строительства объектов капитального строительства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9"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Иные действия главных распорядителей бюджетных средств, свидетельствующие о нарушении условий предоставления межбюджетных трансфертов, установленных нормативными правовыми актами, регулирующими бюджетные правоотношения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0"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Неосуществление главным распорядителем бюджетных средств, предоставляющим межбюджетные трансферты, контроля за их использованием</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Непринятие мер, направленных на возврат получателем межбюджетного трансферта средств, в связи с недостижением  значения показателей результативности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Непринятие мер, направленных на возврат получателем межбюджетного трансферта средств, в связи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Непринятие мер по своевременному приведению получателями межбюджетных трансфертов уровня софинансирования расходных обязательств к требуемому значению, предусмотренному нормативным правовым актом (соглашениями, договорами)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Неосуществление текущего контроля за использованием средств межбюджетного трансферта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(субсидий),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данных межбюджетных трансфертов</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Иные нарушения (риски)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Несвоевременное утверждение правового акта о передаче полномочий по перечислению межбюджетных трансфертов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Порядок предоставления субвенций, предоставляемых бюджетам</w:t>
            </w:r>
          </w:p>
          <w:p w:rsidR="00A362F5" w:rsidRDefault="00A362F5">
            <w:pPr>
              <w:spacing w:after="0" w:line="240" w:lineRule="auto"/>
              <w:rPr>
                <w:rFonts w:ascii="Times New Roman" w:hAnsi="Times New Roman"/>
                <w:sz w:val="16"/>
                <w:szCs w:val="16"/>
              </w:rPr>
            </w:pPr>
            <w:r>
              <w:rPr>
                <w:rFonts w:ascii="Times New Roman" w:hAnsi="Times New Roman"/>
                <w:sz w:val="16"/>
                <w:szCs w:val="16"/>
              </w:rPr>
              <w:t>субъектов российской федерации и бюджету г. Байконура</w:t>
            </w:r>
          </w:p>
          <w:p w:rsidR="00A362F5" w:rsidRDefault="00A362F5">
            <w:pPr>
              <w:spacing w:after="0" w:line="240" w:lineRule="auto"/>
              <w:rPr>
                <w:rFonts w:ascii="Times New Roman" w:hAnsi="Times New Roman"/>
                <w:sz w:val="16"/>
                <w:szCs w:val="16"/>
              </w:rPr>
            </w:pPr>
            <w:r>
              <w:rPr>
                <w:rFonts w:ascii="Times New Roman" w:hAnsi="Times New Roman"/>
                <w:sz w:val="16"/>
                <w:szCs w:val="16"/>
              </w:rPr>
              <w:t>из федерального бюджета в целях финансового обеспечения</w:t>
            </w:r>
          </w:p>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расходных обязательств субъектов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возникающих при выполнении полномочий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на выплату отдельных видов государственных пособий лицам,</w:t>
            </w:r>
          </w:p>
          <w:p w:rsidR="00A362F5" w:rsidRDefault="00A362F5">
            <w:pPr>
              <w:spacing w:after="0" w:line="240" w:lineRule="auto"/>
              <w:rPr>
                <w:rFonts w:ascii="Times New Roman" w:hAnsi="Times New Roman"/>
                <w:sz w:val="16"/>
                <w:szCs w:val="16"/>
              </w:rPr>
            </w:pPr>
            <w:r>
              <w:rPr>
                <w:rFonts w:ascii="Times New Roman" w:hAnsi="Times New Roman"/>
                <w:sz w:val="16"/>
                <w:szCs w:val="16"/>
              </w:rPr>
              <w:t>не подлежащим обязательному социальному страхованию</w:t>
            </w:r>
          </w:p>
          <w:p w:rsidR="00A362F5" w:rsidRDefault="00A362F5">
            <w:pPr>
              <w:spacing w:after="0" w:line="240" w:lineRule="auto"/>
              <w:rPr>
                <w:rFonts w:ascii="Times New Roman" w:hAnsi="Times New Roman"/>
                <w:sz w:val="16"/>
                <w:szCs w:val="16"/>
              </w:rPr>
            </w:pPr>
            <w:r>
              <w:rPr>
                <w:rFonts w:ascii="Times New Roman" w:hAnsi="Times New Roman"/>
                <w:sz w:val="16"/>
                <w:szCs w:val="16"/>
              </w:rPr>
              <w:t>на случай временной нетрудоспособности</w:t>
            </w:r>
          </w:p>
          <w:p w:rsidR="00A362F5" w:rsidRDefault="00A362F5">
            <w:pPr>
              <w:spacing w:after="0" w:line="240" w:lineRule="auto"/>
              <w:rPr>
                <w:rFonts w:ascii="Times New Roman" w:hAnsi="Times New Roman"/>
                <w:sz w:val="16"/>
                <w:szCs w:val="16"/>
              </w:rPr>
            </w:pPr>
            <w:r>
              <w:rPr>
                <w:rFonts w:ascii="Times New Roman" w:hAnsi="Times New Roman"/>
                <w:sz w:val="16"/>
                <w:szCs w:val="16"/>
              </w:rPr>
              <w:t>и в связи с материнством, а также лицам,</w:t>
            </w:r>
          </w:p>
          <w:p w:rsidR="00A362F5" w:rsidRDefault="00A362F5">
            <w:pPr>
              <w:spacing w:after="0" w:line="240" w:lineRule="auto"/>
              <w:rPr>
                <w:rFonts w:ascii="Times New Roman" w:hAnsi="Times New Roman"/>
                <w:sz w:val="16"/>
                <w:szCs w:val="16"/>
              </w:rPr>
            </w:pPr>
            <w:r>
              <w:rPr>
                <w:rFonts w:ascii="Times New Roman" w:hAnsi="Times New Roman"/>
                <w:sz w:val="16"/>
                <w:szCs w:val="16"/>
              </w:rPr>
              <w:t>уволенным в связи с ликвидацией организаций</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(прекращением деятельности, полномочий</w:t>
            </w:r>
          </w:p>
          <w:p w:rsidR="00A362F5" w:rsidRDefault="00A362F5">
            <w:pPr>
              <w:spacing w:after="0" w:line="240" w:lineRule="auto"/>
              <w:rPr>
                <w:rFonts w:ascii="Times New Roman" w:hAnsi="Times New Roman"/>
                <w:sz w:val="16"/>
                <w:szCs w:val="16"/>
              </w:rPr>
            </w:pPr>
            <w:r>
              <w:rPr>
                <w:rFonts w:ascii="Times New Roman" w:hAnsi="Times New Roman"/>
                <w:sz w:val="16"/>
                <w:szCs w:val="16"/>
              </w:rPr>
              <w:t>физическими лицами), утвержденный постановлением Правительства РФ от 08.10.2013 № 893;</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 мерах по реализации федерального закона о федеральном бюджете на соответствующий год</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в заключенном соглашении о предоставлении субсидии условий о наличии в бюджете субъекта РФ всей суммы бюджетных ассигнований на исполнение расходных обязательств субъекта РФ</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 3 ст. 132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нормативные правовые акты Правительства РФ, устанавливающие условия предоставления субсидий из федерального бюджета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1"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Неустановление в соглашениях о предоставлении субсидий форм отчетности об исполнении условий предоставления субсидий и обязательства по ее представлению</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 1 ст. 130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нормативные правовые акты Правительства РФ, устанавливающие условия предоставления субсидий из федерального бюджета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2"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сроков возврата неиспользованных в предыдущем году остатков субсидий, предоставленных из федерального бюджета бюджету субъекта РФ, в отношении которых принято решение о наличии в них потребности в текущем году</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 5 ст. 242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о мерах по реализации федерального закона о федеральном бюджете на соответствующий год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3"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Нарушение (риск) главным распорядителем бюджетных средств, предоставляющим межбюджетные трансферты на софинансирование капитальных вложений в объекты государственной (муниципальной) собственности, целей, порядка и условий предоставления межбюджетных трансфертов, если это действие не связано с нецелевым использованием бюджетных средств</w:t>
            </w: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главным распорядителем бюджетных средств, предоставляющим межбюджетные трансферты, целей предоставления межбюджетных трансфертов</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Направление межбюджетных трансфертов на цели, не соответствующие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определяющим целевое назначение средств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38,158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главным распорядителем бюджетных средств, предоставляющим межбюджетные трансферты, порядка предоставления межбюджетных трансфертов</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критериев отбора получателей межбюджетных трансфертов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129-142.8, 158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Методики распределения субвенций, предоставляемых из федерального бюджета бюджетам субъектов РФ на осуществление переданных органам государственной власти субъектов РФ полномочий РФ, утвержденные Правительством РФ (далее – Методика распределения);</w:t>
            </w:r>
          </w:p>
          <w:p w:rsidR="00A362F5" w:rsidRDefault="00A362F5">
            <w:pPr>
              <w:spacing w:after="0" w:line="240" w:lineRule="auto"/>
              <w:rPr>
                <w:rFonts w:ascii="Times New Roman" w:hAnsi="Times New Roman"/>
                <w:sz w:val="16"/>
                <w:szCs w:val="16"/>
              </w:rPr>
            </w:pPr>
            <w:r>
              <w:rPr>
                <w:rFonts w:ascii="Times New Roman" w:hAnsi="Times New Roman"/>
                <w:sz w:val="16"/>
                <w:szCs w:val="16"/>
              </w:rPr>
              <w:t>нормативные правовые акты Правительства РФ, устанавливающие порядок предоставления субсидий из федерального бюджета</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методики распределения межбюджетных трансфертов между получателями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Предоставление межбюджетных трансфертов в отсутствие заявки об их предоставлении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 xml:space="preserve">Правила № 999; </w:t>
            </w:r>
          </w:p>
          <w:p w:rsidR="00A362F5" w:rsidRDefault="00A362F5">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межбюджетных трансфертов в соответствии с соглашением, несоответствующим требованиям законодательных и нормативных правовых актов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нарушения порядка предоставления межбюджетных трансфертов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Правила № 999</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главным распорядителем бюджетных средств, предоставляющим межбюджетные трансферты, условий предоставления межбюджетных трансфертов</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в отсутствие переченя мероприятий, подлежащего утверждению правовыми актами субъекта Российской Федерации в соответствии с требованиями нормативных правовых актов Российской Федерации, на софинансирование которых осуществляется предоставление субсидий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4"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в отсутствие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130, 132, 158 БК РФ; Правила № 999</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5"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в объеме, превышающем размер уровня софинансирования расходного обязательства субъекта Российской Федерации по состоянию на день заключения соглашения, предусмотренного нормативным правовым актом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130, 132, 158 БК РФ; Правила № 999</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6" w:history="1">
              <w:r>
                <w:rPr>
                  <w:rFonts w:ascii="Times New Roman" w:hAnsi="Times New Roman"/>
                  <w:sz w:val="16"/>
                  <w:szCs w:val="16"/>
                </w:rPr>
                <w:t>ст. 15.15.3</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Неустановление в соглашении (договоре) о предоставлении субсидии требования (условия) об использование экономически эффективной проектной документации повторного 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130, 132, 158 БК РФ; Правила № 999</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7"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Иные нарушения условий предоставления межбюджетных трансфертов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158 БК РФ; </w:t>
            </w:r>
            <w:r>
              <w:rPr>
                <w:rFonts w:ascii="Times New Roman" w:hAnsi="Times New Roman"/>
                <w:sz w:val="16"/>
                <w:szCs w:val="16"/>
              </w:rPr>
              <w:br/>
              <w:t xml:space="preserve">Правила № 999; </w:t>
            </w:r>
          </w:p>
          <w:p w:rsidR="00A362F5" w:rsidRDefault="00A362F5">
            <w:pPr>
              <w:spacing w:after="0" w:line="240" w:lineRule="auto"/>
              <w:rPr>
                <w:rFonts w:ascii="Times New Roman" w:hAnsi="Times New Roman"/>
                <w:sz w:val="16"/>
                <w:szCs w:val="16"/>
              </w:rPr>
            </w:pPr>
            <w:r>
              <w:rPr>
                <w:rFonts w:ascii="Times New Roman" w:hAnsi="Times New Roman"/>
                <w:sz w:val="16"/>
                <w:szCs w:val="16"/>
              </w:rPr>
              <w:t>Методика распределения</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8"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Неосуществление главным распорядителем бюджетных средств, предоставляющим межбюджетные трансферты, контроля за их использованием</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Непринятие мер, направленных на возврат получателем межбюджетного трансферта средств, в связи с недостижением  значения показателей результативности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130, 132, 158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Непринятие мер, направленных на возврат получателем межбюджетного трансферта средств, в связи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Непринятие мер по своевременному приведению получателями межбюджетных трансфертов уровня софинансирования расходных обязательств к требуемому значению, предусмотренному нормативным правовым актом (соглашениями, договорами)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Неосуществление текущего контроля за использованием средств межбюджетного трансферта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130, 132, 158 БК РФ; Правила № 999;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Иные нарушения (риски)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Несвоевременное утверждение правового акта о передаче полномочий по перечислению межбюджетных трансфертов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постановление Правительства РФ о мерах по реализации федерального закона о федеральном бюджете на соответствующий год</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в заключенном соглашении о предоставлении субсидии условий о наличии в бюджете субъекта РФ всей суммы бюджетных ассигнований на исполнение расходных обязательств субъекта РФ</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 3 ст. 132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нормативные правовые акты Правительства РФ, устанавливающие условия предоставления субсидий из федерального бюджета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9" w:history="1">
              <w:r>
                <w:rPr>
                  <w:rFonts w:ascii="Times New Roman" w:hAnsi="Times New Roman"/>
                  <w:sz w:val="16"/>
                  <w:szCs w:val="16"/>
                </w:rPr>
                <w:t>ст. 15.15.3</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Неустановление в соглашениях о предоставлении субсидий форм отчетности об исполнении условий предоставления субсидий и обязательства по ее представлению</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 1 ст. 130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нормативные правовые акты Правительства РФ, устанавливающие условия предоставления субсидий из федерального бюджета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0" w:history="1">
              <w:r>
                <w:rPr>
                  <w:rFonts w:ascii="Times New Roman" w:hAnsi="Times New Roman"/>
                  <w:sz w:val="16"/>
                  <w:szCs w:val="16"/>
                </w:rPr>
                <w:t>ст. 15.15.3</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сроков возврата неиспользованных в предыдущем году остатков субсидий, предоставленных из федерального бюджета бюджету субъекта РФ, в отношении которых принято решение о наличии в них потребности в текущем году</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 5 ст. 242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постановление Правительства РФ о мерах по реализации федерального закона о федеральном бюджете на соответствующий год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1"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Нарушение (риск) финансовым органом, главным распорядителем (распорядителем) или получателем средств бюджета, которому предоставлены межбюджетные трансферты, целей, порядка и условий предоставления (расходования) межбюджетных трансфертов</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целей предоставления (расходования) межбюджетных трансфертов, если это действие не связано с нецелевым использованием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Установление и исполнение расходных обязательств, не связанных с решением вопросов, отнесенных к полномочиям органов местного самоуправления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86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ст. 17 Федерального закона от 06.10.2003 № 131-ФЗ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«Об общих принципах организации местного самоуправления в Российской Федерации»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порядка и (или) условий предоставления межбюджетных трансфертов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Превышение установленных Российской Федерацией, субъектом Российской Федерации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162, </w:t>
            </w:r>
            <w:r>
              <w:rPr>
                <w:rFonts w:ascii="Times New Roman" w:hAnsi="Times New Roman"/>
                <w:sz w:val="16"/>
                <w:szCs w:val="16"/>
              </w:rPr>
              <w:br/>
              <w:t>158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Методика распределения;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2"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Невыполнение определенных соглашением мер по повышению эффективности использования бюджетных средств и увеличению поступлений налоговых и неналоговых доходов местного бюджета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129-142.8, 162,</w:t>
            </w:r>
            <w:r>
              <w:rPr>
                <w:rFonts w:ascii="Times New Roman" w:hAnsi="Times New Roman"/>
                <w:sz w:val="16"/>
                <w:szCs w:val="16"/>
              </w:rPr>
              <w:br/>
              <w:t>158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Методика распределения;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3"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Превышение установленного предельного размера дефицита местного бюджета, предельного объема муниципального долга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162, </w:t>
            </w:r>
            <w:r>
              <w:rPr>
                <w:rFonts w:ascii="Times New Roman" w:hAnsi="Times New Roman"/>
                <w:sz w:val="16"/>
                <w:szCs w:val="16"/>
              </w:rPr>
              <w:br/>
              <w:t>158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Методика распределения;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4"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предельных значений по показателям решения о бюджете на текущий финансовый год (текущий финансовый год и плановый период)</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162, </w:t>
            </w:r>
            <w:r>
              <w:rPr>
                <w:rFonts w:ascii="Times New Roman" w:hAnsi="Times New Roman"/>
                <w:sz w:val="16"/>
                <w:szCs w:val="16"/>
              </w:rPr>
              <w:br/>
              <w:t>158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Методика распределения;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5"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условий софинансирования расходных обязательств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162, </w:t>
            </w:r>
            <w:r>
              <w:rPr>
                <w:rFonts w:ascii="Times New Roman" w:hAnsi="Times New Roman"/>
                <w:sz w:val="16"/>
                <w:szCs w:val="16"/>
              </w:rPr>
              <w:br/>
              <w:t>158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Методика распределения;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6"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Непредставление информации (отчета) об использовании межбюджетных трансфертов, предусмотренных соглашением о предоставлении средств соответствующего бюджета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162, </w:t>
            </w:r>
            <w:r>
              <w:rPr>
                <w:rFonts w:ascii="Times New Roman" w:hAnsi="Times New Roman"/>
                <w:sz w:val="16"/>
                <w:szCs w:val="16"/>
              </w:rPr>
              <w:br/>
              <w:t>158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Методика распределения;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7"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требований к общему объему условно утвержденных расходов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162, </w:t>
            </w:r>
            <w:r>
              <w:rPr>
                <w:rFonts w:ascii="Times New Roman" w:hAnsi="Times New Roman"/>
                <w:sz w:val="16"/>
                <w:szCs w:val="16"/>
              </w:rPr>
              <w:br/>
              <w:t>158 БК РФ; Правила № 999;</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Методика распределения;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48"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eastAsia="Times New Roman" w:hAnsi="Times New Roman"/>
                <w:sz w:val="16"/>
                <w:szCs w:val="16"/>
                <w:lang w:eastAsia="ru-RU"/>
              </w:rPr>
            </w:pPr>
            <w:r>
              <w:rPr>
                <w:rFonts w:ascii="Times New Roman" w:hAnsi="Times New Roman"/>
                <w:sz w:val="16"/>
                <w:szCs w:val="16"/>
              </w:rPr>
              <w:t>ст. 306.8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целей, порядка и (или) условий расходования межбюджетных трансфертов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межбюджетных трансфертов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38, 162, 306.4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(решение) о бюджете, сводная бюджетная роспись, бюджетная роспись, бюджетная смета, договор (соглашение) либо иной документ, являющийся правовым основанием предоставления указанных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306.4 БК РФ</w:t>
            </w:r>
            <w:r>
              <w:rPr>
                <w:rFonts w:ascii="Times New Roman" w:hAnsi="Times New Roman"/>
                <w:sz w:val="16"/>
                <w:szCs w:val="16"/>
              </w:rPr>
              <w:t xml:space="preserve"> </w:t>
            </w:r>
            <w:hyperlink r:id="rId49"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межбюджетных трансфертов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БК РФ; </w:t>
            </w:r>
            <w:r>
              <w:rPr>
                <w:rFonts w:ascii="Times New Roman" w:hAnsi="Times New Roman"/>
                <w:sz w:val="16"/>
                <w:szCs w:val="16"/>
              </w:rPr>
              <w:br/>
              <w:t xml:space="preserve">нормативные правовые акты, устанавливающие порядок расходования межбюджетных трансфертов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Невозврат средств в связи с недостижением</w:t>
            </w:r>
            <w:r>
              <w:rPr>
                <w:rFonts w:ascii="Times New Roman" w:hAnsi="Times New Roman"/>
                <w:sz w:val="16"/>
                <w:szCs w:val="16"/>
                <w:lang w:eastAsia="ru-RU"/>
              </w:rPr>
              <w:t xml:space="preserve">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государственных программ Российской Федерации (федеральных целевых программ)</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ст.ст. 130, 132  БК РФ; </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Правила № 999</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50"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ст. 306.8 БК РФ</w:t>
            </w:r>
          </w:p>
        </w:tc>
        <w:tc>
          <w:tcPr>
            <w:tcW w:w="708" w:type="dxa"/>
          </w:tcPr>
          <w:p w:rsidR="00A362F5" w:rsidRDefault="00A362F5">
            <w:pPr>
              <w:autoSpaceDE w:val="0"/>
              <w:autoSpaceDN w:val="0"/>
              <w:adjustRightInd w:val="0"/>
              <w:spacing w:after="0" w:line="240" w:lineRule="auto"/>
              <w:jc w:val="both"/>
              <w:rPr>
                <w:rFonts w:ascii="Times New Roman" w:hAnsi="Times New Roman"/>
                <w:sz w:val="16"/>
                <w:szCs w:val="16"/>
              </w:rPr>
            </w:pPr>
          </w:p>
        </w:tc>
        <w:tc>
          <w:tcPr>
            <w:tcW w:w="851" w:type="dxa"/>
          </w:tcPr>
          <w:p w:rsidR="00A362F5" w:rsidRDefault="00A362F5">
            <w:pPr>
              <w:autoSpaceDE w:val="0"/>
              <w:autoSpaceDN w:val="0"/>
              <w:adjustRightInd w:val="0"/>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Невозврат средств в связи с не соблюдением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ст.ст. 130, 132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999</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51" w:history="1">
              <w:r>
                <w:rPr>
                  <w:rFonts w:ascii="Times New Roman" w:hAnsi="Times New Roman"/>
                  <w:sz w:val="16"/>
                  <w:szCs w:val="16"/>
                </w:rPr>
                <w:t>ст. 15.15.3</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306.8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Недостижение показателей результативности использования межбюджетных трансфертов, бюджетных кредитов, соответствующих целевым показателям и индикаторам, предусмотренным государственными и муниципальными программами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Недостижение показателей результативности </w:t>
            </w:r>
            <w:r>
              <w:rPr>
                <w:rFonts w:ascii="Times New Roman" w:hAnsi="Times New Roman"/>
                <w:sz w:val="16"/>
                <w:szCs w:val="16"/>
                <w:lang w:eastAsia="ru-RU"/>
              </w:rPr>
              <w:t>использования субсидии</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ст.ст. 130, 132  БК РФ; </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Правила № 999</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лена</w:t>
            </w:r>
          </w:p>
        </w:tc>
        <w:tc>
          <w:tcPr>
            <w:tcW w:w="708" w:type="dxa"/>
          </w:tcPr>
          <w:p w:rsidR="00A362F5" w:rsidRDefault="00A362F5">
            <w:pPr>
              <w:autoSpaceDE w:val="0"/>
              <w:autoSpaceDN w:val="0"/>
              <w:adjustRightInd w:val="0"/>
              <w:spacing w:after="0" w:line="240" w:lineRule="auto"/>
              <w:jc w:val="both"/>
              <w:rPr>
                <w:rFonts w:ascii="Times New Roman" w:hAnsi="Times New Roman"/>
                <w:sz w:val="16"/>
                <w:szCs w:val="16"/>
              </w:rPr>
            </w:pPr>
          </w:p>
        </w:tc>
        <w:tc>
          <w:tcPr>
            <w:tcW w:w="851" w:type="dxa"/>
          </w:tcPr>
          <w:p w:rsidR="00A362F5" w:rsidRDefault="00A362F5">
            <w:pPr>
              <w:autoSpaceDE w:val="0"/>
              <w:autoSpaceDN w:val="0"/>
              <w:adjustRightInd w:val="0"/>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Недостижение установленных значений показателей результативности субвенций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130, 133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275</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Недостижение показателей результативности использования иных межбюджетных трансфертов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129-142.8, 162, </w:t>
            </w:r>
            <w:r>
              <w:rPr>
                <w:rFonts w:ascii="Times New Roman" w:hAnsi="Times New Roman"/>
                <w:sz w:val="16"/>
                <w:szCs w:val="16"/>
              </w:rPr>
              <w:br/>
              <w:t xml:space="preserve">158 БК РФ; акты Правительства РФ, а также другие нормативные правовые акты, устанавливающие цели, порядок и условия предоставления соответствующих межбюджетных трансфертов,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предоставлении межбюджетных трансфертов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предоставлении субсидий юридическим лицам, индивидуальным предпринимателям, физическим лицам</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предоставлении субсидий бюджетным и автономным учреждениям, включая субсидии на финансовое обеспечение выполнения ими государственного (муниципального) задания</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целей 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 за исключением случаев нецелевого использования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финансовое обеспечение выполнения государственного (муниципального) задания на услуги (работы), не предусмотренные государственным заданием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цели, не связанные с финансовым обеспечением выполнения государственного задания, на осуществление расходов, не предусмотренных нормативными правовыми актами, в том числе мероприятиями государственных (муниципальных) программ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цели, не связанные с финансовым обеспечением выполнения государственного (муниципального) задания, в целях возмещения затрат, связанных с предоставлением бюджетных инвестиций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цели, не связанные с финансовым обеспечением выполнения государственного (муниципального) задания, в целях возмещения затрат, учтенных при расчете нормативов финансового обеспечения выполнения государственного (муниципального) задания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порядка и (или) условий предоставления субсидий бюджетным и автономным учреждениям, включая субсидии на финансовое обеспечение выполнения ими государственного (муниципального) задания</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обязательных условий в соглашении о предоставлении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78.1, 78.2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15.15.5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Необеспечение возврата суммы нецелевого использования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15.15.5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контроля за использованием субсидий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78.1, 78.2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15.15.5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графика перечисления, порядка авансового перечисления субсидии, в том числе размера аванса, в случае если предусматривается плановое (авансовое) перечисление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78.1, 78.2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15.15.5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Невыполнение, неполное выполнение государственного задания в части требований  к качеству и (или) объему  (содержанию),  порядку оказания государственных услуг (выполнения работ)</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 78.1, 78.2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w:t>
            </w:r>
            <w:r>
              <w:rPr>
                <w:rFonts w:ascii="Times New Roman" w:hAnsi="Times New Roman"/>
                <w:sz w:val="16"/>
                <w:szCs w:val="16"/>
              </w:rPr>
              <w:br/>
              <w:t>15.15.5-1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и сроков предоставления отчетности об использовании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w:t>
            </w:r>
            <w:r>
              <w:rPr>
                <w:rFonts w:ascii="Times New Roman" w:hAnsi="Times New Roman"/>
                <w:sz w:val="16"/>
                <w:szCs w:val="16"/>
              </w:rPr>
              <w:br/>
              <w:t>15.15.5-1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78.1, 78.2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Неперечисление в установленном порядке неиспользованных остатков субсидий,  в  отношении  которых  учредителем не подтверждена потребность направления их на те же цели в текущем финансовом году</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суммы субсидий установленному государственному (муниципальному) заданию, запланированным затратам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документов, подтверждающих запланированные затраты на цели, не связанные с финансовым обеспечением выполнения государственного задания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Необеспечение возврата субсидии в объеме, соответствующем показателям государственного задания, которые не были достигнуты</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(требований) приостановления и возобновления предоставления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оказание (выполнение) государственных услуг (работ), невключенных в отраслевой (базовый) перечень, ведомственный перечень</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78.1, 78.2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Невозврат в бюджет субсидий в случае их нецелевого использования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 xml:space="preserve">Нецелевое использование субсидий бюджетными и автономными учреждениями, включая субсидии на финансовое обеспечение выполнения ими государственного </w:t>
            </w:r>
            <w:r>
              <w:rPr>
                <w:rFonts w:ascii="Times New Roman" w:hAnsi="Times New Roman"/>
                <w:sz w:val="16"/>
                <w:szCs w:val="16"/>
              </w:rPr>
              <w:br/>
              <w:t>(муниципального) задания</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финансовое обеспечение выполнения государственного (муниципального) задания на оплату товаров (работ, услуг), не предусмотренных государственным (муниципальным) заданием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r>
              <w:rPr>
                <w:rFonts w:ascii="Times New Roman" w:hAnsi="Times New Roman"/>
                <w:sz w:val="16"/>
                <w:szCs w:val="16"/>
              </w:rPr>
              <w:b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финансовое обеспечение выполнения государственного (муниципального) задания на оплату товаров (работ, услуг), приобретаемых для приносящей доход деятельности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r>
              <w:rPr>
                <w:rFonts w:ascii="Times New Roman" w:hAnsi="Times New Roman"/>
                <w:sz w:val="16"/>
                <w:szCs w:val="16"/>
              </w:rPr>
              <w:b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цели, не связанные с финансовым обеспечением выполнения государственного (муниципального) задания, на оплату товаров (работ, услуг), не предусмотренных соглашением о предоставлении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r>
              <w:rPr>
                <w:rFonts w:ascii="Times New Roman" w:hAnsi="Times New Roman"/>
                <w:sz w:val="16"/>
                <w:szCs w:val="16"/>
              </w:rPr>
              <w:b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финансовое обеспечение выполнения государственного (муниципального) задания на оплату труда работников учреждения, не участвующих в выполнении государственного задания, на командировочные и прочие расходы, несвязанные с выполнением государственного задания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r>
              <w:rPr>
                <w:rFonts w:ascii="Times New Roman" w:hAnsi="Times New Roman"/>
                <w:sz w:val="16"/>
                <w:szCs w:val="16"/>
              </w:rPr>
              <w:b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Использование средств субсидий на оказание финансовой помощи коммерческим организациям или на их создание</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78.1, 78.2 БК РФ; Положение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утвержденное постановлением Правительства РФ от 26.06.2015 № 640 (далее – Постановление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 и (или)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r>
              <w:rPr>
                <w:rFonts w:ascii="Times New Roman" w:hAnsi="Times New Roman"/>
                <w:sz w:val="16"/>
                <w:szCs w:val="16"/>
              </w:rPr>
              <w:b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предоставлении субсидий,  в том числе грантов в форме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целей предоставления субсидий некоммерческим организациям, неявляющимся государственными (муниципальными) учреждениями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организациям, не имеющим лицензии на осуществление подлежащего субсидированию вида деятельности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52"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возмещение затрат, не соответствующих целям предоставления субсидий, определенным нормативными правовыми актами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53"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возмещение затрат, не связанных с оказанием услуг подлежащих субсидированию категорий населения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54"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в случаях, не предусмотренных законом о бюджете на очередной финансовый год и плановый период</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55"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реализацию мероприятий (программ, проектов) организациям, не осуществляющим подлежащие субсидированию виды деятельности в соответствии с учредительными документами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56"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реализацию мероприятий (программ, проектов), не соответствующих целям предоставления субсидий, определенным нормативными правовыми актами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57"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Pr="00245156"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 xml:space="preserve">Нарушение (риск) порядка и (или) условий предоставления субсидий некоммерческим организациям, не являющимся государственными (муниципальными) </w:t>
            </w:r>
            <w:r w:rsidRPr="00245156">
              <w:rPr>
                <w:rFonts w:ascii="Times New Roman" w:hAnsi="Times New Roman"/>
                <w:sz w:val="16"/>
                <w:szCs w:val="16"/>
              </w:rPr>
              <w:br/>
              <w:t>учреждениями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организациям, не соответствующим требованиям, установленным нормативными правовыми актами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58"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обязательных условий в договоре о предоставлении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59"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15.15.5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Субсидирование расходов, не подлежащих возмещению за счет средств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0"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сроков проведения оценки эффективности использования средств субсидии и реализации программ (проектов)</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1"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после признания использования средств субсидии и реализации программ (проектов) неэффективными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2"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контроля за использованием субсидий</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3"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Непринятие решения о возврате в бюджет предоставленной субсидии в случае неустранения нарушений</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4"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графика перечисления, порядка авансового перечисления субсидии, в том числе размера аванса, в случае если предусматривается плановое (авансовое) перечисление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5"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организации проведения конкурса</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6"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заключения и исполнения договора о предоставлении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7"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суммы субсидий планируемым затратам</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8"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Завышение затрат на субсидируемые мероприятия (программы)</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69" w:history="1">
              <w:r>
                <w:rPr>
                  <w:rFonts w:ascii="Times New Roman" w:hAnsi="Times New Roman" w:cs="Times New Roman"/>
                  <w:sz w:val="16"/>
                  <w:szCs w:val="16"/>
                </w:rPr>
                <w:t xml:space="preserve"> 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субсидий некоммерческими организациями, не являющимися государственными (муниципальными) учреждениями</w:t>
            </w:r>
          </w:p>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оплату товаров (работ, услуг), не предусмотренных соглашением о предоставлении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0"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 xml:space="preserve">Нарушение (риск) целей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организациям, не имеющим лицензии на осуществление подлежащего субсидированию вида деятельности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1"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возмещение недополученных доходов и (или) финансовое обеспечение (возмещение) затрат, не соответствующих целям предоставления субсидий, определенным нормативными правовыми актами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2"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субсидии в случаях, не предусмотренных законом о бюджете на очередной финансовый год и плановый период</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3"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возмещение недополученных доходов и (или) финансовое обеспечение (возмещение) затрат, не связанных с осуществлением субсидируемых видов деятельности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4"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порядка и (или) условий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рассмотрении заявок и проведении конкурсов</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5"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заключения и исполнения договора о предоставлении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6"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условий договоров (соглашений) о предоставлении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7"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15.15.5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бюджетных средств на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субсидий на оплату товаров (работ, услуг), не предусмотренных соглашением о предоставлении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8" w:history="1">
              <w:r>
                <w:rPr>
                  <w:rFonts w:ascii="Times New Roman" w:hAnsi="Times New Roman" w:cs="Times New Roman"/>
                  <w:sz w:val="16"/>
                  <w:szCs w:val="16"/>
                </w:rPr>
                <w:t>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 НПА Правительства РФ, высшего исполнительного органа государственной власти субъекта РФ, муниципальные правовые акты местной администрации, договоры и соглашения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15.14 КоАП;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осуществлении бюджетных инвестиций в объекты государственной (муниципальной) собственности</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предоставлении субсидий на осуществление капитальных вложений</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целей предоставления субсидий на осуществление капитальных вложений, за исключением случаев нецелевого использования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субсидий на цели, не предусмотренные законодательными и нормативными правовыми актами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79" w:history="1">
              <w:r>
                <w:rPr>
                  <w:rFonts w:ascii="Times New Roman" w:hAnsi="Times New Roman" w:cs="Times New Roman"/>
                  <w:sz w:val="16"/>
                  <w:szCs w:val="16"/>
                </w:rPr>
                <w:t xml:space="preserve"> ст. 78.2</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hyperlink r:id="rId80" w:history="1">
              <w:r>
                <w:rPr>
                  <w:rFonts w:ascii="Times New Roman" w:hAnsi="Times New Roman"/>
                  <w:sz w:val="16"/>
                  <w:szCs w:val="16"/>
                </w:rPr>
                <w:t>ст. 13</w:t>
              </w:r>
            </w:hyperlink>
            <w:r>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Нарушение (риск) порядка и (или) условий предоставления субсидий на осуществление капитальных вложений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принятии решения о предоставлении субсидий на осуществление капитальных вложений</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81" w:history="1">
              <w:r>
                <w:rPr>
                  <w:rFonts w:ascii="Times New Roman" w:hAnsi="Times New Roman" w:cs="Times New Roman"/>
                  <w:sz w:val="16"/>
                  <w:szCs w:val="16"/>
                </w:rPr>
                <w:t>ст. </w:t>
              </w:r>
            </w:hyperlink>
            <w:r>
              <w:rPr>
                <w:rFonts w:ascii="Times New Roman" w:hAnsi="Times New Roman" w:cs="Times New Roman"/>
                <w:sz w:val="16"/>
                <w:szCs w:val="16"/>
              </w:rPr>
              <w:t>78.2 БК РФ;</w:t>
            </w:r>
          </w:p>
          <w:p w:rsidR="00A362F5" w:rsidRDefault="00A362F5">
            <w:pPr>
              <w:spacing w:after="0" w:line="240" w:lineRule="auto"/>
              <w:rPr>
                <w:rFonts w:ascii="Times New Roman" w:hAnsi="Times New Roman"/>
                <w:b/>
                <w:bCs/>
                <w:sz w:val="16"/>
                <w:szCs w:val="16"/>
              </w:rPr>
            </w:pPr>
            <w:hyperlink r:id="rId82" w:history="1">
              <w:r>
                <w:rPr>
                  <w:rFonts w:ascii="Times New Roman" w:hAnsi="Times New Roman"/>
                  <w:sz w:val="16"/>
                  <w:szCs w:val="16"/>
                </w:rPr>
                <w:t>ст. 13</w:t>
              </w:r>
            </w:hyperlink>
            <w:r>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83" w:history="1">
              <w:r>
                <w:rPr>
                  <w:rFonts w:ascii="Times New Roman" w:hAnsi="Times New Roman"/>
                  <w:sz w:val="16"/>
                  <w:szCs w:val="16"/>
                </w:rPr>
                <w:t>ст. 15.15.4</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заключении и исполнении соглашения о предоставлении субсидии на осуществление капитальных вложений</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84" w:history="1">
              <w:r>
                <w:rPr>
                  <w:rFonts w:ascii="Times New Roman" w:hAnsi="Times New Roman" w:cs="Times New Roman"/>
                  <w:sz w:val="16"/>
                  <w:szCs w:val="16"/>
                </w:rPr>
                <w:t>ст. </w:t>
              </w:r>
            </w:hyperlink>
            <w:r>
              <w:rPr>
                <w:rFonts w:ascii="Times New Roman" w:hAnsi="Times New Roman" w:cs="Times New Roman"/>
                <w:sz w:val="16"/>
                <w:szCs w:val="16"/>
              </w:rPr>
              <w:t>78.2 БК РФ;</w:t>
            </w:r>
          </w:p>
          <w:p w:rsidR="00A362F5" w:rsidRDefault="00A362F5">
            <w:pPr>
              <w:spacing w:after="0" w:line="240" w:lineRule="auto"/>
              <w:rPr>
                <w:rFonts w:ascii="Times New Roman" w:hAnsi="Times New Roman"/>
                <w:sz w:val="16"/>
                <w:szCs w:val="16"/>
              </w:rPr>
            </w:pPr>
            <w:hyperlink r:id="rId85" w:history="1">
              <w:r>
                <w:rPr>
                  <w:rFonts w:ascii="Times New Roman" w:hAnsi="Times New Roman"/>
                  <w:sz w:val="16"/>
                  <w:szCs w:val="16"/>
                </w:rPr>
                <w:t>ст. 13</w:t>
              </w:r>
            </w:hyperlink>
            <w:r>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Федеральный закон</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14.11.2002. № 161-ФЗ</w:t>
            </w:r>
            <w:r>
              <w:rPr>
                <w:rFonts w:ascii="Times New Roman" w:hAnsi="Times New Roman"/>
                <w:bCs/>
                <w:sz w:val="16"/>
                <w:szCs w:val="16"/>
              </w:rPr>
              <w:br/>
              <w:t xml:space="preserve"> «О государственных и муниципальных унитарных предприятиях», Правила осуществления капитальных вложений в объекты государственной собственности Российской Федерации за счет средств федерального бюджета, утвержденные постановлением Правительства Российской Федерации от 09.01.2014 № 13, постановление Правительства Российской Федерации от 03.12.2004 №  739 «О полномочиях федеральных органов исполнительной власти </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по осуществлению прав собственника имущества федерального государственного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86" w:history="1">
              <w:r>
                <w:rPr>
                  <w:rFonts w:ascii="Times New Roman" w:hAnsi="Times New Roman"/>
                  <w:sz w:val="16"/>
                  <w:szCs w:val="16"/>
                </w:rPr>
                <w:t>ст. 15.15.4</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условий предоставления субсидий на осуществление капитальных вложений</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87" w:history="1">
              <w:r>
                <w:rPr>
                  <w:rFonts w:ascii="Times New Roman" w:hAnsi="Times New Roman" w:cs="Times New Roman"/>
                  <w:sz w:val="16"/>
                  <w:szCs w:val="16"/>
                </w:rPr>
                <w:t>ст. </w:t>
              </w:r>
            </w:hyperlink>
            <w:r>
              <w:rPr>
                <w:rFonts w:ascii="Times New Roman" w:hAnsi="Times New Roman" w:cs="Times New Roman"/>
                <w:sz w:val="16"/>
                <w:szCs w:val="16"/>
              </w:rPr>
              <w:t>78.2 БК РФ;</w:t>
            </w:r>
          </w:p>
          <w:p w:rsidR="00A362F5" w:rsidRDefault="00A362F5">
            <w:pPr>
              <w:spacing w:after="0" w:line="240" w:lineRule="auto"/>
              <w:rPr>
                <w:rFonts w:ascii="Times New Roman" w:hAnsi="Times New Roman"/>
                <w:sz w:val="16"/>
                <w:szCs w:val="16"/>
              </w:rPr>
            </w:pPr>
            <w:hyperlink r:id="rId88" w:history="1">
              <w:r>
                <w:rPr>
                  <w:rFonts w:ascii="Times New Roman" w:hAnsi="Times New Roman"/>
                  <w:sz w:val="16"/>
                  <w:szCs w:val="16"/>
                </w:rPr>
                <w:t>ст. 13</w:t>
              </w:r>
            </w:hyperlink>
            <w:r>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акты Правительства РФ, а также другие нормативные правовые акты, устанавливающие цели, порядок и условия предоставления </w:t>
            </w:r>
            <w:r w:rsidR="008140FF">
              <w:rPr>
                <w:rFonts w:ascii="Times New Roman" w:hAnsi="Times New Roman"/>
                <w:sz w:val="16"/>
                <w:szCs w:val="16"/>
              </w:rPr>
              <w:t>бюджетных средств</w:t>
            </w:r>
            <w:r>
              <w:rPr>
                <w:rFonts w:ascii="Times New Roman" w:hAnsi="Times New Roman"/>
                <w:sz w:val="16"/>
                <w:szCs w:val="16"/>
              </w:rPr>
              <w:t xml:space="preserve">, соглашения и договоры </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о предоставлении </w:t>
            </w:r>
            <w:r w:rsidR="008140FF">
              <w:rPr>
                <w:rFonts w:ascii="Times New Roman" w:hAnsi="Times New Roman"/>
                <w:sz w:val="16"/>
                <w:szCs w:val="16"/>
              </w:rPr>
              <w:t>бюджетных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89" w:history="1">
              <w:r>
                <w:rPr>
                  <w:rFonts w:ascii="Times New Roman" w:hAnsi="Times New Roman"/>
                  <w:sz w:val="16"/>
                  <w:szCs w:val="16"/>
                </w:rPr>
                <w:t>ст. 15.15.4</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бюджетных средств на предоставление субсидий на осуществление капитальных вложений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субсидии на осуществление капитальных вложений в объекты капитального строительства государственной собственности и приобретение объектов недвижимого имущества, не в соответствии с целями ее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90" w:history="1">
              <w:r>
                <w:rPr>
                  <w:rFonts w:ascii="Times New Roman" w:hAnsi="Times New Roman" w:cs="Times New Roman"/>
                  <w:sz w:val="16"/>
                  <w:szCs w:val="16"/>
                </w:rPr>
                <w:t>ст. </w:t>
              </w:r>
            </w:hyperlink>
            <w:r>
              <w:rPr>
                <w:rFonts w:ascii="Times New Roman" w:hAnsi="Times New Roman" w:cs="Times New Roman"/>
                <w:sz w:val="16"/>
                <w:szCs w:val="16"/>
              </w:rPr>
              <w:t>78.2 БК РФ;</w:t>
            </w:r>
          </w:p>
          <w:p w:rsidR="00A362F5" w:rsidRDefault="00A362F5">
            <w:pPr>
              <w:spacing w:after="0" w:line="240" w:lineRule="auto"/>
              <w:rPr>
                <w:rFonts w:ascii="Times New Roman" w:hAnsi="Times New Roman"/>
                <w:sz w:val="16"/>
                <w:szCs w:val="16"/>
              </w:rPr>
            </w:pPr>
            <w:hyperlink r:id="rId91" w:history="1">
              <w:r>
                <w:rPr>
                  <w:rFonts w:ascii="Times New Roman" w:hAnsi="Times New Roman"/>
                  <w:sz w:val="16"/>
                  <w:szCs w:val="16"/>
                </w:rPr>
                <w:t>ст. 13</w:t>
              </w:r>
            </w:hyperlink>
            <w:r>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соглашения и договоры о предоставлении бюджетных средств;</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w:t>
            </w:r>
            <w:r w:rsidR="008140FF">
              <w:rPr>
                <w:rFonts w:ascii="Times New Roman" w:hAnsi="Times New Roman"/>
                <w:sz w:val="16"/>
                <w:szCs w:val="16"/>
              </w:rPr>
              <w:t>бюджетных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92" w:history="1">
              <w:r>
                <w:rPr>
                  <w:rFonts w:ascii="Times New Roman" w:hAnsi="Times New Roman"/>
                  <w:sz w:val="16"/>
                  <w:szCs w:val="16"/>
                </w:rPr>
                <w:t>ст. 15.14</w:t>
              </w:r>
            </w:hyperlink>
            <w:r>
              <w:rPr>
                <w:rFonts w:ascii="Times New Roman" w:hAnsi="Times New Roman"/>
                <w:sz w:val="16"/>
                <w:szCs w:val="16"/>
              </w:rPr>
              <w:t xml:space="preserve">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субсидии на софинансирование капитальных вложений в объекты государственной собственности не в соответствии с целями ее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93" w:history="1">
              <w:r>
                <w:rPr>
                  <w:rFonts w:ascii="Times New Roman" w:hAnsi="Times New Roman" w:cs="Times New Roman"/>
                  <w:sz w:val="16"/>
                  <w:szCs w:val="16"/>
                </w:rPr>
                <w:t>ст. </w:t>
              </w:r>
            </w:hyperlink>
            <w:r>
              <w:rPr>
                <w:rFonts w:ascii="Times New Roman" w:hAnsi="Times New Roman" w:cs="Times New Roman"/>
                <w:sz w:val="16"/>
                <w:szCs w:val="16"/>
              </w:rPr>
              <w:t>78.2 БК РФ;</w:t>
            </w:r>
          </w:p>
          <w:p w:rsidR="00A362F5" w:rsidRDefault="00A362F5">
            <w:pPr>
              <w:spacing w:after="0" w:line="240" w:lineRule="auto"/>
              <w:rPr>
                <w:rFonts w:ascii="Times New Roman" w:hAnsi="Times New Roman"/>
                <w:b/>
                <w:bCs/>
                <w:sz w:val="16"/>
                <w:szCs w:val="16"/>
              </w:rPr>
            </w:pPr>
            <w:hyperlink r:id="rId94" w:history="1">
              <w:r>
                <w:rPr>
                  <w:rFonts w:ascii="Times New Roman" w:hAnsi="Times New Roman"/>
                  <w:sz w:val="16"/>
                  <w:szCs w:val="16"/>
                </w:rPr>
                <w:t>ст. 13</w:t>
              </w:r>
            </w:hyperlink>
            <w:r>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соглашения и договоры о предоставлении бюджетных средств; акты Правительства РФ, а также другие нормативные правовые акты, устанавливающие цели, порядок и условия предоставления </w:t>
            </w:r>
            <w:r w:rsidR="008140FF">
              <w:rPr>
                <w:rFonts w:ascii="Times New Roman" w:hAnsi="Times New Roman"/>
                <w:sz w:val="16"/>
                <w:szCs w:val="16"/>
              </w:rPr>
              <w:t>бюджетных средств</w:t>
            </w:r>
            <w:r w:rsidR="008140FF" w:rsidDel="008140FF">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95" w:history="1">
              <w:r>
                <w:rPr>
                  <w:rFonts w:ascii="Times New Roman" w:hAnsi="Times New Roman"/>
                  <w:sz w:val="16"/>
                  <w:szCs w:val="16"/>
                </w:rPr>
                <w:t>ст. 15.14</w:t>
              </w:r>
            </w:hyperlink>
            <w:r>
              <w:rPr>
                <w:rFonts w:ascii="Times New Roman" w:hAnsi="Times New Roman"/>
                <w:sz w:val="16"/>
                <w:szCs w:val="16"/>
              </w:rPr>
              <w:t xml:space="preserve">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 xml:space="preserve">Нарушение (риск) при предоставлении бюджетных инвестиций юридическим лицам, не являющимся государственными учреждениями и государственными унитарными </w:t>
            </w:r>
          </w:p>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предприятиями</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целей предоставления бюджетных инвестиций, за исключением случаев нецелевого использования бюджетных средств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Предоставление бюджетных инвестиций на цели, не предусмотренные законодательными и нормативными правовыми актами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96" w:history="1">
              <w:r>
                <w:rPr>
                  <w:rFonts w:ascii="Times New Roman" w:hAnsi="Times New Roman" w:cs="Times New Roman"/>
                  <w:sz w:val="16"/>
                  <w:szCs w:val="16"/>
                </w:rPr>
                <w:t>ст. 80</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hyperlink r:id="rId97" w:history="1">
              <w:r>
                <w:rPr>
                  <w:rFonts w:ascii="Times New Roman" w:hAnsi="Times New Roman"/>
                  <w:sz w:val="16"/>
                  <w:szCs w:val="16"/>
                </w:rPr>
                <w:t>Правила</w:t>
              </w:r>
            </w:hyperlink>
            <w:r>
              <w:rPr>
                <w:rFonts w:ascii="Times New Roman" w:hAnsi="Times New Roman"/>
                <w:sz w:val="16"/>
                <w:szCs w:val="16"/>
              </w:rPr>
              <w:t xml:space="preserve"> формирования и реализации федеральной адресной инвестиционной программы, утвержденные постановлением Правительства РФ от 13.09.2010 № 716 </w:t>
            </w:r>
            <w:r>
              <w:rPr>
                <w:rFonts w:ascii="Times New Roman" w:hAnsi="Times New Roman"/>
                <w:sz w:val="16"/>
                <w:szCs w:val="16"/>
              </w:rPr>
              <w:br/>
              <w:t>(далее - Правила № 716);</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w:t>
            </w:r>
            <w:r w:rsidR="002336BC">
              <w:rPr>
                <w:rFonts w:ascii="Times New Roman" w:hAnsi="Times New Roman"/>
                <w:sz w:val="16"/>
                <w:szCs w:val="16"/>
              </w:rPr>
              <w:t>бюджетных средств</w:t>
            </w:r>
            <w:r>
              <w:rPr>
                <w:rFonts w:ascii="Times New Roman" w:hAnsi="Times New Roman"/>
                <w:sz w:val="16"/>
                <w:szCs w:val="16"/>
              </w:rPr>
              <w:t xml:space="preserve">, соглашения и договоры </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о предоставлении </w:t>
            </w:r>
            <w:r w:rsidR="002336BC">
              <w:rPr>
                <w:rFonts w:ascii="Times New Roman" w:hAnsi="Times New Roman"/>
                <w:sz w:val="16"/>
                <w:szCs w:val="16"/>
              </w:rPr>
              <w:t>бюджетных средств</w:t>
            </w:r>
          </w:p>
          <w:p w:rsidR="00A362F5" w:rsidRDefault="00A362F5">
            <w:pPr>
              <w:spacing w:after="0" w:line="240" w:lineRule="auto"/>
              <w:rPr>
                <w:rFonts w:ascii="Times New Roman" w:hAnsi="Times New Roman"/>
                <w:b/>
                <w:bCs/>
                <w:sz w:val="16"/>
                <w:szCs w:val="16"/>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порядка и (или) условий предоставления бюджетных инвестиций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принятия решения о предоставлении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исключением нецелевого использования бюджетных средств)</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98" w:history="1">
              <w:r>
                <w:rPr>
                  <w:rFonts w:ascii="Times New Roman" w:hAnsi="Times New Roman" w:cs="Times New Roman"/>
                  <w:sz w:val="16"/>
                  <w:szCs w:val="16"/>
                </w:rPr>
                <w:t>ст. 80</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hyperlink r:id="rId99" w:history="1">
              <w:r>
                <w:rPr>
                  <w:rFonts w:ascii="Times New Roman" w:hAnsi="Times New Roman"/>
                  <w:sz w:val="16"/>
                  <w:szCs w:val="16"/>
                </w:rPr>
                <w:t>ст. 13</w:t>
              </w:r>
            </w:hyperlink>
            <w:r>
              <w:rPr>
                <w:rFonts w:ascii="Times New Roman" w:hAnsi="Times New Roman"/>
                <w:sz w:val="16"/>
                <w:szCs w:val="16"/>
              </w:rPr>
              <w:t xml:space="preserve"> Федерального закона от 25.02.1999 № 39-ФЗ «Об инвестиционной деятельности в Российской Федерации, осуществляемой в форме капитальных вложений»; Правила № 716; </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w:t>
            </w:r>
            <w:r w:rsidR="002336BC">
              <w:rPr>
                <w:rFonts w:ascii="Times New Roman" w:hAnsi="Times New Roman"/>
                <w:sz w:val="16"/>
                <w:szCs w:val="16"/>
              </w:rPr>
              <w:t>бюджетных средств</w:t>
            </w:r>
            <w:r>
              <w:rPr>
                <w:rFonts w:ascii="Times New Roman" w:hAnsi="Times New Roman"/>
                <w:sz w:val="16"/>
                <w:szCs w:val="16"/>
              </w:rPr>
              <w:t xml:space="preserve">, соглашения и договоры </w:t>
            </w:r>
          </w:p>
          <w:p w:rsidR="00A362F5" w:rsidRPr="00245156" w:rsidRDefault="00A362F5">
            <w:pPr>
              <w:spacing w:after="0" w:line="240" w:lineRule="auto"/>
              <w:rPr>
                <w:rFonts w:ascii="Times New Roman" w:hAnsi="Times New Roman"/>
                <w:sz w:val="16"/>
                <w:szCs w:val="16"/>
              </w:rPr>
            </w:pPr>
            <w:r>
              <w:rPr>
                <w:rFonts w:ascii="Times New Roman" w:hAnsi="Times New Roman"/>
                <w:sz w:val="16"/>
                <w:szCs w:val="16"/>
              </w:rPr>
              <w:t xml:space="preserve">о предоставлении </w:t>
            </w:r>
            <w:r w:rsidR="002336BC">
              <w:rPr>
                <w:rFonts w:ascii="Times New Roman" w:hAnsi="Times New Roman"/>
                <w:sz w:val="16"/>
                <w:szCs w:val="16"/>
              </w:rPr>
              <w:t>бюджетных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00" w:history="1">
              <w:r>
                <w:rPr>
                  <w:rFonts w:ascii="Times New Roman" w:hAnsi="Times New Roman"/>
                  <w:sz w:val="16"/>
                  <w:szCs w:val="16"/>
                </w:rPr>
                <w:t>ст. 15.15.4</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требований к договорам, заключенным в связи с предоставлением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01" w:history="1">
              <w:r>
                <w:rPr>
                  <w:rFonts w:ascii="Times New Roman" w:hAnsi="Times New Roman" w:cs="Times New Roman"/>
                  <w:sz w:val="16"/>
                  <w:szCs w:val="16"/>
                </w:rPr>
                <w:t>ст. 80</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Правила № 716; </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w:t>
            </w:r>
            <w:r w:rsidR="002336BC">
              <w:rPr>
                <w:rFonts w:ascii="Times New Roman" w:hAnsi="Times New Roman"/>
                <w:sz w:val="16"/>
                <w:szCs w:val="16"/>
              </w:rPr>
              <w:t>бюджетных средств</w:t>
            </w:r>
            <w:r>
              <w:rPr>
                <w:rFonts w:ascii="Times New Roman" w:hAnsi="Times New Roman"/>
                <w:sz w:val="16"/>
                <w:szCs w:val="16"/>
              </w:rPr>
              <w:t xml:space="preserve">, соглашения и договоры </w:t>
            </w:r>
          </w:p>
          <w:p w:rsidR="00A362F5" w:rsidRPr="00245156" w:rsidRDefault="00A362F5">
            <w:pPr>
              <w:spacing w:after="0" w:line="240" w:lineRule="auto"/>
              <w:rPr>
                <w:rFonts w:ascii="Times New Roman" w:hAnsi="Times New Roman"/>
                <w:sz w:val="16"/>
                <w:szCs w:val="16"/>
              </w:rPr>
            </w:pPr>
            <w:r>
              <w:rPr>
                <w:rFonts w:ascii="Times New Roman" w:hAnsi="Times New Roman"/>
                <w:sz w:val="16"/>
                <w:szCs w:val="16"/>
              </w:rPr>
              <w:t xml:space="preserve">о предоставлении </w:t>
            </w:r>
            <w:r w:rsidR="002336BC">
              <w:rPr>
                <w:rFonts w:ascii="Times New Roman" w:hAnsi="Times New Roman"/>
                <w:sz w:val="16"/>
                <w:szCs w:val="16"/>
              </w:rPr>
              <w:t>бюджетных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02" w:history="1">
              <w:r>
                <w:rPr>
                  <w:rFonts w:ascii="Times New Roman" w:hAnsi="Times New Roman"/>
                  <w:sz w:val="16"/>
                  <w:szCs w:val="16"/>
                </w:rPr>
                <w:t>ст. 15.15.4</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графиков и сроков выполнения работ по мероприятиям (объектам)</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03" w:history="1">
              <w:r>
                <w:rPr>
                  <w:rFonts w:ascii="Times New Roman" w:hAnsi="Times New Roman" w:cs="Times New Roman"/>
                  <w:sz w:val="16"/>
                  <w:szCs w:val="16"/>
                </w:rPr>
                <w:t>ст. 80</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Правила № 716; </w:t>
            </w:r>
            <w:r>
              <w:rPr>
                <w:rFonts w:ascii="Times New Roman" w:hAnsi="Times New Roman"/>
                <w:sz w:val="16"/>
                <w:szCs w:val="16"/>
              </w:rPr>
              <w:br/>
              <w:t>Порядок № 594; федеральный закон о федеральном бюджете на соответствующий год;</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w:t>
            </w:r>
            <w:r w:rsidR="002336BC">
              <w:rPr>
                <w:rFonts w:ascii="Times New Roman" w:hAnsi="Times New Roman"/>
                <w:sz w:val="16"/>
                <w:szCs w:val="16"/>
              </w:rPr>
              <w:t>бюджетных средств</w:t>
            </w:r>
            <w:r>
              <w:rPr>
                <w:rFonts w:ascii="Times New Roman" w:hAnsi="Times New Roman"/>
                <w:sz w:val="16"/>
                <w:szCs w:val="16"/>
              </w:rPr>
              <w:t xml:space="preserve">, соглашения и договоры </w:t>
            </w:r>
          </w:p>
          <w:p w:rsidR="00A362F5" w:rsidRDefault="00A362F5" w:rsidP="00245156">
            <w:pPr>
              <w:pStyle w:val="ConsPlusNormal"/>
              <w:widowControl/>
              <w:rPr>
                <w:szCs w:val="22"/>
                <w:lang w:eastAsia="en-US"/>
              </w:rPr>
            </w:pPr>
            <w:r>
              <w:rPr>
                <w:rFonts w:ascii="Times New Roman" w:hAnsi="Times New Roman"/>
                <w:sz w:val="16"/>
                <w:szCs w:val="16"/>
              </w:rPr>
              <w:t xml:space="preserve">о предоставлении </w:t>
            </w:r>
            <w:r w:rsidR="002336BC">
              <w:rPr>
                <w:rFonts w:ascii="Times New Roman" w:hAnsi="Times New Roman"/>
                <w:sz w:val="16"/>
                <w:szCs w:val="16"/>
              </w:rPr>
              <w:t>бюджетных средств</w:t>
            </w:r>
          </w:p>
        </w:tc>
        <w:tc>
          <w:tcPr>
            <w:tcW w:w="938" w:type="dxa"/>
          </w:tcPr>
          <w:p w:rsidR="00A362F5" w:rsidRDefault="00A362F5">
            <w:pPr>
              <w:spacing w:after="0" w:line="240" w:lineRule="auto"/>
              <w:jc w:val="center"/>
              <w:rPr>
                <w:rFonts w:ascii="Times New Roman" w:hAnsi="Times New Roman"/>
                <w:sz w:val="16"/>
                <w:szCs w:val="16"/>
              </w:rPr>
            </w:pPr>
          </w:p>
        </w:tc>
        <w:tc>
          <w:tcPr>
            <w:tcW w:w="904" w:type="dxa"/>
          </w:tcPr>
          <w:p w:rsidR="00A362F5" w:rsidRDefault="00A362F5">
            <w:pPr>
              <w:spacing w:after="0" w:line="240" w:lineRule="auto"/>
              <w:jc w:val="center"/>
              <w:rPr>
                <w:rFonts w:ascii="Times New Roman" w:hAnsi="Times New Roman"/>
                <w:bCs/>
                <w:sz w:val="16"/>
                <w:szCs w:val="16"/>
              </w:rPr>
            </w:pPr>
          </w:p>
        </w:tc>
        <w:tc>
          <w:tcPr>
            <w:tcW w:w="993" w:type="dxa"/>
          </w:tcPr>
          <w:p w:rsidR="00A362F5" w:rsidRDefault="00A362F5">
            <w:pPr>
              <w:spacing w:after="0" w:line="240" w:lineRule="auto"/>
              <w:jc w:val="cente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бюджетных средств на предоставление бюджетных инвестиций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 не в соответствии с целями их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04" w:history="1">
              <w:r>
                <w:rPr>
                  <w:rFonts w:ascii="Times New Roman" w:hAnsi="Times New Roman" w:cs="Times New Roman"/>
                  <w:sz w:val="16"/>
                  <w:szCs w:val="16"/>
                </w:rPr>
                <w:t>ст. 80</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716; Порядок № 594;</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соглашения и договоры о предоставлении бюджетных инвестиций</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15.14 КоАП;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5222" w:type="dxa"/>
            <w:gridSpan w:val="13"/>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ведения бухгалтерского (бюджетного) учета, составления и предоставления бухгалтерской (бюджетной) отчетности</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требований к бюджетному (бухгалтерскому) учету</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требований к организации ведения бюджетного (бухгалтерского) учета, применения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организации ведения бюджетного (бухгалтерского) учета</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утвержденной в установленном порядке учетной политики</w:t>
            </w:r>
          </w:p>
        </w:tc>
        <w:tc>
          <w:tcPr>
            <w:tcW w:w="2202" w:type="dxa"/>
          </w:tcPr>
          <w:p w:rsidR="00A362F5" w:rsidRDefault="00A362F5">
            <w:pPr>
              <w:spacing w:after="0" w:line="240" w:lineRule="auto"/>
              <w:rPr>
                <w:rFonts w:ascii="Times New Roman" w:hAnsi="Times New Roman"/>
                <w:sz w:val="16"/>
                <w:szCs w:val="16"/>
              </w:rPr>
            </w:pPr>
            <w:hyperlink r:id="rId105" w:history="1">
              <w:r>
                <w:rPr>
                  <w:rFonts w:ascii="Times New Roman" w:hAnsi="Times New Roman"/>
                  <w:sz w:val="16"/>
                  <w:szCs w:val="16"/>
                </w:rPr>
                <w:t>ст.ст. 7</w:t>
              </w:r>
            </w:hyperlink>
            <w:r>
              <w:rPr>
                <w:rFonts w:ascii="Times New Roman" w:hAnsi="Times New Roman"/>
                <w:sz w:val="16"/>
                <w:szCs w:val="16"/>
              </w:rPr>
              <w:t xml:space="preserve">, </w:t>
            </w:r>
            <w:hyperlink r:id="rId106" w:history="1">
              <w:r>
                <w:rPr>
                  <w:rFonts w:ascii="Times New Roman" w:hAnsi="Times New Roman"/>
                  <w:sz w:val="16"/>
                  <w:szCs w:val="16"/>
                </w:rPr>
                <w:t>8</w:t>
              </w:r>
            </w:hyperlink>
            <w:r>
              <w:rPr>
                <w:rFonts w:ascii="Times New Roman" w:hAnsi="Times New Roman"/>
                <w:sz w:val="16"/>
                <w:szCs w:val="16"/>
              </w:rPr>
              <w:t xml:space="preserve">, </w:t>
            </w:r>
            <w:hyperlink r:id="rId107" w:history="1">
              <w:r>
                <w:rPr>
                  <w:rFonts w:ascii="Times New Roman" w:hAnsi="Times New Roman"/>
                  <w:sz w:val="16"/>
                  <w:szCs w:val="16"/>
                </w:rPr>
                <w:t>29</w:t>
              </w:r>
            </w:hyperlink>
            <w:r>
              <w:rPr>
                <w:rFonts w:ascii="Times New Roman" w:hAnsi="Times New Roman"/>
                <w:sz w:val="16"/>
                <w:szCs w:val="16"/>
              </w:rPr>
              <w:t xml:space="preserve"> Закона № 402-ФЗ «О бухгалтерском учете» (далее – Закон № 402-ФЗ)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Ненадлежащее обеспечение подведомственных участников бюджетного процесса указаниями по вопросам организации бюджетного учета в связи с отраслевыми особенностями функциональной деятельности подведомственных участников бюджетного процесса</w:t>
            </w:r>
          </w:p>
        </w:tc>
        <w:tc>
          <w:tcPr>
            <w:tcW w:w="2202" w:type="dxa"/>
          </w:tcPr>
          <w:p w:rsidR="00A362F5" w:rsidRDefault="00A362F5">
            <w:pPr>
              <w:spacing w:after="0" w:line="240" w:lineRule="auto"/>
              <w:rPr>
                <w:rFonts w:ascii="Times New Roman" w:hAnsi="Times New Roman"/>
                <w:sz w:val="16"/>
                <w:szCs w:val="16"/>
              </w:rPr>
            </w:pPr>
            <w:hyperlink r:id="rId108" w:history="1">
              <w:r>
                <w:rPr>
                  <w:rFonts w:ascii="Times New Roman" w:hAnsi="Times New Roman"/>
                  <w:sz w:val="16"/>
                  <w:szCs w:val="16"/>
                </w:rPr>
                <w:t>ст.ст. 7</w:t>
              </w:r>
            </w:hyperlink>
            <w:r>
              <w:rPr>
                <w:rFonts w:ascii="Times New Roman" w:hAnsi="Times New Roman"/>
                <w:sz w:val="16"/>
                <w:szCs w:val="16"/>
              </w:rPr>
              <w:t xml:space="preserve">, </w:t>
            </w:r>
            <w:hyperlink r:id="rId109" w:history="1">
              <w:r>
                <w:rPr>
                  <w:rFonts w:ascii="Times New Roman" w:hAnsi="Times New Roman"/>
                  <w:sz w:val="16"/>
                  <w:szCs w:val="16"/>
                </w:rPr>
                <w:t>8</w:t>
              </w:r>
            </w:hyperlink>
            <w:r>
              <w:rPr>
                <w:rFonts w:ascii="Times New Roman" w:hAnsi="Times New Roman"/>
                <w:sz w:val="16"/>
                <w:szCs w:val="16"/>
              </w:rPr>
              <w:t xml:space="preserve">, </w:t>
            </w:r>
            <w:hyperlink r:id="rId110" w:history="1">
              <w:r>
                <w:rPr>
                  <w:rFonts w:ascii="Times New Roman" w:hAnsi="Times New Roman"/>
                  <w:sz w:val="16"/>
                  <w:szCs w:val="16"/>
                </w:rPr>
                <w:t>29</w:t>
              </w:r>
            </w:hyperlink>
            <w:r>
              <w:rPr>
                <w:rFonts w:ascii="Times New Roman" w:hAnsi="Times New Roman"/>
                <w:sz w:val="16"/>
                <w:szCs w:val="16"/>
              </w:rPr>
              <w:t xml:space="preserve"> Закона № 402-ФЗ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2202" w:type="dxa"/>
          </w:tcPr>
          <w:p w:rsidR="00A362F5" w:rsidRDefault="00A362F5">
            <w:pPr>
              <w:spacing w:after="0" w:line="240" w:lineRule="auto"/>
              <w:rPr>
                <w:rFonts w:ascii="Times New Roman" w:hAnsi="Times New Roman"/>
                <w:b/>
                <w:bCs/>
                <w:sz w:val="16"/>
                <w:szCs w:val="16"/>
              </w:rPr>
            </w:pPr>
            <w:hyperlink r:id="rId111" w:history="1">
              <w:r>
                <w:rPr>
                  <w:rFonts w:ascii="Times New Roman" w:hAnsi="Times New Roman"/>
                  <w:sz w:val="16"/>
                  <w:szCs w:val="16"/>
                </w:rPr>
                <w:t>ст.ст. 7</w:t>
              </w:r>
            </w:hyperlink>
            <w:r>
              <w:rPr>
                <w:rFonts w:ascii="Times New Roman" w:hAnsi="Times New Roman"/>
                <w:sz w:val="16"/>
                <w:szCs w:val="16"/>
              </w:rPr>
              <w:t xml:space="preserve">, </w:t>
            </w:r>
            <w:hyperlink r:id="rId112" w:history="1">
              <w:r>
                <w:rPr>
                  <w:rFonts w:ascii="Times New Roman" w:hAnsi="Times New Roman"/>
                  <w:sz w:val="16"/>
                  <w:szCs w:val="16"/>
                </w:rPr>
                <w:t>8</w:t>
              </w:r>
            </w:hyperlink>
            <w:r>
              <w:rPr>
                <w:rFonts w:ascii="Times New Roman" w:hAnsi="Times New Roman"/>
                <w:sz w:val="16"/>
                <w:szCs w:val="16"/>
              </w:rPr>
              <w:t xml:space="preserve">, </w:t>
            </w:r>
            <w:hyperlink r:id="rId113" w:history="1">
              <w:r>
                <w:rPr>
                  <w:rFonts w:ascii="Times New Roman" w:hAnsi="Times New Roman"/>
                  <w:sz w:val="16"/>
                  <w:szCs w:val="16"/>
                </w:rPr>
                <w:t>29</w:t>
              </w:r>
            </w:hyperlink>
            <w:r>
              <w:rPr>
                <w:rFonts w:ascii="Times New Roman" w:hAnsi="Times New Roman"/>
                <w:sz w:val="16"/>
                <w:szCs w:val="16"/>
              </w:rPr>
              <w:t xml:space="preserve"> Закона № 402-ФЗ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ст.ст. 20–21, </w:t>
            </w:r>
            <w:hyperlink r:id="rId114" w:history="1">
              <w:r>
                <w:rPr>
                  <w:rFonts w:ascii="Times New Roman" w:hAnsi="Times New Roman"/>
                  <w:sz w:val="16"/>
                  <w:szCs w:val="16"/>
                </w:rPr>
                <w:t>п. 1 ст. 30</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 правил ведения бюджетного (бухгалтерского) учета</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Искажение любого показателя бухгалтерской (финансовой) отчетности, выраженного в денежном измерении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r>
              <w:rPr>
                <w:rFonts w:ascii="Times New Roman" w:hAnsi="Times New Roman"/>
                <w:sz w:val="16"/>
                <w:szCs w:val="16"/>
              </w:rPr>
              <w:br/>
              <w:t>Приказ Минфина России от 01.12.2010 № 157н</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России от 06.12.2010 № 162н</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утверждении Плана счетов бюджетного учета и Инструкции по его применению»;</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России от 28.12.2010 № 191н</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соответственно – Приказ Минфина № 162н, Приказ Минфина № 157н, Приказ Минфина № 191н, Инструкция № 162, Инструкция № 157, Инструкция № 191)</w:t>
            </w:r>
          </w:p>
          <w:p w:rsidR="00A362F5" w:rsidRDefault="00A362F5">
            <w:pPr>
              <w:spacing w:after="0" w:line="240" w:lineRule="auto"/>
              <w:rPr>
                <w:rFonts w:ascii="Times New Roman" w:hAnsi="Times New Roman"/>
                <w:sz w:val="16"/>
                <w:szCs w:val="16"/>
              </w:rPr>
            </w:pP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Регистрация не имевшего места факта хозяйственной жизни либо мнимого или притворного объекта бухгалтерского учета в регистрах бухгалтерского учета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Ведение счетов бухгалтерского учета вне применяемых регистров бухгалтерского учета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Составление бухгалтерской (финансовой) отчетности не на основе данных, содержащихся в регистрах бухгалтерского учета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r>
              <w:rPr>
                <w:rFonts w:ascii="Times New Roman" w:hAnsi="Times New Roman"/>
                <w:sz w:val="16"/>
                <w:szCs w:val="16"/>
              </w:rPr>
              <w:br/>
              <w:t>Приказ Минфина № 162н; Приказ Минфина № 157н; Приказ Минфина № 191н;</w:t>
            </w:r>
          </w:p>
          <w:p w:rsidR="00A362F5" w:rsidRDefault="00A362F5">
            <w:pPr>
              <w:spacing w:after="0" w:line="240" w:lineRule="auto"/>
              <w:rPr>
                <w:rFonts w:ascii="Times New Roman" w:hAnsi="Times New Roman"/>
                <w:sz w:val="16"/>
                <w:szCs w:val="16"/>
              </w:rPr>
            </w:pPr>
            <w:r>
              <w:rPr>
                <w:rFonts w:ascii="Times New Roman" w:hAnsi="Times New Roman"/>
                <w:sz w:val="16"/>
                <w:szCs w:val="16"/>
              </w:rPr>
              <w:t>Методические указания по инвентаризации имущества и финансовых обязательств, утвержденные приказом Минфина России от 13.06.1995 № 49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предъявляемых к организации и по осуществлению внутреннего контроля фактов хозяйственной жизни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методологии применения плана счетов бюджетного учета, порядка отражения операций по исполнению бюджета (за исключением нецелевого использования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при оформлении первичных документов</w:t>
            </w:r>
          </w:p>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264.1, 264.2 БК РФ;</w:t>
            </w:r>
          </w:p>
          <w:p w:rsidR="00A362F5" w:rsidRDefault="00A362F5">
            <w:pPr>
              <w:spacing w:after="0" w:line="240" w:lineRule="auto"/>
              <w:rPr>
                <w:rFonts w:ascii="Times New Roman" w:hAnsi="Times New Roman"/>
                <w:sz w:val="16"/>
                <w:szCs w:val="16"/>
              </w:rPr>
            </w:pPr>
            <w:hyperlink r:id="rId115" w:history="1">
              <w:r>
                <w:rPr>
                  <w:rFonts w:ascii="Times New Roman" w:hAnsi="Times New Roman"/>
                  <w:sz w:val="16"/>
                  <w:szCs w:val="16"/>
                </w:rPr>
                <w:t>ст. 9</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 3, подп. 2 п. 7 Обязательных реквизитов и порядка заполнения путевых листов, утвержденных приказом Минтранса России от 18.09.2008 № 152;</w:t>
            </w:r>
          </w:p>
          <w:p w:rsidR="00A362F5" w:rsidRDefault="00A362F5">
            <w:pPr>
              <w:spacing w:after="0" w:line="240" w:lineRule="auto"/>
              <w:rPr>
                <w:rFonts w:ascii="Times New Roman" w:hAnsi="Times New Roman"/>
                <w:sz w:val="16"/>
                <w:szCs w:val="16"/>
              </w:rPr>
            </w:pPr>
            <w:r>
              <w:rPr>
                <w:rFonts w:ascii="Times New Roman" w:hAnsi="Times New Roman"/>
                <w:sz w:val="16"/>
                <w:szCs w:val="16"/>
              </w:rPr>
              <w:t>п.п. 10, 11 Инструкции № 157н;</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(далее – приказ Минфина № 52н)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обязательных реквизитов документов, заверяющих штампов и подписей ответственных исполнителей</w:t>
            </w:r>
          </w:p>
        </w:tc>
        <w:tc>
          <w:tcPr>
            <w:tcW w:w="2202" w:type="dxa"/>
          </w:tcPr>
          <w:p w:rsidR="004968B9" w:rsidRDefault="004968B9" w:rsidP="004968B9">
            <w:pPr>
              <w:spacing w:after="0" w:line="240" w:lineRule="auto"/>
              <w:rPr>
                <w:rFonts w:ascii="Times New Roman" w:hAnsi="Times New Roman"/>
                <w:sz w:val="16"/>
                <w:szCs w:val="16"/>
              </w:rPr>
            </w:pPr>
            <w:r>
              <w:rPr>
                <w:rFonts w:ascii="Times New Roman" w:hAnsi="Times New Roman"/>
                <w:sz w:val="16"/>
                <w:szCs w:val="16"/>
              </w:rPr>
              <w:t>ст.ст. 264.1, 264.2 БК РФ;</w:t>
            </w:r>
          </w:p>
          <w:p w:rsidR="004968B9" w:rsidRDefault="004968B9" w:rsidP="004968B9">
            <w:pPr>
              <w:spacing w:after="0" w:line="240" w:lineRule="auto"/>
              <w:rPr>
                <w:rFonts w:ascii="Times New Roman" w:hAnsi="Times New Roman"/>
                <w:sz w:val="16"/>
                <w:szCs w:val="16"/>
              </w:rPr>
            </w:pPr>
            <w:hyperlink r:id="rId116" w:history="1">
              <w:r>
                <w:rPr>
                  <w:rFonts w:ascii="Times New Roman" w:hAnsi="Times New Roman"/>
                  <w:sz w:val="16"/>
                  <w:szCs w:val="16"/>
                </w:rPr>
                <w:t>ст. 9</w:t>
              </w:r>
            </w:hyperlink>
            <w:r>
              <w:rPr>
                <w:rFonts w:ascii="Times New Roman" w:hAnsi="Times New Roman"/>
                <w:sz w:val="16"/>
                <w:szCs w:val="16"/>
              </w:rPr>
              <w:t xml:space="preserve"> Закона № 402-ФЗ;</w:t>
            </w:r>
          </w:p>
          <w:p w:rsidR="00A362F5" w:rsidRDefault="00A362F5" w:rsidP="004968B9">
            <w:pPr>
              <w:spacing w:after="0" w:line="240" w:lineRule="auto"/>
              <w:rPr>
                <w:rFonts w:ascii="Times New Roman" w:hAnsi="Times New Roman"/>
                <w:sz w:val="16"/>
                <w:szCs w:val="16"/>
              </w:rPr>
            </w:pPr>
            <w:r>
              <w:rPr>
                <w:rFonts w:ascii="Times New Roman" w:hAnsi="Times New Roman"/>
                <w:sz w:val="16"/>
                <w:szCs w:val="16"/>
              </w:rPr>
              <w:t xml:space="preserve">п. 2 приложения № 5 к приказу № 52н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при формировании регистров бухгалтерского учета</w:t>
            </w:r>
          </w:p>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регистру бухгалтерского учета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r>
              <w:t xml:space="preserve"> </w:t>
            </w:r>
            <w:r>
              <w:br/>
            </w:r>
            <w:hyperlink r:id="rId117" w:history="1">
              <w:r>
                <w:rPr>
                  <w:rFonts w:ascii="Times New Roman" w:hAnsi="Times New Roman"/>
                  <w:sz w:val="16"/>
                  <w:szCs w:val="16"/>
                </w:rPr>
                <w:t>ст. 10</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 11 Инструкции 157н;</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при организации и проведении инвентаризации активов и обязательств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а также к перечню объектов, подлежащих инвентаризации определенным экономическим субъектом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r>
              <w:rPr>
                <w:rFonts w:ascii="Times New Roman" w:hAnsi="Times New Roman"/>
                <w:sz w:val="16"/>
                <w:szCs w:val="16"/>
              </w:rPr>
              <w:br/>
            </w:r>
            <w:hyperlink r:id="rId118" w:history="1">
              <w:r>
                <w:rPr>
                  <w:rFonts w:ascii="Times New Roman" w:hAnsi="Times New Roman"/>
                  <w:sz w:val="16"/>
                  <w:szCs w:val="16"/>
                </w:rPr>
                <w:t>ст. 11</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Положение по ведению бухгалтерского учета и бухгалтерской отчетности в Российской Федерации, утвержденное приказом Минфина России от 29.07.1998 № 34н;</w:t>
            </w:r>
          </w:p>
          <w:p w:rsidR="00A362F5" w:rsidRDefault="00A362F5">
            <w:pPr>
              <w:spacing w:after="0" w:line="240" w:lineRule="auto"/>
              <w:rPr>
                <w:rFonts w:ascii="Times New Roman" w:hAnsi="Times New Roman"/>
                <w:bCs/>
                <w:i/>
                <w:iCs/>
                <w:sz w:val="16"/>
                <w:szCs w:val="16"/>
              </w:rPr>
            </w:pPr>
            <w:r>
              <w:rPr>
                <w:rFonts w:ascii="Times New Roman" w:hAnsi="Times New Roman"/>
                <w:sz w:val="16"/>
                <w:szCs w:val="16"/>
              </w:rPr>
              <w:t xml:space="preserve">Методические указания по инвентаризации имущества и финансовых обязательств, утвержденные приказом Минфина России от 13.06.1995 № 49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фактического наличия материальных ценностей данным бухгалтерского учета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при работе с денежной наличностью и ведении кассовых операций, требований об использовании специальных банковских счетов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06</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sz w:val="16"/>
                <w:szCs w:val="16"/>
              </w:rPr>
              <w:t>ст.ст. 158, 162, 264.1, 264.2   БК РФ;</w:t>
            </w:r>
            <w:r>
              <w:t xml:space="preserve"> </w:t>
            </w:r>
            <w:hyperlink r:id="rId119" w:history="1">
              <w:r>
                <w:rPr>
                  <w:rFonts w:ascii="Times New Roman" w:hAnsi="Times New Roman" w:cs="Times New Roman"/>
                  <w:sz w:val="16"/>
                  <w:szCs w:val="16"/>
                </w:rPr>
                <w:t>Указание</w:t>
              </w:r>
            </w:hyperlink>
            <w:r>
              <w:rPr>
                <w:rFonts w:ascii="Times New Roman" w:hAnsi="Times New Roman" w:cs="Times New Roman"/>
                <w:sz w:val="16"/>
                <w:szCs w:val="16"/>
              </w:rPr>
              <w:t xml:space="preserve"> Банка России от 07.10.2013 № 3073-У «Об осуществлении наличных расчетов»;</w:t>
            </w:r>
          </w:p>
          <w:p w:rsidR="00A362F5" w:rsidRDefault="00A362F5">
            <w:pPr>
              <w:spacing w:after="0" w:line="240" w:lineRule="auto"/>
              <w:rPr>
                <w:rFonts w:ascii="Times New Roman" w:hAnsi="Times New Roman"/>
                <w:b/>
                <w:bCs/>
                <w:sz w:val="16"/>
                <w:szCs w:val="16"/>
              </w:rPr>
            </w:pPr>
            <w:hyperlink r:id="rId120" w:history="1">
              <w:r>
                <w:rPr>
                  <w:rFonts w:ascii="Times New Roman" w:hAnsi="Times New Roman"/>
                  <w:sz w:val="16"/>
                  <w:szCs w:val="16"/>
                </w:rPr>
                <w:t>Указание</w:t>
              </w:r>
            </w:hyperlink>
            <w:r>
              <w:rPr>
                <w:rFonts w:ascii="Times New Roman" w:hAnsi="Times New Roman"/>
                <w:sz w:val="16"/>
                <w:szCs w:val="16"/>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
                <w:bCs/>
                <w:sz w:val="16"/>
                <w:szCs w:val="16"/>
              </w:rPr>
            </w:pPr>
            <w:hyperlink r:id="rId121" w:history="1">
              <w:r>
                <w:rPr>
                  <w:rFonts w:ascii="Times New Roman" w:hAnsi="Times New Roman"/>
                  <w:sz w:val="16"/>
                  <w:szCs w:val="16"/>
                </w:rPr>
                <w:t>ст. 15.1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06</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i/>
                <w:sz w:val="16"/>
                <w:szCs w:val="16"/>
              </w:rPr>
            </w:pPr>
            <w:r>
              <w:rPr>
                <w:rFonts w:ascii="Times New Roman" w:hAnsi="Times New Roman"/>
                <w:sz w:val="16"/>
                <w:szCs w:val="16"/>
              </w:rPr>
              <w:t>Превышение лимита остатка наличных денежных средств в кассе</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i/>
                <w:sz w:val="16"/>
                <w:szCs w:val="16"/>
              </w:rPr>
            </w:pPr>
            <w:r>
              <w:rPr>
                <w:rFonts w:ascii="Times New Roman" w:hAnsi="Times New Roman"/>
                <w:sz w:val="16"/>
                <w:szCs w:val="16"/>
              </w:rPr>
              <w:t>Указания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порядка учета активов и обязательств</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порядка учета нефинансовых активов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оформления поступления нефинансовых активов, правильности отнесения ценностей к основным средствам, своевременности и правильности их оприходования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порядка учета объекта консервации (реконструкции)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 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договоров о полной материальной ответственности с материально ответственными лицами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начисления амортизации на объекты основных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списания нефинансовых активов и безвозмездной их передачи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учета материальных ценностей, поступивших в централизованном порядке</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учета нефинансовых активов на забалансовых счетах</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права собственности на объекты непроизведенных активов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выдачи и учета доверенностей на получение товарно-материальных ценностей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Закон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списании топлива и ГСМ согласно установленным нормам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порядка учета финансовых активов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учета операций с денежными документами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 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ведения и учета кассовых операций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Минфина № 162н; Приказ Минфина № 157н; Приказ Минфина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порядка составления и представления бюджетной (бухгалтерской) отчетности</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составлении бюджетной отчетности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Искажение бюджетной отчетности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ст.ст.1–3, 13–15 Закона № 402-ФЗ;</w:t>
            </w:r>
          </w:p>
          <w:p w:rsidR="00A362F5" w:rsidRDefault="00A362F5">
            <w:pPr>
              <w:spacing w:after="0" w:line="240" w:lineRule="auto"/>
              <w:rPr>
                <w:rFonts w:ascii="Times New Roman" w:hAnsi="Times New Roman"/>
                <w:sz w:val="16"/>
                <w:szCs w:val="16"/>
              </w:rPr>
            </w:pPr>
            <w:hyperlink r:id="rId122" w:history="1">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w:t>
              </w:r>
            </w:hyperlink>
            <w:r>
              <w:rPr>
                <w:rFonts w:ascii="Times New Roman" w:hAnsi="Times New Roman"/>
                <w:sz w:val="16"/>
                <w:szCs w:val="16"/>
              </w:rPr>
              <w:t xml:space="preserve">, утвержденная </w:t>
            </w:r>
            <w:hyperlink r:id="rId123" w:history="1">
              <w:r>
                <w:rPr>
                  <w:rFonts w:ascii="Times New Roman" w:hAnsi="Times New Roman"/>
                  <w:sz w:val="16"/>
                  <w:szCs w:val="16"/>
                </w:rPr>
                <w:t>приказом Минфина России от 28.12.2010 № 191н</w:t>
              </w:r>
            </w:hyperlink>
            <w:r>
              <w:rPr>
                <w:rFonts w:ascii="Times New Roman" w:hAnsi="Times New Roman"/>
                <w:sz w:val="16"/>
                <w:szCs w:val="16"/>
              </w:rPr>
              <w:t>;</w:t>
            </w:r>
          </w:p>
          <w:p w:rsidR="00A362F5" w:rsidRDefault="00A362F5">
            <w:pPr>
              <w:spacing w:after="0" w:line="240" w:lineRule="auto"/>
              <w:rPr>
                <w:rFonts w:ascii="Times New Roman" w:hAnsi="Times New Roman"/>
                <w:sz w:val="16"/>
                <w:szCs w:val="16"/>
              </w:rPr>
            </w:pPr>
            <w:r>
              <w:rPr>
                <w:rFonts w:ascii="Times New Roman" w:hAnsi="Times New Roman"/>
                <w:sz w:val="16"/>
                <w:szCs w:val="16"/>
              </w:rPr>
              <w:t>п. 3 раздела 1</w:t>
            </w:r>
            <w:hyperlink r:id="rId124" w:history="1">
              <w:r>
                <w:rPr>
                  <w:rFonts w:ascii="Times New Roman" w:hAnsi="Times New Roman"/>
                  <w:sz w:val="16"/>
                  <w:szCs w:val="16"/>
                </w:rPr>
                <w:t xml:space="preserve"> Инструкции </w:t>
              </w:r>
            </w:hyperlink>
            <w:r>
              <w:rPr>
                <w:rFonts w:ascii="Times New Roman" w:hAnsi="Times New Roman"/>
                <w:sz w:val="16"/>
                <w:szCs w:val="16"/>
              </w:rPr>
              <w:t>№ 157н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 случаев и 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15.11, 15.15.6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общих требований к бухгалтерской (финансовой) отчетности экономического субъекта, в том числе к ее составу</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158, 162, 264.1, 264.2   БК РФ; </w:t>
            </w:r>
          </w:p>
          <w:p w:rsidR="00A362F5" w:rsidRDefault="00A362F5">
            <w:pPr>
              <w:spacing w:after="0" w:line="240" w:lineRule="auto"/>
              <w:rPr>
                <w:rFonts w:ascii="Times New Roman" w:hAnsi="Times New Roman"/>
                <w:b/>
                <w:bCs/>
                <w:sz w:val="16"/>
                <w:szCs w:val="16"/>
              </w:rPr>
            </w:pPr>
            <w:hyperlink r:id="rId125" w:history="1">
              <w:r>
                <w:rPr>
                  <w:rFonts w:ascii="Times New Roman" w:hAnsi="Times New Roman"/>
                  <w:sz w:val="16"/>
                  <w:szCs w:val="16"/>
                </w:rPr>
                <w:t>ст.ст. 1</w:t>
              </w:r>
            </w:hyperlink>
            <w:r>
              <w:rPr>
                <w:rFonts w:ascii="Times New Roman" w:hAnsi="Times New Roman"/>
                <w:sz w:val="16"/>
                <w:szCs w:val="16"/>
              </w:rPr>
              <w:t xml:space="preserve">3, </w:t>
            </w:r>
            <w:hyperlink r:id="rId126" w:history="1">
              <w:r>
                <w:rPr>
                  <w:rFonts w:ascii="Times New Roman" w:hAnsi="Times New Roman"/>
                  <w:sz w:val="16"/>
                  <w:szCs w:val="16"/>
                </w:rPr>
                <w:t>1</w:t>
              </w:r>
            </w:hyperlink>
            <w:r>
              <w:rPr>
                <w:rFonts w:ascii="Times New Roman" w:hAnsi="Times New Roman"/>
                <w:sz w:val="16"/>
                <w:szCs w:val="16"/>
              </w:rPr>
              <w:t>4 Закона № 402-ФЗ; Инструкция № 157н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бухгалтерской (финансовой) отчетности при реорганизации или ликвидации юридического лица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 7 ст. 81, ст.ст. 264.1–264.3, ст. 264.7 БК РФ;</w:t>
            </w:r>
          </w:p>
          <w:p w:rsidR="00A362F5" w:rsidRDefault="00A362F5">
            <w:pPr>
              <w:spacing w:after="0" w:line="240" w:lineRule="auto"/>
              <w:rPr>
                <w:rFonts w:ascii="Times New Roman" w:hAnsi="Times New Roman"/>
                <w:sz w:val="16"/>
                <w:szCs w:val="16"/>
              </w:rPr>
            </w:pPr>
            <w:hyperlink r:id="rId127" w:history="1">
              <w:r>
                <w:rPr>
                  <w:rFonts w:ascii="Times New Roman" w:hAnsi="Times New Roman"/>
                  <w:sz w:val="16"/>
                  <w:szCs w:val="16"/>
                </w:rPr>
                <w:t>ст.ст. 16</w:t>
              </w:r>
            </w:hyperlink>
            <w:r>
              <w:rPr>
                <w:rFonts w:ascii="Times New Roman" w:hAnsi="Times New Roman"/>
                <w:sz w:val="16"/>
                <w:szCs w:val="16"/>
              </w:rPr>
              <w:t xml:space="preserve">, </w:t>
            </w:r>
            <w:hyperlink r:id="rId128" w:history="1">
              <w:r>
                <w:rPr>
                  <w:rFonts w:ascii="Times New Roman" w:hAnsi="Times New Roman"/>
                  <w:sz w:val="16"/>
                  <w:szCs w:val="16"/>
                </w:rPr>
                <w:t>1</w:t>
              </w:r>
            </w:hyperlink>
            <w:r>
              <w:rPr>
                <w:rFonts w:ascii="Times New Roman" w:hAnsi="Times New Roman"/>
                <w:sz w:val="16"/>
                <w:szCs w:val="16"/>
              </w:rPr>
              <w:t xml:space="preserve">7 Закона № 402-ФЗ; постановление Правительства РФ </w:t>
            </w:r>
            <w:r>
              <w:rPr>
                <w:rFonts w:ascii="Times New Roman" w:hAnsi="Times New Roman"/>
                <w:sz w:val="16"/>
                <w:szCs w:val="16"/>
              </w:rPr>
              <w:br/>
              <w:t>от 11.05.2006 № 281</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утверждении Положения о представлении в Правительство Российской Федерации ежеквартальной и годовой отчетности об исполнении федерального бюджета» (далее –Постановление № 281);</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Инструкция № 157н;</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бюджетной системы Российской Федерации, утвержденная приказом Минфина России от 28.12.2010 № 191н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hyperlink r:id="rId129" w:history="1">
              <w:r>
                <w:rPr>
                  <w:rFonts w:ascii="Times New Roman" w:hAnsi="Times New Roman"/>
                  <w:sz w:val="16"/>
                  <w:szCs w:val="16"/>
                </w:rPr>
                <w:t>ст. 15</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Инструкция № 157н;</w:t>
            </w:r>
          </w:p>
          <w:p w:rsidR="00A362F5" w:rsidRDefault="00A362F5">
            <w:pPr>
              <w:spacing w:after="0" w:line="240" w:lineRule="auto"/>
              <w:rPr>
                <w:rFonts w:ascii="Times New Roman" w:hAnsi="Times New Roman"/>
                <w:b/>
                <w:bCs/>
                <w:sz w:val="16"/>
                <w:szCs w:val="16"/>
              </w:rPr>
            </w:pP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2202" w:type="dxa"/>
          </w:tcPr>
          <w:p w:rsidR="00A362F5" w:rsidRDefault="00A362F5">
            <w:pPr>
              <w:spacing w:after="0" w:line="240" w:lineRule="auto"/>
              <w:rPr>
                <w:rFonts w:ascii="Times New Roman" w:hAnsi="Times New Roman"/>
                <w:b/>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hyperlink r:id="rId130" w:history="1">
              <w:r>
                <w:rPr>
                  <w:rFonts w:ascii="Times New Roman" w:hAnsi="Times New Roman"/>
                  <w:sz w:val="16"/>
                  <w:szCs w:val="16"/>
                </w:rPr>
                <w:t>ч. 3 ст. 9</w:t>
              </w:r>
            </w:hyperlink>
            <w:r>
              <w:rPr>
                <w:rFonts w:ascii="Times New Roman" w:hAnsi="Times New Roman"/>
                <w:sz w:val="16"/>
                <w:szCs w:val="16"/>
              </w:rPr>
              <w:t>, ст. 10 Закона № 402-ФЗ;</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 7 Инструкции № 157н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
                <w:bCs/>
                <w:sz w:val="16"/>
                <w:szCs w:val="16"/>
              </w:rPr>
            </w:pPr>
            <w:hyperlink r:id="rId131" w:history="1">
              <w:r>
                <w:rPr>
                  <w:rFonts w:ascii="Times New Roman" w:hAnsi="Times New Roman"/>
                  <w:sz w:val="16"/>
                  <w:szCs w:val="16"/>
                </w:rPr>
                <w:t>ст. 15.11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предоставлении бюджетной отчетности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Непредставление или представление с нарушением сроков бюджетной отчетности, либо представление заведомо недостоверной бюджетной отчетности, нарушение порядка составления и предоставления отчета об исполнении федерального бюджета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w:t>
            </w:r>
            <w:hyperlink r:id="rId132" w:history="1">
              <w:r>
                <w:rPr>
                  <w:rFonts w:ascii="Times New Roman" w:hAnsi="Times New Roman"/>
                  <w:sz w:val="16"/>
                  <w:szCs w:val="16"/>
                </w:rPr>
                <w:t>ст. 264.</w:t>
              </w:r>
            </w:hyperlink>
            <w:r>
              <w:rPr>
                <w:rFonts w:ascii="Times New Roman" w:hAnsi="Times New Roman"/>
                <w:sz w:val="16"/>
                <w:szCs w:val="16"/>
              </w:rPr>
              <w:t>1–</w:t>
            </w:r>
            <w:hyperlink r:id="rId133" w:history="1">
              <w:r>
                <w:rPr>
                  <w:rFonts w:ascii="Times New Roman" w:hAnsi="Times New Roman"/>
                  <w:sz w:val="16"/>
                  <w:szCs w:val="16"/>
                </w:rPr>
                <w:t>264.3</w:t>
              </w:r>
            </w:hyperlink>
            <w:r>
              <w:rPr>
                <w:rFonts w:ascii="Times New Roman" w:hAnsi="Times New Roman"/>
                <w:sz w:val="16"/>
                <w:szCs w:val="16"/>
              </w:rPr>
              <w:t>, ст. 264.7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Постановление № 281;</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бюджетной системы Российской Федерации, утвержденная приказом Минфина России от 28.12.2010 № 191н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134" w:history="1">
              <w:r>
                <w:rPr>
                  <w:rFonts w:ascii="Times New Roman" w:hAnsi="Times New Roman"/>
                  <w:sz w:val="16"/>
                  <w:szCs w:val="16"/>
                </w:rPr>
                <w:t>ст. 15.15.6</w:t>
              </w:r>
            </w:hyperlink>
            <w:r>
              <w:rPr>
                <w:rFonts w:ascii="Times New Roman" w:hAnsi="Times New Roman"/>
                <w:sz w:val="16"/>
                <w:szCs w:val="16"/>
              </w:rPr>
              <w:t xml:space="preserve"> КоАП</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Непредставление отчета об использовании бюджетных ассигнований резервного фонда Правительства РФ, прилагаемого к ежеквартальному и годовому отчетам об исполнении бюджета</w:t>
            </w:r>
          </w:p>
        </w:tc>
        <w:tc>
          <w:tcPr>
            <w:tcW w:w="2202" w:type="dxa"/>
          </w:tcPr>
          <w:p w:rsidR="00A362F5" w:rsidRDefault="00A362F5">
            <w:pPr>
              <w:spacing w:after="0" w:line="240" w:lineRule="auto"/>
              <w:rPr>
                <w:rFonts w:ascii="Times New Roman" w:hAnsi="Times New Roman"/>
                <w:b/>
                <w:bCs/>
                <w:sz w:val="16"/>
                <w:szCs w:val="16"/>
              </w:rPr>
            </w:pPr>
            <w:hyperlink r:id="rId135" w:history="1">
              <w:r>
                <w:rPr>
                  <w:rFonts w:ascii="Times New Roman" w:hAnsi="Times New Roman"/>
                  <w:sz w:val="16"/>
                  <w:szCs w:val="16"/>
                </w:rPr>
                <w:t>п. 7 ст. 81</w:t>
              </w:r>
            </w:hyperlink>
            <w:r>
              <w:rPr>
                <w:rFonts w:ascii="Times New Roman" w:hAnsi="Times New Roman"/>
                <w:sz w:val="16"/>
                <w:szCs w:val="16"/>
              </w:rPr>
              <w:t>, ст.ст. 264.1–264.3, 264.7 БК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15.15.6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Иные нарушения (риски) ведения бюджетного учета, составления и представления бюджетной (финансовой) отчетности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b/>
                <w:bCs/>
                <w:i/>
                <w:sz w:val="16"/>
                <w:szCs w:val="16"/>
              </w:rPr>
            </w:pPr>
            <w:r>
              <w:rPr>
                <w:rFonts w:ascii="Times New Roman" w:hAnsi="Times New Roman"/>
                <w:sz w:val="16"/>
                <w:szCs w:val="16"/>
              </w:rPr>
              <w:t>Нарушения порядка составления баланса, справок по консолидируемым отчетам, отчетов о принятых бюджетных обязательствах, отчетов об исполнении смет доходов и расходов по приносящей доход деятельности, иных форм бюджетной отчетности и пояснительной записки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 Закон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бюджетной системы Российской Федерации, утвержденная приказом Минфина России от 28.12.2010 № 191н;</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иные НПА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Несоблюдение порядка открытия и ведения лицевых счетов для учета операций  </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по исполнению бюджета</w:t>
            </w:r>
          </w:p>
        </w:tc>
        <w:tc>
          <w:tcPr>
            <w:tcW w:w="2202" w:type="dxa"/>
          </w:tcPr>
          <w:p w:rsidR="00A362F5" w:rsidRDefault="00A362F5">
            <w:pPr>
              <w:spacing w:after="0" w:line="240" w:lineRule="auto"/>
              <w:rPr>
                <w:rFonts w:ascii="Times New Roman" w:hAnsi="Times New Roman"/>
                <w:sz w:val="16"/>
                <w:szCs w:val="16"/>
              </w:rPr>
            </w:pPr>
            <w:hyperlink r:id="rId136" w:history="1">
              <w:r>
                <w:rPr>
                  <w:rFonts w:ascii="Times New Roman" w:hAnsi="Times New Roman"/>
                  <w:sz w:val="16"/>
                  <w:szCs w:val="16"/>
                </w:rPr>
                <w:t>п. 4 ст. 161</w:t>
              </w:r>
            </w:hyperlink>
            <w:r>
              <w:rPr>
                <w:rFonts w:ascii="Times New Roman" w:hAnsi="Times New Roman"/>
                <w:sz w:val="16"/>
                <w:szCs w:val="16"/>
              </w:rPr>
              <w:t xml:space="preserve">, ст. </w:t>
            </w:r>
            <w:hyperlink r:id="rId137" w:history="1">
              <w:r>
                <w:rPr>
                  <w:rFonts w:ascii="Times New Roman" w:hAnsi="Times New Roman"/>
                  <w:sz w:val="16"/>
                  <w:szCs w:val="16"/>
                </w:rPr>
                <w:t>220.1</w:t>
              </w:r>
            </w:hyperlink>
            <w:r>
              <w:rPr>
                <w:rFonts w:ascii="Times New Roman" w:hAnsi="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приказ Федерального казначейства от 17.10.2016 № 21н </w:t>
            </w:r>
            <w:r>
              <w:rPr>
                <w:rFonts w:ascii="Times New Roman" w:hAnsi="Times New Roman"/>
                <w:sz w:val="16"/>
                <w:szCs w:val="16"/>
              </w:rPr>
              <w:br/>
              <w:t>«О порядке открытия и ведения лицевых счетов территориальными органами Федерального казначейства»</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3</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связанные с отражением в бухгалтерском учете не имевшей факта совершения хозяйственной операции по документам</w:t>
            </w:r>
          </w:p>
          <w:p w:rsidR="00A362F5" w:rsidRDefault="00A362F5">
            <w:pPr>
              <w:spacing w:after="0" w:line="240" w:lineRule="auto"/>
              <w:rPr>
                <w:rFonts w:ascii="Times New Roman" w:hAnsi="Times New Roman"/>
                <w:bCs/>
                <w:i/>
                <w:sz w:val="16"/>
                <w:szCs w:val="16"/>
              </w:rPr>
            </w:pP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158, 162, 264.1, 264.2   БК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ст.</w:t>
            </w:r>
            <w:r>
              <w:rPr>
                <w:rFonts w:ascii="Times New Roman" w:hAnsi="Times New Roman"/>
                <w:sz w:val="16"/>
                <w:szCs w:val="16"/>
                <w:lang w:val="en-US"/>
              </w:rPr>
              <w:t> </w:t>
            </w:r>
            <w:r>
              <w:rPr>
                <w:rFonts w:ascii="Times New Roman" w:hAnsi="Times New Roman"/>
                <w:sz w:val="16"/>
                <w:szCs w:val="16"/>
              </w:rPr>
              <w:t>9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п.п. 3, 4 Инструкции № 157н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4</w:t>
            </w:r>
          </w:p>
        </w:tc>
        <w:tc>
          <w:tcPr>
            <w:tcW w:w="425" w:type="dxa"/>
            <w:shd w:val="clear" w:color="auto" w:fill="auto"/>
          </w:tcPr>
          <w:p w:rsidR="00A362F5" w:rsidRDefault="00A362F5" w:rsidP="00245156">
            <w:pPr>
              <w:spacing w:after="0"/>
            </w:pPr>
            <w:r>
              <w:rPr>
                <w:rFonts w:ascii="Times New Roman" w:hAnsi="Times New Roman"/>
                <w:sz w:val="16"/>
                <w:szCs w:val="16"/>
              </w:rPr>
              <w:t>20-24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связанные с неправомерным списанием горюче-смазочных материалов</w:t>
            </w:r>
          </w:p>
          <w:p w:rsidR="00A362F5" w:rsidRDefault="00A362F5">
            <w:pPr>
              <w:spacing w:after="0" w:line="240" w:lineRule="auto"/>
              <w:rPr>
                <w:rFonts w:ascii="Times New Roman" w:hAnsi="Times New Roman"/>
                <w:sz w:val="16"/>
                <w:szCs w:val="16"/>
              </w:rPr>
            </w:pP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r>
              <w:rPr>
                <w:rFonts w:ascii="Times New Roman" w:hAnsi="Times New Roman"/>
                <w:sz w:val="16"/>
                <w:szCs w:val="16"/>
              </w:rPr>
              <w:br/>
              <w:t>ст. 9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п.п. 100–117 Инструкции № 157н;</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распоряжение Министерства транспорта Российской Федерации </w:t>
            </w:r>
            <w:r>
              <w:rPr>
                <w:rFonts w:ascii="Times New Roman" w:hAnsi="Times New Roman"/>
                <w:sz w:val="16"/>
                <w:szCs w:val="16"/>
              </w:rPr>
              <w:br/>
              <w:t>от 14.03.2008 № АМ 23-р «О введении в действие методических рекомендаций «Нормы расхода топлива и смазочных материалов на автомобильном транспорте»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5</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sz w:val="16"/>
                <w:szCs w:val="16"/>
              </w:rPr>
              <w:t>Нарушение требований, предъявляемых к денежному измерению объектов бухгалтерского учета экономического субъекта в валюте РФ</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ст.ст. 158, 162, 264.1, 264.2   БК РФ, </w:t>
            </w:r>
            <w:hyperlink r:id="rId138" w:history="1">
              <w:r>
                <w:rPr>
                  <w:rFonts w:ascii="Times New Roman" w:hAnsi="Times New Roman"/>
                  <w:sz w:val="16"/>
                  <w:szCs w:val="16"/>
                </w:rPr>
                <w:t>ст. 12</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6</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2202" w:type="dxa"/>
          </w:tcPr>
          <w:p w:rsidR="00A362F5" w:rsidRDefault="00A362F5">
            <w:pPr>
              <w:spacing w:after="0" w:line="240" w:lineRule="auto"/>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hyperlink r:id="rId139" w:history="1">
              <w:r>
                <w:rPr>
                  <w:rFonts w:ascii="Times New Roman" w:hAnsi="Times New Roman"/>
                  <w:sz w:val="16"/>
                  <w:szCs w:val="16"/>
                </w:rPr>
                <w:t>ст. 19</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7</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Неосуществление (ненадлежащее осуществление) учета конфискованного, бесхозяйного и иного имущества, обращенного в собственность государства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ч. 1 ст. 6 Федерального закона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п.п. 4, 335 </w:t>
            </w:r>
            <w:r>
              <w:rPr>
                <w:rFonts w:ascii="Times New Roman" w:hAnsi="Times New Roman"/>
                <w:bCs/>
                <w:sz w:val="16"/>
                <w:szCs w:val="16"/>
              </w:rPr>
              <w:t>Инструкции № 157н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8</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Неосуществление (ненадлежащее осуществление) учета имущества, на которое наложен арест, не являющегося собственностью государства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158, 162, 264.1, 264.2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ч. 1 ст. 6 Федерального закона № 402-ФЗ;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 4 </w:t>
            </w:r>
            <w:r>
              <w:rPr>
                <w:rFonts w:ascii="Times New Roman" w:hAnsi="Times New Roman"/>
                <w:bCs/>
                <w:sz w:val="16"/>
                <w:szCs w:val="16"/>
              </w:rPr>
              <w:t>Инструкции № 157н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5222" w:type="dxa"/>
            <w:gridSpan w:val="13"/>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реализации и оценке эффективности государственных и муниципальных программ, ведомственных целевых программ</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реализации государственных и муниципальных программ, ведомственных целевых программ</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b/>
                <w:sz w:val="16"/>
                <w:szCs w:val="16"/>
              </w:rPr>
              <w:t>Несоблюдение требований, предъявляемых к содержанию, контролю за ходом выполнения и мониторингу реализации государственных и муниципальных программ</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Неосуществление, ненадлежащее осуществление контроля за представлением органом власти субъекта Российской Федерации отчетности и соблюдением графика выполнения мероприятий федеральной целевой программы</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 xml:space="preserve">федеральная целевая программа, </w:t>
            </w:r>
            <w:r>
              <w:rPr>
                <w:rFonts w:ascii="Times New Roman" w:hAnsi="Times New Roman" w:cs="Times New Roman"/>
                <w:sz w:val="16"/>
                <w:szCs w:val="16"/>
              </w:rPr>
              <w:br/>
              <w:t>соглашение о предоставлении субсидии из федерального бюджета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p w:rsidR="00A362F5" w:rsidRDefault="00A362F5">
            <w:pPr>
              <w:spacing w:after="0" w:line="240" w:lineRule="auto"/>
              <w:jc w:val="center"/>
              <w:rPr>
                <w:rFonts w:ascii="Times New Roman" w:hAnsi="Times New Roman"/>
                <w:sz w:val="16"/>
                <w:szCs w:val="16"/>
              </w:rPr>
            </w:pP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Pr="00245156" w:rsidRDefault="00A362F5">
            <w:pPr>
              <w:spacing w:after="0" w:line="240" w:lineRule="auto"/>
              <w:jc w:val="both"/>
              <w:rPr>
                <w:rFonts w:ascii="Times New Roman" w:hAnsi="Times New Roman"/>
                <w:b/>
                <w:sz w:val="16"/>
                <w:szCs w:val="16"/>
              </w:rPr>
            </w:pPr>
            <w:r w:rsidRPr="00245156">
              <w:rPr>
                <w:rFonts w:ascii="Times New Roman" w:hAnsi="Times New Roman"/>
                <w:b/>
                <w:sz w:val="16"/>
                <w:szCs w:val="16"/>
              </w:rPr>
              <w:t>Нарушения (риски) при финансировании государственных и муниципальных программ</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Финансирование в рамках государственной (муниципальной) программы мероприятий, иных программ или дублирование иных расходов бюджета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РФ, утвержденный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условий по софинансированию государственной (муниципальной) программы</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РФ, утвержденный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бюджетных ассигнований на реализацию государственной (муниципальной) программы паспорту программы</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РФ, утвержденный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Pr="00245156" w:rsidRDefault="00A362F5">
            <w:pPr>
              <w:spacing w:after="0" w:line="240" w:lineRule="auto"/>
              <w:jc w:val="both"/>
              <w:rPr>
                <w:rFonts w:ascii="Times New Roman" w:hAnsi="Times New Roman"/>
                <w:b/>
                <w:sz w:val="16"/>
                <w:szCs w:val="16"/>
              </w:rPr>
            </w:pPr>
            <w:r w:rsidRPr="00245156">
              <w:rPr>
                <w:rFonts w:ascii="Times New Roman" w:hAnsi="Times New Roman"/>
                <w:b/>
                <w:sz w:val="16"/>
                <w:szCs w:val="16"/>
              </w:rPr>
              <w:t>Нарушения (риски) при выполнении государственных и муниципальных программ</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сроков выполнения государственной (муниципальной) программы, сроков выполнения мероприятий, предусмотренных государственной (муниципальной) программой</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РФ, утвержденный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Недостижение заданных количественных и качественных показателей реализации государственной (муниципальной) программы в установленные сроки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РФ, утвержденный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фактической эффективности государственной (муниципальной) программы по сравнению с паспортными данными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РФ, утвержденный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Непроведение ежегодной оценки эффективности реализации государственной (муниципальной) программы</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Порядок разработки, реализации и оценки эффективности государственных программ РФ, утвержденный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rPr>
          <w:trHeight w:val="332"/>
        </w:trPr>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формировании отчетности о реализации государственных и муниципальных программ, ведомственных целевых программ</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формировании отчетности о реализации государственных и муниципальных программ, ведомственных целевых программ</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Представление недостоверной отчетности о реализации государственной (муниципальной) программы</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Несвоевременное размещение ответственным исполнителем годового отчета о реализации государственной (муниципальной) программы на официальном сайте в сети Интернет</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Составление годового отчета о реализации государственной программы с нарушением установленных требований</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абз. 1, 3 п. 31 Порядка разработки, реализации и оценки эффективности государственных программ РФ, утвержденного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от 02.08.2010 № 588;</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приказ Минэкономразвития России от 16.09.2016 № 582 «Об утверждении Методических указаний по разработке и реализации государственных программ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sz w:val="16"/>
                <w:szCs w:val="16"/>
              </w:rPr>
              <w:t>Непредставление или несвоевременное представление годового отчета о реализации государственной программы</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абз. 4 п. 31 Порядка разработки, реализации и оценки эффективности государственных программ РФ, утвержденного постановлением Правительства РФ </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от 02.08.2010 № 588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5222" w:type="dxa"/>
            <w:gridSpan w:val="13"/>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сфере управления государственными (муниципальными) активами и обязательствами</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сфере управления объектами имущественной казны</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формировании имущественной казны</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оформлении прав на объекты имущественной казны</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объекты, созданные за счет бюджета</w:t>
            </w:r>
          </w:p>
        </w:tc>
        <w:tc>
          <w:tcPr>
            <w:tcW w:w="2202" w:type="dxa"/>
          </w:tcPr>
          <w:p w:rsidR="00A362F5" w:rsidRDefault="003C04D8">
            <w:pPr>
              <w:spacing w:after="0" w:line="240" w:lineRule="auto"/>
              <w:rPr>
                <w:rFonts w:ascii="Times New Roman" w:hAnsi="Times New Roman"/>
                <w:sz w:val="16"/>
                <w:szCs w:val="16"/>
              </w:rPr>
            </w:pPr>
            <w:r>
              <w:rPr>
                <w:rFonts w:ascii="Times New Roman" w:hAnsi="Times New Roman"/>
                <w:sz w:val="16"/>
                <w:szCs w:val="16"/>
              </w:rPr>
              <w:t xml:space="preserve">ст.ст. 78.2, 80, 264.1 </w:t>
            </w:r>
            <w:r w:rsidR="00A362F5">
              <w:rPr>
                <w:rFonts w:ascii="Times New Roman" w:hAnsi="Times New Roman"/>
                <w:sz w:val="16"/>
                <w:szCs w:val="16"/>
              </w:rPr>
              <w:t>БК РФ;</w:t>
            </w:r>
            <w:r>
              <w:rPr>
                <w:rFonts w:ascii="Times New Roman" w:hAnsi="Times New Roman"/>
                <w:sz w:val="16"/>
                <w:szCs w:val="16"/>
              </w:rPr>
              <w:t xml:space="preserve"> </w:t>
            </w:r>
            <w:r w:rsidR="00A362F5">
              <w:rPr>
                <w:rFonts w:ascii="Times New Roman" w:hAnsi="Times New Roman"/>
                <w:sz w:val="16"/>
                <w:szCs w:val="16"/>
              </w:rPr>
              <w:t xml:space="preserve">ГК РФ; </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объекты, приобретенные на основании договоров купли-продажи и иных договоров о передаче объектов в государственную (муниципальную) собственность</w:t>
            </w:r>
          </w:p>
        </w:tc>
        <w:tc>
          <w:tcPr>
            <w:tcW w:w="2202" w:type="dxa"/>
          </w:tcPr>
          <w:p w:rsidR="00A362F5" w:rsidRDefault="003C04D8">
            <w:pPr>
              <w:spacing w:after="0" w:line="240" w:lineRule="auto"/>
              <w:rPr>
                <w:rFonts w:ascii="Times New Roman" w:hAnsi="Times New Roman"/>
                <w:sz w:val="16"/>
                <w:szCs w:val="16"/>
              </w:rPr>
            </w:pPr>
            <w:r>
              <w:rPr>
                <w:rFonts w:ascii="Times New Roman" w:hAnsi="Times New Roman"/>
                <w:sz w:val="16"/>
                <w:szCs w:val="16"/>
              </w:rPr>
              <w:t>ст.ст. 78.2, 80, 264.1 БК РФ</w:t>
            </w:r>
            <w:r w:rsidDel="003C04D8">
              <w:rPr>
                <w:rFonts w:ascii="Times New Roman" w:hAnsi="Times New Roman"/>
                <w:sz w:val="16"/>
                <w:szCs w:val="16"/>
              </w:rPr>
              <w:t xml:space="preserve"> </w:t>
            </w:r>
            <w:r w:rsidR="00A362F5">
              <w:rPr>
                <w:rFonts w:ascii="Times New Roman" w:hAnsi="Times New Roman"/>
                <w:sz w:val="16"/>
                <w:szCs w:val="16"/>
              </w:rPr>
              <w:t xml:space="preserve">; ГК РФ; </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объекты, переданные в государственную (муниципальную) собственность на основании федеральных законов и иных нормативных правовых актов Российской Федерации</w:t>
            </w:r>
          </w:p>
        </w:tc>
        <w:tc>
          <w:tcPr>
            <w:tcW w:w="2202" w:type="dxa"/>
          </w:tcPr>
          <w:p w:rsidR="00A362F5" w:rsidRDefault="003C04D8">
            <w:pPr>
              <w:spacing w:after="0" w:line="240" w:lineRule="auto"/>
              <w:rPr>
                <w:rFonts w:ascii="Times New Roman" w:hAnsi="Times New Roman"/>
                <w:sz w:val="16"/>
                <w:szCs w:val="16"/>
              </w:rPr>
            </w:pPr>
            <w:r>
              <w:rPr>
                <w:rFonts w:ascii="Times New Roman" w:hAnsi="Times New Roman"/>
                <w:sz w:val="16"/>
                <w:szCs w:val="16"/>
              </w:rPr>
              <w:t>ст.ст. 78.2, 80, 264.1 БК РФ</w:t>
            </w:r>
            <w:r w:rsidDel="003C04D8">
              <w:rPr>
                <w:rFonts w:ascii="Times New Roman" w:hAnsi="Times New Roman"/>
                <w:sz w:val="16"/>
                <w:szCs w:val="16"/>
              </w:rPr>
              <w:t xml:space="preserve"> </w:t>
            </w:r>
            <w:r w:rsidR="00A362F5">
              <w:rPr>
                <w:rFonts w:ascii="Times New Roman" w:hAnsi="Times New Roman"/>
                <w:sz w:val="16"/>
                <w:szCs w:val="16"/>
              </w:rPr>
              <w:t xml:space="preserve">, ГК РФ </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оформлении прав на бесхозяйные объекты, а также приобретенные в порядке признания права государственной (муниципальной) собственности по судебному решению или иным основаниям</w:t>
            </w:r>
          </w:p>
        </w:tc>
        <w:tc>
          <w:tcPr>
            <w:tcW w:w="2202" w:type="dxa"/>
          </w:tcPr>
          <w:p w:rsidR="00A362F5" w:rsidRDefault="003C04D8">
            <w:pPr>
              <w:spacing w:after="0" w:line="240" w:lineRule="auto"/>
              <w:rPr>
                <w:rFonts w:ascii="Times New Roman" w:hAnsi="Times New Roman"/>
                <w:sz w:val="16"/>
                <w:szCs w:val="16"/>
              </w:rPr>
            </w:pPr>
            <w:r>
              <w:rPr>
                <w:rFonts w:ascii="Times New Roman" w:hAnsi="Times New Roman"/>
                <w:sz w:val="16"/>
                <w:szCs w:val="16"/>
              </w:rPr>
              <w:t>ст.ст. 78.2, 80, 264.1 БК РФ</w:t>
            </w:r>
            <w:r w:rsidDel="003C04D8">
              <w:rPr>
                <w:rFonts w:ascii="Times New Roman" w:hAnsi="Times New Roman"/>
                <w:sz w:val="16"/>
                <w:szCs w:val="16"/>
              </w:rPr>
              <w:t xml:space="preserve"> </w:t>
            </w:r>
            <w:r w:rsidR="00A362F5">
              <w:rPr>
                <w:rFonts w:ascii="Times New Roman" w:hAnsi="Times New Roman"/>
                <w:sz w:val="16"/>
                <w:szCs w:val="16"/>
              </w:rPr>
              <w:t>; ГК РФ;  Земельный кодекс Российской Федерации;</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изъятии из имущественных комплексов государственных (муниципальных) унитарных предприятий, казенных предприятий или государственных (муниципальных) учреждений</w:t>
            </w:r>
          </w:p>
        </w:tc>
        <w:tc>
          <w:tcPr>
            <w:tcW w:w="2202" w:type="dxa"/>
          </w:tcPr>
          <w:p w:rsidR="00A362F5" w:rsidRDefault="003C04D8">
            <w:pPr>
              <w:spacing w:after="0" w:line="240" w:lineRule="auto"/>
              <w:rPr>
                <w:rFonts w:ascii="Times New Roman" w:hAnsi="Times New Roman"/>
                <w:sz w:val="16"/>
                <w:szCs w:val="16"/>
              </w:rPr>
            </w:pPr>
            <w:r>
              <w:rPr>
                <w:rFonts w:ascii="Times New Roman" w:hAnsi="Times New Roman"/>
                <w:sz w:val="16"/>
                <w:szCs w:val="16"/>
              </w:rPr>
              <w:t>ст.ст. 78.2, 80, 264.1 БК РФ</w:t>
            </w:r>
            <w:r w:rsidDel="003C04D8">
              <w:rPr>
                <w:rFonts w:ascii="Times New Roman" w:hAnsi="Times New Roman"/>
                <w:sz w:val="16"/>
                <w:szCs w:val="16"/>
              </w:rPr>
              <w:t xml:space="preserve"> </w:t>
            </w:r>
            <w:r w:rsidR="00A362F5">
              <w:rPr>
                <w:rFonts w:ascii="Times New Roman" w:hAnsi="Times New Roman"/>
                <w:sz w:val="16"/>
                <w:szCs w:val="16"/>
              </w:rPr>
              <w:t xml:space="preserve">; ГК РФ; </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условий и порядка изъятия земельных участков для государственных (муниципальных) нужд</w:t>
            </w:r>
          </w:p>
        </w:tc>
        <w:tc>
          <w:tcPr>
            <w:tcW w:w="2202" w:type="dxa"/>
          </w:tcPr>
          <w:p w:rsidR="00A362F5" w:rsidRDefault="003C04D8">
            <w:pPr>
              <w:spacing w:after="0" w:line="240" w:lineRule="auto"/>
              <w:rPr>
                <w:rFonts w:ascii="Times New Roman" w:hAnsi="Times New Roman"/>
                <w:sz w:val="16"/>
                <w:szCs w:val="16"/>
              </w:rPr>
            </w:pPr>
            <w:r>
              <w:rPr>
                <w:rFonts w:ascii="Times New Roman" w:hAnsi="Times New Roman"/>
                <w:sz w:val="16"/>
                <w:szCs w:val="16"/>
              </w:rPr>
              <w:t>ст.ст. 78.2, 80, 264.1 БК РФ</w:t>
            </w:r>
            <w:r w:rsidDel="003C04D8">
              <w:rPr>
                <w:rFonts w:ascii="Times New Roman" w:hAnsi="Times New Roman"/>
                <w:sz w:val="16"/>
                <w:szCs w:val="16"/>
              </w:rPr>
              <w:t xml:space="preserve"> </w:t>
            </w:r>
            <w:r w:rsidR="00A362F5">
              <w:rPr>
                <w:rFonts w:ascii="Times New Roman" w:hAnsi="Times New Roman"/>
                <w:sz w:val="16"/>
                <w:szCs w:val="16"/>
              </w:rPr>
              <w:t xml:space="preserve">; ГК РФ; Земельный кодекс Российской Федерации </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требований по подготовке, заключению, исполнению и прекращению концессионного соглашения</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Del="003C04D8">
              <w:rPr>
                <w:rFonts w:ascii="Times New Roman" w:hAnsi="Times New Roman"/>
                <w:sz w:val="16"/>
                <w:szCs w:val="16"/>
              </w:rPr>
              <w:t xml:space="preserve"> </w:t>
            </w:r>
            <w:r w:rsidR="00A362F5">
              <w:rPr>
                <w:rFonts w:ascii="Times New Roman" w:hAnsi="Times New Roman"/>
                <w:sz w:val="16"/>
                <w:szCs w:val="16"/>
              </w:rPr>
              <w:t xml:space="preserve">; ГК РФ; </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21.07.2005 N 115-ФЗ </w:t>
            </w:r>
            <w:r>
              <w:rPr>
                <w:rFonts w:ascii="Times New Roman" w:hAnsi="Times New Roman"/>
                <w:sz w:val="16"/>
                <w:szCs w:val="16"/>
              </w:rPr>
              <w:br/>
              <w:t xml:space="preserve"> «О концессионных соглашениях»;</w:t>
            </w:r>
            <w:r>
              <w:rPr>
                <w:rFonts w:ascii="Times New Roman" w:hAnsi="Times New Roman"/>
                <w:sz w:val="16"/>
                <w:szCs w:val="16"/>
              </w:rPr>
              <w:b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правил отнесения жилого помещения к специализированному жилищному фонду</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Del="003C04D8">
              <w:rPr>
                <w:rFonts w:ascii="Times New Roman" w:hAnsi="Times New Roman"/>
                <w:sz w:val="16"/>
                <w:szCs w:val="16"/>
              </w:rPr>
              <w:t xml:space="preserve"> </w:t>
            </w:r>
            <w:r w:rsidR="00A362F5">
              <w:rPr>
                <w:rFonts w:ascii="Times New Roman" w:hAnsi="Times New Roman"/>
                <w:sz w:val="16"/>
                <w:szCs w:val="16"/>
              </w:rPr>
              <w:t>; ГК РФ; ЖК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Del="003C04D8">
              <w:rPr>
                <w:rFonts w:ascii="Times New Roman" w:hAnsi="Times New Roman"/>
                <w:sz w:val="16"/>
                <w:szCs w:val="16"/>
              </w:rPr>
              <w:t xml:space="preserve"> </w:t>
            </w:r>
            <w:r w:rsidR="00A362F5">
              <w:rPr>
                <w:rFonts w:ascii="Times New Roman" w:hAnsi="Times New Roman"/>
                <w:sz w:val="16"/>
                <w:szCs w:val="16"/>
              </w:rPr>
              <w:t xml:space="preserve">; ГК РФ; ЖК РФ; </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порядка ведения реестра имущества, находящегося в государственной (муниципальной) собственности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Невнесение сведений об имуществе в реестр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 xml:space="preserve">Приказ Минэкономразвития РФ от 30.08.2011 № 424 «Об утверждении Порядка ведения органами местного самоуправления реестров муниципального имущества»; законодательные и нормативные правовые акты субъектов РФ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представления информации из реестра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Приказ Минэкономразвития РФ от 30.08.2011 № 424 «Об утверждении Порядка ведения органами местного самоуправления реестров муниципального имущества»; Законодательные и нормативные правовые акты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выбытии объектов из имущественной казны</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 xml:space="preserve">Нарушение (риск) порядка передачи объектов имущественной казны в оперативное управление или хозяйственное ведение </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государственной регистрации права оперативного управление или права хозяйственное ведение государственного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ст.131 ГК РФ; ст.28 Федерального закона от 13.07.2015 N 218-ФЗ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государственной регистрации недвижимости»</w:t>
            </w:r>
            <w:r>
              <w:rPr>
                <w:rFonts w:ascii="Times New Roman" w:hAnsi="Times New Roman"/>
                <w:sz w:val="16"/>
                <w:szCs w:val="16"/>
              </w:rPr>
              <w:br/>
              <w:t>ст.9.2, Федерального закона от 12.01.1996 № 7-ФЗ</w:t>
            </w:r>
            <w:r>
              <w:rPr>
                <w:rFonts w:ascii="Times New Roman" w:hAnsi="Times New Roman"/>
                <w:sz w:val="16"/>
                <w:szCs w:val="16"/>
              </w:rPr>
              <w:br/>
              <w:t xml:space="preserve"> «О некоммерческих организациях»</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документов, подтверждающих факт передачи собственником имущества унитарному предприятию в хозяйственное ведение</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ст.8 Федерального закона от 14.11.2002 N 161-ФЗ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государственных и муниципальных унитарных предприятиях»</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 xml:space="preserve">Нарушение (риск) порядка передачи объектов имущественной казны в собственность Российской Федерации, других субъектов Российской Федерации или муниципальных образований </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Неправомерное отнесение имущества к собственности РФ, субъекта РФ или муниципального образования</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 xml:space="preserve">Нарушения (риски) при реализации гражданско-правовых сделок (приватизация, продажа, дарение и другие) с объектами имущественной казны (за исключением </w:t>
            </w:r>
            <w:r>
              <w:rPr>
                <w:rFonts w:ascii="Times New Roman" w:hAnsi="Times New Roman"/>
                <w:sz w:val="16"/>
                <w:szCs w:val="16"/>
              </w:rPr>
              <w:br/>
              <w:t>указанных в разделах 02 02, 02 04)</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проведении обязательных торгов, продажи государственного или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определения формы проведения обязательных торгов</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сроков размещения информации о проведении обязательных торгов, продаже государственного или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предоставления документации об обязательных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допуска к участию в обязательных торгах, продаже государственного или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определения победителя обязательных торгов, продажи государственного или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Изменение организатором обязательных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процедуры и порядка организации и проведения обязательных торгов, продажи государственного или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постановление Правительства РФ от 12 августа 2002 г.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 xml:space="preserve">Нарушения (риски), повлекшие выбытие объектов из имущественной казны </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повлекшие выбытие объектов из имущественной казны при исполнении судебных решений</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повлекшие гибель объектов имущественной казны</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ликвидации объектов имущественной казны</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порядка и (или) условий обременения объектов имущественной казны</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обязательствами по договорам, в том числе залогом</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p w:rsidR="00A362F5" w:rsidRDefault="00A362F5">
            <w:pPr>
              <w:spacing w:after="0" w:line="240" w:lineRule="auto"/>
              <w:rPr>
                <w:rFonts w:ascii="Times New Roman" w:hAnsi="Times New Roman"/>
                <w:sz w:val="16"/>
                <w:szCs w:val="16"/>
              </w:rPr>
            </w:pPr>
            <w:r>
              <w:rPr>
                <w:rFonts w:ascii="Times New Roman" w:hAnsi="Times New Roman"/>
                <w:sz w:val="16"/>
                <w:szCs w:val="16"/>
              </w:rPr>
              <w:t>законодательные и нормативные правовые акты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сервитутами и иными ограничениями, связанными с особенностями объекта имущественной казны</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обязательствами публичного использования, обязательствами по содержанию объектов в состоянии, обеспечивающем их непрерывное и безопасное использование</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законодательные и нормативные правовые акты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выполнением обязательств, наступивших в связи с исполнением решения суда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обременения объектов имущественной казны правами третьих лиц по использованию объектов</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законодательные и нормативные правовые акты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распоряжении объектами имущественной казны (за исключением передачи в оперативное управление или хозяйственное ведение)</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имущественной казны в аренду</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имущественной казны в безвозмездное пользование</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законодательные и нормативные правовые акты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имущественной казны в доверительное управление</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 (или) условий передачи объектов имущественной казны в залог</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законодательные и нормативные правовые акты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проведении оценки объектов имущественной казны</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проведении оценки стоимости земельных участков в целях выкупа земельных участков для государственных  нужд</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ГК РФ; ЖК РФ; Земельный кодекс РФ;</w:t>
            </w:r>
            <w:r w:rsidR="00A362F5">
              <w:rPr>
                <w:rFonts w:ascii="Times New Roman" w:hAnsi="Times New Roman"/>
                <w:sz w:val="16"/>
                <w:szCs w:val="16"/>
              </w:rPr>
              <w:br/>
              <w:t xml:space="preserve">Федеральный закон от 21 июля 1997 г. № 122-ФЗ </w:t>
            </w:r>
            <w:r w:rsidR="00A362F5">
              <w:rPr>
                <w:rFonts w:ascii="Times New Roman" w:hAnsi="Times New Roman"/>
                <w:sz w:val="16"/>
                <w:szCs w:val="16"/>
              </w:rPr>
              <w:br/>
              <w:t>«О государственной регистрации прав на недвижимое имущество и сделок с ним»</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проведении оценки стоимости объектов в целях продажи или иного отчуждения объектов, принадлежащих к государственной (муниципальной) собственности</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законодательные и нормативные правовые акты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сфере управления объектами государственной (муниципальной) собственности (за исключением имущественной казны)</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распоряжении объектами государственной (муниципальной) собственности, закрепленными на праве оперативного управления, хозяйственного ведения</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порядка и (или) условий передачи объектов государственной (муниципальной) собственности в аренду</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20-21</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Предоставление недвижимого имущества в пользование без согласия собственника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ч. 6 ст. 9.2 Федерального закона от 12.01.1996 № 7-ФЗ «О некоммерческих организациях»</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20-21</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Использование имущества без заключения договоров и государственной регистрации торгов</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ч. 6 ст. 9.2 Федерального закона от 12.01.1996 № 7-ФЗ «О некоммерческих организациях»</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autoSpaceDE w:val="0"/>
              <w:autoSpaceDN w:val="0"/>
              <w:adjustRightInd w:val="0"/>
              <w:spacing w:after="0" w:line="240" w:lineRule="auto"/>
              <w:jc w:val="both"/>
              <w:rPr>
                <w:rFonts w:ascii="Times New Roman" w:hAnsi="Times New Roman"/>
                <w:sz w:val="16"/>
                <w:szCs w:val="16"/>
              </w:rPr>
            </w:pPr>
          </w:p>
        </w:tc>
        <w:tc>
          <w:tcPr>
            <w:tcW w:w="851" w:type="dxa"/>
          </w:tcPr>
          <w:p w:rsidR="00A362F5" w:rsidRDefault="00A362F5">
            <w:pPr>
              <w:autoSpaceDE w:val="0"/>
              <w:autoSpaceDN w:val="0"/>
              <w:adjustRightInd w:val="0"/>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закрепления и использования находящихся в государственной (муниципальной) собственности административных зданий, строений, нежилых помещений и движимого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ч. 6 ст. 9.2  Федерального закона от 12.01.1996 № 7-ФЗ «О некоммерческих организациях»</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порядка и (или) условий передачи объектов государственной (муниципальной) собственности в безвозмездное пользование</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Передача прав владения (пользования) государственным (муниципальным) имуществом вне процедуры торгов</w:t>
            </w:r>
          </w:p>
          <w:p w:rsidR="00A362F5" w:rsidRDefault="00A362F5">
            <w:pPr>
              <w:spacing w:after="0" w:line="240" w:lineRule="auto"/>
              <w:rPr>
                <w:rFonts w:ascii="Times New Roman" w:hAnsi="Times New Roman"/>
                <w:sz w:val="16"/>
                <w:szCs w:val="16"/>
              </w:rPr>
            </w:pP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«О некоммерческих организациях»; Федеральный закон от 14.11.2002 № 161-ФЗ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государственных и муниципальных унитарных предприятиях»</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порядка закрепления и использования находящихся в государственной (муниципальной) собственности административных зданий, строений, нежилых помещений и движимого имущества </w:t>
            </w:r>
          </w:p>
          <w:p w:rsidR="00A362F5" w:rsidRDefault="00A362F5">
            <w:pPr>
              <w:spacing w:after="0" w:line="240" w:lineRule="auto"/>
              <w:rPr>
                <w:rFonts w:ascii="Times New Roman" w:hAnsi="Times New Roman"/>
                <w:sz w:val="16"/>
                <w:szCs w:val="16"/>
              </w:rPr>
            </w:pP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12.01.1996 № 7-ФЗ «О некоммерческих организациях»;</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14.11.2002 № 161-ФЗ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государственных и муниципальных унитарных предприятиях»;</w:t>
            </w:r>
          </w:p>
          <w:p w:rsidR="00A3504F" w:rsidRDefault="00A362F5" w:rsidP="00A3504F">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r w:rsidR="00A3504F">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использовании объектов государственной (муниципальной) собственности, закрепленных на праве оперативного управления, хозяйственного ведения</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формировании перечня особо ценного движимого имущества</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Неотражение в перечне движимого имущества, без которого осуществление бюджетным, автономным учреждением своей уставной деятельности будет существенно затруднено</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Глава 19 ГК РФ</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документального оформления решения учреждения об отнесении движимого имущества к особо ценному в соответствии с документами (приказами, распоряжениями), которые изданы учредителем</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 xml:space="preserve">ст.ст. 78.2, 80, 264.1 БК РФ; </w:t>
            </w:r>
            <w:r w:rsidR="00A362F5">
              <w:rPr>
                <w:rFonts w:ascii="Times New Roman" w:hAnsi="Times New Roman"/>
                <w:sz w:val="16"/>
                <w:szCs w:val="16"/>
              </w:rPr>
              <w:t>Федеральный закон от 12.01.1996 № 7-ФЗ «О некоммерческих организациях»;</w:t>
            </w:r>
          </w:p>
          <w:p w:rsidR="00A3504F" w:rsidRDefault="00A362F5" w:rsidP="00A3504F">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r w:rsidR="00A3504F">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в распорядительных документах учредителей групп основных средств и материальных запасов, подлежащих включению в перечень</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Отнесение имущества, которое не предназначено для осуществления основных видов и/или приобретенное за счет доходов, полученных от осуществляемой в соответствии с уставом  деятельности, к особо ценному движимому имуществу</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A3504F"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«О некоммерческих организациях»</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Неполнота перечней особо ценного движимого имущества, закрепленного за бюджетным, автономным учреждением</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«О некоммерческих организациях»</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управлении и распоряжении объектами государственной (муниципальной) собственности, закрепленными на праве оперативного управления, хозяйственного ведения</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Неправомерное списание государственного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«О некоммерческих организациях»;</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21 июля 1997 г. № 122-ФЗ «О государственной регистрации прав на недвижимое имущество и сделок с ним»</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Распоряжение недвижимым имуществом, особо ценным движимым имуществом, акциями и долями в уставном капитале, правами на результаты интеллектуальной деятельности, находящимся в хозяйственном ведении или оперативном управлении бюджетных, автономных учреждений, государственных унитарных предприятий, без согласия собственника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504F"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21 июля 1997 г. № 122-ФЗ «О государственной регистрации прав на недвижимое имущество и сделок с ним»</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Осуществление государственными (муниципальными)  унитарными предприятиями заимствований, крупных сделок, предоставление займов, поручительств, получение банковских гарантий, иные обременения, уступка требования, перевод долга, а также заключение договоров простого товарищества  без согласования с собственником, непредставление информации о сделках, в которых имеется заинтересованность руководителя ГУП (МУП)</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 Федерального закона от 14.11.2002 № 161-ФЗ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государственных и муниципальных унитарных предприятиях»</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Продажа или иное отчуждение объектов, принадлежащих к государственной собственности, без проведения оценки стоимости объектов</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Ненадлежащее хранение, эксплуатация, необеспечение сохранности государственного (муниципального) имущества</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Принятие к учету и выбытие из учета объектов недвижимого имущества в отсутствии первичных учетных документов с обязательным приложением документов, подтверждающих государственную регистрацию права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504F" w:rsidRDefault="00A362F5">
            <w:pPr>
              <w:spacing w:after="0" w:line="240" w:lineRule="auto"/>
              <w:rPr>
                <w:rFonts w:ascii="Times New Roman" w:hAnsi="Times New Roman"/>
                <w:sz w:val="16"/>
                <w:szCs w:val="16"/>
              </w:rPr>
            </w:pPr>
            <w:r>
              <w:rPr>
                <w:rFonts w:ascii="Times New Roman" w:hAnsi="Times New Roman"/>
                <w:sz w:val="16"/>
                <w:szCs w:val="16"/>
              </w:rPr>
              <w:t xml:space="preserve">ст. 29 Закона № 402-ФЗ </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Фактическое отсутствие имущества, числящегося на балансе организации</w:t>
            </w:r>
          </w:p>
        </w:tc>
        <w:tc>
          <w:tcPr>
            <w:tcW w:w="2202" w:type="dxa"/>
          </w:tcPr>
          <w:p w:rsidR="00A3504F"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 ст. 29 Закона № 402-ФЗ</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Списание недостач без отнесения на виновных лиц</w:t>
            </w:r>
          </w:p>
        </w:tc>
        <w:tc>
          <w:tcPr>
            <w:tcW w:w="2202" w:type="dxa"/>
          </w:tcPr>
          <w:p w:rsidR="00A3504F"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 ст. 29 Закона № 402-ФЗ</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Списание материальных ценностей по учету без наличия оправдательных документов</w:t>
            </w:r>
          </w:p>
        </w:tc>
        <w:tc>
          <w:tcPr>
            <w:tcW w:w="2202" w:type="dxa"/>
          </w:tcPr>
          <w:p w:rsidR="00A3504F"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 ст. 29 Закона № 402-ФЗ</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Несвоевременное проведение инвентаризации/ не проведение инвентаризации</w:t>
            </w:r>
          </w:p>
        </w:tc>
        <w:tc>
          <w:tcPr>
            <w:tcW w:w="2202" w:type="dxa"/>
          </w:tcPr>
          <w:p w:rsidR="00A3504F"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 ст. 29 Закона № 402-ФЗ</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 соответствие фактически имеющегося в наличии имущества инвентарной описи</w:t>
            </w:r>
          </w:p>
        </w:tc>
        <w:tc>
          <w:tcPr>
            <w:tcW w:w="2202" w:type="dxa"/>
          </w:tcPr>
          <w:p w:rsidR="00A3504F"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 ст. 29 Закона № 402-ФЗ</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Использование государственной (муниципальной) собственности с целью извлечения экономических благ в личных целях и (или) в пользу третьих лиц</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 ст. 29 Закона № 402-ФЗ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rsidP="00245156">
            <w:pPr>
              <w:spacing w:after="0"/>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предоставлении государственного (муниципального) имущества во временное владение и пользование или во временное пользование</w:t>
            </w:r>
          </w:p>
        </w:tc>
        <w:tc>
          <w:tcPr>
            <w:tcW w:w="2202" w:type="dxa"/>
          </w:tcPr>
          <w:p w:rsidR="00A3504F"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 ст. 29 Закона № 402-ФЗ</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Неиспользование (неполное использование) государственного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 xml:space="preserve"> 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Нецелевое использование государственного (муниципального) имущества</w:t>
            </w:r>
          </w:p>
        </w:tc>
        <w:tc>
          <w:tcPr>
            <w:tcW w:w="2202" w:type="dxa"/>
          </w:tcPr>
          <w:p w:rsidR="00A362F5" w:rsidRDefault="001349BE">
            <w:pPr>
              <w:spacing w:after="0" w:line="240" w:lineRule="auto"/>
              <w:rPr>
                <w:rFonts w:ascii="Times New Roman" w:hAnsi="Times New Roman"/>
                <w:sz w:val="16"/>
                <w:szCs w:val="16"/>
              </w:rPr>
            </w:pPr>
            <w:r>
              <w:rPr>
                <w:rFonts w:ascii="Times New Roman" w:hAnsi="Times New Roman"/>
                <w:sz w:val="16"/>
                <w:szCs w:val="16"/>
              </w:rPr>
              <w:t>ст.ст. 78.2, 80, 264.1 БК РФ;</w:t>
            </w:r>
            <w:r w:rsidR="00A362F5">
              <w:rPr>
                <w:rFonts w:ascii="Times New Roman" w:hAnsi="Times New Roman"/>
                <w:sz w:val="16"/>
                <w:szCs w:val="16"/>
              </w:rPr>
              <w:t>Глава 19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21 июля 1997 г. № 122-ФЗ </w:t>
            </w:r>
            <w:r>
              <w:rPr>
                <w:rFonts w:ascii="Times New Roman" w:hAnsi="Times New Roman"/>
                <w:sz w:val="16"/>
                <w:szCs w:val="16"/>
              </w:rPr>
              <w:br/>
              <w:t>«О государственной регистрации прав на недвижимое имущество и сделок с ним»;</w:t>
            </w:r>
          </w:p>
          <w:p w:rsidR="00A3504F"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от 12.01.1996 № 7-ФЗ </w:t>
            </w:r>
            <w:r>
              <w:rPr>
                <w:rFonts w:ascii="Times New Roman" w:hAnsi="Times New Roman"/>
                <w:sz w:val="16"/>
                <w:szCs w:val="16"/>
              </w:rPr>
              <w:br/>
              <w:t>«О некоммерческих организациях» (далее – Закон № 7-ФЗ)</w:t>
            </w:r>
            <w:r w:rsidR="00A3504F">
              <w:rPr>
                <w:rFonts w:ascii="Times New Roman" w:hAnsi="Times New Roman"/>
                <w:sz w:val="16"/>
                <w:szCs w:val="16"/>
              </w:rPr>
              <w:t>;</w:t>
            </w:r>
          </w:p>
          <w:p w:rsidR="00A3504F" w:rsidRDefault="00A3504F" w:rsidP="00A3504F">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A3504F" w:rsidP="00A3504F">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5222" w:type="dxa"/>
            <w:gridSpan w:val="13"/>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организации и осуществлении внутреннего финансового контроля, внутреннего финансового аудита</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организации и осуществлении внутреннего финансового контроля</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организации внутреннего финансового контроля</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Правил осуществления внутреннего финансового контроля и внутреннего финансового аудита</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40" w:history="1">
              <w:r>
                <w:rPr>
                  <w:rFonts w:ascii="Times New Roman" w:hAnsi="Times New Roman" w:cs="Times New Roman"/>
                  <w:sz w:val="16"/>
                  <w:szCs w:val="16"/>
                </w:rPr>
                <w:t>ст. 160.2-1</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hyperlink r:id="rId141" w:history="1">
              <w:r>
                <w:rPr>
                  <w:rFonts w:ascii="Times New Roman" w:hAnsi="Times New Roman"/>
                  <w:sz w:val="16"/>
                  <w:szCs w:val="16"/>
                </w:rPr>
                <w:t>Правила</w:t>
              </w:r>
            </w:hyperlink>
            <w:r>
              <w:rPr>
                <w:rFonts w:ascii="Times New Roman" w:hAnsi="Times New Roman"/>
                <w:sz w:val="16"/>
                <w:szCs w:val="16"/>
              </w:rPr>
              <w:t xml:space="preserve">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РФ от 17.03.2014 № 193 (далее – Правила № 193)</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регламентации полномочий по внутреннему финансовому контролю</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bCs/>
                <w:sz w:val="16"/>
                <w:szCs w:val="16"/>
              </w:rPr>
              <w:t xml:space="preserve">ст. </w:t>
            </w:r>
            <w:r>
              <w:rPr>
                <w:rFonts w:ascii="Times New Roman" w:hAnsi="Times New Roman"/>
                <w:sz w:val="16"/>
                <w:szCs w:val="16"/>
              </w:rPr>
              <w:t>160.2-1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eastAsia="Calibri" w:hAnsi="Times New Roman" w:cs="Times New Roman"/>
                <w:sz w:val="16"/>
                <w:szCs w:val="16"/>
                <w:lang w:eastAsia="en-US"/>
              </w:rPr>
              <w:t xml:space="preserve">п.п. 2, 4 Правил </w:t>
            </w:r>
            <w:r>
              <w:rPr>
                <w:rFonts w:ascii="Times New Roman" w:hAnsi="Times New Roman" w:cs="Times New Roman"/>
                <w:bCs/>
                <w:sz w:val="16"/>
                <w:szCs w:val="16"/>
              </w:rPr>
              <w:t>№ 193</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регламентации порядка организации и при осуществлении внутреннего финансового контроля</w:t>
            </w:r>
          </w:p>
        </w:tc>
        <w:tc>
          <w:tcPr>
            <w:tcW w:w="2202" w:type="dxa"/>
          </w:tcPr>
          <w:p w:rsidR="00A362F5" w:rsidRDefault="00A362F5" w:rsidP="00245156">
            <w:pPr>
              <w:pStyle w:val="ConsPlusNormal"/>
              <w:widowControl/>
              <w:rPr>
                <w:rFonts w:ascii="Times New Roman" w:eastAsia="Calibri" w:hAnsi="Times New Roman" w:cs="Times New Roman"/>
                <w:sz w:val="16"/>
                <w:szCs w:val="16"/>
                <w:lang w:eastAsia="en-US"/>
              </w:rPr>
            </w:pPr>
            <w:r>
              <w:rPr>
                <w:rFonts w:ascii="Times New Roman" w:hAnsi="Times New Roman" w:cs="Times New Roman"/>
                <w:bCs/>
                <w:sz w:val="16"/>
                <w:szCs w:val="16"/>
              </w:rPr>
              <w:t xml:space="preserve">ст. </w:t>
            </w:r>
            <w:r>
              <w:rPr>
                <w:rFonts w:ascii="Times New Roman" w:eastAsia="Calibri" w:hAnsi="Times New Roman" w:cs="Times New Roman"/>
                <w:sz w:val="16"/>
                <w:szCs w:val="16"/>
                <w:lang w:eastAsia="en-US"/>
              </w:rPr>
              <w:t>160.2-1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eastAsia="Calibri" w:hAnsi="Times New Roman" w:cs="Times New Roman"/>
                <w:sz w:val="16"/>
                <w:szCs w:val="16"/>
                <w:lang w:eastAsia="en-US"/>
              </w:rPr>
              <w:t>п.п. 15, 16, 23, 24, 27 Правил № 193</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планировании внутреннего финансового контроля</w:t>
            </w:r>
          </w:p>
        </w:tc>
        <w:tc>
          <w:tcPr>
            <w:tcW w:w="2202" w:type="dxa"/>
          </w:tcPr>
          <w:p w:rsidR="00A362F5" w:rsidRDefault="00A362F5" w:rsidP="00245156">
            <w:pPr>
              <w:pStyle w:val="ConsPlusNormal"/>
              <w:widowContro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ст. 160.2-1 БК РФ;</w:t>
            </w:r>
          </w:p>
          <w:p w:rsidR="00A362F5" w:rsidRDefault="00A362F5" w:rsidP="00245156">
            <w:pPr>
              <w:pStyle w:val="ConsPlusNormal"/>
              <w:widowContro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п.п. 9–15 Правил № 193;</w:t>
            </w:r>
          </w:p>
          <w:p w:rsidR="00A362F5" w:rsidRDefault="00A362F5" w:rsidP="00245156">
            <w:pPr>
              <w:pStyle w:val="ConsPlusNormal"/>
              <w:widowControl/>
              <w:rPr>
                <w:rFonts w:ascii="Times New Roman" w:hAnsi="Times New Roman" w:cs="Times New Roman"/>
                <w:bCs/>
                <w:sz w:val="16"/>
                <w:szCs w:val="16"/>
              </w:rPr>
            </w:pPr>
            <w:r>
              <w:rPr>
                <w:rFonts w:ascii="Times New Roman" w:eastAsia="Calibri" w:hAnsi="Times New Roman" w:cs="Times New Roman"/>
                <w:sz w:val="16"/>
                <w:szCs w:val="16"/>
                <w:lang w:eastAsia="en-US"/>
              </w:rPr>
              <w:t>порядок, установленный главным администратором бюджетных средств</w:t>
            </w:r>
            <w:r>
              <w:rPr>
                <w:rFonts w:ascii="Times New Roman" w:hAnsi="Times New Roman" w:cs="Times New Roman"/>
                <w:bCs/>
                <w:sz w:val="16"/>
                <w:szCs w:val="16"/>
              </w:rPr>
              <w:t xml:space="preserve"> (далее – ГАБС)</w:t>
            </w:r>
          </w:p>
          <w:p w:rsidR="004E3323" w:rsidRDefault="004E3323" w:rsidP="00245156">
            <w:pPr>
              <w:pStyle w:val="ConsPlusNormal"/>
              <w:widowControl/>
              <w:rPr>
                <w:rFonts w:ascii="Times New Roman" w:hAnsi="Times New Roman" w:cs="Times New Roman"/>
                <w:bCs/>
                <w:sz w:val="16"/>
                <w:szCs w:val="16"/>
              </w:rPr>
            </w:pPr>
          </w:p>
          <w:p w:rsidR="004E3323" w:rsidRDefault="004E3323" w:rsidP="00245156">
            <w:pPr>
              <w:pStyle w:val="ConsPlusNormal"/>
              <w:widowControl/>
              <w:rPr>
                <w:rFonts w:ascii="Times New Roman" w:hAnsi="Times New Roman" w:cs="Times New Roman"/>
                <w:sz w:val="16"/>
                <w:szCs w:val="16"/>
                <w:lang w:eastAsia="en-US"/>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осуществлении внутреннего финансового контроля</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Нарушение порядка и правил осуществления контрольных мероприятий по внутреннему финансовому контролю</w:t>
            </w:r>
          </w:p>
        </w:tc>
        <w:tc>
          <w:tcPr>
            <w:tcW w:w="2202" w:type="dxa"/>
          </w:tcPr>
          <w:p w:rsidR="00A362F5" w:rsidRDefault="00A362F5"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ст. 160.2-1 БК РФ;</w:t>
            </w:r>
          </w:p>
          <w:p w:rsidR="00A362F5" w:rsidRDefault="00A362F5"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п.п. 18–23 Правил № 193;</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порядок, установленный ГАБС</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рассмотрении результатов внутреннего финансового контроля</w:t>
            </w:r>
          </w:p>
        </w:tc>
        <w:tc>
          <w:tcPr>
            <w:tcW w:w="2202" w:type="dxa"/>
          </w:tcPr>
          <w:p w:rsidR="00A362F5" w:rsidRDefault="00A362F5"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ст. 160.2-1 БК РФ;</w:t>
            </w:r>
          </w:p>
          <w:p w:rsidR="00A362F5" w:rsidRDefault="00A362F5"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п.п. 24–26  Правил № 193;</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порядок, установленный ГАБС</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составлении и представлении отчетности о результатах внутреннего финансового контроля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160.2-1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 27  Правил № 193;</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порядок, установленный ГАБС</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организации и осуществлении внутреннего финансового аудита</w:t>
            </w:r>
          </w:p>
          <w:p w:rsidR="004E3323" w:rsidRDefault="004E3323">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организации внутреннего финансового аудита</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Правил осуществления внутреннего финансового контроля и внутреннего финансового аудита</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42" w:history="1">
              <w:r>
                <w:rPr>
                  <w:rFonts w:ascii="Times New Roman" w:hAnsi="Times New Roman" w:cs="Times New Roman"/>
                  <w:sz w:val="16"/>
                  <w:szCs w:val="16"/>
                </w:rPr>
                <w:t>ст. 160.2-1</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hyperlink r:id="rId143" w:history="1">
              <w:r>
                <w:rPr>
                  <w:rFonts w:ascii="Times New Roman" w:hAnsi="Times New Roman"/>
                  <w:sz w:val="16"/>
                  <w:szCs w:val="16"/>
                </w:rPr>
                <w:t>Правила</w:t>
              </w:r>
            </w:hyperlink>
            <w:r>
              <w:rPr>
                <w:rFonts w:ascii="Times New Roman" w:hAnsi="Times New Roman"/>
                <w:sz w:val="16"/>
                <w:szCs w:val="16"/>
              </w:rPr>
              <w:t xml:space="preserve"> № 193</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регламентации полномочий по внутреннему финансовому аудиту</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п.п. 28, 29 Правил № </w:t>
            </w:r>
            <w:r>
              <w:rPr>
                <w:rFonts w:ascii="Times New Roman" w:hAnsi="Times New Roman" w:cs="Times New Roman"/>
                <w:bCs/>
                <w:sz w:val="16"/>
                <w:szCs w:val="16"/>
                <w:lang w:val="en-US"/>
              </w:rPr>
              <w:t>193</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регламентации порядка организации и при осуществлении внутреннего финансового аудита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п.п. 31, 36, 50, 52, 57 Правил № 193;</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порядок, установленный ГАБС</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планировании внутреннего финансового аудита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п.п. 30, 31, 38–42 Правил № 193;</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порядок, установленный ГАБС</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FFFFFF" w:themeFill="background1"/>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осуществлении внутреннего финансового аудита</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Нарушение порядка и правил осуществления внутреннего финансового аудита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п.п. 31, 33–36, 43–53 Правил № 193;</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порядок, установленный ГАБС</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рассмотрении результатов внутреннего финансового аудита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 54  Правил № 193;</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порядок, установленный ГАБС</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Нарушения при составлении и представлении отчетности о результатах осуществления внутреннего финансового аудита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160.2-1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п.п. 56–57  Правил № 193;</w:t>
            </w:r>
          </w:p>
          <w:p w:rsidR="00A362F5" w:rsidRDefault="00A362F5" w:rsidP="00245156">
            <w:pPr>
              <w:pStyle w:val="ConsPlusNormal"/>
              <w:widowControl/>
              <w:rPr>
                <w:rFonts w:ascii="Times New Roman" w:hAnsi="Times New Roman" w:cs="Times New Roman"/>
                <w:bCs/>
                <w:sz w:val="16"/>
                <w:szCs w:val="16"/>
              </w:rPr>
            </w:pPr>
            <w:r>
              <w:rPr>
                <w:rFonts w:ascii="Times New Roman" w:hAnsi="Times New Roman" w:cs="Times New Roman"/>
                <w:bCs/>
                <w:sz w:val="16"/>
                <w:szCs w:val="16"/>
              </w:rPr>
              <w:t>порядок, установленный ГАБС</w:t>
            </w:r>
          </w:p>
          <w:p w:rsidR="004E3323" w:rsidRDefault="004E3323" w:rsidP="00245156">
            <w:pPr>
              <w:pStyle w:val="ConsPlusNormal"/>
              <w:widowControl/>
              <w:rPr>
                <w:rFonts w:ascii="Times New Roman" w:hAnsi="Times New Roman" w:cs="Times New Roman"/>
                <w:sz w:val="16"/>
                <w:szCs w:val="16"/>
                <w:lang w:eastAsia="en-US"/>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bCs/>
                <w:sz w:val="16"/>
                <w:szCs w:val="16"/>
              </w:rPr>
            </w:pPr>
          </w:p>
        </w:tc>
        <w:tc>
          <w:tcPr>
            <w:tcW w:w="851" w:type="dxa"/>
          </w:tcPr>
          <w:p w:rsidR="00A362F5" w:rsidRDefault="00A362F5">
            <w:pPr>
              <w:spacing w:after="0" w:line="240" w:lineRule="auto"/>
              <w:jc w:val="both"/>
              <w:rPr>
                <w:rFonts w:ascii="Times New Roman" w:hAnsi="Times New Roman"/>
                <w:bCs/>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15222" w:type="dxa"/>
            <w:gridSpan w:val="13"/>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финансово-хозяйственной деятельности государственных и муниципальных бюджетных и автономных учреждений</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4E3323"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составлении, утверждении показателей планов (программы) финансово-хозяйственной деятельности</w:t>
            </w:r>
          </w:p>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Нарушение (риск) требований к плану (программе) финансово-хозяйственной деятельности, установленных Министерством финансов РФ</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Несоблюдение требований к срокам составления и утверждения плана (программы) </w:t>
            </w:r>
            <w:r>
              <w:rPr>
                <w:rFonts w:ascii="Times New Roman" w:hAnsi="Times New Roman"/>
                <w:sz w:val="16"/>
                <w:szCs w:val="16"/>
              </w:rPr>
              <w:t>финансово-хозяйственной деятельности</w:t>
            </w:r>
          </w:p>
        </w:tc>
        <w:tc>
          <w:tcPr>
            <w:tcW w:w="2202" w:type="dxa"/>
          </w:tcPr>
          <w:p w:rsidR="00A362F5" w:rsidRDefault="00A362F5">
            <w:pPr>
              <w:spacing w:after="0" w:line="240" w:lineRule="auto"/>
              <w:rPr>
                <w:rFonts w:ascii="Times New Roman" w:hAnsi="Times New Roman"/>
                <w:bCs/>
                <w:sz w:val="16"/>
                <w:szCs w:val="16"/>
              </w:rPr>
            </w:pPr>
            <w:hyperlink r:id="rId144" w:history="1">
              <w:r>
                <w:rPr>
                  <w:rFonts w:ascii="Times New Roman" w:hAnsi="Times New Roman"/>
                  <w:bCs/>
                  <w:sz w:val="16"/>
                  <w:szCs w:val="16"/>
                </w:rPr>
                <w:t>п.п. 6 п. 3.3 ст. 32</w:t>
              </w:r>
            </w:hyperlink>
            <w:r>
              <w:rPr>
                <w:rFonts w:ascii="Times New Roman" w:hAnsi="Times New Roman"/>
                <w:bCs/>
                <w:sz w:val="16"/>
                <w:szCs w:val="16"/>
              </w:rPr>
              <w:t xml:space="preserve">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п. 2 Требований</w:t>
            </w:r>
            <w:r w:rsidR="00380064">
              <w:rPr>
                <w:rFonts w:ascii="Times New Roman" w:hAnsi="Times New Roman"/>
                <w:bCs/>
                <w:sz w:val="16"/>
                <w:szCs w:val="16"/>
              </w:rPr>
              <w:t xml:space="preserve"> к плану финансово-хозяйственной деятельности государственного (муниципального) учреждения, утвержденных приказом Министерства финансов Российской Федерации от 28.07.2017</w:t>
            </w:r>
            <w:r>
              <w:rPr>
                <w:rFonts w:ascii="Times New Roman" w:hAnsi="Times New Roman"/>
                <w:bCs/>
                <w:sz w:val="16"/>
                <w:szCs w:val="16"/>
              </w:rPr>
              <w:t xml:space="preserve"> № 81н</w:t>
            </w:r>
            <w:r w:rsidR="00380064">
              <w:rPr>
                <w:rFonts w:ascii="Times New Roman" w:hAnsi="Times New Roman"/>
                <w:bCs/>
                <w:sz w:val="16"/>
                <w:szCs w:val="16"/>
              </w:rPr>
              <w:t xml:space="preserve"> (далее – Требования № 81н)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Несоблюдение требований к составу и содержанию плана (программы) </w:t>
            </w:r>
            <w:r>
              <w:rPr>
                <w:rFonts w:ascii="Times New Roman" w:hAnsi="Times New Roman"/>
                <w:sz w:val="16"/>
                <w:szCs w:val="16"/>
              </w:rPr>
              <w:t>финансово-хозяйственной деятельности</w:t>
            </w:r>
          </w:p>
        </w:tc>
        <w:tc>
          <w:tcPr>
            <w:tcW w:w="2202" w:type="dxa"/>
          </w:tcPr>
          <w:p w:rsidR="00A362F5" w:rsidRDefault="00A362F5">
            <w:pPr>
              <w:spacing w:after="0" w:line="240" w:lineRule="auto"/>
              <w:rPr>
                <w:rFonts w:ascii="Times New Roman" w:hAnsi="Times New Roman"/>
                <w:bCs/>
                <w:sz w:val="16"/>
                <w:szCs w:val="16"/>
              </w:rPr>
            </w:pPr>
            <w:hyperlink r:id="rId145" w:history="1">
              <w:r>
                <w:rPr>
                  <w:rFonts w:ascii="Times New Roman" w:hAnsi="Times New Roman"/>
                  <w:bCs/>
                  <w:sz w:val="16"/>
                  <w:szCs w:val="16"/>
                </w:rPr>
                <w:t>п.п. 6 п. 3.3 ст. 32</w:t>
              </w:r>
            </w:hyperlink>
            <w:r>
              <w:rPr>
                <w:rFonts w:ascii="Times New Roman" w:hAnsi="Times New Roman"/>
                <w:bCs/>
                <w:sz w:val="16"/>
                <w:szCs w:val="16"/>
              </w:rPr>
              <w:t xml:space="preserve">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раздел 2 Требований № 81н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порядка составления и утверждения плана (программы) финансово-хозяйственной деятельности, установленного органом, осуществляющим функции и полномочия учредителя учреждения</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детализации показателей плана (программы) финансово-хозяйственной деятельности, установленных органом, осуществляющим функции и полномочия учредителя</w:t>
            </w:r>
          </w:p>
        </w:tc>
        <w:tc>
          <w:tcPr>
            <w:tcW w:w="2202" w:type="dxa"/>
          </w:tcPr>
          <w:p w:rsidR="00A362F5" w:rsidRDefault="00A362F5">
            <w:pPr>
              <w:spacing w:after="0" w:line="240" w:lineRule="auto"/>
              <w:rPr>
                <w:rFonts w:ascii="Times New Roman" w:hAnsi="Times New Roman"/>
                <w:bCs/>
                <w:sz w:val="16"/>
                <w:szCs w:val="16"/>
              </w:rPr>
            </w:pPr>
            <w:hyperlink r:id="rId146" w:history="1">
              <w:r>
                <w:rPr>
                  <w:rFonts w:ascii="Times New Roman" w:hAnsi="Times New Roman"/>
                  <w:bCs/>
                  <w:sz w:val="16"/>
                  <w:szCs w:val="16"/>
                </w:rPr>
                <w:t>п.п. 6 п. 3.3 ст. 32</w:t>
              </w:r>
            </w:hyperlink>
            <w:r>
              <w:rPr>
                <w:rFonts w:ascii="Times New Roman" w:hAnsi="Times New Roman"/>
                <w:bCs/>
                <w:sz w:val="16"/>
                <w:szCs w:val="16"/>
              </w:rPr>
              <w:t xml:space="preserve"> Закона № 7-ФЗ;</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раздел 2 Требований № 81н;</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правовые акты </w:t>
            </w:r>
            <w:r>
              <w:rPr>
                <w:rFonts w:ascii="Times New Roman" w:hAnsi="Times New Roman"/>
                <w:sz w:val="16"/>
                <w:szCs w:val="16"/>
              </w:rPr>
              <w:t>органа, осуществляющего функции и полномочия учредителя</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утверждению плана (программы) финансово-хозяйственной деятельности, установленных органом, осуществляющим функции и полномочия учредителя</w:t>
            </w:r>
          </w:p>
        </w:tc>
        <w:tc>
          <w:tcPr>
            <w:tcW w:w="2202" w:type="dxa"/>
          </w:tcPr>
          <w:p w:rsidR="00A362F5" w:rsidRDefault="00A362F5">
            <w:pPr>
              <w:spacing w:after="0" w:line="240" w:lineRule="auto"/>
              <w:rPr>
                <w:rFonts w:ascii="Times New Roman" w:hAnsi="Times New Roman"/>
                <w:bCs/>
                <w:sz w:val="16"/>
                <w:szCs w:val="16"/>
              </w:rPr>
            </w:pPr>
            <w:hyperlink r:id="rId147" w:history="1">
              <w:r>
                <w:rPr>
                  <w:rFonts w:ascii="Times New Roman" w:hAnsi="Times New Roman"/>
                  <w:bCs/>
                  <w:sz w:val="16"/>
                  <w:szCs w:val="16"/>
                </w:rPr>
                <w:t>п.п. 6 п. 3.3 ст. 32</w:t>
              </w:r>
            </w:hyperlink>
            <w:r>
              <w:rPr>
                <w:rFonts w:ascii="Times New Roman" w:hAnsi="Times New Roman"/>
                <w:bCs/>
                <w:sz w:val="16"/>
                <w:szCs w:val="16"/>
              </w:rPr>
              <w:t xml:space="preserve"> Закона № 7-ФЗ;</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раздел 2 Требований № 81н;</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правовые акты </w:t>
            </w:r>
            <w:r>
              <w:rPr>
                <w:rFonts w:ascii="Times New Roman" w:hAnsi="Times New Roman"/>
                <w:sz w:val="16"/>
                <w:szCs w:val="16"/>
              </w:rPr>
              <w:t>органа, осуществляющего функции и полномочия учредителя</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порядку внесения изменений в план (программ) финансово-хозяйственной деятельности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правовые акты </w:t>
            </w:r>
            <w:r>
              <w:rPr>
                <w:rFonts w:ascii="Times New Roman" w:hAnsi="Times New Roman"/>
                <w:sz w:val="16"/>
                <w:szCs w:val="16"/>
              </w:rPr>
              <w:t>органа, осуществляющего функции и полномочия учредителя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 xml:space="preserve">Нарушения (риски) при исполнении планов (программы) финансово-хозяйственной деятельности </w:t>
            </w:r>
          </w:p>
          <w:p w:rsidR="004E3323" w:rsidRDefault="004E3323">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Недостижение значений показателей планов (программы) финансово-хозяйственной деятельности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Несоответствие достигнутых результатов деятельности значениям показателей, установленным планом (программой) финансово-хозяйственной деятельности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78.1 БК РФ;</w:t>
            </w:r>
          </w:p>
          <w:p w:rsidR="00A362F5" w:rsidRDefault="00A362F5">
            <w:pPr>
              <w:spacing w:after="0" w:line="240" w:lineRule="auto"/>
              <w:rPr>
                <w:rFonts w:ascii="Times New Roman" w:hAnsi="Times New Roman"/>
                <w:sz w:val="16"/>
                <w:szCs w:val="16"/>
              </w:rPr>
            </w:pPr>
            <w:r>
              <w:rPr>
                <w:rFonts w:ascii="Times New Roman" w:hAnsi="Times New Roman"/>
                <w:bCs/>
                <w:sz w:val="16"/>
                <w:szCs w:val="16"/>
              </w:rPr>
              <w:t xml:space="preserve">правовые акты </w:t>
            </w:r>
            <w:r>
              <w:rPr>
                <w:rFonts w:ascii="Times New Roman" w:hAnsi="Times New Roman"/>
                <w:sz w:val="16"/>
                <w:szCs w:val="16"/>
              </w:rPr>
              <w:t>органа, осуществляющего функции и полномочия учредителя;</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соглашения на выполнение государственного задания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составлении и представлении отчетности об исполнении планов (программы) финансово-хозяйственной деятельности</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форме отчета об исполнении учреждением плана его финансово-хозяйственной деятельности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п. 12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 (далее – Инструкция № 33н)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содержанию отчета об исполнении учреждением плана его финансово-хозяйственной деятельности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Инструкция № 33н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Представление недостоверного отчета об исполнении учреждением плана его финансово-хозяйственной деятельности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Инструкция № 33н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использовании субсидий на финансовое обеспечение выполнения государственных и муниципальных заданий</w:t>
            </w:r>
          </w:p>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использовании субсидий на финансовое обеспечение выполнения государственных и муниципальных заданий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бюджетными и автономными учреждениями средств субсидии на финансовое обеспечение выполнения государственного задания на цели, не связанные с выполнением государственного задания</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hyperlink r:id="rId148" w:history="1">
              <w:r>
                <w:rPr>
                  <w:rFonts w:ascii="Times New Roman" w:hAnsi="Times New Roman"/>
                  <w:sz w:val="16"/>
                  <w:szCs w:val="16"/>
                </w:rPr>
                <w:t>абз. 3 п. 1 ст. 78.1</w:t>
              </w:r>
            </w:hyperlink>
            <w:r>
              <w:rPr>
                <w:rFonts w:ascii="Times New Roman" w:hAnsi="Times New Roman"/>
                <w:sz w:val="16"/>
                <w:szCs w:val="16"/>
              </w:rPr>
              <w:t xml:space="preserve"> БК РФ;</w:t>
            </w:r>
          </w:p>
          <w:p w:rsidR="00A362F5" w:rsidRDefault="00A362F5">
            <w:pPr>
              <w:autoSpaceDE w:val="0"/>
              <w:autoSpaceDN w:val="0"/>
              <w:adjustRightInd w:val="0"/>
              <w:spacing w:after="0" w:line="240" w:lineRule="auto"/>
              <w:rPr>
                <w:rFonts w:ascii="Times New Roman" w:hAnsi="Times New Roman"/>
                <w:sz w:val="16"/>
                <w:szCs w:val="16"/>
              </w:rPr>
            </w:pPr>
            <w:hyperlink r:id="rId149" w:history="1">
              <w:r>
                <w:rPr>
                  <w:rFonts w:ascii="Times New Roman" w:hAnsi="Times New Roman"/>
                  <w:sz w:val="16"/>
                  <w:szCs w:val="16"/>
                </w:rPr>
                <w:t>п. 7 ст. 9.2</w:t>
              </w:r>
            </w:hyperlink>
            <w:r>
              <w:rPr>
                <w:rFonts w:ascii="Times New Roman" w:hAnsi="Times New Roman"/>
                <w:sz w:val="16"/>
                <w:szCs w:val="16"/>
              </w:rPr>
              <w:t xml:space="preserve"> Закона № 7-ФЗ;</w:t>
            </w:r>
          </w:p>
          <w:p w:rsidR="00A362F5" w:rsidRDefault="00A362F5">
            <w:pPr>
              <w:autoSpaceDE w:val="0"/>
              <w:autoSpaceDN w:val="0"/>
              <w:adjustRightInd w:val="0"/>
              <w:spacing w:after="0" w:line="240" w:lineRule="auto"/>
              <w:rPr>
                <w:rFonts w:ascii="Times New Roman" w:hAnsi="Times New Roman"/>
                <w:sz w:val="16"/>
                <w:szCs w:val="16"/>
              </w:rPr>
            </w:pPr>
            <w:hyperlink r:id="rId150" w:history="1">
              <w:r>
                <w:rPr>
                  <w:rFonts w:ascii="Times New Roman" w:hAnsi="Times New Roman"/>
                  <w:sz w:val="16"/>
                  <w:szCs w:val="16"/>
                </w:rPr>
                <w:t>п. 5 ст. 4</w:t>
              </w:r>
            </w:hyperlink>
            <w:r>
              <w:rPr>
                <w:rFonts w:ascii="Times New Roman" w:hAnsi="Times New Roman"/>
                <w:sz w:val="16"/>
                <w:szCs w:val="16"/>
              </w:rPr>
              <w:t xml:space="preserve"> Федерального закона от 03.11.2006 № 174-ФЗ «Об автономных учреждениях»;</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Постановление № 640</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51"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hyperlink r:id="rId152" w:history="1">
              <w:r>
                <w:rPr>
                  <w:rFonts w:ascii="Times New Roman" w:hAnsi="Times New Roman"/>
                  <w:sz w:val="16"/>
                  <w:szCs w:val="16"/>
                </w:rPr>
                <w:t>ст.ст. 285.1</w:t>
              </w:r>
            </w:hyperlink>
            <w:r>
              <w:rPr>
                <w:rFonts w:ascii="Times New Roman" w:hAnsi="Times New Roman"/>
                <w:sz w:val="16"/>
                <w:szCs w:val="16"/>
              </w:rPr>
              <w:t xml:space="preserve"> </w:t>
            </w:r>
            <w:hyperlink r:id="rId153" w:history="1">
              <w:r>
                <w:rPr>
                  <w:rFonts w:ascii="Times New Roman" w:hAnsi="Times New Roman"/>
                  <w:sz w:val="16"/>
                  <w:szCs w:val="16"/>
                </w:rPr>
                <w:t>285.2</w:t>
              </w:r>
            </w:hyperlink>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субсидии на софинансирование капитальных вложений в объекты государственной собственности субъектов РФ не в соответствии с целями ее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54" w:history="1">
              <w:r>
                <w:rPr>
                  <w:rFonts w:ascii="Times New Roman" w:hAnsi="Times New Roman" w:cs="Times New Roman"/>
                  <w:sz w:val="16"/>
                  <w:szCs w:val="16"/>
                </w:rPr>
                <w:t>п. 2 ст. 79.1</w:t>
              </w:r>
            </w:hyperlink>
            <w:r>
              <w:rPr>
                <w:rFonts w:ascii="Times New Roman" w:hAnsi="Times New Roman" w:cs="Times New Roman"/>
                <w:sz w:val="16"/>
                <w:szCs w:val="16"/>
              </w:rPr>
              <w:t xml:space="preserve">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федеральный закон о федеральном бюджете на соответствующий год;</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НПА, устанавливающие порядок предоставления средств;</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соглашения на выполнение государственного задания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55"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hyperlink r:id="rId156" w:history="1">
              <w:r>
                <w:rPr>
                  <w:rFonts w:ascii="Times New Roman" w:hAnsi="Times New Roman"/>
                  <w:sz w:val="16"/>
                  <w:szCs w:val="16"/>
                </w:rPr>
                <w:t>ст.ст. 285.1</w:t>
              </w:r>
            </w:hyperlink>
            <w:r>
              <w:rPr>
                <w:rFonts w:ascii="Times New Roman" w:hAnsi="Times New Roman"/>
                <w:sz w:val="16"/>
                <w:szCs w:val="16"/>
              </w:rPr>
              <w:t xml:space="preserve"> </w:t>
            </w:r>
            <w:hyperlink r:id="rId157" w:history="1">
              <w:r>
                <w:rPr>
                  <w:rFonts w:ascii="Times New Roman" w:hAnsi="Times New Roman"/>
                  <w:sz w:val="16"/>
                  <w:szCs w:val="16"/>
                </w:rPr>
                <w:t>285.2</w:t>
              </w:r>
            </w:hyperlink>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Необеспечение возврата в бюджет остатков субсидий, образовавшихся в связи с недостижением установленных государственным заданием показателей</w:t>
            </w:r>
          </w:p>
          <w:p w:rsidR="00A362F5" w:rsidRDefault="00A362F5">
            <w:pPr>
              <w:spacing w:after="0" w:line="240" w:lineRule="auto"/>
              <w:rPr>
                <w:rFonts w:ascii="Times New Roman" w:hAnsi="Times New Roman"/>
                <w:bCs/>
                <w:i/>
                <w:sz w:val="16"/>
                <w:szCs w:val="16"/>
              </w:rPr>
            </w:pPr>
          </w:p>
          <w:p w:rsidR="00A362F5" w:rsidRDefault="00A362F5">
            <w:pPr>
              <w:spacing w:after="0" w:line="240" w:lineRule="auto"/>
              <w:rPr>
                <w:rFonts w:ascii="Times New Roman" w:hAnsi="Times New Roman"/>
                <w:bCs/>
                <w:i/>
                <w:sz w:val="16"/>
                <w:szCs w:val="16"/>
              </w:rPr>
            </w:pP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ч. 17 ст. 30 Федерального закона от 08.05.2010 </w:t>
            </w:r>
            <w:r>
              <w:rPr>
                <w:rFonts w:ascii="Times New Roman" w:hAnsi="Times New Roman"/>
                <w:bCs/>
                <w:sz w:val="16"/>
                <w:szCs w:val="16"/>
              </w:rPr>
              <w:br/>
              <w:t>№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постановления Правительства РФ о мерах по реализации Федерального закона о федеральном бюджете на очередной год</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i/>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установ-лена</w:t>
            </w:r>
            <w:r>
              <w:rPr>
                <w:rFonts w:ascii="Times New Roman" w:hAnsi="Times New Roman"/>
                <w:sz w:val="16"/>
                <w:szCs w:val="16"/>
              </w:rPr>
              <w:t xml:space="preserve"> </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Расходование средств субсидии на содержание имущества, сданного в аренду, затраты на содержание которого возмещались арендатором </w:t>
            </w:r>
          </w:p>
        </w:tc>
        <w:tc>
          <w:tcPr>
            <w:tcW w:w="2202" w:type="dxa"/>
          </w:tcPr>
          <w:p w:rsidR="004968B9" w:rsidRDefault="004968B9">
            <w:pPr>
              <w:spacing w:after="0" w:line="240" w:lineRule="auto"/>
              <w:rPr>
                <w:rFonts w:ascii="Times New Roman" w:hAnsi="Times New Roman"/>
                <w:sz w:val="16"/>
                <w:szCs w:val="16"/>
              </w:rPr>
            </w:pPr>
            <w:hyperlink r:id="rId158" w:history="1">
              <w:r>
                <w:rPr>
                  <w:rFonts w:ascii="Times New Roman" w:hAnsi="Times New Roman"/>
                  <w:sz w:val="16"/>
                  <w:szCs w:val="16"/>
                </w:rPr>
                <w:t>ст. 78.1</w:t>
              </w:r>
            </w:hyperlink>
            <w:r>
              <w:rPr>
                <w:rFonts w:ascii="Times New Roman" w:hAnsi="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Постановление № 640;</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условия соглашения о предоставлении субсидии на выполнение государственного задания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и условий оплаты труда сотрудников государственных органов, государственных служащих, работников государственных бюджетных, автономных и казенных учреждений</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(ПА) федеральных органов исполнительной власти, осуществляющих функции и полномочия учредителя соответствующих бюджетных и автономных учреждений, а также органов государственной власти (государственных органов), являющихся ГРБС (РБС) для казенных учреждений</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Недостижение значений показателей результативности использования субсидии, установленных соглашением о предоставлении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bCs/>
                <w:sz w:val="16"/>
                <w:szCs w:val="16"/>
              </w:rPr>
              <w:t>ст. 78.1 БК РФ;</w:t>
            </w:r>
            <w:r>
              <w:rPr>
                <w:rFonts w:ascii="Times New Roman" w:hAnsi="Times New Roman"/>
                <w:sz w:val="16"/>
                <w:szCs w:val="16"/>
              </w:rPr>
              <w:t xml:space="preserve"> Постановление № 640;</w:t>
            </w:r>
          </w:p>
          <w:p w:rsidR="00A362F5" w:rsidRDefault="00A362F5" w:rsidP="00245156">
            <w:pPr>
              <w:pStyle w:val="ConsPlusNormal"/>
              <w:widowControl/>
              <w:rPr>
                <w:rFonts w:ascii="Times New Roman" w:hAnsi="Times New Roman"/>
                <w:bCs/>
                <w:sz w:val="16"/>
                <w:szCs w:val="16"/>
              </w:rPr>
            </w:pPr>
            <w:r>
              <w:rPr>
                <w:rFonts w:ascii="Times New Roman" w:hAnsi="Times New Roman"/>
                <w:sz w:val="16"/>
                <w:szCs w:val="16"/>
              </w:rPr>
              <w:t xml:space="preserve">условия соглашения о предоставлении субсидии на выполнение государственного задания; </w:t>
            </w:r>
            <w:r>
              <w:rPr>
                <w:rFonts w:ascii="Times New Roman" w:hAnsi="Times New Roman" w:cs="Times New Roman"/>
                <w:sz w:val="16"/>
                <w:szCs w:val="16"/>
              </w:rPr>
              <w:t>НПА, устанавливающие порядок предоставления средств;</w:t>
            </w:r>
            <w:r>
              <w:rPr>
                <w:rFonts w:ascii="Times New Roman" w:hAnsi="Times New Roman"/>
                <w:bCs/>
                <w:sz w:val="16"/>
                <w:szCs w:val="16"/>
              </w:rPr>
              <w:t xml:space="preserve"> соглашение о предоставлении субсидии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использовании субсидий на иные цели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субсидии на иные цели не в соответствии с целями ее предоставления</w:t>
            </w:r>
          </w:p>
        </w:tc>
        <w:tc>
          <w:tcPr>
            <w:tcW w:w="2202" w:type="dxa"/>
          </w:tcPr>
          <w:p w:rsidR="00A362F5" w:rsidRDefault="00A362F5">
            <w:pPr>
              <w:spacing w:after="0" w:line="240" w:lineRule="auto"/>
              <w:rPr>
                <w:rFonts w:ascii="Times New Roman" w:hAnsi="Times New Roman"/>
                <w:sz w:val="16"/>
                <w:szCs w:val="16"/>
              </w:rPr>
            </w:pPr>
            <w:hyperlink r:id="rId159" w:history="1">
              <w:r>
                <w:rPr>
                  <w:rFonts w:ascii="Times New Roman" w:hAnsi="Times New Roman"/>
                  <w:sz w:val="16"/>
                  <w:szCs w:val="16"/>
                </w:rPr>
                <w:t>абз. 4 п. 1 ст. 78.1</w:t>
              </w:r>
            </w:hyperlink>
            <w:r>
              <w:rPr>
                <w:rFonts w:ascii="Times New Roman" w:hAnsi="Times New Roman"/>
                <w:sz w:val="16"/>
                <w:szCs w:val="16"/>
              </w:rPr>
              <w:t xml:space="preserve">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НПА, устанавливающие порядок предоставления средств;</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соглашения на выполнение государственного задания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60"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hyperlink r:id="rId161"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бюджетными и автономными учреждениями средств грантов в форме субсидий, предоставляемых из бюджета в соответствии с решениями Президента РФ, Правительства РФ не в соответствии с целями их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62" w:history="1">
              <w:r>
                <w:rPr>
                  <w:rFonts w:ascii="Times New Roman" w:hAnsi="Times New Roman" w:cs="Times New Roman"/>
                  <w:sz w:val="16"/>
                  <w:szCs w:val="16"/>
                </w:rPr>
                <w:t>п. 4 ст. 78.1</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НПА, устанавливающие порядок предоставления средств;</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на выполнение государственного задания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63"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hyperlink r:id="rId164"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65" w:history="1">
              <w:r>
                <w:rPr>
                  <w:rFonts w:ascii="Times New Roman" w:hAnsi="Times New Roman" w:cs="Times New Roman"/>
                  <w:sz w:val="16"/>
                  <w:szCs w:val="16"/>
                </w:rPr>
                <w:t>абз. 3 п. 4 ст. 78.2</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hyperlink r:id="rId166" w:history="1">
              <w:r>
                <w:rPr>
                  <w:rFonts w:ascii="Times New Roman" w:hAnsi="Times New Roman"/>
                  <w:sz w:val="16"/>
                  <w:szCs w:val="16"/>
                </w:rPr>
                <w:t>Правила</w:t>
              </w:r>
            </w:hyperlink>
            <w:r>
              <w:rPr>
                <w:rFonts w:ascii="Times New Roman" w:hAnsi="Times New Roman"/>
                <w:sz w:val="16"/>
                <w:szCs w:val="16"/>
              </w:rP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 13;</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НПА, устанавливающие порядок предоставления средств;</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на выполнение государственного задания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67"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hyperlink r:id="rId168"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sz w:val="16"/>
                <w:szCs w:val="16"/>
              </w:rPr>
              <w:t>Расходование средств субсидии на софинансирование капитальных вложений в объекты государственной собственности субъектов РФ не в соответствии с целями ее предоставления</w:t>
            </w:r>
          </w:p>
        </w:tc>
        <w:tc>
          <w:tcPr>
            <w:tcW w:w="2202" w:type="dxa"/>
          </w:tcPr>
          <w:p w:rsidR="00A362F5" w:rsidRDefault="00A362F5">
            <w:pPr>
              <w:spacing w:after="0" w:line="240" w:lineRule="auto"/>
              <w:rPr>
                <w:rFonts w:ascii="Times New Roman" w:hAnsi="Times New Roman"/>
                <w:sz w:val="16"/>
                <w:szCs w:val="16"/>
              </w:rPr>
            </w:pPr>
            <w:hyperlink r:id="rId169" w:history="1">
              <w:r>
                <w:rPr>
                  <w:rFonts w:ascii="Times New Roman" w:hAnsi="Times New Roman"/>
                  <w:sz w:val="16"/>
                  <w:szCs w:val="16"/>
                </w:rPr>
                <w:t>п. 2 ст. 79.1</w:t>
              </w:r>
            </w:hyperlink>
            <w:r>
              <w:rPr>
                <w:rFonts w:ascii="Times New Roman" w:hAnsi="Times New Roman"/>
                <w:sz w:val="16"/>
                <w:szCs w:val="16"/>
              </w:rPr>
              <w:t xml:space="preserve">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НПА, устанавливающие порядок предоставления средств;</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на выполнение государственного задания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70"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hyperlink r:id="rId171"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Недостижение значений показателей результативности использования субсидии, установленных соглашением о предоставлении субсидии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bCs/>
                <w:sz w:val="16"/>
                <w:szCs w:val="16"/>
              </w:rPr>
              <w:t>ст. 78.1 БК РФ; соглашение о предоставлении субсидии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Иные нарушения (риски) при использовании субсидий на финансовое обеспечение выполнения государственных и муниципальных заданий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Неосвоение, неиспользование (неполное использование) приобретенного имущества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ст.ст. 34, 78.1 </w:t>
            </w:r>
            <w:hyperlink r:id="rId172" w:history="1">
              <w:r>
                <w:rPr>
                  <w:rFonts w:ascii="Times New Roman" w:hAnsi="Times New Roman"/>
                  <w:bCs/>
                  <w:sz w:val="16"/>
                  <w:szCs w:val="16"/>
                </w:rPr>
                <w:t>БК РФ</w:t>
              </w:r>
            </w:hyperlink>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i/>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796" w:type="dxa"/>
            <w:gridSpan w:val="12"/>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ведении бухгалтерского учета, составлении и представлении бухгалтерской (финансовой) отчетности</w:t>
            </w:r>
          </w:p>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организации бухгалтерского учета</w:t>
            </w:r>
          </w:p>
          <w:p w:rsidR="004E3323" w:rsidRDefault="004E3323">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2202" w:type="dxa"/>
          </w:tcPr>
          <w:p w:rsidR="00A362F5" w:rsidRDefault="00A362F5">
            <w:pPr>
              <w:spacing w:after="0" w:line="240" w:lineRule="auto"/>
              <w:rPr>
                <w:rFonts w:ascii="Times New Roman" w:hAnsi="Times New Roman"/>
                <w:b/>
                <w:bCs/>
                <w:sz w:val="16"/>
                <w:szCs w:val="16"/>
              </w:rPr>
            </w:pPr>
            <w:hyperlink r:id="rId173" w:history="1">
              <w:r>
                <w:rPr>
                  <w:rFonts w:ascii="Times New Roman" w:hAnsi="Times New Roman"/>
                  <w:sz w:val="16"/>
                  <w:szCs w:val="16"/>
                </w:rPr>
                <w:t>ст.ст. 7</w:t>
              </w:r>
            </w:hyperlink>
            <w:r>
              <w:rPr>
                <w:rFonts w:ascii="Times New Roman" w:hAnsi="Times New Roman"/>
                <w:sz w:val="16"/>
                <w:szCs w:val="16"/>
              </w:rPr>
              <w:t xml:space="preserve">, </w:t>
            </w:r>
            <w:hyperlink r:id="rId174" w:history="1">
              <w:r>
                <w:rPr>
                  <w:rFonts w:ascii="Times New Roman" w:hAnsi="Times New Roman"/>
                  <w:sz w:val="16"/>
                  <w:szCs w:val="16"/>
                </w:rPr>
                <w:t>8</w:t>
              </w:r>
            </w:hyperlink>
            <w:r>
              <w:rPr>
                <w:rFonts w:ascii="Times New Roman" w:hAnsi="Times New Roman"/>
                <w:sz w:val="16"/>
                <w:szCs w:val="16"/>
              </w:rPr>
              <w:t xml:space="preserve">, </w:t>
            </w:r>
            <w:hyperlink r:id="rId175" w:history="1">
              <w:r>
                <w:rPr>
                  <w:rFonts w:ascii="Times New Roman" w:hAnsi="Times New Roman"/>
                  <w:sz w:val="16"/>
                  <w:szCs w:val="16"/>
                </w:rPr>
                <w:t>29</w:t>
              </w:r>
            </w:hyperlink>
            <w:r>
              <w:rPr>
                <w:rFonts w:ascii="Times New Roman" w:hAnsi="Times New Roman"/>
                <w:sz w:val="16"/>
                <w:szCs w:val="16"/>
              </w:rPr>
              <w:t xml:space="preserve"> Закона № 402-ФЗ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ст.ст. 20–21, </w:t>
            </w:r>
            <w:hyperlink r:id="rId176" w:history="1">
              <w:r>
                <w:rPr>
                  <w:rFonts w:ascii="Times New Roman" w:hAnsi="Times New Roman"/>
                  <w:sz w:val="16"/>
                  <w:szCs w:val="16"/>
                </w:rPr>
                <w:t>п. 1 ст. 30</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оформлении первичных документов</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w:t>
            </w:r>
          </w:p>
          <w:p w:rsidR="00A362F5" w:rsidRDefault="00A362F5">
            <w:pPr>
              <w:spacing w:after="0" w:line="240" w:lineRule="auto"/>
              <w:rPr>
                <w:rFonts w:ascii="Times New Roman" w:hAnsi="Times New Roman"/>
                <w:sz w:val="16"/>
                <w:szCs w:val="16"/>
              </w:rPr>
            </w:pPr>
            <w:r>
              <w:rPr>
                <w:rFonts w:ascii="Times New Roman" w:hAnsi="Times New Roman"/>
                <w:sz w:val="16"/>
                <w:szCs w:val="16"/>
              </w:rPr>
              <w:t>п. 3, подп. 2 п. 7 Обязательных реквизитов и порядка заполнения путевых листов, утвержденных приказом Минтранса России от 18.09.2008 № 152;</w:t>
            </w:r>
          </w:p>
          <w:p w:rsidR="00A362F5" w:rsidRDefault="00A362F5">
            <w:pPr>
              <w:spacing w:after="0" w:line="240" w:lineRule="auto"/>
              <w:rPr>
                <w:rFonts w:ascii="Times New Roman" w:hAnsi="Times New Roman"/>
                <w:sz w:val="16"/>
                <w:szCs w:val="16"/>
              </w:rPr>
            </w:pPr>
            <w:r>
              <w:rPr>
                <w:rFonts w:ascii="Times New Roman" w:hAnsi="Times New Roman"/>
                <w:sz w:val="16"/>
                <w:szCs w:val="16"/>
              </w:rPr>
              <w:t>п. 10 Инструкции № 157н;</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 52н;</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постановление Госкомстата РФ от 28.11.1997 № 78</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«Об утверждении унифицированных форм первичной учетной документации по учету работы строительных машин и механизмов, работ в автомобильном транспорте»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обязательных реквизитов документов, заверяющих штампов и подписей ответственных исполнителей</w:t>
            </w:r>
          </w:p>
        </w:tc>
        <w:tc>
          <w:tcPr>
            <w:tcW w:w="2202" w:type="dxa"/>
          </w:tcPr>
          <w:p w:rsidR="004968B9" w:rsidRDefault="004968B9">
            <w:pPr>
              <w:spacing w:after="0" w:line="240" w:lineRule="auto"/>
              <w:rPr>
                <w:rFonts w:ascii="Times New Roman" w:hAnsi="Times New Roman"/>
                <w:sz w:val="16"/>
                <w:szCs w:val="16"/>
              </w:rPr>
            </w:pPr>
            <w:hyperlink r:id="rId177" w:history="1">
              <w:r>
                <w:rPr>
                  <w:rFonts w:ascii="Times New Roman" w:hAnsi="Times New Roman"/>
                  <w:sz w:val="16"/>
                  <w:szCs w:val="16"/>
                </w:rPr>
                <w:t>ст. 9</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 2 приложения № 5 к приказу № 52н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регистру бухгалтерского учета</w:t>
            </w:r>
          </w:p>
        </w:tc>
        <w:tc>
          <w:tcPr>
            <w:tcW w:w="2202" w:type="dxa"/>
          </w:tcPr>
          <w:p w:rsidR="00A362F5" w:rsidRDefault="00A362F5">
            <w:pPr>
              <w:spacing w:after="0" w:line="240" w:lineRule="auto"/>
              <w:rPr>
                <w:rFonts w:ascii="Times New Roman" w:hAnsi="Times New Roman"/>
                <w:b/>
                <w:bCs/>
                <w:sz w:val="16"/>
                <w:szCs w:val="16"/>
              </w:rPr>
            </w:pPr>
            <w:hyperlink r:id="rId178" w:history="1">
              <w:r>
                <w:rPr>
                  <w:rFonts w:ascii="Times New Roman" w:hAnsi="Times New Roman"/>
                  <w:sz w:val="16"/>
                  <w:szCs w:val="16"/>
                </w:rPr>
                <w:t>ст. 10</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организации и проведении инвентаризации активов и обязательств</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rsidP="00245156">
            <w:pPr>
              <w:spacing w:after="0"/>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определенным экономическим субъектом</w:t>
            </w:r>
          </w:p>
        </w:tc>
        <w:tc>
          <w:tcPr>
            <w:tcW w:w="2202" w:type="dxa"/>
          </w:tcPr>
          <w:p w:rsidR="00A362F5" w:rsidRDefault="00A362F5">
            <w:pPr>
              <w:spacing w:after="0" w:line="240" w:lineRule="auto"/>
              <w:rPr>
                <w:rFonts w:ascii="Times New Roman" w:hAnsi="Times New Roman"/>
                <w:b/>
                <w:bCs/>
                <w:sz w:val="16"/>
                <w:szCs w:val="16"/>
              </w:rPr>
            </w:pPr>
            <w:hyperlink r:id="rId179" w:history="1">
              <w:r>
                <w:rPr>
                  <w:rFonts w:ascii="Times New Roman" w:hAnsi="Times New Roman"/>
                  <w:sz w:val="16"/>
                  <w:szCs w:val="16"/>
                </w:rPr>
                <w:t>ст. 11</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rsidP="00245156">
            <w:pPr>
              <w:spacing w:after="0"/>
            </w:pPr>
            <w:r>
              <w:rPr>
                <w:rFonts w:ascii="Times New Roman" w:hAnsi="Times New Roman"/>
                <w:sz w:val="16"/>
                <w:szCs w:val="16"/>
              </w:rPr>
              <w:t>03</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фактического наличия материальных ценностей данным бухгалтерского учета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 78 БК РФ; </w:t>
            </w:r>
            <w:r>
              <w:rPr>
                <w:rFonts w:ascii="Times New Roman" w:hAnsi="Times New Roman"/>
                <w:sz w:val="16"/>
                <w:szCs w:val="16"/>
              </w:rPr>
              <w:br/>
              <w:t>Закон № 402-ФЗ</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составлении и представлении бухгалтерской (финансовой) отчетности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Непредставление или представление с нарушением сроков отчетности, либо представление заведомо недостоверной отчетности бюджетных и автономных учреждений</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13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2202" w:type="dxa"/>
          </w:tcPr>
          <w:p w:rsidR="00A362F5" w:rsidRDefault="00A362F5">
            <w:pPr>
              <w:spacing w:after="0" w:line="240" w:lineRule="auto"/>
              <w:rPr>
                <w:rFonts w:ascii="Times New Roman" w:hAnsi="Times New Roman"/>
                <w:b/>
                <w:bCs/>
                <w:sz w:val="16"/>
                <w:szCs w:val="16"/>
              </w:rPr>
            </w:pPr>
            <w:hyperlink r:id="rId180" w:history="1"/>
            <w:r>
              <w:rPr>
                <w:rFonts w:ascii="Times New Roman" w:hAnsi="Times New Roman"/>
                <w:sz w:val="16"/>
                <w:szCs w:val="16"/>
              </w:rPr>
              <w:t>Закон № 402-ФЗ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181" w:history="1">
              <w:r>
                <w:rPr>
                  <w:rFonts w:ascii="Times New Roman" w:hAnsi="Times New Roman"/>
                  <w:sz w:val="16"/>
                  <w:szCs w:val="16"/>
                </w:rPr>
                <w:t>ст. 15.11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Формирование неполной, недостоверной информации об имущественном положении учреждения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11, 13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w:t>
            </w:r>
          </w:p>
          <w:p w:rsidR="00A362F5" w:rsidRDefault="00A362F5">
            <w:pPr>
              <w:spacing w:after="0" w:line="240" w:lineRule="auto"/>
              <w:rPr>
                <w:rFonts w:ascii="Times New Roman" w:hAnsi="Times New Roman"/>
                <w:sz w:val="16"/>
                <w:szCs w:val="16"/>
              </w:rPr>
            </w:pPr>
            <w:r>
              <w:rPr>
                <w:rFonts w:ascii="Times New Roman" w:hAnsi="Times New Roman"/>
                <w:sz w:val="16"/>
                <w:szCs w:val="16"/>
              </w:rPr>
              <w:t>Ин</w:t>
            </w:r>
            <w:hyperlink r:id="rId182" w:history="1">
              <w:r>
                <w:rPr>
                  <w:rFonts w:ascii="Times New Roman" w:hAnsi="Times New Roman"/>
                  <w:sz w:val="16"/>
                  <w:szCs w:val="16"/>
                </w:rPr>
                <w:t xml:space="preserve">струкция о порядке составления, представления годовой, квартальной бухгалтерской отчетности государственных (муниципальных) бюджетных и автономных учреждений, </w:t>
              </w:r>
            </w:hyperlink>
            <w:r>
              <w:rPr>
                <w:rFonts w:ascii="Times New Roman" w:hAnsi="Times New Roman"/>
                <w:sz w:val="16"/>
                <w:szCs w:val="16"/>
              </w:rPr>
              <w:t xml:space="preserve">утвержденная </w:t>
            </w:r>
            <w:hyperlink r:id="rId183" w:history="1">
              <w:r>
                <w:rPr>
                  <w:rFonts w:ascii="Times New Roman" w:hAnsi="Times New Roman"/>
                  <w:sz w:val="16"/>
                  <w:szCs w:val="16"/>
                </w:rPr>
                <w:t>приказом Минфина России от 25.03.2011 № 33н</w:t>
              </w:r>
            </w:hyperlink>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Cs/>
                <w:i/>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бухгалтерской (финансовой) отчетности при реорганизации или ликвидации юридического лица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264.1 БК РФ;</w:t>
            </w:r>
          </w:p>
          <w:p w:rsidR="00A362F5" w:rsidRDefault="00A362F5">
            <w:pPr>
              <w:spacing w:after="0" w:line="240" w:lineRule="auto"/>
              <w:rPr>
                <w:rFonts w:ascii="Times New Roman" w:hAnsi="Times New Roman"/>
                <w:b/>
                <w:bCs/>
                <w:sz w:val="16"/>
                <w:szCs w:val="16"/>
              </w:rPr>
            </w:pPr>
            <w:hyperlink r:id="rId184" w:history="1">
              <w:r>
                <w:rPr>
                  <w:rFonts w:ascii="Times New Roman" w:hAnsi="Times New Roman"/>
                  <w:sz w:val="16"/>
                  <w:szCs w:val="16"/>
                </w:rPr>
                <w:t>ст.ст. 16</w:t>
              </w:r>
            </w:hyperlink>
            <w:r>
              <w:rPr>
                <w:rFonts w:ascii="Times New Roman" w:hAnsi="Times New Roman"/>
                <w:sz w:val="16"/>
                <w:szCs w:val="16"/>
              </w:rPr>
              <w:t xml:space="preserve"> и </w:t>
            </w:r>
            <w:hyperlink r:id="rId185" w:history="1">
              <w:r>
                <w:rPr>
                  <w:rFonts w:ascii="Times New Roman" w:hAnsi="Times New Roman"/>
                  <w:sz w:val="16"/>
                  <w:szCs w:val="16"/>
                </w:rPr>
                <w:t>17</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общих требований к бухгалтерской (финансовой) отчетности экономического субъекта, в том числе к ее составу</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264.1 БК РФ;</w:t>
            </w:r>
          </w:p>
          <w:p w:rsidR="00A362F5" w:rsidRDefault="00A362F5">
            <w:pPr>
              <w:spacing w:after="0" w:line="240" w:lineRule="auto"/>
              <w:rPr>
                <w:rFonts w:ascii="Times New Roman" w:hAnsi="Times New Roman"/>
                <w:b/>
                <w:bCs/>
                <w:sz w:val="16"/>
                <w:szCs w:val="16"/>
              </w:rPr>
            </w:pPr>
            <w:hyperlink r:id="rId186" w:history="1">
              <w:r>
                <w:rPr>
                  <w:rFonts w:ascii="Times New Roman" w:hAnsi="Times New Roman"/>
                  <w:sz w:val="16"/>
                  <w:szCs w:val="16"/>
                </w:rPr>
                <w:t>ст.ст. 13</w:t>
              </w:r>
            </w:hyperlink>
            <w:r>
              <w:rPr>
                <w:rFonts w:ascii="Times New Roman" w:hAnsi="Times New Roman"/>
                <w:sz w:val="16"/>
                <w:szCs w:val="16"/>
              </w:rPr>
              <w:t xml:space="preserve">, </w:t>
            </w:r>
            <w:hyperlink r:id="rId187" w:history="1">
              <w:r>
                <w:rPr>
                  <w:rFonts w:ascii="Times New Roman" w:hAnsi="Times New Roman"/>
                  <w:sz w:val="16"/>
                  <w:szCs w:val="16"/>
                </w:rPr>
                <w:t>14</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rsidP="00245156">
            <w:pPr>
              <w:spacing w:after="0"/>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A362F5" w:rsidRDefault="00A362F5">
            <w:pPr>
              <w:spacing w:after="0" w:line="240" w:lineRule="auto"/>
              <w:rPr>
                <w:rFonts w:ascii="Times New Roman" w:hAnsi="Times New Roman"/>
                <w:b/>
                <w:bCs/>
                <w:sz w:val="16"/>
                <w:szCs w:val="16"/>
              </w:rPr>
            </w:pPr>
            <w:hyperlink r:id="rId188" w:history="1">
              <w:r>
                <w:rPr>
                  <w:rFonts w:ascii="Times New Roman" w:hAnsi="Times New Roman"/>
                  <w:sz w:val="16"/>
                  <w:szCs w:val="16"/>
                </w:rPr>
                <w:t>ст. 15</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организации и осуществлении внутреннего контроля ведения бухгалтерского учета и составления бухгалтерской (финансовой) отчетности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2202" w:type="dxa"/>
          </w:tcPr>
          <w:p w:rsidR="00A362F5" w:rsidRDefault="00A362F5">
            <w:pPr>
              <w:spacing w:after="0" w:line="240" w:lineRule="auto"/>
              <w:rPr>
                <w:rFonts w:ascii="Times New Roman" w:hAnsi="Times New Roman"/>
                <w:b/>
                <w:bCs/>
                <w:sz w:val="16"/>
                <w:szCs w:val="16"/>
              </w:rPr>
            </w:pPr>
            <w:hyperlink r:id="rId189" w:history="1">
              <w:r>
                <w:rPr>
                  <w:rFonts w:ascii="Times New Roman" w:hAnsi="Times New Roman"/>
                  <w:sz w:val="16"/>
                  <w:szCs w:val="16"/>
                </w:rPr>
                <w:t>ст. 19</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работе с денежной наличностью и ведении кассовых операций, нарушения требований об использовании специальных банковских счетов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90" w:history="1">
              <w:r>
                <w:rPr>
                  <w:rFonts w:ascii="Times New Roman" w:hAnsi="Times New Roman" w:cs="Times New Roman"/>
                  <w:sz w:val="16"/>
                  <w:szCs w:val="16"/>
                </w:rPr>
                <w:t>Указание</w:t>
              </w:r>
            </w:hyperlink>
            <w:r>
              <w:rPr>
                <w:rFonts w:ascii="Times New Roman" w:hAnsi="Times New Roman" w:cs="Times New Roman"/>
                <w:sz w:val="16"/>
                <w:szCs w:val="16"/>
              </w:rPr>
              <w:t xml:space="preserve"> Банка России от 07.10.2013 № 3073-У</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«Об осуществлении наличных расчетов»;</w:t>
            </w:r>
          </w:p>
          <w:p w:rsidR="00A362F5" w:rsidRDefault="00A362F5">
            <w:pPr>
              <w:spacing w:after="0" w:line="240" w:lineRule="auto"/>
              <w:rPr>
                <w:rFonts w:ascii="Times New Roman" w:hAnsi="Times New Roman"/>
                <w:b/>
                <w:bCs/>
                <w:sz w:val="16"/>
                <w:szCs w:val="16"/>
              </w:rPr>
            </w:pPr>
            <w:hyperlink r:id="rId191" w:history="1">
              <w:r>
                <w:rPr>
                  <w:rFonts w:ascii="Times New Roman" w:hAnsi="Times New Roman"/>
                  <w:sz w:val="16"/>
                  <w:szCs w:val="16"/>
                </w:rPr>
                <w:t>Указание</w:t>
              </w:r>
            </w:hyperlink>
            <w:r>
              <w:rPr>
                <w:rFonts w:ascii="Times New Roman" w:hAnsi="Times New Roman"/>
                <w:sz w:val="16"/>
                <w:szCs w:val="16"/>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192" w:history="1">
              <w:r>
                <w:rPr>
                  <w:rFonts w:ascii="Times New Roman" w:hAnsi="Times New Roman"/>
                  <w:sz w:val="16"/>
                  <w:szCs w:val="16"/>
                </w:rPr>
                <w:t>ст. 15.1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i/>
                <w:sz w:val="16"/>
                <w:szCs w:val="16"/>
              </w:rPr>
            </w:pPr>
            <w:r>
              <w:rPr>
                <w:rFonts w:ascii="Times New Roman" w:hAnsi="Times New Roman"/>
                <w:sz w:val="16"/>
                <w:szCs w:val="16"/>
              </w:rPr>
              <w:t>Превышение лимита остатка наличных денежных средств в кассе</w:t>
            </w:r>
          </w:p>
        </w:tc>
        <w:tc>
          <w:tcPr>
            <w:tcW w:w="2202" w:type="dxa"/>
          </w:tcPr>
          <w:p w:rsidR="00A362F5" w:rsidRDefault="00A362F5">
            <w:pPr>
              <w:spacing w:after="0" w:line="240" w:lineRule="auto"/>
              <w:rPr>
                <w:rFonts w:ascii="Times New Roman" w:hAnsi="Times New Roman"/>
                <w:i/>
                <w:sz w:val="16"/>
                <w:szCs w:val="16"/>
              </w:rPr>
            </w:pPr>
            <w:r>
              <w:rPr>
                <w:rFonts w:ascii="Times New Roman" w:hAnsi="Times New Roman"/>
                <w:sz w:val="16"/>
                <w:szCs w:val="16"/>
              </w:rPr>
              <w:t>Указания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Превышение установленных размеров расчета наличными деньгами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Указание Банка России от 07.10.2013 № 3073-У «Об осуществлении наличных расчетов»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 случаев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Иные нарушения (риски) ведения бухгалтерского учета, составления и представления бухгалтерской (финансовой) отчетности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связанные с отражением в бухгалтерском учете хозяйственной операции, не имевшей факта совершения по документам</w:t>
            </w:r>
          </w:p>
          <w:p w:rsidR="00A362F5" w:rsidRDefault="00A362F5">
            <w:pPr>
              <w:spacing w:after="0" w:line="240" w:lineRule="auto"/>
              <w:rPr>
                <w:rFonts w:ascii="Times New Roman" w:hAnsi="Times New Roman"/>
                <w:bCs/>
                <w:i/>
                <w:sz w:val="16"/>
                <w:szCs w:val="16"/>
              </w:rPr>
            </w:pP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 9 Закона № 402-ФЗ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связанные с неправомерным списанием горюче-смазочных материалов</w:t>
            </w:r>
          </w:p>
          <w:p w:rsidR="00A362F5" w:rsidRDefault="00A362F5">
            <w:pPr>
              <w:spacing w:after="0" w:line="240" w:lineRule="auto"/>
              <w:rPr>
                <w:rFonts w:ascii="Times New Roman" w:hAnsi="Times New Roman"/>
                <w:sz w:val="16"/>
                <w:szCs w:val="16"/>
              </w:rPr>
            </w:pP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9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распоряжение Министерства транспорта Российской Федерации от 14.03.2008 № АМ 23-р «О введении в действие методических рекомендаций «Нормы расхода топлива и смазочных материалов на автомобильном транспорте»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денежному измерению объектов бухгалтерского учета экономического субъекта в валюте РФ</w:t>
            </w:r>
          </w:p>
        </w:tc>
        <w:tc>
          <w:tcPr>
            <w:tcW w:w="2202" w:type="dxa"/>
          </w:tcPr>
          <w:p w:rsidR="00A362F5" w:rsidRDefault="00A362F5">
            <w:pPr>
              <w:spacing w:after="0" w:line="240" w:lineRule="auto"/>
              <w:rPr>
                <w:rFonts w:ascii="Times New Roman" w:hAnsi="Times New Roman"/>
                <w:b/>
                <w:bCs/>
                <w:sz w:val="16"/>
                <w:szCs w:val="16"/>
              </w:rPr>
            </w:pPr>
            <w:hyperlink r:id="rId193" w:history="1">
              <w:r>
                <w:rPr>
                  <w:rFonts w:ascii="Times New Roman" w:hAnsi="Times New Roman"/>
                  <w:sz w:val="16"/>
                  <w:szCs w:val="16"/>
                </w:rPr>
                <w:t>ст. 12</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выполнении государственных и муниципальных заданий</w:t>
            </w:r>
          </w:p>
          <w:p w:rsidR="004E3323" w:rsidRDefault="004E3323">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выполнении государственных и муниципальных заданий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Несоблюдение требований к качеству и (или) объему (содержанию) оказываемых государственных (муниципальных) услуг (выполняемых работ) </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69.2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Несоблюдение требований к категориям физических и (или) юридических лиц, являющихся потребителями соответствующих услуг </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69.2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Несоблюдение порядка оказания соответствующих государственных услуг </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69.2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rsidP="00245156">
            <w:pPr>
              <w:spacing w:after="0"/>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Несоблюдение требований к предельным ценам (тарифам) на оплату соответствующих услуг физическими или юридическими лицами, порядка установления указанных цен (тарифов) </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69.2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составлении и представлении отчетности о выполнении государственных и муниципальных заданий</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Представление недостоверной отчетности о выполнении государственных и муниципальных заданий</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bCs/>
                <w:sz w:val="16"/>
                <w:szCs w:val="16"/>
              </w:rPr>
              <w:t>п. 47 Положения №</w:t>
            </w:r>
            <w:r>
              <w:rPr>
                <w:rFonts w:ascii="Times New Roman" w:hAnsi="Times New Roman"/>
                <w:bCs/>
                <w:sz w:val="16"/>
                <w:szCs w:val="16"/>
                <w:lang w:val="en-US"/>
              </w:rPr>
              <w:t> </w:t>
            </w:r>
            <w:r>
              <w:rPr>
                <w:rFonts w:ascii="Times New Roman" w:hAnsi="Times New Roman"/>
                <w:bCs/>
                <w:sz w:val="16"/>
                <w:szCs w:val="16"/>
              </w:rPr>
              <w:t>640</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представлению органам, осуществляющим функции и полномочия учредителей в отношении федеральных бюджетных или автономных учреждений отчета о выполнении государственного задания</w:t>
            </w:r>
            <w:r>
              <w:rPr>
                <w:rFonts w:ascii="Times New Roman" w:hAnsi="Times New Roman"/>
                <w:b/>
                <w:bCs/>
                <w:sz w:val="16"/>
                <w:szCs w:val="16"/>
              </w:rPr>
              <w:t xml:space="preserve">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 47 Положения №</w:t>
            </w:r>
            <w:r>
              <w:rPr>
                <w:rFonts w:ascii="Times New Roman" w:hAnsi="Times New Roman"/>
                <w:bCs/>
                <w:sz w:val="16"/>
                <w:szCs w:val="16"/>
                <w:lang w:val="en-US"/>
              </w:rPr>
              <w:t> 640</w:t>
            </w:r>
            <w:r>
              <w:rPr>
                <w:rFonts w:ascii="Times New Roman" w:hAnsi="Times New Roman"/>
                <w:bCs/>
                <w:sz w:val="16"/>
                <w:szCs w:val="16"/>
              </w:rPr>
              <w:t>;</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государственное задание</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сфере управления активами и обязательствами</w:t>
            </w:r>
          </w:p>
          <w:p w:rsidR="004E3323" w:rsidRDefault="004E3323">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управлении особо ценным движимым имуществом</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Нарушение порядка отнесения имущества к особо ценному </w:t>
            </w:r>
          </w:p>
        </w:tc>
        <w:tc>
          <w:tcPr>
            <w:tcW w:w="2202" w:type="dxa"/>
          </w:tcPr>
          <w:p w:rsidR="00A362F5" w:rsidRDefault="00611492">
            <w:pPr>
              <w:autoSpaceDE w:val="0"/>
              <w:autoSpaceDN w:val="0"/>
              <w:adjustRightInd w:val="0"/>
              <w:spacing w:after="0" w:line="240" w:lineRule="auto"/>
              <w:rPr>
                <w:rFonts w:ascii="Times New Roman" w:hAnsi="Times New Roman"/>
                <w:bCs/>
                <w:sz w:val="16"/>
                <w:szCs w:val="16"/>
              </w:rPr>
            </w:pPr>
            <w:r>
              <w:rPr>
                <w:rFonts w:ascii="Times New Roman" w:hAnsi="Times New Roman"/>
                <w:sz w:val="16"/>
                <w:szCs w:val="16"/>
              </w:rPr>
              <w:t xml:space="preserve">ст.ст. 78.2, 264.1 БК РФ; </w:t>
            </w:r>
            <w:r w:rsidR="00A362F5">
              <w:rPr>
                <w:rFonts w:ascii="Times New Roman" w:hAnsi="Times New Roman"/>
                <w:bCs/>
                <w:sz w:val="16"/>
                <w:szCs w:val="16"/>
              </w:rPr>
              <w:t>ст. 9(2) Закона № 7-ФЗ;</w:t>
            </w:r>
          </w:p>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ст. 3 Федерального закона от 03.11.2006 № 174-ФЗ «Об автономных учреждениях»;</w:t>
            </w:r>
          </w:p>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постановление Правительства РФ от 26.07.2010 № 538</w:t>
            </w:r>
          </w:p>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«О порядке отнесения имущества автономного или бюджетного учреждения к категории особо ценного движимого имущества»;</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НПА </w:t>
            </w:r>
            <w:r>
              <w:rPr>
                <w:rFonts w:ascii="Times New Roman" w:hAnsi="Times New Roman"/>
                <w:sz w:val="16"/>
                <w:szCs w:val="16"/>
              </w:rPr>
              <w:t>федеральных государственных органов, осуществляющих функции и полномочия учредителя, высших исполнительных органов государственной власти субъекта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совершении крупой сделки</w:t>
            </w:r>
          </w:p>
        </w:tc>
        <w:tc>
          <w:tcPr>
            <w:tcW w:w="2202" w:type="dxa"/>
          </w:tcPr>
          <w:p w:rsidR="00A362F5" w:rsidRDefault="00611492">
            <w:pPr>
              <w:autoSpaceDE w:val="0"/>
              <w:autoSpaceDN w:val="0"/>
              <w:adjustRightInd w:val="0"/>
              <w:spacing w:after="0" w:line="240" w:lineRule="auto"/>
              <w:rPr>
                <w:rFonts w:ascii="Times New Roman" w:hAnsi="Times New Roman"/>
                <w:bCs/>
                <w:sz w:val="16"/>
                <w:szCs w:val="16"/>
              </w:rPr>
            </w:pPr>
            <w:r>
              <w:rPr>
                <w:rFonts w:ascii="Times New Roman" w:hAnsi="Times New Roman"/>
                <w:sz w:val="16"/>
                <w:szCs w:val="16"/>
              </w:rPr>
              <w:t xml:space="preserve">ст.ст. 78.2, 264.1 БК РФ; </w:t>
            </w:r>
            <w:r w:rsidR="00A362F5">
              <w:rPr>
                <w:rFonts w:ascii="Times New Roman" w:hAnsi="Times New Roman"/>
                <w:bCs/>
                <w:sz w:val="16"/>
                <w:szCs w:val="16"/>
              </w:rPr>
              <w:t>ст. 9(2) Закона № 7-ФЗ;</w:t>
            </w:r>
          </w:p>
          <w:p w:rsidR="002336BC" w:rsidRDefault="00A362F5">
            <w:pPr>
              <w:spacing w:after="0" w:line="240" w:lineRule="auto"/>
              <w:rPr>
                <w:rFonts w:ascii="Times New Roman" w:hAnsi="Times New Roman"/>
                <w:bCs/>
                <w:sz w:val="16"/>
                <w:szCs w:val="16"/>
              </w:rPr>
            </w:pPr>
            <w:r>
              <w:rPr>
                <w:rFonts w:ascii="Times New Roman" w:hAnsi="Times New Roman"/>
                <w:bCs/>
                <w:sz w:val="16"/>
                <w:szCs w:val="16"/>
              </w:rPr>
              <w:t>ст. 3 Федерального закона от 03.11.2006 № 174-ФЗ «Об автономных учреждениях»</w:t>
            </w:r>
            <w:r w:rsidR="002336BC">
              <w:rPr>
                <w:rFonts w:ascii="Times New Roman" w:hAnsi="Times New Roman"/>
                <w:bCs/>
                <w:sz w:val="16"/>
                <w:szCs w:val="16"/>
              </w:rPr>
              <w:t>;</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2336BC" w:rsidP="002336BC">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bCs/>
                <w:sz w:val="16"/>
                <w:szCs w:val="16"/>
              </w:rPr>
              <w:t xml:space="preserve">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распоряжения особо ценным движимым имуществом бюджетного учреждения, влияющее на бюджетные правоотношения</w:t>
            </w:r>
          </w:p>
        </w:tc>
        <w:tc>
          <w:tcPr>
            <w:tcW w:w="2202" w:type="dxa"/>
            <w:vAlign w:val="center"/>
          </w:tcPr>
          <w:p w:rsidR="00A362F5" w:rsidRDefault="00611492">
            <w:pPr>
              <w:spacing w:after="0" w:line="240" w:lineRule="auto"/>
              <w:rPr>
                <w:rFonts w:ascii="Times New Roman" w:hAnsi="Times New Roman"/>
                <w:sz w:val="16"/>
                <w:szCs w:val="16"/>
              </w:rPr>
            </w:pPr>
            <w:r>
              <w:rPr>
                <w:rFonts w:ascii="Times New Roman" w:hAnsi="Times New Roman"/>
                <w:sz w:val="16"/>
                <w:szCs w:val="16"/>
              </w:rPr>
              <w:t xml:space="preserve">ст.ст. 78.2, 264.1 БК РФ; </w:t>
            </w:r>
            <w:r w:rsidR="00A362F5">
              <w:rPr>
                <w:rFonts w:ascii="Times New Roman" w:hAnsi="Times New Roman"/>
                <w:sz w:val="16"/>
                <w:szCs w:val="16"/>
              </w:rPr>
              <w:t>ч. 3 ст. 298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ч.ч. 10, 13, 14 ст. 9.2, </w:t>
            </w:r>
          </w:p>
          <w:p w:rsidR="002336BC" w:rsidRDefault="00A362F5">
            <w:pPr>
              <w:spacing w:after="0" w:line="240" w:lineRule="auto"/>
              <w:rPr>
                <w:rFonts w:ascii="Times New Roman" w:hAnsi="Times New Roman"/>
                <w:sz w:val="16"/>
                <w:szCs w:val="16"/>
              </w:rPr>
            </w:pPr>
            <w:r>
              <w:rPr>
                <w:rFonts w:ascii="Times New Roman" w:hAnsi="Times New Roman"/>
                <w:sz w:val="16"/>
                <w:szCs w:val="16"/>
              </w:rPr>
              <w:t>ч. 3 ст. 27 Закона № 7-ФЗ</w:t>
            </w:r>
            <w:r w:rsidR="002336BC">
              <w:rPr>
                <w:rFonts w:ascii="Times New Roman" w:hAnsi="Times New Roman"/>
                <w:sz w:val="16"/>
                <w:szCs w:val="16"/>
              </w:rPr>
              <w:t>;</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2336BC" w:rsidP="002336BC">
            <w:pPr>
              <w:spacing w:after="0" w:line="240" w:lineRule="auto"/>
              <w:rPr>
                <w:rFonts w:ascii="Times New Roman" w:hAnsi="Times New Roman"/>
                <w:strike/>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vAlign w:val="center"/>
          </w:tcPr>
          <w:p w:rsidR="00A362F5" w:rsidRDefault="00A362F5">
            <w:pPr>
              <w:spacing w:after="0" w:line="240" w:lineRule="auto"/>
              <w:jc w:val="center"/>
              <w:rPr>
                <w:rFonts w:ascii="Times New Roman" w:hAnsi="Times New Roman"/>
                <w:sz w:val="16"/>
                <w:szCs w:val="16"/>
              </w:rPr>
            </w:pPr>
          </w:p>
        </w:tc>
        <w:tc>
          <w:tcPr>
            <w:tcW w:w="904" w:type="dxa"/>
            <w:vAlign w:val="center"/>
          </w:tcPr>
          <w:p w:rsidR="00A362F5" w:rsidRDefault="00A362F5">
            <w:pPr>
              <w:spacing w:after="0" w:line="240" w:lineRule="auto"/>
              <w:jc w:val="center"/>
              <w:rPr>
                <w:rFonts w:ascii="Times New Roman" w:hAnsi="Times New Roman"/>
                <w:sz w:val="16"/>
                <w:szCs w:val="16"/>
              </w:rPr>
            </w:pP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Иные нарушения (риски) в сфере управления государственными и муниципальными активами и обязательствами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условий и порядка предоставления бюджетного кредита</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94" w:history="1">
              <w:r>
                <w:rPr>
                  <w:rFonts w:ascii="Times New Roman" w:hAnsi="Times New Roman" w:cs="Times New Roman"/>
                  <w:sz w:val="16"/>
                  <w:szCs w:val="16"/>
                </w:rPr>
                <w:t>п. 2 ст. 93.2</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федеральный закон о федеральном бюджете;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195" w:history="1">
              <w:r>
                <w:rPr>
                  <w:rFonts w:ascii="Times New Roman" w:hAnsi="Times New Roman"/>
                  <w:sz w:val="16"/>
                  <w:szCs w:val="16"/>
                </w:rPr>
                <w:t>ст. 15.15.2</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 xml:space="preserve">ст.ст. 306.5–306.7 </w:t>
            </w:r>
            <w:r>
              <w:rPr>
                <w:rFonts w:ascii="Times New Roman" w:hAnsi="Times New Roman"/>
                <w:bCs/>
                <w:sz w:val="16"/>
                <w:szCs w:val="16"/>
              </w:rPr>
              <w:br/>
              <w:t>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распределении бюджетных ассигнований на бюджетные инвестиции между объектами строительства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п.п. 1 п. 1 ст. 158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 xml:space="preserve">п. 4 Правил осуществления капитальных вложений </w:t>
            </w:r>
            <w:r>
              <w:rPr>
                <w:rFonts w:ascii="Times New Roman" w:hAnsi="Times New Roman" w:cs="Times New Roman"/>
                <w:sz w:val="16"/>
                <w:szCs w:val="16"/>
              </w:rPr>
              <w:br/>
              <w:t xml:space="preserve">в объекты государственной собственности Российской Федерации </w:t>
            </w:r>
            <w:r>
              <w:rPr>
                <w:rFonts w:ascii="Times New Roman" w:hAnsi="Times New Roman" w:cs="Times New Roman"/>
                <w:sz w:val="16"/>
                <w:szCs w:val="16"/>
              </w:rPr>
              <w:br/>
              <w:t xml:space="preserve">за счет средств федерального бюджета, утвержденных </w:t>
            </w:r>
            <w:r>
              <w:rPr>
                <w:rFonts w:ascii="Times New Roman" w:hAnsi="Times New Roman" w:cs="Times New Roman"/>
                <w:sz w:val="16"/>
                <w:szCs w:val="16"/>
              </w:rPr>
              <w:br/>
              <w:t xml:space="preserve">постановлением Правительства Российской Федерации </w:t>
            </w:r>
            <w:r>
              <w:rPr>
                <w:rFonts w:ascii="Times New Roman" w:hAnsi="Times New Roman" w:cs="Times New Roman"/>
                <w:sz w:val="16"/>
                <w:szCs w:val="16"/>
              </w:rPr>
              <w:br/>
              <w:t>от 09.01.2014 № 13</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требований к размещению информации и документов</w:t>
            </w:r>
          </w:p>
          <w:p w:rsidR="004E3323" w:rsidRDefault="004E3323">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требований к размещению информации и документов об организации в государственных информационных системах</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обеспечения открытости и доступности сведений, содержащихся в документах, а также самих документов государственных учреждений путем размещения на официальном сайте в информационно-телекоммуникационной сети «Интернет»</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96" w:history="1">
              <w:r>
                <w:rPr>
                  <w:rFonts w:ascii="Times New Roman" w:hAnsi="Times New Roman" w:cs="Times New Roman"/>
                  <w:sz w:val="16"/>
                  <w:szCs w:val="16"/>
                </w:rPr>
                <w:t>п. 3.5 ст. 32</w:t>
              </w:r>
            </w:hyperlink>
            <w:r>
              <w:rPr>
                <w:rFonts w:ascii="Times New Roman" w:hAnsi="Times New Roman" w:cs="Times New Roman"/>
                <w:sz w:val="16"/>
                <w:szCs w:val="16"/>
              </w:rPr>
              <w:t xml:space="preserve"> Закона № 7-ФЗ;</w:t>
            </w:r>
          </w:p>
          <w:p w:rsidR="00A362F5" w:rsidRDefault="00A362F5">
            <w:pPr>
              <w:spacing w:after="0" w:line="240" w:lineRule="auto"/>
              <w:rPr>
                <w:rFonts w:ascii="Times New Roman" w:hAnsi="Times New Roman"/>
                <w:sz w:val="16"/>
                <w:szCs w:val="16"/>
              </w:rPr>
            </w:pPr>
            <w:hyperlink r:id="rId197" w:history="1">
              <w:r>
                <w:rPr>
                  <w:rFonts w:ascii="Times New Roman" w:hAnsi="Times New Roman"/>
                  <w:sz w:val="16"/>
                  <w:szCs w:val="16"/>
                </w:rPr>
                <w:t>ст. 2</w:t>
              </w:r>
            </w:hyperlink>
            <w:r>
              <w:rPr>
                <w:rFonts w:ascii="Times New Roman" w:hAnsi="Times New Roman"/>
                <w:sz w:val="16"/>
                <w:szCs w:val="16"/>
              </w:rPr>
              <w:t xml:space="preserve"> Федерального закона от 03.11.2006 № 174-ФЗ «Об автономных учреждениях»;</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Минфина России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14796" w:type="dxa"/>
            <w:gridSpan w:val="12"/>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осуществлении предпринимательской и иной приносящей доход деятельности</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Нарушение (риски) целей осуществления предпринимательской и иной приносящей доход деятельности</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Осуществление предпринимательской и иной приносящей доход деятельности, не соответствующей достижению целей, установленных при создании учреждения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49, 52 ГК РФ;</w:t>
            </w:r>
            <w:r w:rsidR="008714FA">
              <w:rPr>
                <w:rFonts w:ascii="Times New Roman" w:hAnsi="Times New Roman"/>
                <w:sz w:val="16"/>
                <w:szCs w:val="16"/>
              </w:rPr>
              <w:t xml:space="preserve"> ст. 13 Закона № 402-ФЗ;</w:t>
            </w:r>
            <w:r>
              <w:rPr>
                <w:rFonts w:ascii="Times New Roman" w:hAnsi="Times New Roman"/>
                <w:sz w:val="16"/>
                <w:szCs w:val="16"/>
              </w:rPr>
              <w:t xml:space="preserve"> учредительные документы</w:t>
            </w:r>
            <w:r w:rsidR="002336BC">
              <w:rPr>
                <w:rFonts w:ascii="Times New Roman" w:hAnsi="Times New Roman"/>
                <w:sz w:val="16"/>
                <w:szCs w:val="16"/>
              </w:rPr>
              <w:t>;</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Pr="00245156" w:rsidRDefault="00A362F5">
            <w:pPr>
              <w:spacing w:after="0" w:line="240" w:lineRule="auto"/>
              <w:jc w:val="center"/>
              <w:rPr>
                <w:rFonts w:ascii="Times New Roman" w:hAnsi="Times New Roman"/>
                <w:bCs/>
                <w:sz w:val="16"/>
                <w:szCs w:val="16"/>
              </w:rPr>
            </w:pPr>
            <w:r w:rsidRPr="00245156">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rsidP="00245156">
            <w:pPr>
              <w:spacing w:after="0"/>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Осуществление предпринимательской и иной приносящей доход деятельности, отсутствующей в учредительных документах</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49, 52 ГК РФ; </w:t>
            </w:r>
            <w:r w:rsidR="008714FA">
              <w:rPr>
                <w:rFonts w:ascii="Times New Roman" w:hAnsi="Times New Roman"/>
                <w:sz w:val="16"/>
                <w:szCs w:val="16"/>
              </w:rPr>
              <w:t xml:space="preserve">ст. 13 Закона № 402-ФЗ; </w:t>
            </w:r>
            <w:r>
              <w:rPr>
                <w:rFonts w:ascii="Times New Roman" w:hAnsi="Times New Roman"/>
                <w:sz w:val="16"/>
                <w:szCs w:val="16"/>
              </w:rPr>
              <w:t>учредительные документы</w:t>
            </w:r>
            <w:r w:rsidR="002336BC">
              <w:rPr>
                <w:rFonts w:ascii="Times New Roman" w:hAnsi="Times New Roman"/>
                <w:sz w:val="16"/>
                <w:szCs w:val="16"/>
              </w:rPr>
              <w:t>;</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Pr="00245156" w:rsidRDefault="00A362F5">
            <w:pPr>
              <w:spacing w:after="0" w:line="240" w:lineRule="auto"/>
              <w:jc w:val="center"/>
              <w:rPr>
                <w:rFonts w:ascii="Times New Roman" w:hAnsi="Times New Roman"/>
                <w:bCs/>
                <w:sz w:val="16"/>
                <w:szCs w:val="16"/>
              </w:rPr>
            </w:pPr>
            <w:r w:rsidRPr="00245156">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Нарушение (риски) порядка осуществления предпринимательской и иной приносящей доход деятельности</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размера взимаемой платы за оказанные услуги (выполненные работы) установленным ценам, тарифам</w:t>
            </w:r>
          </w:p>
        </w:tc>
        <w:tc>
          <w:tcPr>
            <w:tcW w:w="2202" w:type="dxa"/>
          </w:tcPr>
          <w:p w:rsidR="002336BC" w:rsidRDefault="00A362F5">
            <w:pPr>
              <w:spacing w:after="0" w:line="240" w:lineRule="auto"/>
              <w:rPr>
                <w:rFonts w:ascii="Times New Roman" w:hAnsi="Times New Roman"/>
                <w:sz w:val="16"/>
                <w:szCs w:val="16"/>
              </w:rPr>
            </w:pPr>
            <w:r>
              <w:rPr>
                <w:rFonts w:ascii="Times New Roman" w:hAnsi="Times New Roman"/>
                <w:sz w:val="16"/>
                <w:szCs w:val="16"/>
              </w:rPr>
              <w:t>ГК РФ;</w:t>
            </w:r>
            <w:r w:rsidR="008714FA">
              <w:rPr>
                <w:rFonts w:ascii="Times New Roman" w:hAnsi="Times New Roman"/>
                <w:sz w:val="16"/>
                <w:szCs w:val="16"/>
              </w:rPr>
              <w:t xml:space="preserve"> ст. 13 Закона № 402-ФЗ;</w:t>
            </w:r>
            <w:r>
              <w:rPr>
                <w:rFonts w:ascii="Times New Roman" w:hAnsi="Times New Roman"/>
                <w:sz w:val="16"/>
                <w:szCs w:val="16"/>
              </w:rPr>
              <w:t xml:space="preserve"> законодательные и нормативные правовые акты</w:t>
            </w:r>
            <w:r w:rsidR="002336BC">
              <w:rPr>
                <w:rFonts w:ascii="Times New Roman" w:hAnsi="Times New Roman"/>
                <w:sz w:val="16"/>
                <w:szCs w:val="16"/>
              </w:rPr>
              <w:t>;</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2336BC" w:rsidP="002336BC">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Pr="00245156" w:rsidRDefault="00A362F5">
            <w:pPr>
              <w:spacing w:after="0" w:line="240" w:lineRule="auto"/>
              <w:jc w:val="center"/>
              <w:rPr>
                <w:rFonts w:ascii="Times New Roman" w:hAnsi="Times New Roman"/>
                <w:bCs/>
                <w:sz w:val="16"/>
                <w:szCs w:val="16"/>
              </w:rPr>
            </w:pPr>
            <w:r w:rsidRPr="00245156">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порядка определения платы, установленного главным распорядителем бюджетных средств, в ведении которого находится учреждение</w:t>
            </w:r>
          </w:p>
        </w:tc>
        <w:tc>
          <w:tcPr>
            <w:tcW w:w="2202" w:type="dxa"/>
          </w:tcPr>
          <w:p w:rsidR="002336BC" w:rsidRDefault="00A362F5">
            <w:pPr>
              <w:spacing w:after="0" w:line="240" w:lineRule="auto"/>
              <w:rPr>
                <w:rFonts w:ascii="Times New Roman" w:hAnsi="Times New Roman"/>
                <w:sz w:val="16"/>
                <w:szCs w:val="16"/>
              </w:rPr>
            </w:pPr>
            <w:r>
              <w:rPr>
                <w:rFonts w:ascii="Times New Roman" w:hAnsi="Times New Roman"/>
                <w:sz w:val="16"/>
                <w:szCs w:val="16"/>
              </w:rPr>
              <w:t>ГК РФ;</w:t>
            </w:r>
            <w:r w:rsidR="008714FA">
              <w:rPr>
                <w:rFonts w:ascii="Times New Roman" w:hAnsi="Times New Roman"/>
                <w:sz w:val="16"/>
                <w:szCs w:val="16"/>
              </w:rPr>
              <w:t xml:space="preserve"> ст. 13 Закона № 402-ФЗ;</w:t>
            </w:r>
            <w:r>
              <w:rPr>
                <w:rFonts w:ascii="Times New Roman" w:hAnsi="Times New Roman"/>
                <w:sz w:val="16"/>
                <w:szCs w:val="16"/>
              </w:rPr>
              <w:t xml:space="preserve"> законодательные и нормативные правовые акты</w:t>
            </w:r>
            <w:r w:rsidR="002336BC">
              <w:rPr>
                <w:rFonts w:ascii="Times New Roman" w:hAnsi="Times New Roman"/>
                <w:sz w:val="16"/>
                <w:szCs w:val="16"/>
              </w:rPr>
              <w:t>;</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2336BC" w:rsidP="002336BC">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Pr="00245156" w:rsidRDefault="00A362F5">
            <w:pPr>
              <w:spacing w:after="0" w:line="240" w:lineRule="auto"/>
              <w:jc w:val="center"/>
              <w:rPr>
                <w:rFonts w:ascii="Times New Roman" w:hAnsi="Times New Roman"/>
                <w:bCs/>
                <w:sz w:val="16"/>
                <w:szCs w:val="16"/>
              </w:rPr>
            </w:pPr>
            <w:r w:rsidRPr="00245156">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калькуляции или обоснования себестоимости (стоимости) платных услуг</w:t>
            </w:r>
          </w:p>
        </w:tc>
        <w:tc>
          <w:tcPr>
            <w:tcW w:w="2202" w:type="dxa"/>
          </w:tcPr>
          <w:p w:rsidR="002336BC" w:rsidRDefault="00A362F5">
            <w:pPr>
              <w:spacing w:after="0" w:line="240" w:lineRule="auto"/>
              <w:rPr>
                <w:rFonts w:ascii="Times New Roman" w:hAnsi="Times New Roman"/>
                <w:sz w:val="16"/>
                <w:szCs w:val="16"/>
              </w:rPr>
            </w:pPr>
            <w:r>
              <w:rPr>
                <w:rFonts w:ascii="Times New Roman" w:hAnsi="Times New Roman"/>
                <w:sz w:val="16"/>
                <w:szCs w:val="16"/>
              </w:rPr>
              <w:t>ГК РФ;</w:t>
            </w:r>
            <w:r w:rsidR="008714FA">
              <w:rPr>
                <w:rFonts w:ascii="Times New Roman" w:hAnsi="Times New Roman"/>
                <w:sz w:val="16"/>
                <w:szCs w:val="16"/>
              </w:rPr>
              <w:t xml:space="preserve"> ст. 13 Закона № 402-ФЗ;</w:t>
            </w:r>
            <w:r>
              <w:rPr>
                <w:rFonts w:ascii="Times New Roman" w:hAnsi="Times New Roman"/>
                <w:sz w:val="16"/>
                <w:szCs w:val="16"/>
              </w:rPr>
              <w:t xml:space="preserve"> законодательные и нормативные правовые акты</w:t>
            </w:r>
            <w:r w:rsidR="002336BC">
              <w:rPr>
                <w:rFonts w:ascii="Times New Roman" w:hAnsi="Times New Roman"/>
                <w:sz w:val="16"/>
                <w:szCs w:val="16"/>
              </w:rPr>
              <w:t>;</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2336BC" w:rsidP="002336BC">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Pr="00245156" w:rsidRDefault="00A362F5">
            <w:pPr>
              <w:spacing w:after="0" w:line="240" w:lineRule="auto"/>
              <w:jc w:val="center"/>
              <w:rPr>
                <w:rFonts w:ascii="Times New Roman" w:hAnsi="Times New Roman"/>
                <w:bCs/>
                <w:sz w:val="16"/>
                <w:szCs w:val="16"/>
              </w:rPr>
            </w:pPr>
            <w:r w:rsidRPr="00245156">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размера долевого финансирования расходов учреждения за счет бюджетных средств и средств от предпринимательской и иной приносящей доход деятельности</w:t>
            </w:r>
          </w:p>
        </w:tc>
        <w:tc>
          <w:tcPr>
            <w:tcW w:w="2202" w:type="dxa"/>
          </w:tcPr>
          <w:p w:rsidR="002336BC" w:rsidRDefault="00A362F5">
            <w:pPr>
              <w:spacing w:after="0" w:line="240" w:lineRule="auto"/>
              <w:rPr>
                <w:rFonts w:ascii="Times New Roman" w:hAnsi="Times New Roman"/>
                <w:sz w:val="16"/>
                <w:szCs w:val="16"/>
              </w:rPr>
            </w:pPr>
            <w:r>
              <w:rPr>
                <w:rFonts w:ascii="Times New Roman" w:hAnsi="Times New Roman"/>
                <w:sz w:val="16"/>
                <w:szCs w:val="16"/>
              </w:rPr>
              <w:t>ГК РФ;</w:t>
            </w:r>
            <w:r w:rsidR="008714FA">
              <w:rPr>
                <w:rFonts w:ascii="Times New Roman" w:hAnsi="Times New Roman"/>
                <w:sz w:val="16"/>
                <w:szCs w:val="16"/>
              </w:rPr>
              <w:t xml:space="preserve"> ст. 13 Закона № 402-ФЗ;</w:t>
            </w:r>
            <w:r>
              <w:rPr>
                <w:rFonts w:ascii="Times New Roman" w:hAnsi="Times New Roman"/>
                <w:sz w:val="16"/>
                <w:szCs w:val="16"/>
              </w:rPr>
              <w:t xml:space="preserve"> законодательные и нормативные правовые акты</w:t>
            </w:r>
            <w:r w:rsidR="002336BC">
              <w:rPr>
                <w:rFonts w:ascii="Times New Roman" w:hAnsi="Times New Roman"/>
                <w:sz w:val="16"/>
                <w:szCs w:val="16"/>
              </w:rPr>
              <w:t>;</w:t>
            </w:r>
          </w:p>
          <w:p w:rsidR="002336BC" w:rsidRDefault="002336BC" w:rsidP="002336BC">
            <w:pPr>
              <w:spacing w:after="0" w:line="240" w:lineRule="auto"/>
              <w:rPr>
                <w:rFonts w:ascii="Times New Roman" w:hAnsi="Times New Roman"/>
                <w:sz w:val="16"/>
                <w:szCs w:val="16"/>
              </w:rPr>
            </w:pPr>
            <w:r>
              <w:rPr>
                <w:rFonts w:ascii="Times New Roman" w:hAnsi="Times New Roman"/>
                <w:sz w:val="16"/>
                <w:szCs w:val="16"/>
              </w:rPr>
              <w:t xml:space="preserve">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2336BC" w:rsidP="002336BC">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Pr="00245156" w:rsidRDefault="00A362F5">
            <w:pPr>
              <w:spacing w:after="0" w:line="240" w:lineRule="auto"/>
              <w:jc w:val="center"/>
              <w:rPr>
                <w:rFonts w:ascii="Times New Roman" w:hAnsi="Times New Roman"/>
                <w:bCs/>
                <w:sz w:val="16"/>
                <w:szCs w:val="16"/>
              </w:rPr>
            </w:pPr>
            <w:r w:rsidRPr="00245156">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Использование имущества, приобретенного за счет бюджетных средств, для осуществления предпринимательской и иной приносящей доход деятельности</w:t>
            </w:r>
          </w:p>
        </w:tc>
        <w:tc>
          <w:tcPr>
            <w:tcW w:w="2202" w:type="dxa"/>
          </w:tcPr>
          <w:p w:rsidR="002336BC" w:rsidRDefault="00A362F5" w:rsidP="002336BC">
            <w:pPr>
              <w:spacing w:after="0" w:line="240" w:lineRule="auto"/>
              <w:rPr>
                <w:rFonts w:ascii="Times New Roman" w:hAnsi="Times New Roman"/>
                <w:sz w:val="16"/>
                <w:szCs w:val="16"/>
              </w:rPr>
            </w:pPr>
            <w:r>
              <w:rPr>
                <w:rFonts w:ascii="Times New Roman" w:hAnsi="Times New Roman"/>
                <w:sz w:val="16"/>
                <w:szCs w:val="16"/>
              </w:rPr>
              <w:t xml:space="preserve">БК РФ; ГК РФ; </w:t>
            </w:r>
            <w:r w:rsidR="008714FA">
              <w:rPr>
                <w:rFonts w:ascii="Times New Roman" w:hAnsi="Times New Roman"/>
                <w:sz w:val="16"/>
                <w:szCs w:val="16"/>
              </w:rPr>
              <w:t xml:space="preserve">ст. 13 Закона № 402-ФЗ; </w:t>
            </w:r>
            <w:r>
              <w:rPr>
                <w:rFonts w:ascii="Times New Roman" w:hAnsi="Times New Roman"/>
                <w:sz w:val="16"/>
                <w:szCs w:val="16"/>
              </w:rPr>
              <w:t>законодательные и нормативные правовые акты</w:t>
            </w:r>
            <w:r w:rsidR="002336BC">
              <w:rPr>
                <w:rFonts w:ascii="Times New Roman" w:hAnsi="Times New Roman"/>
                <w:sz w:val="16"/>
                <w:szCs w:val="16"/>
              </w:rPr>
              <w:t xml:space="preserve">; акты Правительства РФ, а также другие нормативные правовые акты, устанавливающие цели, порядок и условия предоставления бюджетных средств; соглашения и договоры </w:t>
            </w:r>
          </w:p>
          <w:p w:rsidR="00A362F5" w:rsidRDefault="002336BC" w:rsidP="002336BC">
            <w:pPr>
              <w:spacing w:after="0" w:line="240" w:lineRule="auto"/>
              <w:rPr>
                <w:rFonts w:ascii="Times New Roman" w:hAnsi="Times New Roman"/>
                <w:sz w:val="16"/>
                <w:szCs w:val="16"/>
              </w:rPr>
            </w:pPr>
            <w:r>
              <w:rPr>
                <w:rFonts w:ascii="Times New Roman" w:hAnsi="Times New Roman"/>
                <w:sz w:val="16"/>
                <w:szCs w:val="16"/>
              </w:rPr>
              <w:t>о предоставлении бюджетных средств</w:t>
            </w:r>
            <w:r w:rsidR="00A362F5">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Pr="00245156" w:rsidRDefault="00A362F5">
            <w:pPr>
              <w:spacing w:after="0" w:line="240" w:lineRule="auto"/>
              <w:jc w:val="center"/>
              <w:rPr>
                <w:rFonts w:ascii="Times New Roman" w:hAnsi="Times New Roman"/>
                <w:bCs/>
                <w:sz w:val="16"/>
                <w:szCs w:val="16"/>
              </w:rPr>
            </w:pPr>
            <w:r w:rsidRPr="00245156">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14796" w:type="dxa"/>
            <w:gridSpan w:val="12"/>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Иные нарушения (риски) в деятельности государственных и муниципальных бюджетных и автономных учреждений</w:t>
            </w:r>
          </w:p>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Иные нарушения (риски)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осуществления государственным бюджетным учреждением и государственным автономным учреждением полномочий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Закон № 7-ФЗ;</w:t>
            </w:r>
          </w:p>
          <w:p w:rsidR="00A362F5" w:rsidRDefault="00A362F5">
            <w:pPr>
              <w:spacing w:after="0" w:line="240" w:lineRule="auto"/>
              <w:rPr>
                <w:rFonts w:ascii="Times New Roman" w:hAnsi="Times New Roman"/>
                <w:b/>
                <w:bCs/>
                <w:sz w:val="16"/>
                <w:szCs w:val="16"/>
              </w:rPr>
            </w:pPr>
            <w:hyperlink r:id="rId198" w:history="1">
              <w:r>
                <w:rPr>
                  <w:rFonts w:ascii="Times New Roman" w:hAnsi="Times New Roman"/>
                  <w:sz w:val="16"/>
                  <w:szCs w:val="16"/>
                </w:rPr>
                <w:t>постановление</w:t>
              </w:r>
            </w:hyperlink>
            <w:r>
              <w:rPr>
                <w:rFonts w:ascii="Times New Roman" w:hAnsi="Times New Roman"/>
                <w:sz w:val="16"/>
                <w:szCs w:val="16"/>
              </w:rPr>
              <w:t xml:space="preserve"> Правительства РФ от 02.08.2010 № 590 «О порядке осуществления федеральным бюджетным учреждением и автономным учреждением полномочий федерального органа государственной власти (государственного органа) по исполнению публичных обязательств перед физическим лицом, подлежащих исполнению в денежной форме, и финансового обеспечения их осуществления»</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Pr="00245156" w:rsidRDefault="00A362F5">
            <w:pPr>
              <w:spacing w:after="0" w:line="240" w:lineRule="auto"/>
              <w:jc w:val="center"/>
              <w:rPr>
                <w:rFonts w:ascii="Times New Roman" w:hAnsi="Times New Roman"/>
                <w:bCs/>
                <w:sz w:val="16"/>
                <w:szCs w:val="16"/>
              </w:rPr>
            </w:pPr>
            <w:r w:rsidRPr="00245156">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trike/>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реализации федеральной адресной инвестиционной программы</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199" w:history="1">
              <w:r>
                <w:rPr>
                  <w:rFonts w:ascii="Times New Roman" w:hAnsi="Times New Roman" w:cs="Times New Roman"/>
                  <w:sz w:val="16"/>
                  <w:szCs w:val="16"/>
                </w:rPr>
                <w:t>п. 3 ст. 179.1</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 716</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15222" w:type="dxa"/>
            <w:gridSpan w:val="13"/>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финансово-хозяйственной деятельности государственных и муниципальных унитарных предприятий</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составлении, утверждении показателей планов (программы) финансово-хозяйственной деятельности</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требований к плану финансово-хозяйственной деятельности государственного (муниципального) унитарного предприятия</w:t>
            </w: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Pr="00245156"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порядка составления и утверждения планов финансово-хозяйственной деятельности государственного (муниципального) унитарного предприятия, определенного органом исполнительной власти (органом местного самоуправления), осуществляющим функции и полномочия учредителя в отношении государственного (муниципального) унитарного предприятия</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плана финансово-хозяйственной деятельности государственного (муниципального) унитарного предприятия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Федерального закона от 14.11.2002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 «О государственных и муниципальных унитарных предприятиях» (далее – Закон № 161-ФЗ)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FFFFFF" w:themeFill="background1"/>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Нарушение требований к составу и содержанию планов (программы) финансово-хозяйственной деятельности унитарного предприятия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НПА собственника имущества унитарного предприятия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FFFFFF" w:themeFill="background1"/>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срокам составления и представления планов (программы) финансово-хозяйственной деятельности унитарного предприятия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НПА собственника имущества унитарного предприятия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FFFFFF" w:themeFill="background1"/>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исполнении планов (программы) финансово-хозяйственной деятельности</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FFFFFF" w:themeFill="background1"/>
          </w:tcPr>
          <w:p w:rsidR="00A362F5" w:rsidRPr="00245156"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по показателям финансового состояния предприятия</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Недостижение установленных значений показателей планов (программы) финансово-хозяйственной деятельности унитарного предприятия</w:t>
            </w:r>
          </w:p>
        </w:tc>
        <w:tc>
          <w:tcPr>
            <w:tcW w:w="2202" w:type="dxa"/>
            <w:shd w:val="clear" w:color="auto" w:fill="FFFFFF" w:themeFill="background1"/>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38" w:type="dxa"/>
            <w:shd w:val="clear" w:color="auto" w:fill="FFFFFF" w:themeFill="background1"/>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shd w:val="clear" w:color="auto" w:fill="FFFFFF" w:themeFill="background1"/>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shd w:val="clear" w:color="auto" w:fill="FFFFFF" w:themeFill="background1"/>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shd w:val="clear" w:color="auto" w:fill="FFFFFF" w:themeFill="background1"/>
          </w:tcPr>
          <w:p w:rsidR="00A362F5" w:rsidRDefault="00A362F5">
            <w:pPr>
              <w:spacing w:after="0" w:line="240" w:lineRule="auto"/>
              <w:jc w:val="both"/>
              <w:rPr>
                <w:rFonts w:ascii="Times New Roman" w:hAnsi="Times New Roman"/>
                <w:sz w:val="16"/>
                <w:szCs w:val="16"/>
              </w:rPr>
            </w:pPr>
          </w:p>
        </w:tc>
        <w:tc>
          <w:tcPr>
            <w:tcW w:w="851" w:type="dxa"/>
            <w:shd w:val="clear" w:color="auto" w:fill="FFFFFF" w:themeFill="background1"/>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FFFFFF" w:themeFill="background1"/>
          </w:tcPr>
          <w:p w:rsidR="00A362F5" w:rsidRPr="00245156" w:rsidRDefault="00A362F5">
            <w:pPr>
              <w:spacing w:after="0" w:line="240" w:lineRule="auto"/>
              <w:rPr>
                <w:rFonts w:ascii="Times New Roman" w:hAnsi="Times New Roman"/>
                <w:sz w:val="16"/>
                <w:szCs w:val="16"/>
              </w:rPr>
            </w:pPr>
            <w:r w:rsidRPr="00245156">
              <w:rPr>
                <w:rFonts w:ascii="Times New Roman" w:hAnsi="Times New Roman"/>
                <w:sz w:val="16"/>
                <w:szCs w:val="16"/>
              </w:rPr>
              <w:t>Нарушения (риски) по показателям по поступлениям и выплатам предприятия</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FFFFFF" w:themeFill="background1"/>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Недостижение установленных значений показателей планов (программы) финансово-хозяйственной деятельности унитарного предприятия</w:t>
            </w:r>
          </w:p>
        </w:tc>
        <w:tc>
          <w:tcPr>
            <w:tcW w:w="2202" w:type="dxa"/>
            <w:shd w:val="clear" w:color="auto" w:fill="FFFFFF" w:themeFill="background1"/>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38" w:type="dxa"/>
            <w:shd w:val="clear" w:color="auto" w:fill="FFFFFF" w:themeFill="background1"/>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shd w:val="clear" w:color="auto" w:fill="FFFFFF" w:themeFill="background1"/>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shd w:val="clear" w:color="auto" w:fill="FFFFFF" w:themeFill="background1"/>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shd w:val="clear" w:color="auto" w:fill="FFFFFF" w:themeFill="background1"/>
          </w:tcPr>
          <w:p w:rsidR="00A362F5" w:rsidRDefault="00A362F5">
            <w:pPr>
              <w:spacing w:after="0" w:line="240" w:lineRule="auto"/>
              <w:rPr>
                <w:rFonts w:ascii="Times New Roman" w:hAnsi="Times New Roman"/>
                <w:sz w:val="16"/>
                <w:szCs w:val="16"/>
              </w:rPr>
            </w:pPr>
          </w:p>
        </w:tc>
        <w:tc>
          <w:tcPr>
            <w:tcW w:w="851" w:type="dxa"/>
            <w:shd w:val="clear" w:color="auto" w:fill="FFFFFF" w:themeFill="background1"/>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FFFFFF" w:themeFill="background1"/>
          </w:tcPr>
          <w:p w:rsidR="00A362F5" w:rsidRPr="00245156" w:rsidRDefault="00A362F5">
            <w:pPr>
              <w:autoSpaceDE w:val="0"/>
              <w:autoSpaceDN w:val="0"/>
              <w:adjustRightInd w:val="0"/>
              <w:spacing w:after="0" w:line="240" w:lineRule="auto"/>
              <w:rPr>
                <w:rFonts w:ascii="Times New Roman" w:hAnsi="Times New Roman"/>
                <w:sz w:val="16"/>
                <w:szCs w:val="16"/>
              </w:rPr>
            </w:pPr>
            <w:r w:rsidRPr="00245156">
              <w:rPr>
                <w:rFonts w:ascii="Times New Roman" w:hAnsi="Times New Roman"/>
                <w:sz w:val="16"/>
                <w:szCs w:val="16"/>
              </w:rPr>
              <w:t>Нарушения (риски) по показателям выплат по расходам на закупку товаров, работ, услуг предприятия</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FFFFFF" w:themeFill="background1"/>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Недостижение установленных значений показателей планов (программы) финансово-хозяйственной деятельности унитарного предприятия</w:t>
            </w:r>
          </w:p>
        </w:tc>
        <w:tc>
          <w:tcPr>
            <w:tcW w:w="2202" w:type="dxa"/>
            <w:shd w:val="clear" w:color="auto" w:fill="FFFFFF" w:themeFill="background1"/>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38" w:type="dxa"/>
            <w:shd w:val="clear" w:color="auto" w:fill="FFFFFF" w:themeFill="background1"/>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shd w:val="clear" w:color="auto" w:fill="FFFFFF" w:themeFill="background1"/>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shd w:val="clear" w:color="auto" w:fill="FFFFFF" w:themeFill="background1"/>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shd w:val="clear" w:color="auto" w:fill="FFFFFF" w:themeFill="background1"/>
          </w:tcPr>
          <w:p w:rsidR="00A362F5" w:rsidRDefault="00A362F5">
            <w:pPr>
              <w:spacing w:after="0" w:line="240" w:lineRule="auto"/>
              <w:jc w:val="both"/>
              <w:rPr>
                <w:rFonts w:ascii="Times New Roman" w:hAnsi="Times New Roman"/>
                <w:sz w:val="16"/>
                <w:szCs w:val="16"/>
              </w:rPr>
            </w:pPr>
          </w:p>
        </w:tc>
        <w:tc>
          <w:tcPr>
            <w:tcW w:w="851" w:type="dxa"/>
            <w:shd w:val="clear" w:color="auto" w:fill="FFFFFF" w:themeFill="background1"/>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A362F5" w:rsidRPr="00245156"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при составлении и представлении отчетности об исполнении планов (программы) финансово-хозяйственной деятельности</w:t>
            </w: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порядка составления отчетности об исполнении планов (программы) финансово-хозяйственной деятельности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rPr>
          <w:trHeight w:val="559"/>
        </w:trPr>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представлению отчетности об исполнении планов (программы) финансово-хозяйственной деятельности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rPr>
          <w:trHeight w:val="559"/>
        </w:trPr>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Представление недостоверной отчетности об исполнении планов (программы) финансово-хозяйственной деятельности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20 Закона № 161-ФЗ;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собственника имущества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rPr>
          <w:trHeight w:val="258"/>
        </w:trPr>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достижении целей, соблюдении порядка и условий договоров (соглашений) о предоставлении средств из бюджета бюджетной системы РФ</w:t>
            </w:r>
          </w:p>
          <w:p w:rsidR="004E3323" w:rsidRDefault="004E3323">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целей, порядка и условий предоставления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A362F5" w:rsidRDefault="00A362F5">
            <w:pPr>
              <w:spacing w:after="0" w:line="240" w:lineRule="auto"/>
              <w:jc w:val="both"/>
              <w:rPr>
                <w:rFonts w:ascii="Times New Roman" w:hAnsi="Times New Roman"/>
                <w:b/>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00" w:history="1">
              <w:r>
                <w:rPr>
                  <w:rFonts w:ascii="Times New Roman" w:hAnsi="Times New Roman" w:cs="Times New Roman"/>
                  <w:sz w:val="16"/>
                  <w:szCs w:val="16"/>
                </w:rPr>
                <w:t>абз. 3 п. 4 ст. 78.2</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hyperlink r:id="rId201" w:history="1">
              <w:r>
                <w:rPr>
                  <w:rFonts w:ascii="Times New Roman" w:hAnsi="Times New Roman"/>
                  <w:sz w:val="16"/>
                  <w:szCs w:val="16"/>
                </w:rPr>
                <w:t>Правила</w:t>
              </w:r>
            </w:hyperlink>
            <w:r>
              <w:rPr>
                <w:rFonts w:ascii="Times New Roman" w:hAnsi="Times New Roman"/>
                <w:sz w:val="16"/>
                <w:szCs w:val="16"/>
              </w:rP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 13;</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соответствующее соглашение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02"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hyperlink r:id="rId203" w:history="1">
              <w:r>
                <w:rPr>
                  <w:rFonts w:ascii="Times New Roman" w:hAnsi="Times New Roman"/>
                  <w:sz w:val="16"/>
                  <w:szCs w:val="16"/>
                </w:rPr>
                <w:t>ст. 285.1</w:t>
              </w:r>
            </w:hyperlink>
            <w:r>
              <w:rPr>
                <w:rFonts w:ascii="Times New Roman" w:hAnsi="Times New Roman"/>
                <w:sz w:val="16"/>
                <w:szCs w:val="16"/>
              </w:rPr>
              <w:t xml:space="preserve"> УК РФ;</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Недостижение значений показателей результативности использования субсидии, установленных соглашением о предоставлении субсидии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r>
              <w:rPr>
                <w:rFonts w:ascii="Times New Roman" w:eastAsia="Calibri" w:hAnsi="Times New Roman" w:cs="Times New Roman"/>
                <w:bCs/>
                <w:sz w:val="16"/>
                <w:szCs w:val="16"/>
                <w:lang w:eastAsia="en-US"/>
              </w:rPr>
              <w:t>ст. 78.1 БК РФ; соглашение о предоставлении субсидии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целей, порядка и условий осуществления бюджетных инвестиций в форме капитальных вложений в объекты государственной (муниципальной) собственности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бюджетной инвестиции в форме капитальных вложений в объекты государственной (муниципальной) собственности, не в соответствии с целями ее предоставления</w:t>
            </w:r>
          </w:p>
        </w:tc>
        <w:tc>
          <w:tcPr>
            <w:tcW w:w="2202" w:type="dxa"/>
          </w:tcPr>
          <w:p w:rsidR="00A362F5" w:rsidRDefault="00A362F5">
            <w:pPr>
              <w:spacing w:after="0" w:line="240" w:lineRule="auto"/>
              <w:rPr>
                <w:rFonts w:ascii="Times New Roman" w:hAnsi="Times New Roman"/>
                <w:sz w:val="16"/>
                <w:szCs w:val="16"/>
              </w:rPr>
            </w:pPr>
            <w:hyperlink r:id="rId204" w:history="1">
              <w:r>
                <w:rPr>
                  <w:rFonts w:ascii="Times New Roman" w:hAnsi="Times New Roman"/>
                  <w:sz w:val="16"/>
                  <w:szCs w:val="16"/>
                </w:rPr>
                <w:t>ст. 79</w:t>
              </w:r>
            </w:hyperlink>
            <w:r>
              <w:rPr>
                <w:rFonts w:ascii="Times New Roman" w:hAnsi="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осуществления капитальных вложений в объекты государственной собственности Российской Федерации за счет средств федерального бюджета,</w:t>
            </w:r>
          </w:p>
          <w:p w:rsidR="00A362F5" w:rsidRDefault="00A362F5">
            <w:pPr>
              <w:spacing w:after="0" w:line="240" w:lineRule="auto"/>
              <w:rPr>
                <w:rFonts w:ascii="Times New Roman" w:hAnsi="Times New Roman"/>
                <w:sz w:val="16"/>
                <w:szCs w:val="16"/>
              </w:rPr>
            </w:pPr>
            <w:r>
              <w:rPr>
                <w:rFonts w:ascii="Times New Roman" w:hAnsi="Times New Roman"/>
                <w:sz w:val="16"/>
                <w:szCs w:val="16"/>
              </w:rPr>
              <w:t>утвержденные постановлением Правительства РФ от 09.01.2014 № 13;</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соответствующее соглашение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05"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sidRPr="00245156">
              <w:rPr>
                <w:rFonts w:ascii="Times New Roman" w:hAnsi="Times New Roman"/>
                <w:sz w:val="16"/>
                <w:szCs w:val="16"/>
              </w:rPr>
              <w:t>ст.</w:t>
            </w:r>
            <w:hyperlink r:id="rId206" w:history="1">
              <w:r>
                <w:rPr>
                  <w:rFonts w:ascii="Times New Roman" w:hAnsi="Times New Roman"/>
                  <w:sz w:val="16"/>
                  <w:szCs w:val="16"/>
                </w:rPr>
                <w:t>ст. 285.1</w:t>
              </w:r>
            </w:hyperlink>
            <w:r>
              <w:rPr>
                <w:rFonts w:ascii="Times New Roman" w:hAnsi="Times New Roman"/>
                <w:sz w:val="16"/>
                <w:szCs w:val="16"/>
              </w:rPr>
              <w:t xml:space="preserve">, </w:t>
            </w:r>
            <w:hyperlink r:id="rId207" w:history="1">
              <w:r>
                <w:rPr>
                  <w:rFonts w:ascii="Times New Roman" w:hAnsi="Times New Roman"/>
                  <w:sz w:val="16"/>
                  <w:szCs w:val="16"/>
                </w:rPr>
                <w:t>285.2</w:t>
              </w:r>
            </w:hyperlink>
            <w:r>
              <w:rPr>
                <w:rFonts w:ascii="Times New Roman" w:hAnsi="Times New Roman"/>
                <w:sz w:val="16"/>
                <w:szCs w:val="16"/>
              </w:rPr>
              <w:t xml:space="preserve"> УК РФ;</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306.4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 xml:space="preserve">Нарушения (риски) целей, порядка и условий предоставления </w:t>
            </w:r>
            <w:r>
              <w:rPr>
                <w:rFonts w:ascii="Times New Roman" w:hAnsi="Times New Roman"/>
                <w:b/>
                <w:bCs/>
                <w:sz w:val="16"/>
                <w:szCs w:val="16"/>
              </w:rPr>
              <w:t>бюджетного кредита</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бюджетного кредита не в соответствии с целями его предоставления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93.2, 93.6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08"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hyperlink r:id="rId209" w:history="1">
              <w:r>
                <w:rPr>
                  <w:rFonts w:ascii="Times New Roman" w:hAnsi="Times New Roman"/>
                  <w:sz w:val="16"/>
                  <w:szCs w:val="16"/>
                </w:rPr>
                <w:t>ст. 285.1</w:t>
              </w:r>
            </w:hyperlink>
            <w:r>
              <w:rPr>
                <w:rFonts w:ascii="Times New Roman" w:hAnsi="Times New Roman"/>
                <w:sz w:val="16"/>
                <w:szCs w:val="16"/>
              </w:rPr>
              <w:t xml:space="preserve"> УК РФ;</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306.4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Невозврат либо несвоевременный возврат бюджетного кредита, предоставленного юридическому лицу</w:t>
            </w:r>
          </w:p>
        </w:tc>
        <w:tc>
          <w:tcPr>
            <w:tcW w:w="2202" w:type="dxa"/>
          </w:tcPr>
          <w:p w:rsidR="00A362F5" w:rsidRDefault="00A362F5">
            <w:pPr>
              <w:spacing w:after="0" w:line="240" w:lineRule="auto"/>
              <w:rPr>
                <w:rFonts w:ascii="Times New Roman" w:hAnsi="Times New Roman"/>
                <w:sz w:val="16"/>
                <w:szCs w:val="16"/>
              </w:rPr>
            </w:pPr>
            <w:hyperlink r:id="rId210" w:history="1">
              <w:r>
                <w:rPr>
                  <w:rFonts w:ascii="Times New Roman" w:hAnsi="Times New Roman"/>
                  <w:sz w:val="16"/>
                  <w:szCs w:val="16"/>
                </w:rPr>
                <w:t>п. 2 ст. 93.2</w:t>
              </w:r>
            </w:hyperlink>
            <w:r>
              <w:rPr>
                <w:rFonts w:ascii="Times New Roman" w:hAnsi="Times New Roman"/>
                <w:sz w:val="16"/>
                <w:szCs w:val="16"/>
              </w:rPr>
              <w:t xml:space="preserve"> БК РФ; акты Правительства РФ, а также другие нормативные правовые акты, устанавливающие цели, порядок и условия предоставления </w:t>
            </w:r>
            <w:r w:rsidR="002336BC">
              <w:rPr>
                <w:rFonts w:ascii="Times New Roman" w:hAnsi="Times New Roman"/>
                <w:sz w:val="16"/>
                <w:szCs w:val="16"/>
              </w:rPr>
              <w:t>бюджетных средств</w:t>
            </w:r>
            <w:r>
              <w:rPr>
                <w:rFonts w:ascii="Times New Roman" w:hAnsi="Times New Roman"/>
                <w:sz w:val="16"/>
                <w:szCs w:val="16"/>
              </w:rPr>
              <w:t xml:space="preserve">, соглашения и договоры </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о предоставлении </w:t>
            </w:r>
            <w:r w:rsidR="002336BC">
              <w:rPr>
                <w:rFonts w:ascii="Times New Roman" w:hAnsi="Times New Roman"/>
                <w:sz w:val="16"/>
                <w:szCs w:val="16"/>
              </w:rPr>
              <w:t>бюджетных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11" w:history="1">
              <w:r>
                <w:rPr>
                  <w:rFonts w:ascii="Times New Roman" w:hAnsi="Times New Roman"/>
                  <w:sz w:val="16"/>
                  <w:szCs w:val="16"/>
                </w:rPr>
                <w:t>ч.ч. 2</w:t>
              </w:r>
            </w:hyperlink>
            <w:r>
              <w:rPr>
                <w:rFonts w:ascii="Times New Roman" w:hAnsi="Times New Roman"/>
                <w:sz w:val="16"/>
                <w:szCs w:val="16"/>
              </w:rPr>
              <w:t xml:space="preserve">, </w:t>
            </w:r>
            <w:hyperlink r:id="rId212" w:history="1">
              <w:r>
                <w:rPr>
                  <w:rFonts w:ascii="Times New Roman" w:hAnsi="Times New Roman"/>
                  <w:sz w:val="16"/>
                  <w:szCs w:val="16"/>
                </w:rPr>
                <w:t>4 ст. 15.15</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ст. 306.5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юридическому лицу</w:t>
            </w:r>
          </w:p>
        </w:tc>
        <w:tc>
          <w:tcPr>
            <w:tcW w:w="2202" w:type="dxa"/>
          </w:tcPr>
          <w:p w:rsidR="00A362F5" w:rsidRDefault="00A362F5">
            <w:pPr>
              <w:spacing w:after="0" w:line="240" w:lineRule="auto"/>
              <w:rPr>
                <w:rFonts w:ascii="Times New Roman" w:hAnsi="Times New Roman"/>
                <w:sz w:val="16"/>
                <w:szCs w:val="16"/>
              </w:rPr>
            </w:pPr>
            <w:hyperlink r:id="rId213" w:history="1">
              <w:r>
                <w:rPr>
                  <w:rFonts w:ascii="Times New Roman" w:hAnsi="Times New Roman"/>
                  <w:sz w:val="16"/>
                  <w:szCs w:val="16"/>
                </w:rPr>
                <w:t>п. 2 ст. 93.2</w:t>
              </w:r>
            </w:hyperlink>
            <w:r>
              <w:rPr>
                <w:rFonts w:ascii="Times New Roman" w:hAnsi="Times New Roman"/>
                <w:sz w:val="16"/>
                <w:szCs w:val="16"/>
              </w:rPr>
              <w:t xml:space="preserve"> БК РФ; акты Правительства РФ, а также другие нормативные правовые акты, устанавливающие цели, порядок и условия предоставления </w:t>
            </w:r>
            <w:r w:rsidR="002336BC">
              <w:rPr>
                <w:rFonts w:ascii="Times New Roman" w:hAnsi="Times New Roman"/>
                <w:sz w:val="16"/>
                <w:szCs w:val="16"/>
              </w:rPr>
              <w:t>бюджетных средств</w:t>
            </w:r>
            <w:r>
              <w:rPr>
                <w:rFonts w:ascii="Times New Roman" w:hAnsi="Times New Roman"/>
                <w:sz w:val="16"/>
                <w:szCs w:val="16"/>
              </w:rPr>
              <w:t xml:space="preserve">, соглашения и договоры </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о предоставлении </w:t>
            </w:r>
            <w:r w:rsidR="002336BC">
              <w:rPr>
                <w:rFonts w:ascii="Times New Roman" w:hAnsi="Times New Roman"/>
                <w:sz w:val="16"/>
                <w:szCs w:val="16"/>
              </w:rPr>
              <w:t>бюджетных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14" w:history="1">
              <w:hyperlink r:id="rId215" w:history="1">
                <w:r>
                  <w:rPr>
                    <w:rFonts w:ascii="Times New Roman" w:hAnsi="Times New Roman"/>
                    <w:sz w:val="16"/>
                    <w:szCs w:val="16"/>
                  </w:rPr>
                  <w:t>ч.ч. 2</w:t>
                </w:r>
              </w:hyperlink>
              <w:r>
                <w:rPr>
                  <w:rFonts w:ascii="Times New Roman" w:hAnsi="Times New Roman"/>
                  <w:sz w:val="16"/>
                  <w:szCs w:val="16"/>
                </w:rPr>
                <w:t xml:space="preserve">, </w:t>
              </w:r>
              <w:hyperlink r:id="rId216" w:history="1">
                <w:r>
                  <w:rPr>
                    <w:rFonts w:ascii="Times New Roman" w:hAnsi="Times New Roman"/>
                    <w:sz w:val="16"/>
                    <w:szCs w:val="16"/>
                  </w:rPr>
                  <w:t>4 ст. 15.15</w:t>
                </w:r>
              </w:hyperlink>
              <w:r>
                <w:rPr>
                  <w:rFonts w:ascii="Times New Roman" w:hAnsi="Times New Roman"/>
                  <w:sz w:val="16"/>
                  <w:szCs w:val="16"/>
                </w:rPr>
                <w:t>.</w:t>
              </w:r>
              <w:r>
                <w:rPr>
                  <w:rFonts w:ascii="Times New Roman" w:hAnsi="Times New Roman"/>
                  <w:sz w:val="16"/>
                  <w:szCs w:val="16"/>
                  <w:lang w:val="en-US"/>
                </w:rPr>
                <w:t>1</w:t>
              </w:r>
              <w:r>
                <w:rPr>
                  <w:rFonts w:ascii="Times New Roman" w:hAnsi="Times New Roman"/>
                  <w:sz w:val="16"/>
                  <w:szCs w:val="16"/>
                </w:rPr>
                <w:t xml:space="preserve"> КоАП</w:t>
              </w:r>
            </w:hyperlink>
            <w:r>
              <w:rPr>
                <w:rFonts w:ascii="Times New Roman" w:hAnsi="Times New Roman"/>
                <w:sz w:val="16"/>
                <w:szCs w:val="16"/>
              </w:rPr>
              <w:t>;</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ст. 306.6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условий и порядка предоставления бюджетного кредита</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17" w:history="1">
              <w:r>
                <w:rPr>
                  <w:rFonts w:ascii="Times New Roman" w:hAnsi="Times New Roman" w:cs="Times New Roman"/>
                  <w:sz w:val="16"/>
                  <w:szCs w:val="16"/>
                </w:rPr>
                <w:t>п. 2 ст. 93.2</w:t>
              </w:r>
            </w:hyperlink>
            <w:r>
              <w:rPr>
                <w:rFonts w:ascii="Times New Roman" w:hAnsi="Times New Roman" w:cs="Times New Roman"/>
                <w:sz w:val="16"/>
                <w:szCs w:val="16"/>
              </w:rPr>
              <w:t xml:space="preserve">, </w:t>
            </w:r>
            <w:r>
              <w:rPr>
                <w:rFonts w:ascii="Times New Roman" w:hAnsi="Times New Roman"/>
                <w:sz w:val="16"/>
                <w:szCs w:val="16"/>
              </w:rPr>
              <w:t xml:space="preserve">ст. </w:t>
            </w:r>
            <w:hyperlink r:id="rId218" w:history="1">
              <w:r>
                <w:rPr>
                  <w:rFonts w:ascii="Times New Roman" w:hAnsi="Times New Roman" w:cs="Times New Roman"/>
                  <w:sz w:val="16"/>
                  <w:szCs w:val="16"/>
                </w:rPr>
                <w:t>93.3</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19" w:history="1">
              <w:r>
                <w:rPr>
                  <w:rFonts w:ascii="Times New Roman" w:hAnsi="Times New Roman"/>
                  <w:sz w:val="16"/>
                  <w:szCs w:val="16"/>
                </w:rPr>
                <w:t>ст. 15.15.2</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306.7 БК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796" w:type="dxa"/>
            <w:gridSpan w:val="12"/>
            <w:shd w:val="clear" w:color="auto" w:fill="auto"/>
          </w:tcPr>
          <w:p w:rsidR="004E3323" w:rsidRDefault="00A362F5">
            <w:pPr>
              <w:autoSpaceDE w:val="0"/>
              <w:autoSpaceDN w:val="0"/>
              <w:adjustRightInd w:val="0"/>
              <w:spacing w:after="0" w:line="240" w:lineRule="auto"/>
              <w:rPr>
                <w:rFonts w:ascii="Times New Roman" w:hAnsi="Times New Roman"/>
                <w:b/>
                <w:sz w:val="16"/>
                <w:szCs w:val="16"/>
              </w:rPr>
            </w:pPr>
            <w:r>
              <w:rPr>
                <w:rFonts w:ascii="Times New Roman" w:hAnsi="Times New Roman"/>
                <w:b/>
                <w:sz w:val="16"/>
                <w:szCs w:val="16"/>
              </w:rPr>
              <w:t>Нарушения (риски) при ведении бухгалтерского учета, составлении и представлении бухгалтерской (финансовой) отчетности</w:t>
            </w:r>
          </w:p>
          <w:p w:rsidR="00A362F5" w:rsidRDefault="00A362F5">
            <w:pPr>
              <w:autoSpaceDE w:val="0"/>
              <w:autoSpaceDN w:val="0"/>
              <w:adjustRightInd w:val="0"/>
              <w:spacing w:after="0" w:line="240" w:lineRule="auto"/>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организации бухгалтерского учета</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2202" w:type="dxa"/>
          </w:tcPr>
          <w:p w:rsidR="00A362F5" w:rsidRDefault="00A362F5">
            <w:pPr>
              <w:spacing w:after="0" w:line="240" w:lineRule="auto"/>
              <w:rPr>
                <w:rFonts w:ascii="Times New Roman" w:hAnsi="Times New Roman"/>
                <w:b/>
                <w:bCs/>
                <w:sz w:val="16"/>
                <w:szCs w:val="16"/>
              </w:rPr>
            </w:pPr>
            <w:hyperlink r:id="rId220" w:history="1">
              <w:r>
                <w:rPr>
                  <w:rFonts w:ascii="Times New Roman" w:hAnsi="Times New Roman"/>
                  <w:sz w:val="16"/>
                  <w:szCs w:val="16"/>
                </w:rPr>
                <w:t>ст.ст. 7</w:t>
              </w:r>
            </w:hyperlink>
            <w:r>
              <w:rPr>
                <w:rFonts w:ascii="Times New Roman" w:hAnsi="Times New Roman"/>
                <w:sz w:val="16"/>
                <w:szCs w:val="16"/>
              </w:rPr>
              <w:t xml:space="preserve">, </w:t>
            </w:r>
            <w:hyperlink r:id="rId221" w:history="1">
              <w:r>
                <w:rPr>
                  <w:rFonts w:ascii="Times New Roman" w:hAnsi="Times New Roman"/>
                  <w:sz w:val="16"/>
                  <w:szCs w:val="16"/>
                </w:rPr>
                <w:t>8</w:t>
              </w:r>
            </w:hyperlink>
            <w:r>
              <w:rPr>
                <w:rFonts w:ascii="Times New Roman" w:hAnsi="Times New Roman"/>
                <w:sz w:val="16"/>
                <w:szCs w:val="16"/>
              </w:rPr>
              <w:t xml:space="preserve">, </w:t>
            </w:r>
            <w:hyperlink r:id="rId222" w:history="1">
              <w:r>
                <w:rPr>
                  <w:rFonts w:ascii="Times New Roman" w:hAnsi="Times New Roman"/>
                  <w:sz w:val="16"/>
                  <w:szCs w:val="16"/>
                </w:rPr>
                <w:t>29</w:t>
              </w:r>
            </w:hyperlink>
            <w:r>
              <w:rPr>
                <w:rFonts w:ascii="Times New Roman" w:hAnsi="Times New Roman"/>
                <w:sz w:val="16"/>
                <w:szCs w:val="16"/>
              </w:rPr>
              <w:t xml:space="preserve"> Закона № 402-ФЗ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ст.ст. 20–21, </w:t>
            </w:r>
            <w:hyperlink r:id="rId223" w:history="1">
              <w:r>
                <w:rPr>
                  <w:rFonts w:ascii="Times New Roman" w:hAnsi="Times New Roman"/>
                  <w:sz w:val="16"/>
                  <w:szCs w:val="16"/>
                </w:rPr>
                <w:t>п. 1 ст. 30</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оформлении первичных документов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2202" w:type="dxa"/>
          </w:tcPr>
          <w:p w:rsidR="00A362F5" w:rsidRDefault="00A362F5">
            <w:pPr>
              <w:spacing w:after="0" w:line="240" w:lineRule="auto"/>
              <w:rPr>
                <w:rFonts w:ascii="Times New Roman" w:hAnsi="Times New Roman"/>
                <w:sz w:val="16"/>
                <w:szCs w:val="16"/>
              </w:rPr>
            </w:pPr>
            <w:hyperlink r:id="rId224" w:history="1">
              <w:r>
                <w:rPr>
                  <w:rFonts w:ascii="Times New Roman" w:hAnsi="Times New Roman"/>
                  <w:sz w:val="16"/>
                  <w:szCs w:val="16"/>
                </w:rPr>
                <w:t>ст. 9</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 3, подп. 2 п. 7 Обязательных реквизитов и порядка заполнения путевых листов, утвержденных приказом Минтранса России от 18.09.2008 № 152;</w:t>
            </w:r>
          </w:p>
          <w:p w:rsidR="00A362F5" w:rsidRDefault="00A362F5">
            <w:pPr>
              <w:spacing w:after="0" w:line="240" w:lineRule="auto"/>
              <w:rPr>
                <w:rFonts w:ascii="Times New Roman" w:hAnsi="Times New Roman"/>
                <w:sz w:val="16"/>
                <w:szCs w:val="16"/>
              </w:rPr>
            </w:pPr>
            <w:r>
              <w:rPr>
                <w:rFonts w:ascii="Times New Roman" w:hAnsi="Times New Roman"/>
                <w:sz w:val="16"/>
                <w:szCs w:val="16"/>
              </w:rPr>
              <w:t>п. 10 Инструкции № 157н;</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 52н;</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постановление Госкомстата РФ от 28.11.1997 № 78</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«Об утверждении унифицированных форм первичной учетной документации по учету работы строительных машин и механизмов, работ в автомобильном транспорте»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обязательных реквизитов документов, заверяющих штампов и подписей ответственных исполнителей</w:t>
            </w:r>
          </w:p>
        </w:tc>
        <w:tc>
          <w:tcPr>
            <w:tcW w:w="2202" w:type="dxa"/>
          </w:tcPr>
          <w:p w:rsidR="004968B9" w:rsidRDefault="004968B9">
            <w:pPr>
              <w:spacing w:after="0" w:line="240" w:lineRule="auto"/>
              <w:rPr>
                <w:rFonts w:ascii="Times New Roman" w:hAnsi="Times New Roman"/>
                <w:sz w:val="16"/>
                <w:szCs w:val="16"/>
              </w:rPr>
            </w:pPr>
            <w:hyperlink r:id="rId225" w:history="1">
              <w:r>
                <w:rPr>
                  <w:rFonts w:ascii="Times New Roman" w:hAnsi="Times New Roman"/>
                  <w:sz w:val="16"/>
                  <w:szCs w:val="16"/>
                </w:rPr>
                <w:t>ст. 9</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 2 приложения № 5 к приказу № 52н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формировании регистров бухгалтерского учета</w:t>
            </w:r>
          </w:p>
        </w:tc>
      </w:tr>
      <w:tr w:rsidR="00A362F5" w:rsidTr="00245156">
        <w:trPr>
          <w:trHeight w:val="444"/>
        </w:trPr>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регистру бухгалтерского учета</w:t>
            </w:r>
          </w:p>
        </w:tc>
        <w:tc>
          <w:tcPr>
            <w:tcW w:w="2202" w:type="dxa"/>
          </w:tcPr>
          <w:p w:rsidR="00A362F5" w:rsidRDefault="00A362F5">
            <w:pPr>
              <w:spacing w:after="0" w:line="240" w:lineRule="auto"/>
              <w:rPr>
                <w:rFonts w:ascii="Times New Roman" w:hAnsi="Times New Roman"/>
                <w:b/>
                <w:bCs/>
                <w:sz w:val="16"/>
                <w:szCs w:val="16"/>
              </w:rPr>
            </w:pPr>
            <w:hyperlink r:id="rId226" w:history="1">
              <w:r>
                <w:rPr>
                  <w:rFonts w:ascii="Times New Roman" w:hAnsi="Times New Roman"/>
                  <w:sz w:val="16"/>
                  <w:szCs w:val="16"/>
                </w:rPr>
                <w:t>ст. 10</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организации и проведении инвентаризации активов и обязательств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определенным экономическим субъектом</w:t>
            </w:r>
          </w:p>
        </w:tc>
        <w:tc>
          <w:tcPr>
            <w:tcW w:w="2202" w:type="dxa"/>
          </w:tcPr>
          <w:p w:rsidR="00A362F5" w:rsidRDefault="00A362F5">
            <w:pPr>
              <w:spacing w:after="0" w:line="240" w:lineRule="auto"/>
              <w:rPr>
                <w:rFonts w:ascii="Times New Roman" w:hAnsi="Times New Roman"/>
                <w:b/>
                <w:bCs/>
                <w:sz w:val="16"/>
                <w:szCs w:val="16"/>
              </w:rPr>
            </w:pPr>
            <w:hyperlink r:id="rId227" w:history="1">
              <w:r>
                <w:rPr>
                  <w:rFonts w:ascii="Times New Roman" w:hAnsi="Times New Roman"/>
                  <w:sz w:val="16"/>
                  <w:szCs w:val="16"/>
                </w:rPr>
                <w:t>ст. 11</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фактического наличия материальных ценностей данным бухгалтерского учета</w:t>
            </w:r>
          </w:p>
        </w:tc>
        <w:tc>
          <w:tcPr>
            <w:tcW w:w="2202" w:type="dxa"/>
          </w:tcPr>
          <w:p w:rsidR="00A362F5" w:rsidRDefault="00A362F5">
            <w:pPr>
              <w:spacing w:after="0" w:line="240" w:lineRule="auto"/>
              <w:rPr>
                <w:rFonts w:ascii="Times New Roman" w:hAnsi="Times New Roman"/>
                <w:sz w:val="16"/>
                <w:szCs w:val="16"/>
              </w:rPr>
            </w:pPr>
            <w:hyperlink r:id="rId228" w:history="1">
              <w:r>
                <w:rPr>
                  <w:rFonts w:ascii="Times New Roman" w:hAnsi="Times New Roman"/>
                  <w:sz w:val="16"/>
                  <w:szCs w:val="16"/>
                </w:rPr>
                <w:t>ст. 11</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составлении и представлении бухгалтерской (финансовой) отчетности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Непредставление или представление с нарушением сроков отчетности, либо представление заведомо недостоверной отчетности </w:t>
            </w:r>
          </w:p>
        </w:tc>
        <w:tc>
          <w:tcPr>
            <w:tcW w:w="2202" w:type="dxa"/>
          </w:tcPr>
          <w:p w:rsidR="00A362F5" w:rsidRDefault="00A362F5" w:rsidP="00245156">
            <w:pPr>
              <w:pStyle w:val="ConsPlusNormal"/>
              <w:widowControl/>
              <w:rPr>
                <w:rFonts w:ascii="Times New Roman" w:hAnsi="Times New Roman" w:cs="Times New Roman"/>
                <w:b/>
                <w:bCs/>
                <w:sz w:val="16"/>
                <w:szCs w:val="16"/>
                <w:lang w:eastAsia="en-US"/>
              </w:rPr>
            </w:pPr>
            <w:r>
              <w:rPr>
                <w:rFonts w:ascii="Times New Roman" w:hAnsi="Times New Roman" w:cs="Times New Roman"/>
                <w:sz w:val="16"/>
                <w:szCs w:val="16"/>
              </w:rPr>
              <w:t>ст. 13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2202" w:type="dxa"/>
          </w:tcPr>
          <w:p w:rsidR="00A362F5" w:rsidRDefault="00A362F5">
            <w:pPr>
              <w:spacing w:after="0" w:line="240" w:lineRule="auto"/>
              <w:rPr>
                <w:rFonts w:ascii="Times New Roman" w:hAnsi="Times New Roman"/>
                <w:b/>
                <w:bCs/>
                <w:sz w:val="16"/>
                <w:szCs w:val="16"/>
              </w:rPr>
            </w:pPr>
            <w:hyperlink r:id="rId229" w:history="1">
              <w:r>
                <w:rPr>
                  <w:rFonts w:ascii="Times New Roman" w:hAnsi="Times New Roman"/>
                  <w:sz w:val="16"/>
                  <w:szCs w:val="16"/>
                </w:rPr>
                <w:t>ч. 3 ст. 9</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230" w:history="1">
              <w:r>
                <w:rPr>
                  <w:rFonts w:ascii="Times New Roman" w:hAnsi="Times New Roman"/>
                  <w:sz w:val="16"/>
                  <w:szCs w:val="16"/>
                </w:rPr>
                <w:t>ст. 15.11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Формирование неполной, недостоверной информации об имущественном положении учреждения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lang w:val="en-US"/>
              </w:rPr>
              <w:t>c</w:t>
            </w:r>
            <w:r>
              <w:rPr>
                <w:rFonts w:ascii="Times New Roman" w:hAnsi="Times New Roman"/>
                <w:sz w:val="16"/>
                <w:szCs w:val="16"/>
              </w:rPr>
              <w:t xml:space="preserve">т.78.1 </w:t>
            </w:r>
            <w:hyperlink r:id="rId231" w:history="1">
              <w:r>
                <w:rPr>
                  <w:rFonts w:ascii="Times New Roman" w:hAnsi="Times New Roman"/>
                  <w:sz w:val="16"/>
                  <w:szCs w:val="16"/>
                </w:rPr>
                <w:t>БК РФ</w:t>
              </w:r>
            </w:hyperlink>
            <w:r>
              <w:rPr>
                <w:rFonts w:ascii="Times New Roman" w:hAnsi="Times New Roman"/>
                <w:sz w:val="16"/>
                <w:szCs w:val="16"/>
              </w:rPr>
              <w:t>;</w:t>
            </w:r>
          </w:p>
          <w:p w:rsidR="00A362F5" w:rsidRDefault="00A362F5">
            <w:pPr>
              <w:spacing w:after="0" w:line="240" w:lineRule="auto"/>
              <w:rPr>
                <w:rFonts w:ascii="Times New Roman" w:hAnsi="Times New Roman"/>
                <w:sz w:val="16"/>
                <w:szCs w:val="16"/>
              </w:rPr>
            </w:pPr>
            <w:r>
              <w:rPr>
                <w:rFonts w:ascii="Times New Roman" w:hAnsi="Times New Roman"/>
                <w:sz w:val="16"/>
                <w:szCs w:val="16"/>
              </w:rPr>
              <w:t>ст.ст. 11, 13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Cs/>
                <w:i/>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бухгалтерской (финансовой) отчетности при реорганизации или ликвидации юридического лица</w:t>
            </w:r>
          </w:p>
        </w:tc>
        <w:tc>
          <w:tcPr>
            <w:tcW w:w="2202" w:type="dxa"/>
          </w:tcPr>
          <w:p w:rsidR="00A362F5" w:rsidRDefault="00A362F5">
            <w:pPr>
              <w:spacing w:after="0" w:line="240" w:lineRule="auto"/>
              <w:rPr>
                <w:rFonts w:ascii="Times New Roman" w:hAnsi="Times New Roman"/>
                <w:b/>
                <w:bCs/>
                <w:sz w:val="16"/>
                <w:szCs w:val="16"/>
              </w:rPr>
            </w:pPr>
            <w:hyperlink r:id="rId232" w:history="1">
              <w:r>
                <w:rPr>
                  <w:rFonts w:ascii="Times New Roman" w:hAnsi="Times New Roman"/>
                  <w:sz w:val="16"/>
                  <w:szCs w:val="16"/>
                </w:rPr>
                <w:t>ст.ст. 16</w:t>
              </w:r>
            </w:hyperlink>
            <w:r>
              <w:rPr>
                <w:rFonts w:ascii="Times New Roman" w:hAnsi="Times New Roman"/>
                <w:sz w:val="16"/>
                <w:szCs w:val="16"/>
              </w:rPr>
              <w:t xml:space="preserve">, </w:t>
            </w:r>
            <w:hyperlink r:id="rId233" w:history="1">
              <w:r>
                <w:rPr>
                  <w:rFonts w:ascii="Times New Roman" w:hAnsi="Times New Roman"/>
                  <w:sz w:val="16"/>
                  <w:szCs w:val="16"/>
                </w:rPr>
                <w:t>17</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общих требований к бухгалтерской (финансовой) отчетности экономического субъекта, в том числе к ее составу</w:t>
            </w:r>
          </w:p>
        </w:tc>
        <w:tc>
          <w:tcPr>
            <w:tcW w:w="2202" w:type="dxa"/>
          </w:tcPr>
          <w:p w:rsidR="00A362F5" w:rsidRDefault="00A362F5">
            <w:pPr>
              <w:spacing w:after="0" w:line="240" w:lineRule="auto"/>
              <w:rPr>
                <w:rFonts w:ascii="Times New Roman" w:hAnsi="Times New Roman"/>
                <w:b/>
                <w:bCs/>
                <w:sz w:val="16"/>
                <w:szCs w:val="16"/>
              </w:rPr>
            </w:pPr>
            <w:hyperlink r:id="rId234" w:history="1">
              <w:r>
                <w:rPr>
                  <w:rFonts w:ascii="Times New Roman" w:hAnsi="Times New Roman"/>
                  <w:sz w:val="16"/>
                  <w:szCs w:val="16"/>
                </w:rPr>
                <w:t>ст.ст. 13</w:t>
              </w:r>
            </w:hyperlink>
            <w:r>
              <w:rPr>
                <w:rFonts w:ascii="Times New Roman" w:hAnsi="Times New Roman"/>
                <w:sz w:val="16"/>
                <w:szCs w:val="16"/>
              </w:rPr>
              <w:t xml:space="preserve">, </w:t>
            </w:r>
            <w:hyperlink r:id="rId235" w:history="1">
              <w:r>
                <w:rPr>
                  <w:rFonts w:ascii="Times New Roman" w:hAnsi="Times New Roman"/>
                  <w:sz w:val="16"/>
                  <w:szCs w:val="16"/>
                </w:rPr>
                <w:t>14</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A362F5" w:rsidRDefault="00A362F5">
            <w:pPr>
              <w:spacing w:after="0" w:line="240" w:lineRule="auto"/>
              <w:rPr>
                <w:rFonts w:ascii="Times New Roman" w:hAnsi="Times New Roman"/>
                <w:b/>
                <w:bCs/>
                <w:sz w:val="16"/>
                <w:szCs w:val="16"/>
              </w:rPr>
            </w:pPr>
            <w:hyperlink r:id="rId236" w:history="1">
              <w:r>
                <w:rPr>
                  <w:rFonts w:ascii="Times New Roman" w:hAnsi="Times New Roman"/>
                  <w:sz w:val="16"/>
                  <w:szCs w:val="16"/>
                </w:rPr>
                <w:t>ст. 15</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требований к организации и осуществлению внутреннего контроля ведения бухгалтерского учета и составления бухгалтерской (финансовой) отчетности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2202" w:type="dxa"/>
          </w:tcPr>
          <w:p w:rsidR="00A362F5" w:rsidRDefault="00A362F5">
            <w:pPr>
              <w:spacing w:after="0" w:line="240" w:lineRule="auto"/>
              <w:rPr>
                <w:rFonts w:ascii="Times New Roman" w:hAnsi="Times New Roman"/>
                <w:b/>
                <w:bCs/>
                <w:sz w:val="16"/>
                <w:szCs w:val="16"/>
              </w:rPr>
            </w:pPr>
            <w:hyperlink r:id="rId237" w:history="1">
              <w:r>
                <w:rPr>
                  <w:rFonts w:ascii="Times New Roman" w:hAnsi="Times New Roman"/>
                  <w:sz w:val="16"/>
                  <w:szCs w:val="16"/>
                </w:rPr>
                <w:t>ст. 19</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работе с денежной наличностью и ведении кассовых операций, требований об использовании специальных банковских счетов</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38" w:history="1">
              <w:r>
                <w:rPr>
                  <w:rFonts w:ascii="Times New Roman" w:hAnsi="Times New Roman" w:cs="Times New Roman"/>
                  <w:sz w:val="16"/>
                  <w:szCs w:val="16"/>
                </w:rPr>
                <w:t>Указание</w:t>
              </w:r>
            </w:hyperlink>
            <w:r>
              <w:rPr>
                <w:rFonts w:ascii="Times New Roman" w:hAnsi="Times New Roman" w:cs="Times New Roman"/>
                <w:sz w:val="16"/>
                <w:szCs w:val="16"/>
              </w:rPr>
              <w:t xml:space="preserve"> Банка России от 07.10.2013 № 3073-У «Об осуществлении наличных расчетов»;</w:t>
            </w:r>
          </w:p>
          <w:p w:rsidR="00A362F5" w:rsidRDefault="00A362F5">
            <w:pPr>
              <w:spacing w:after="0" w:line="240" w:lineRule="auto"/>
              <w:rPr>
                <w:rFonts w:ascii="Times New Roman" w:hAnsi="Times New Roman"/>
                <w:b/>
                <w:bCs/>
                <w:sz w:val="16"/>
                <w:szCs w:val="16"/>
              </w:rPr>
            </w:pPr>
            <w:hyperlink r:id="rId239" w:history="1">
              <w:r>
                <w:rPr>
                  <w:rFonts w:ascii="Times New Roman" w:hAnsi="Times New Roman"/>
                  <w:sz w:val="16"/>
                  <w:szCs w:val="16"/>
                </w:rPr>
                <w:t>Указание</w:t>
              </w:r>
            </w:hyperlink>
            <w:r>
              <w:rPr>
                <w:rFonts w:ascii="Times New Roman" w:hAnsi="Times New Roman"/>
                <w:sz w:val="16"/>
                <w:szCs w:val="16"/>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240" w:history="1">
              <w:r>
                <w:rPr>
                  <w:rFonts w:ascii="Times New Roman" w:hAnsi="Times New Roman"/>
                  <w:sz w:val="16"/>
                  <w:szCs w:val="16"/>
                </w:rPr>
                <w:t>ст. 15.1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i/>
                <w:sz w:val="16"/>
                <w:szCs w:val="16"/>
              </w:rPr>
            </w:pPr>
            <w:r>
              <w:rPr>
                <w:rFonts w:ascii="Times New Roman" w:hAnsi="Times New Roman"/>
                <w:sz w:val="16"/>
                <w:szCs w:val="16"/>
              </w:rPr>
              <w:t>Превышение лимита остатка наличных денежных средств в кассе</w:t>
            </w:r>
          </w:p>
        </w:tc>
        <w:tc>
          <w:tcPr>
            <w:tcW w:w="2202" w:type="dxa"/>
          </w:tcPr>
          <w:p w:rsidR="00A362F5" w:rsidRDefault="00A362F5">
            <w:pPr>
              <w:spacing w:after="0" w:line="240" w:lineRule="auto"/>
              <w:rPr>
                <w:rFonts w:ascii="Times New Roman" w:hAnsi="Times New Roman"/>
                <w:i/>
                <w:sz w:val="16"/>
                <w:szCs w:val="16"/>
              </w:rPr>
            </w:pPr>
            <w:r>
              <w:rPr>
                <w:rFonts w:ascii="Times New Roman" w:hAnsi="Times New Roman"/>
                <w:sz w:val="16"/>
                <w:szCs w:val="16"/>
              </w:rPr>
              <w:t xml:space="preserve">Указание Банка России от 11.03.2014 № 3210-У </w:t>
            </w:r>
            <w:r>
              <w:rPr>
                <w:rFonts w:ascii="Times New Roman" w:hAnsi="Times New Roman"/>
                <w:sz w:val="16"/>
                <w:szCs w:val="16"/>
              </w:rPr>
              <w:b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Превышение установленных размеров расчета наличными деньгами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Указание Банка России от 07.10.2013 № 3073-У «Об осуществлении наличных расчетов»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 случаев</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Иные нарушения (риски) при ведении бухгалтерского учета, составления и представления бухгалтерской (финансовой) отчетности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денежному измерению объектов бухгалтерского учета экономического субъекта в валюте РФ</w:t>
            </w:r>
          </w:p>
        </w:tc>
        <w:tc>
          <w:tcPr>
            <w:tcW w:w="2202" w:type="dxa"/>
          </w:tcPr>
          <w:p w:rsidR="00A362F5" w:rsidRDefault="00A362F5">
            <w:pPr>
              <w:spacing w:after="0" w:line="240" w:lineRule="auto"/>
              <w:rPr>
                <w:rFonts w:ascii="Times New Roman" w:hAnsi="Times New Roman"/>
                <w:b/>
                <w:bCs/>
                <w:sz w:val="16"/>
                <w:szCs w:val="16"/>
              </w:rPr>
            </w:pPr>
            <w:hyperlink r:id="rId241" w:history="1">
              <w:r>
                <w:rPr>
                  <w:rFonts w:ascii="Times New Roman" w:hAnsi="Times New Roman"/>
                  <w:sz w:val="16"/>
                  <w:szCs w:val="16"/>
                </w:rPr>
                <w:t>ст. 12</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Непроведение обязательного аудита бухгалтерской отчетности унитарного предприятия</w:t>
            </w:r>
          </w:p>
        </w:tc>
        <w:tc>
          <w:tcPr>
            <w:tcW w:w="2202" w:type="dxa"/>
          </w:tcPr>
          <w:p w:rsidR="00A362F5" w:rsidRDefault="00A362F5" w:rsidP="00245156">
            <w:pPr>
              <w:pStyle w:val="ConsPlusNormal"/>
              <w:widowControl/>
              <w:rPr>
                <w:rFonts w:ascii="Times New Roman" w:hAnsi="Times New Roman" w:cs="Times New Roman"/>
                <w:strike/>
                <w:sz w:val="16"/>
                <w:szCs w:val="16"/>
                <w:lang w:eastAsia="en-US"/>
              </w:rPr>
            </w:pPr>
            <w:hyperlink r:id="rId242" w:history="1">
              <w:r>
                <w:rPr>
                  <w:rFonts w:ascii="Times New Roman" w:hAnsi="Times New Roman" w:cs="Times New Roman"/>
                  <w:sz w:val="16"/>
                  <w:szCs w:val="16"/>
                </w:rPr>
                <w:t>ст. 26</w:t>
              </w:r>
            </w:hyperlink>
            <w:r>
              <w:rPr>
                <w:rFonts w:ascii="Times New Roman" w:hAnsi="Times New Roman" w:cs="Times New Roman"/>
                <w:sz w:val="16"/>
                <w:szCs w:val="16"/>
              </w:rPr>
              <w:t xml:space="preserve"> Закона № 161-ФЗ; </w:t>
            </w:r>
          </w:p>
          <w:p w:rsidR="00A362F5" w:rsidRDefault="00A362F5">
            <w:pPr>
              <w:spacing w:after="0" w:line="240" w:lineRule="auto"/>
              <w:rPr>
                <w:rFonts w:ascii="Times New Roman" w:hAnsi="Times New Roman"/>
                <w:sz w:val="16"/>
                <w:szCs w:val="16"/>
              </w:rPr>
            </w:pPr>
            <w:hyperlink r:id="rId243" w:history="1">
              <w:r>
                <w:rPr>
                  <w:rFonts w:ascii="Times New Roman" w:hAnsi="Times New Roman"/>
                  <w:sz w:val="16"/>
                  <w:szCs w:val="16"/>
                </w:rPr>
                <w:t>ст. 5</w:t>
              </w:r>
            </w:hyperlink>
            <w:r>
              <w:rPr>
                <w:rFonts w:ascii="Times New Roman" w:hAnsi="Times New Roman"/>
                <w:sz w:val="16"/>
                <w:szCs w:val="16"/>
              </w:rPr>
              <w:t xml:space="preserve"> Федерального закона от 30.12.2008 № 307-ФЗ </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аудиторской деятельности»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связанные с отражением в бухгалтерском учете не имевшей факта совершения хозяйственной операции по документам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  9 Закона № 402-ФЗ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связанные с неправомерным списанием горюче-смазочных материалов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9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распоряжение Министерства транспорта Российской Федерации от 14.03.2008 № АМ 23-р «О введении в действие методических рекомендаций «Нормы расхода топлива и смазочных материалов на автомобильном транспорте»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796" w:type="dxa"/>
            <w:gridSpan w:val="12"/>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в сфере управления активами и обязательствами</w:t>
            </w:r>
          </w:p>
          <w:p w:rsidR="004E3323" w:rsidRDefault="004E3323">
            <w:pPr>
              <w:spacing w:after="0" w:line="240" w:lineRule="auto"/>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управлении имуществом, закрепленным за унитарным предприятием</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Нарушение порядка перечисления в соответствующий бюджет часть прибыли, остающейся в его распоряжении после уплаты налогов и иных обязательных платежей </w:t>
            </w:r>
          </w:p>
        </w:tc>
        <w:tc>
          <w:tcPr>
            <w:tcW w:w="2202" w:type="dxa"/>
          </w:tcPr>
          <w:p w:rsidR="00A362F5" w:rsidRDefault="00A362F5">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ст. 17 Закона № 161-ФЗ;</w:t>
            </w:r>
          </w:p>
          <w:p w:rsidR="00A362F5" w:rsidRDefault="00A362F5">
            <w:pPr>
              <w:spacing w:after="0" w:line="240" w:lineRule="auto"/>
              <w:rPr>
                <w:rFonts w:ascii="Times New Roman" w:hAnsi="Times New Roman"/>
                <w:b/>
                <w:bCs/>
                <w:sz w:val="16"/>
                <w:szCs w:val="16"/>
              </w:rPr>
            </w:pPr>
            <w:r>
              <w:rPr>
                <w:rFonts w:ascii="Times New Roman" w:eastAsia="Times New Roman" w:hAnsi="Times New Roman"/>
                <w:sz w:val="16"/>
                <w:szCs w:val="16"/>
                <w:lang w:eastAsia="ru-RU"/>
              </w:rPr>
              <w:t>Правила разработки и утверждения программ деятельности и определения подлежащей перечислению в федеральный бюджет части прибыли федеральных государственных унитарных предприятий, утвержденные постановлением Правительства РФ от 10.04.2002 № 228</w:t>
            </w:r>
            <w:r>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порядка распоряжения движимым имуществом, принадлежащим на праве хозяйственного ведения </w:t>
            </w:r>
          </w:p>
        </w:tc>
        <w:tc>
          <w:tcPr>
            <w:tcW w:w="2202" w:type="dxa"/>
          </w:tcPr>
          <w:p w:rsidR="00A362F5" w:rsidRDefault="00A362F5">
            <w:pPr>
              <w:spacing w:after="0" w:line="240" w:lineRule="auto"/>
              <w:rPr>
                <w:rFonts w:ascii="Times New Roman" w:hAnsi="Times New Roman"/>
                <w:sz w:val="16"/>
                <w:szCs w:val="16"/>
              </w:rPr>
            </w:pPr>
            <w:hyperlink r:id="rId244" w:history="1">
              <w:r>
                <w:rPr>
                  <w:rFonts w:ascii="Times New Roman" w:hAnsi="Times New Roman"/>
                  <w:sz w:val="16"/>
                  <w:szCs w:val="16"/>
                </w:rPr>
                <w:t>ст. 1</w:t>
              </w:r>
            </w:hyperlink>
            <w:r>
              <w:rPr>
                <w:rFonts w:ascii="Times New Roman" w:hAnsi="Times New Roman"/>
                <w:sz w:val="16"/>
                <w:szCs w:val="16"/>
              </w:rPr>
              <w:t>8 Закона № 161-ФЗ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участии в концессионных соглашениях</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ч. 7 </w:t>
            </w:r>
            <w:hyperlink r:id="rId245" w:history="1">
              <w:r>
                <w:rPr>
                  <w:rFonts w:ascii="Times New Roman" w:hAnsi="Times New Roman"/>
                  <w:sz w:val="16"/>
                  <w:szCs w:val="16"/>
                </w:rPr>
                <w:t>ст. 1</w:t>
              </w:r>
            </w:hyperlink>
            <w:r>
              <w:rPr>
                <w:rFonts w:ascii="Times New Roman" w:hAnsi="Times New Roman"/>
                <w:sz w:val="16"/>
                <w:szCs w:val="16"/>
              </w:rPr>
              <w:t>8 Закона № 161-ФЗ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распоряжении имуществом казенного предприятия</w:t>
            </w:r>
          </w:p>
        </w:tc>
        <w:tc>
          <w:tcPr>
            <w:tcW w:w="2202" w:type="dxa"/>
          </w:tcPr>
          <w:p w:rsidR="00A362F5" w:rsidRDefault="00A362F5">
            <w:pPr>
              <w:spacing w:after="0" w:line="240" w:lineRule="auto"/>
              <w:rPr>
                <w:rFonts w:ascii="Times New Roman" w:hAnsi="Times New Roman"/>
                <w:sz w:val="16"/>
                <w:szCs w:val="16"/>
              </w:rPr>
            </w:pPr>
            <w:hyperlink r:id="rId246" w:history="1">
              <w:r>
                <w:rPr>
                  <w:rFonts w:ascii="Times New Roman" w:hAnsi="Times New Roman"/>
                  <w:sz w:val="16"/>
                  <w:szCs w:val="16"/>
                </w:rPr>
                <w:t>ст. 1</w:t>
              </w:r>
            </w:hyperlink>
            <w:r>
              <w:rPr>
                <w:rFonts w:ascii="Times New Roman" w:hAnsi="Times New Roman"/>
                <w:sz w:val="16"/>
                <w:szCs w:val="16"/>
              </w:rPr>
              <w:t>9 Закона № 161-ФЗ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создании и использовании резервного и иных фондов унитарного предприятия</w:t>
            </w:r>
          </w:p>
        </w:tc>
      </w:tr>
      <w:tr w:rsidR="00A362F5" w:rsidTr="00245156">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создания резервного фонда</w:t>
            </w:r>
          </w:p>
        </w:tc>
        <w:tc>
          <w:tcPr>
            <w:tcW w:w="2202" w:type="dxa"/>
          </w:tcPr>
          <w:p w:rsidR="00A362F5" w:rsidRDefault="00A362F5">
            <w:pPr>
              <w:spacing w:after="0" w:line="240" w:lineRule="auto"/>
              <w:rPr>
                <w:rFonts w:ascii="Times New Roman" w:hAnsi="Times New Roman"/>
                <w:sz w:val="16"/>
                <w:szCs w:val="16"/>
              </w:rPr>
            </w:pPr>
            <w:hyperlink r:id="rId247" w:history="1">
              <w:r>
                <w:rPr>
                  <w:rFonts w:ascii="Times New Roman" w:hAnsi="Times New Roman"/>
                  <w:sz w:val="16"/>
                  <w:szCs w:val="16"/>
                </w:rPr>
                <w:t>ст. 1</w:t>
              </w:r>
            </w:hyperlink>
            <w:r>
              <w:rPr>
                <w:rFonts w:ascii="Times New Roman" w:hAnsi="Times New Roman"/>
                <w:sz w:val="16"/>
                <w:szCs w:val="16"/>
              </w:rPr>
              <w:t>6 Закона № 161-ФЗ;</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устав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размеру резервного фонда</w:t>
            </w:r>
          </w:p>
        </w:tc>
        <w:tc>
          <w:tcPr>
            <w:tcW w:w="2202" w:type="dxa"/>
          </w:tcPr>
          <w:p w:rsidR="00A362F5" w:rsidRDefault="00A362F5">
            <w:pPr>
              <w:spacing w:after="0" w:line="240" w:lineRule="auto"/>
              <w:rPr>
                <w:rFonts w:ascii="Times New Roman" w:hAnsi="Times New Roman"/>
                <w:sz w:val="16"/>
                <w:szCs w:val="16"/>
              </w:rPr>
            </w:pPr>
            <w:hyperlink r:id="rId248" w:history="1">
              <w:r>
                <w:rPr>
                  <w:rFonts w:ascii="Times New Roman" w:hAnsi="Times New Roman"/>
                  <w:sz w:val="16"/>
                  <w:szCs w:val="16"/>
                </w:rPr>
                <w:t>ст. 1</w:t>
              </w:r>
            </w:hyperlink>
            <w:r>
              <w:rPr>
                <w:rFonts w:ascii="Times New Roman" w:hAnsi="Times New Roman"/>
                <w:sz w:val="16"/>
                <w:szCs w:val="16"/>
              </w:rPr>
              <w:t>6 Закона № 161-ФЗ;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устав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использованию резервного фонда</w:t>
            </w:r>
          </w:p>
        </w:tc>
        <w:tc>
          <w:tcPr>
            <w:tcW w:w="2202" w:type="dxa"/>
          </w:tcPr>
          <w:p w:rsidR="00A362F5" w:rsidRDefault="00A362F5">
            <w:pPr>
              <w:spacing w:after="0" w:line="240" w:lineRule="auto"/>
              <w:rPr>
                <w:rFonts w:ascii="Times New Roman" w:hAnsi="Times New Roman"/>
                <w:sz w:val="16"/>
                <w:szCs w:val="16"/>
              </w:rPr>
            </w:pPr>
            <w:hyperlink r:id="rId249" w:history="1">
              <w:r>
                <w:rPr>
                  <w:rFonts w:ascii="Times New Roman" w:hAnsi="Times New Roman"/>
                  <w:sz w:val="16"/>
                  <w:szCs w:val="16"/>
                </w:rPr>
                <w:t>ст. 1</w:t>
              </w:r>
            </w:hyperlink>
            <w:r>
              <w:rPr>
                <w:rFonts w:ascii="Times New Roman" w:hAnsi="Times New Roman"/>
                <w:sz w:val="16"/>
                <w:szCs w:val="16"/>
              </w:rPr>
              <w:t>6 Закона № 161-ФЗ;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устав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создания иных фондов</w:t>
            </w:r>
          </w:p>
        </w:tc>
        <w:tc>
          <w:tcPr>
            <w:tcW w:w="2202" w:type="dxa"/>
          </w:tcPr>
          <w:p w:rsidR="00A362F5" w:rsidRDefault="00A362F5">
            <w:pPr>
              <w:spacing w:after="0" w:line="240" w:lineRule="auto"/>
              <w:rPr>
                <w:rFonts w:ascii="Times New Roman" w:hAnsi="Times New Roman"/>
                <w:sz w:val="16"/>
                <w:szCs w:val="16"/>
              </w:rPr>
            </w:pPr>
            <w:hyperlink r:id="rId250" w:history="1">
              <w:r>
                <w:rPr>
                  <w:rFonts w:ascii="Times New Roman" w:hAnsi="Times New Roman"/>
                  <w:sz w:val="16"/>
                  <w:szCs w:val="16"/>
                </w:rPr>
                <w:t>ст. 1</w:t>
              </w:r>
            </w:hyperlink>
            <w:r>
              <w:rPr>
                <w:rFonts w:ascii="Times New Roman" w:hAnsi="Times New Roman"/>
                <w:sz w:val="16"/>
                <w:szCs w:val="16"/>
              </w:rPr>
              <w:t>6 Закона № 161-ФЗ;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устав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FFFFFF" w:themeFill="background1"/>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FFFFFF" w:themeFill="background1"/>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FFFFFF" w:themeFill="background1"/>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использованию иных фондов</w:t>
            </w:r>
          </w:p>
        </w:tc>
        <w:tc>
          <w:tcPr>
            <w:tcW w:w="2202" w:type="dxa"/>
          </w:tcPr>
          <w:p w:rsidR="00A362F5" w:rsidRDefault="00A362F5">
            <w:pPr>
              <w:spacing w:after="0" w:line="240" w:lineRule="auto"/>
              <w:rPr>
                <w:rFonts w:ascii="Times New Roman" w:hAnsi="Times New Roman"/>
                <w:sz w:val="16"/>
                <w:szCs w:val="16"/>
              </w:rPr>
            </w:pPr>
            <w:hyperlink r:id="rId251" w:history="1">
              <w:r>
                <w:rPr>
                  <w:rFonts w:ascii="Times New Roman" w:hAnsi="Times New Roman"/>
                  <w:sz w:val="16"/>
                  <w:szCs w:val="16"/>
                </w:rPr>
                <w:t>ст. 1</w:t>
              </w:r>
            </w:hyperlink>
            <w:r>
              <w:rPr>
                <w:rFonts w:ascii="Times New Roman" w:hAnsi="Times New Roman"/>
                <w:sz w:val="16"/>
                <w:szCs w:val="16"/>
              </w:rPr>
              <w:t>6 Закона № 161-ФЗ;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устав унитарного предприятия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 xml:space="preserve">Нарушения (риски) при осуществлении унитарным предприятием заимствований </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при осуществлении заимствований в форме кредитов по договорам с кредитными организациями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252" w:history="1">
              <w:r>
                <w:rPr>
                  <w:rFonts w:ascii="Times New Roman" w:hAnsi="Times New Roman"/>
                  <w:sz w:val="16"/>
                  <w:szCs w:val="16"/>
                </w:rPr>
                <w:t>24</w:t>
              </w:r>
            </w:hyperlink>
            <w:r>
              <w:rPr>
                <w:rFonts w:ascii="Times New Roman" w:hAnsi="Times New Roman"/>
                <w:sz w:val="16"/>
                <w:szCs w:val="16"/>
              </w:rPr>
              <w:t xml:space="preserve"> Закона № 161-ФЗ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Нарушения при осуществлении заимствований в форме бюджетных кредитов </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253" w:history="1">
              <w:r>
                <w:rPr>
                  <w:rFonts w:ascii="Times New Roman" w:hAnsi="Times New Roman"/>
                  <w:sz w:val="16"/>
                  <w:szCs w:val="16"/>
                </w:rPr>
                <w:t>24</w:t>
              </w:r>
            </w:hyperlink>
            <w:r>
              <w:rPr>
                <w:rFonts w:ascii="Times New Roman" w:hAnsi="Times New Roman"/>
                <w:sz w:val="16"/>
                <w:szCs w:val="16"/>
              </w:rPr>
              <w:t xml:space="preserve"> Закона № 161-ФЗ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ч.ч. 2, 4 ст. 15.15,</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ч.ч. 2, 4 ст. 15.15.1 КоАП</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796" w:type="dxa"/>
            <w:gridSpan w:val="12"/>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Иные нарушения (риски)</w:t>
            </w:r>
          </w:p>
          <w:p w:rsidR="004E3323" w:rsidRDefault="004E3323">
            <w:pPr>
              <w:spacing w:after="0" w:line="240" w:lineRule="auto"/>
              <w:rPr>
                <w:rFonts w:ascii="Times New Roman" w:hAnsi="Times New Roman"/>
                <w:b/>
                <w:sz w:val="16"/>
                <w:szCs w:val="16"/>
              </w:rPr>
            </w:pPr>
          </w:p>
        </w:tc>
      </w:tr>
      <w:tr w:rsidR="00A362F5" w:rsidTr="00245156">
        <w:trPr>
          <w:trHeight w:val="186"/>
        </w:trPr>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размещении информации и документов об организации в государственных информационных системах</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публикации отчетности о деятельности унитарного предприятия</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2</w:t>
            </w:r>
            <w:hyperlink r:id="rId254" w:history="1">
              <w:r>
                <w:rPr>
                  <w:rFonts w:ascii="Times New Roman" w:hAnsi="Times New Roman"/>
                  <w:sz w:val="16"/>
                  <w:szCs w:val="16"/>
                </w:rPr>
                <w:t>7</w:t>
              </w:r>
            </w:hyperlink>
            <w:r>
              <w:rPr>
                <w:rFonts w:ascii="Times New Roman" w:hAnsi="Times New Roman"/>
                <w:sz w:val="16"/>
                <w:szCs w:val="16"/>
              </w:rPr>
              <w:t xml:space="preserve"> Закона № 161-ФЗ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публикации документов и информации о закупках унитарного предприятия в сфере закупок</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18.07.2011 № 223-ФЗ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 закупках товаров, работ, услуг отдельными видами юридических лиц»</w:t>
            </w:r>
            <w:r>
              <w:rPr>
                <w:rFonts w:ascii="Times New Roman" w:hAnsi="Times New Roman"/>
                <w:i/>
                <w:iCs/>
                <w:sz w:val="16"/>
                <w:szCs w:val="16"/>
              </w:rPr>
              <w:t xml:space="preserve">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ч. 4 ст. 7.32.3, ч. 5 ст. 7.32.3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 xml:space="preserve">Иные нарушения (риски) </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реализации федеральной адресной инвестиционной программы</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55" w:history="1">
              <w:r>
                <w:rPr>
                  <w:rFonts w:ascii="Times New Roman" w:hAnsi="Times New Roman" w:cs="Times New Roman"/>
                  <w:sz w:val="16"/>
                  <w:szCs w:val="16"/>
                </w:rPr>
                <w:t>п. 3 ст. 179.1</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Правила № 716; акты Правительства РФ, а также другие нормативные правовые акты, устанавливающие цели, порядок и условия предоставления </w:t>
            </w:r>
            <w:r w:rsidR="002336BC">
              <w:rPr>
                <w:rFonts w:ascii="Times New Roman" w:hAnsi="Times New Roman"/>
                <w:sz w:val="16"/>
                <w:szCs w:val="16"/>
              </w:rPr>
              <w:t>бюджетных средств</w:t>
            </w:r>
            <w:r>
              <w:rPr>
                <w:rFonts w:ascii="Times New Roman" w:hAnsi="Times New Roman"/>
                <w:sz w:val="16"/>
                <w:szCs w:val="16"/>
              </w:rPr>
              <w:t xml:space="preserve">, соглашения и договоры </w:t>
            </w:r>
          </w:p>
          <w:p w:rsidR="00A362F5" w:rsidRDefault="00A362F5">
            <w:pPr>
              <w:spacing w:after="0" w:line="240" w:lineRule="auto"/>
              <w:rPr>
                <w:rFonts w:ascii="Times New Roman" w:hAnsi="Times New Roman"/>
                <w:bCs/>
                <w:sz w:val="16"/>
                <w:szCs w:val="16"/>
              </w:rPr>
            </w:pPr>
            <w:r>
              <w:rPr>
                <w:rFonts w:ascii="Times New Roman" w:hAnsi="Times New Roman"/>
                <w:sz w:val="16"/>
                <w:szCs w:val="16"/>
              </w:rPr>
              <w:t xml:space="preserve">о предоставлении </w:t>
            </w:r>
            <w:r w:rsidR="002336BC">
              <w:rPr>
                <w:rFonts w:ascii="Times New Roman" w:hAnsi="Times New Roman"/>
                <w:sz w:val="16"/>
                <w:szCs w:val="16"/>
              </w:rPr>
              <w:t>бюджетных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распределении бюджетных ассигнований на бюджетные инвестиции между объектами строительства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подп. 1 п. 1 ст. 158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 xml:space="preserve">п. 4 Правил осуществления капитальных вложений </w:t>
            </w:r>
            <w:r>
              <w:rPr>
                <w:rFonts w:ascii="Times New Roman" w:hAnsi="Times New Roman" w:cs="Times New Roman"/>
                <w:sz w:val="16"/>
                <w:szCs w:val="16"/>
              </w:rPr>
              <w:br/>
              <w:t xml:space="preserve">в объекты государственной собственности Российской Федерации </w:t>
            </w:r>
            <w:r>
              <w:rPr>
                <w:rFonts w:ascii="Times New Roman" w:hAnsi="Times New Roman" w:cs="Times New Roman"/>
                <w:sz w:val="16"/>
                <w:szCs w:val="16"/>
              </w:rPr>
              <w:br/>
              <w:t xml:space="preserve">за счет средств федерального бюджета, утвержденных </w:t>
            </w:r>
            <w:r>
              <w:rPr>
                <w:rFonts w:ascii="Times New Roman" w:hAnsi="Times New Roman" w:cs="Times New Roman"/>
                <w:sz w:val="16"/>
                <w:szCs w:val="16"/>
              </w:rPr>
              <w:br/>
              <w:t xml:space="preserve">постановлением Правительства Российской Федерации </w:t>
            </w:r>
            <w:r>
              <w:rPr>
                <w:rFonts w:ascii="Times New Roman" w:hAnsi="Times New Roman" w:cs="Times New Roman"/>
                <w:sz w:val="16"/>
                <w:szCs w:val="16"/>
              </w:rPr>
              <w:br/>
              <w:t>от 09.01.2014 № 13</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Неперечисление унитарными предприятиями в бюджет установленной части прибыли, остающейся в его распоряжении после уплаты налогов и иных обязательных платежей</w:t>
            </w:r>
          </w:p>
        </w:tc>
        <w:tc>
          <w:tcPr>
            <w:tcW w:w="2202" w:type="dxa"/>
          </w:tcPr>
          <w:p w:rsidR="00A362F5" w:rsidRDefault="00A362F5">
            <w:pPr>
              <w:spacing w:after="0" w:line="240" w:lineRule="auto"/>
              <w:rPr>
                <w:rFonts w:ascii="Times New Roman" w:hAnsi="Times New Roman"/>
                <w:bCs/>
                <w:sz w:val="16"/>
                <w:szCs w:val="16"/>
              </w:rPr>
            </w:pPr>
            <w:hyperlink r:id="rId256" w:history="1">
              <w:r>
                <w:rPr>
                  <w:rFonts w:ascii="Times New Roman" w:hAnsi="Times New Roman"/>
                  <w:sz w:val="16"/>
                  <w:szCs w:val="16"/>
                </w:rPr>
                <w:t>ч.ч. 2</w:t>
              </w:r>
            </w:hyperlink>
            <w:r>
              <w:rPr>
                <w:rFonts w:ascii="Times New Roman" w:hAnsi="Times New Roman"/>
                <w:sz w:val="16"/>
                <w:szCs w:val="16"/>
              </w:rPr>
              <w:t xml:space="preserve">, </w:t>
            </w:r>
            <w:hyperlink r:id="rId257" w:history="1">
              <w:r>
                <w:rPr>
                  <w:rFonts w:ascii="Times New Roman" w:hAnsi="Times New Roman"/>
                  <w:sz w:val="16"/>
                  <w:szCs w:val="16"/>
                </w:rPr>
                <w:t>2.1 ст. 17</w:t>
              </w:r>
            </w:hyperlink>
            <w:r>
              <w:rPr>
                <w:rFonts w:ascii="Times New Roman" w:hAnsi="Times New Roman"/>
                <w:sz w:val="16"/>
                <w:szCs w:val="16"/>
              </w:rPr>
              <w:t xml:space="preserve"> Закона № 161-ФЗ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распределения доходов унитарного предприятия</w:t>
            </w:r>
          </w:p>
        </w:tc>
        <w:tc>
          <w:tcPr>
            <w:tcW w:w="2202" w:type="dxa"/>
          </w:tcPr>
          <w:p w:rsidR="00A362F5" w:rsidRDefault="00A362F5">
            <w:pPr>
              <w:spacing w:after="0" w:line="240" w:lineRule="auto"/>
              <w:rPr>
                <w:rFonts w:ascii="Times New Roman" w:hAnsi="Times New Roman"/>
                <w:bCs/>
                <w:sz w:val="16"/>
                <w:szCs w:val="16"/>
              </w:rPr>
            </w:pPr>
            <w:hyperlink r:id="rId258" w:history="1">
              <w:r>
                <w:rPr>
                  <w:rFonts w:ascii="Times New Roman" w:hAnsi="Times New Roman"/>
                  <w:sz w:val="16"/>
                  <w:szCs w:val="16"/>
                </w:rPr>
                <w:t>ч. 3 ст. 17</w:t>
              </w:r>
            </w:hyperlink>
            <w:r>
              <w:rPr>
                <w:rFonts w:ascii="Times New Roman" w:hAnsi="Times New Roman"/>
                <w:sz w:val="16"/>
                <w:szCs w:val="16"/>
              </w:rPr>
              <w:t xml:space="preserve"> Закона № 161-ФЗ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15222" w:type="dxa"/>
            <w:gridSpan w:val="13"/>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финансово-хозяйственной деятельности государственных корпораций и государственных компаний</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4E3323"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достижении целей создания государственной корпорации, государственной компании</w:t>
            </w:r>
          </w:p>
          <w:p w:rsidR="00A362F5" w:rsidRDefault="00A362F5">
            <w:pPr>
              <w:spacing w:after="0" w:line="240" w:lineRule="auto"/>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связанные с осуществлением государственной корпорацией, государственной компанией деятельности, не соответствующей целям ее создания</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Осуществление государственной корпорацией, государственной компанией деятельности, не соответствующей целям ее создания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ст.ст. 7.1, 7.2 Закона </w:t>
            </w:r>
            <w:r>
              <w:rPr>
                <w:rFonts w:ascii="Times New Roman" w:hAnsi="Times New Roman"/>
                <w:bCs/>
                <w:sz w:val="16"/>
                <w:szCs w:val="16"/>
              </w:rPr>
              <w:br/>
              <w:t>№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Осуществление государственной корпорацией, государственной компанией приносящей доход деятельности, не соответствующей целям ее создания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ст.ст. 7.1, 7.2 Закона </w:t>
            </w:r>
            <w:r>
              <w:rPr>
                <w:rFonts w:ascii="Times New Roman" w:hAnsi="Times New Roman"/>
                <w:bCs/>
                <w:sz w:val="16"/>
                <w:szCs w:val="16"/>
              </w:rPr>
              <w:br/>
              <w:t>№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связанные с использованием  имущества для целей, не соответствующих установленным законом, предусматривающим создание государственной корпорации, государственной компании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Использование имущества для целей, не соответствующих установленным законом, предусматривающим создание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ст.ст. 7.1, 7.2 Закона </w:t>
            </w:r>
            <w:r>
              <w:rPr>
                <w:rFonts w:ascii="Times New Roman" w:hAnsi="Times New Roman"/>
                <w:bCs/>
                <w:sz w:val="16"/>
                <w:szCs w:val="16"/>
              </w:rPr>
              <w:br/>
              <w:t>№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Нарушения при использовании имущества в целях формирования уставного капитала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ст.ст. 7.1, 7.2 Закона </w:t>
            </w:r>
            <w:r>
              <w:rPr>
                <w:rFonts w:ascii="Times New Roman" w:hAnsi="Times New Roman"/>
                <w:bCs/>
                <w:sz w:val="16"/>
                <w:szCs w:val="16"/>
              </w:rPr>
              <w:br/>
              <w:t>№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tabs>
                <w:tab w:val="left" w:pos="390"/>
                <w:tab w:val="center" w:pos="487"/>
              </w:tabs>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связанные с осуществлением предпринимательской деятельности, не соответствующей целям создания государственной корпорации, государственной компании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Осуществление государственной корпорацией, государственной компанией предпринимательской деятельности, не соответствующей целям ее создания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связанные с направлением прибыли на цели, не способствующие достижению целей создания государственной корпорации, государственной компании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Использование прибыли на цели, неспособствующие достижению целей создания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достижении целей, соблюдении порядка и условий договоров (соглашений) о предоставлении средств из федерального бюджета</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целей и условий предоставления средств из федерального бюджета</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субсидии, в том числе в виде имущественного взноса в государственные корпорации и государственные компании, не в соответствии с целями ее предоставления</w:t>
            </w:r>
          </w:p>
        </w:tc>
        <w:tc>
          <w:tcPr>
            <w:tcW w:w="2202" w:type="dxa"/>
          </w:tcPr>
          <w:p w:rsidR="00A362F5" w:rsidRDefault="00A362F5">
            <w:pPr>
              <w:spacing w:after="0" w:line="240" w:lineRule="auto"/>
              <w:rPr>
                <w:rFonts w:ascii="Times New Roman" w:hAnsi="Times New Roman"/>
                <w:sz w:val="16"/>
                <w:szCs w:val="16"/>
              </w:rPr>
            </w:pPr>
            <w:hyperlink r:id="rId259" w:history="1">
              <w:r>
                <w:rPr>
                  <w:rFonts w:ascii="Times New Roman" w:hAnsi="Times New Roman"/>
                  <w:sz w:val="16"/>
                  <w:szCs w:val="16"/>
                </w:rPr>
                <w:t>ст. 78.3</w:t>
              </w:r>
            </w:hyperlink>
            <w:r>
              <w:rPr>
                <w:rFonts w:ascii="Times New Roman" w:hAnsi="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федеральный закон о федеральном бюджете на соответствующий год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rsidP="00245156">
            <w:pPr>
              <w:pStyle w:val="ConsPlusNormal"/>
              <w:widowControl/>
              <w:jc w:val="center"/>
              <w:rPr>
                <w:rFonts w:ascii="Times New Roman" w:hAnsi="Times New Roman" w:cs="Times New Roman"/>
                <w:sz w:val="16"/>
                <w:szCs w:val="16"/>
                <w:lang w:eastAsia="en-US"/>
              </w:rPr>
            </w:pPr>
            <w:hyperlink r:id="rId260" w:history="1">
              <w:r>
                <w:rPr>
                  <w:rFonts w:ascii="Times New Roman" w:hAnsi="Times New Roman" w:cs="Times New Roman"/>
                  <w:sz w:val="16"/>
                  <w:szCs w:val="16"/>
                </w:rPr>
                <w:t>ст. 15.14</w:t>
              </w:r>
            </w:hyperlink>
            <w:r>
              <w:rPr>
                <w:rFonts w:ascii="Times New Roman" w:hAnsi="Times New Roman" w:cs="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hyperlink r:id="rId261"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грантов в форме субсидий, предоставляемых из федерального бюджета в соответствии с решениями Президента РФ, Правительства РФ, не в соответствии с целями их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62" w:history="1">
              <w:r>
                <w:rPr>
                  <w:rFonts w:ascii="Times New Roman" w:hAnsi="Times New Roman" w:cs="Times New Roman"/>
                  <w:sz w:val="16"/>
                  <w:szCs w:val="16"/>
                </w:rPr>
                <w:t>ст. 78.3</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63"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hyperlink r:id="rId264"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65" w:history="1">
              <w:r>
                <w:rPr>
                  <w:rFonts w:ascii="Times New Roman" w:hAnsi="Times New Roman" w:cs="Times New Roman"/>
                  <w:sz w:val="16"/>
                  <w:szCs w:val="16"/>
                </w:rPr>
                <w:t>п. 2 ст. 80</w:t>
              </w:r>
            </w:hyperlink>
            <w:r>
              <w:rPr>
                <w:rFonts w:ascii="Times New Roman" w:hAnsi="Times New Roman" w:cs="Times New Roman"/>
                <w:sz w:val="16"/>
                <w:szCs w:val="16"/>
              </w:rPr>
              <w:t xml:space="preserve">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sz w:val="16"/>
                <w:szCs w:val="16"/>
              </w:rPr>
              <w:t>федеральный закон о федеральном бюджете на соответствующий год</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66"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hyperlink r:id="rId267"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возврате предоставленных средств в федеральный бюджет</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Невозврат либо несвоевременный возврат бюджетного кредита, предоставленного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sz w:val="16"/>
                <w:szCs w:val="16"/>
              </w:rPr>
            </w:pPr>
            <w:hyperlink r:id="rId268" w:history="1">
              <w:r>
                <w:rPr>
                  <w:rFonts w:ascii="Times New Roman" w:hAnsi="Times New Roman"/>
                  <w:sz w:val="16"/>
                  <w:szCs w:val="16"/>
                </w:rPr>
                <w:t>п. 2 ст. 93.2</w:t>
              </w:r>
            </w:hyperlink>
            <w:r>
              <w:rPr>
                <w:rFonts w:ascii="Times New Roman" w:hAnsi="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269" w:history="1">
              <w:r>
                <w:rPr>
                  <w:rFonts w:ascii="Times New Roman" w:hAnsi="Times New Roman"/>
                  <w:sz w:val="16"/>
                  <w:szCs w:val="16"/>
                </w:rPr>
                <w:t>ч.ч. 2</w:t>
              </w:r>
            </w:hyperlink>
            <w:r>
              <w:rPr>
                <w:rFonts w:ascii="Times New Roman" w:hAnsi="Times New Roman"/>
                <w:sz w:val="16"/>
                <w:szCs w:val="16"/>
              </w:rPr>
              <w:t xml:space="preserve">, </w:t>
            </w:r>
            <w:hyperlink r:id="rId270" w:history="1">
              <w:r>
                <w:rPr>
                  <w:rFonts w:ascii="Times New Roman" w:hAnsi="Times New Roman"/>
                  <w:sz w:val="16"/>
                  <w:szCs w:val="16"/>
                </w:rPr>
                <w:t>4 ст. 15.15</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sz w:val="16"/>
                <w:szCs w:val="16"/>
              </w:rPr>
            </w:pPr>
            <w:hyperlink r:id="rId271" w:history="1">
              <w:r>
                <w:rPr>
                  <w:rFonts w:ascii="Times New Roman" w:hAnsi="Times New Roman"/>
                  <w:sz w:val="16"/>
                  <w:szCs w:val="16"/>
                </w:rPr>
                <w:t>п. 2 ст. 93.2</w:t>
              </w:r>
            </w:hyperlink>
            <w:r>
              <w:rPr>
                <w:rFonts w:ascii="Times New Roman" w:hAnsi="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федеральный закон о федеральном бюджете на соответствующий год</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272" w:history="1">
              <w:r>
                <w:rPr>
                  <w:rFonts w:ascii="Times New Roman" w:hAnsi="Times New Roman"/>
                  <w:sz w:val="16"/>
                  <w:szCs w:val="16"/>
                </w:rPr>
                <w:t>ч.ч. 2</w:t>
              </w:r>
            </w:hyperlink>
            <w:r>
              <w:rPr>
                <w:rFonts w:ascii="Times New Roman" w:hAnsi="Times New Roman"/>
                <w:sz w:val="16"/>
                <w:szCs w:val="16"/>
              </w:rPr>
              <w:t xml:space="preserve">, </w:t>
            </w:r>
            <w:hyperlink r:id="rId273" w:history="1">
              <w:r>
                <w:rPr>
                  <w:rFonts w:ascii="Times New Roman" w:hAnsi="Times New Roman"/>
                  <w:sz w:val="16"/>
                  <w:szCs w:val="16"/>
                </w:rPr>
                <w:t>4 ст. 15.15.1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условий и порядка предоставления бюджетного кредита</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74" w:history="1">
              <w:r>
                <w:rPr>
                  <w:rFonts w:ascii="Times New Roman" w:hAnsi="Times New Roman" w:cs="Times New Roman"/>
                  <w:sz w:val="16"/>
                  <w:szCs w:val="16"/>
                </w:rPr>
                <w:t>п. 2 ст. 93.2</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75" w:history="1">
              <w:r>
                <w:rPr>
                  <w:rFonts w:ascii="Times New Roman" w:hAnsi="Times New Roman"/>
                  <w:sz w:val="16"/>
                  <w:szCs w:val="16"/>
                </w:rPr>
                <w:t>ст. 15.15.2</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требований к инвестированию временно свободных средств государственной корпорации, государственной компании</w:t>
            </w:r>
          </w:p>
        </w:tc>
      </w:tr>
      <w:tr w:rsidR="00A362F5" w:rsidTr="00245156">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инвестировании временно свободных средств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796" w:type="dxa"/>
            <w:gridSpan w:val="12"/>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ведении бухгалтерского учета, составлении и представлении бухгалтерской (финансовой) отчетности</w:t>
            </w: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организации бухгалтерского учета</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организации ведения бухгалтерского учета, хранения документов бухгалтерского учета и требований по оформлению учетной политики</w:t>
            </w:r>
          </w:p>
        </w:tc>
        <w:tc>
          <w:tcPr>
            <w:tcW w:w="2202" w:type="dxa"/>
          </w:tcPr>
          <w:p w:rsidR="00A362F5" w:rsidRDefault="00A362F5">
            <w:pPr>
              <w:spacing w:after="0" w:line="240" w:lineRule="auto"/>
              <w:rPr>
                <w:rFonts w:ascii="Times New Roman" w:hAnsi="Times New Roman"/>
                <w:b/>
                <w:bCs/>
                <w:sz w:val="16"/>
                <w:szCs w:val="16"/>
              </w:rPr>
            </w:pPr>
            <w:hyperlink r:id="rId276" w:history="1">
              <w:r>
                <w:rPr>
                  <w:rFonts w:ascii="Times New Roman" w:hAnsi="Times New Roman"/>
                  <w:sz w:val="16"/>
                  <w:szCs w:val="16"/>
                </w:rPr>
                <w:t>ст.ст. 7</w:t>
              </w:r>
            </w:hyperlink>
            <w:r>
              <w:rPr>
                <w:rFonts w:ascii="Times New Roman" w:hAnsi="Times New Roman"/>
                <w:sz w:val="16"/>
                <w:szCs w:val="16"/>
              </w:rPr>
              <w:t xml:space="preserve">, </w:t>
            </w:r>
            <w:hyperlink r:id="rId277" w:history="1">
              <w:r>
                <w:rPr>
                  <w:rFonts w:ascii="Times New Roman" w:hAnsi="Times New Roman"/>
                  <w:sz w:val="16"/>
                  <w:szCs w:val="16"/>
                </w:rPr>
                <w:t>8</w:t>
              </w:r>
            </w:hyperlink>
            <w:r>
              <w:rPr>
                <w:rFonts w:ascii="Times New Roman" w:hAnsi="Times New Roman"/>
                <w:sz w:val="16"/>
                <w:szCs w:val="16"/>
              </w:rPr>
              <w:t xml:space="preserve">, </w:t>
            </w:r>
            <w:hyperlink r:id="rId278" w:history="1">
              <w:r>
                <w:rPr>
                  <w:rFonts w:ascii="Times New Roman" w:hAnsi="Times New Roman"/>
                  <w:sz w:val="16"/>
                  <w:szCs w:val="16"/>
                </w:rPr>
                <w:t>29</w:t>
              </w:r>
            </w:hyperlink>
            <w:r>
              <w:rPr>
                <w:rFonts w:ascii="Times New Roman" w:hAnsi="Times New Roman"/>
                <w:sz w:val="16"/>
                <w:szCs w:val="16"/>
              </w:rPr>
              <w:t xml:space="preserve"> Закона № 402-ФЗ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предъявляемых к применению правил ведения бухгалтерского учета и составления бухгалтерской отчетности, утвержденных уполномоченными федеральными органами исполнительной власти и Центральным банком РФ</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ст.ст. 20–21, </w:t>
            </w:r>
            <w:hyperlink r:id="rId279" w:history="1">
              <w:r>
                <w:rPr>
                  <w:rFonts w:ascii="Times New Roman" w:hAnsi="Times New Roman"/>
                  <w:sz w:val="16"/>
                  <w:szCs w:val="16"/>
                </w:rPr>
                <w:t>п. 1 ст. 30</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оформлении первичных документов</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2202" w:type="dxa"/>
          </w:tcPr>
          <w:p w:rsidR="00A362F5" w:rsidRDefault="00A362F5">
            <w:pPr>
              <w:spacing w:after="0" w:line="240" w:lineRule="auto"/>
              <w:rPr>
                <w:rFonts w:ascii="Times New Roman" w:hAnsi="Times New Roman"/>
                <w:sz w:val="16"/>
                <w:szCs w:val="16"/>
              </w:rPr>
            </w:pPr>
            <w:hyperlink r:id="rId280" w:history="1">
              <w:r>
                <w:rPr>
                  <w:rFonts w:ascii="Times New Roman" w:hAnsi="Times New Roman"/>
                  <w:sz w:val="16"/>
                  <w:szCs w:val="16"/>
                </w:rPr>
                <w:t>ст. 9</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 3, подп. 2 п. 7 Обязательных реквизитов и порядка заполнения путевых листов, утвержденных приказом Минтранса России от 18.09.2008 № 152;</w:t>
            </w:r>
          </w:p>
          <w:p w:rsidR="00A362F5" w:rsidRDefault="00A362F5">
            <w:pPr>
              <w:spacing w:after="0" w:line="240" w:lineRule="auto"/>
              <w:rPr>
                <w:rFonts w:ascii="Times New Roman" w:hAnsi="Times New Roman"/>
                <w:sz w:val="16"/>
                <w:szCs w:val="16"/>
              </w:rPr>
            </w:pPr>
            <w:r>
              <w:rPr>
                <w:rFonts w:ascii="Times New Roman" w:hAnsi="Times New Roman"/>
                <w:sz w:val="16"/>
                <w:szCs w:val="16"/>
              </w:rPr>
              <w:t>п. 10 Инструкции № 157н;</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приказ № 52н;</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постановление Госкомстата РФ от 28.11.1997 № 78</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«Об утверждении унифицированных форм первичной учетной документации по учету работы строительных машин и механизмов, работ в автомобильном транспорте»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обязательных реквизитов документов, заверяющих штампов и подписей ответственных исполнителей</w:t>
            </w:r>
          </w:p>
        </w:tc>
        <w:tc>
          <w:tcPr>
            <w:tcW w:w="2202" w:type="dxa"/>
          </w:tcPr>
          <w:p w:rsidR="004968B9" w:rsidRDefault="004968B9">
            <w:pPr>
              <w:spacing w:after="0" w:line="240" w:lineRule="auto"/>
              <w:rPr>
                <w:rFonts w:ascii="Times New Roman" w:hAnsi="Times New Roman"/>
                <w:sz w:val="16"/>
                <w:szCs w:val="16"/>
              </w:rPr>
            </w:pPr>
            <w:hyperlink r:id="rId281" w:history="1">
              <w:r>
                <w:rPr>
                  <w:rFonts w:ascii="Times New Roman" w:hAnsi="Times New Roman"/>
                  <w:sz w:val="16"/>
                  <w:szCs w:val="16"/>
                </w:rPr>
                <w:t>ст. 9</w:t>
              </w:r>
            </w:hyperlink>
            <w:r>
              <w:rPr>
                <w:rFonts w:ascii="Times New Roman" w:hAnsi="Times New Roman"/>
                <w:sz w:val="16"/>
                <w:szCs w:val="16"/>
              </w:rPr>
              <w:t xml:space="preserve">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 2 приложения № 5 к приказу № 52н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Не</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формировании регистров бухгалтерского учета</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регистру бухгалтерского учета</w:t>
            </w:r>
          </w:p>
        </w:tc>
        <w:tc>
          <w:tcPr>
            <w:tcW w:w="2202" w:type="dxa"/>
          </w:tcPr>
          <w:p w:rsidR="00A362F5" w:rsidRDefault="00A362F5">
            <w:pPr>
              <w:spacing w:after="0" w:line="240" w:lineRule="auto"/>
              <w:rPr>
                <w:rFonts w:ascii="Times New Roman" w:hAnsi="Times New Roman"/>
                <w:b/>
                <w:bCs/>
                <w:sz w:val="16"/>
                <w:szCs w:val="16"/>
              </w:rPr>
            </w:pPr>
            <w:hyperlink r:id="rId282" w:history="1">
              <w:r>
                <w:rPr>
                  <w:rFonts w:ascii="Times New Roman" w:hAnsi="Times New Roman"/>
                  <w:sz w:val="16"/>
                  <w:szCs w:val="16"/>
                </w:rPr>
                <w:t>ст. 10</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организации и проведении инвентаризации активов и обязательств</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определенным экономическим субъектом</w:t>
            </w:r>
          </w:p>
        </w:tc>
        <w:tc>
          <w:tcPr>
            <w:tcW w:w="2202" w:type="dxa"/>
          </w:tcPr>
          <w:p w:rsidR="00A362F5" w:rsidRDefault="00A362F5">
            <w:pPr>
              <w:spacing w:after="0" w:line="240" w:lineRule="auto"/>
              <w:rPr>
                <w:rFonts w:ascii="Times New Roman" w:hAnsi="Times New Roman"/>
                <w:b/>
                <w:bCs/>
                <w:sz w:val="16"/>
                <w:szCs w:val="16"/>
              </w:rPr>
            </w:pPr>
            <w:hyperlink r:id="rId283" w:history="1">
              <w:r>
                <w:rPr>
                  <w:rFonts w:ascii="Times New Roman" w:hAnsi="Times New Roman"/>
                  <w:sz w:val="16"/>
                  <w:szCs w:val="16"/>
                </w:rPr>
                <w:t>ст. 11</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фактического наличия материальных ценностей данным бухгалтерского учета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 78 БК РФ, Закон № 402-ФЗ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составлении и представлении бухгалтерской (финансовой) отчетности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Непредставление или представление с нарушением сроков отчетности, либо представление заведомо недостоверной отчетности бюджетных и автономных учреждений</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13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Грубое нарушение правил ведения бухгалтерского учета, выразившееся в искажении любой статьи (строки) формы бухгалтерской отчетности не менее чем на 10 процентов</w:t>
            </w:r>
          </w:p>
        </w:tc>
        <w:tc>
          <w:tcPr>
            <w:tcW w:w="2202" w:type="dxa"/>
          </w:tcPr>
          <w:p w:rsidR="00A362F5" w:rsidRDefault="00A362F5">
            <w:pPr>
              <w:spacing w:after="0" w:line="240" w:lineRule="auto"/>
              <w:rPr>
                <w:rFonts w:ascii="Times New Roman" w:hAnsi="Times New Roman"/>
                <w:b/>
                <w:bCs/>
                <w:sz w:val="16"/>
                <w:szCs w:val="16"/>
              </w:rPr>
            </w:pPr>
            <w:hyperlink r:id="rId284" w:history="1">
              <w:r>
                <w:rPr>
                  <w:rFonts w:ascii="Times New Roman" w:hAnsi="Times New Roman"/>
                  <w:sz w:val="16"/>
                  <w:szCs w:val="16"/>
                </w:rPr>
                <w:t>ч. 3 ст. 9</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285" w:history="1">
              <w:r>
                <w:rPr>
                  <w:rFonts w:ascii="Times New Roman" w:hAnsi="Times New Roman"/>
                  <w:sz w:val="16"/>
                  <w:szCs w:val="16"/>
                </w:rPr>
                <w:t>ст. 15.11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Формирование неполной, недостоверной информации об имущественном положении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lang w:val="en-US"/>
              </w:rPr>
              <w:t>c</w:t>
            </w:r>
            <w:r>
              <w:rPr>
                <w:rFonts w:ascii="Times New Roman" w:hAnsi="Times New Roman"/>
                <w:sz w:val="16"/>
                <w:szCs w:val="16"/>
              </w:rPr>
              <w:t xml:space="preserve">т.78.1 </w:t>
            </w:r>
            <w:hyperlink r:id="rId286" w:history="1">
              <w:r>
                <w:rPr>
                  <w:rFonts w:ascii="Times New Roman" w:hAnsi="Times New Roman"/>
                  <w:sz w:val="16"/>
                  <w:szCs w:val="16"/>
                </w:rPr>
                <w:t>БК РФ</w:t>
              </w:r>
            </w:hyperlink>
            <w:r>
              <w:rPr>
                <w:rFonts w:ascii="Times New Roman" w:hAnsi="Times New Roman"/>
                <w:sz w:val="16"/>
                <w:szCs w:val="16"/>
              </w:rPr>
              <w:t>;</w:t>
            </w:r>
          </w:p>
          <w:p w:rsidR="00A362F5" w:rsidRDefault="00A362F5">
            <w:pPr>
              <w:spacing w:after="0" w:line="240" w:lineRule="auto"/>
              <w:rPr>
                <w:rFonts w:ascii="Times New Roman" w:hAnsi="Times New Roman"/>
                <w:sz w:val="16"/>
                <w:szCs w:val="16"/>
              </w:rPr>
            </w:pPr>
            <w:r>
              <w:rPr>
                <w:rFonts w:ascii="Times New Roman" w:hAnsi="Times New Roman"/>
                <w:sz w:val="16"/>
                <w:szCs w:val="16"/>
              </w:rPr>
              <w:t>ст.ст. 11, 13 Закона № 402-ФЗ;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Cs/>
                <w:i/>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бухгалтерской (финансовой) отчетности при реорганизации или ликвидации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
                <w:bCs/>
                <w:sz w:val="16"/>
                <w:szCs w:val="16"/>
              </w:rPr>
            </w:pPr>
            <w:hyperlink r:id="rId287" w:history="1">
              <w:r>
                <w:rPr>
                  <w:rFonts w:ascii="Times New Roman" w:hAnsi="Times New Roman"/>
                  <w:sz w:val="16"/>
                  <w:szCs w:val="16"/>
                </w:rPr>
                <w:t>ст.ст. 16</w:t>
              </w:r>
            </w:hyperlink>
            <w:r>
              <w:rPr>
                <w:rFonts w:ascii="Times New Roman" w:hAnsi="Times New Roman"/>
                <w:sz w:val="16"/>
                <w:szCs w:val="16"/>
              </w:rPr>
              <w:t xml:space="preserve"> и </w:t>
            </w:r>
            <w:hyperlink r:id="rId288" w:history="1">
              <w:r>
                <w:rPr>
                  <w:rFonts w:ascii="Times New Roman" w:hAnsi="Times New Roman"/>
                  <w:sz w:val="16"/>
                  <w:szCs w:val="16"/>
                </w:rPr>
                <w:t>17</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общих требований к бухгалтерской (финансовой) отчетности экономического субъекта, в том числе к ее составу</w:t>
            </w:r>
          </w:p>
        </w:tc>
        <w:tc>
          <w:tcPr>
            <w:tcW w:w="2202" w:type="dxa"/>
          </w:tcPr>
          <w:p w:rsidR="00A362F5" w:rsidRDefault="00A362F5">
            <w:pPr>
              <w:spacing w:after="0" w:line="240" w:lineRule="auto"/>
              <w:rPr>
                <w:rFonts w:ascii="Times New Roman" w:hAnsi="Times New Roman"/>
                <w:b/>
                <w:bCs/>
                <w:sz w:val="16"/>
                <w:szCs w:val="16"/>
              </w:rPr>
            </w:pPr>
            <w:hyperlink r:id="rId289" w:history="1">
              <w:r>
                <w:rPr>
                  <w:rFonts w:ascii="Times New Roman" w:hAnsi="Times New Roman"/>
                  <w:sz w:val="16"/>
                  <w:szCs w:val="16"/>
                </w:rPr>
                <w:t>ст.ст. 13</w:t>
              </w:r>
            </w:hyperlink>
            <w:r>
              <w:rPr>
                <w:rFonts w:ascii="Times New Roman" w:hAnsi="Times New Roman"/>
                <w:sz w:val="16"/>
                <w:szCs w:val="16"/>
              </w:rPr>
              <w:t xml:space="preserve">, </w:t>
            </w:r>
            <w:hyperlink r:id="rId290" w:history="1">
              <w:r>
                <w:rPr>
                  <w:rFonts w:ascii="Times New Roman" w:hAnsi="Times New Roman"/>
                  <w:sz w:val="16"/>
                  <w:szCs w:val="16"/>
                </w:rPr>
                <w:t>14</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сроков отчетного периода и отчетной даты для промежуточной и (или) годовой бухгалтерской (финансовой) отчетности экономического субъекта</w:t>
            </w:r>
          </w:p>
        </w:tc>
        <w:tc>
          <w:tcPr>
            <w:tcW w:w="2202" w:type="dxa"/>
          </w:tcPr>
          <w:p w:rsidR="00A362F5" w:rsidRDefault="00A362F5">
            <w:pPr>
              <w:spacing w:after="0" w:line="240" w:lineRule="auto"/>
              <w:rPr>
                <w:rFonts w:ascii="Times New Roman" w:hAnsi="Times New Roman"/>
                <w:b/>
                <w:bCs/>
                <w:sz w:val="16"/>
                <w:szCs w:val="16"/>
              </w:rPr>
            </w:pPr>
            <w:hyperlink r:id="rId291" w:history="1">
              <w:r>
                <w:rPr>
                  <w:rFonts w:ascii="Times New Roman" w:hAnsi="Times New Roman"/>
                  <w:sz w:val="16"/>
                  <w:szCs w:val="16"/>
                </w:rPr>
                <w:t>ст. 15</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требований к организации и осуществлению внутреннего контроля ведения бухгалтерского учета и составления бухгалтерской (финансовой) отчетности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организации и осуществлению внутреннего контроля фактов хозяйственной жизни экономического субъекта</w:t>
            </w:r>
          </w:p>
        </w:tc>
        <w:tc>
          <w:tcPr>
            <w:tcW w:w="2202" w:type="dxa"/>
          </w:tcPr>
          <w:p w:rsidR="00A362F5" w:rsidRDefault="00A362F5">
            <w:pPr>
              <w:spacing w:after="0" w:line="240" w:lineRule="auto"/>
              <w:rPr>
                <w:rFonts w:ascii="Times New Roman" w:hAnsi="Times New Roman"/>
                <w:b/>
                <w:bCs/>
                <w:sz w:val="16"/>
                <w:szCs w:val="16"/>
              </w:rPr>
            </w:pPr>
            <w:hyperlink r:id="rId292" w:history="1">
              <w:r>
                <w:rPr>
                  <w:rFonts w:ascii="Times New Roman" w:hAnsi="Times New Roman"/>
                  <w:sz w:val="16"/>
                  <w:szCs w:val="16"/>
                </w:rPr>
                <w:t>ст. 19</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Нарушение (риск) требований к аудиту отчетности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проведению аудита годовой отчетности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ст. 5 Федерального закона от 30.12.2008 № 307-ФЗ</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«Об аудиторской деятельности»;</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15.11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порядка проведения аудита годовой отчетности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ст. 5 Федерального закона от 30.12.2008 № 307-ФЗ</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«Об аудиторской деятельности»;</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работе с денежной наличностью и ведении кассовых операций, требований об использовании специальных банковских счетов</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93" w:history="1">
              <w:r>
                <w:rPr>
                  <w:rFonts w:ascii="Times New Roman" w:hAnsi="Times New Roman" w:cs="Times New Roman"/>
                  <w:sz w:val="16"/>
                  <w:szCs w:val="16"/>
                </w:rPr>
                <w:t>Указание</w:t>
              </w:r>
            </w:hyperlink>
            <w:r>
              <w:rPr>
                <w:rFonts w:ascii="Times New Roman" w:hAnsi="Times New Roman" w:cs="Times New Roman"/>
                <w:sz w:val="16"/>
                <w:szCs w:val="16"/>
              </w:rPr>
              <w:t xml:space="preserve"> Банка России от 07.10.2013 № 3073-У «Об осуществлении наличных расчетов»;</w:t>
            </w:r>
          </w:p>
          <w:p w:rsidR="00A362F5" w:rsidRDefault="00A362F5">
            <w:pPr>
              <w:spacing w:after="0" w:line="240" w:lineRule="auto"/>
              <w:rPr>
                <w:rFonts w:ascii="Times New Roman" w:hAnsi="Times New Roman"/>
                <w:b/>
                <w:bCs/>
                <w:sz w:val="16"/>
                <w:szCs w:val="16"/>
              </w:rPr>
            </w:pPr>
            <w:hyperlink r:id="rId294" w:history="1">
              <w:r>
                <w:rPr>
                  <w:rFonts w:ascii="Times New Roman" w:hAnsi="Times New Roman"/>
                  <w:sz w:val="16"/>
                  <w:szCs w:val="16"/>
                </w:rPr>
                <w:t>Указание</w:t>
              </w:r>
            </w:hyperlink>
            <w:r>
              <w:rPr>
                <w:rFonts w:ascii="Times New Roman" w:hAnsi="Times New Roman"/>
                <w:sz w:val="16"/>
                <w:szCs w:val="16"/>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295" w:history="1">
              <w:r>
                <w:rPr>
                  <w:rFonts w:ascii="Times New Roman" w:hAnsi="Times New Roman"/>
                  <w:sz w:val="16"/>
                  <w:szCs w:val="16"/>
                </w:rPr>
                <w:t>ст. 15.1</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i/>
                <w:sz w:val="16"/>
                <w:szCs w:val="16"/>
              </w:rPr>
            </w:pPr>
            <w:r>
              <w:rPr>
                <w:rFonts w:ascii="Times New Roman" w:hAnsi="Times New Roman"/>
                <w:sz w:val="16"/>
                <w:szCs w:val="16"/>
              </w:rPr>
              <w:t>Превышение лимита остатка наличных денежных средств в кассе</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162 БК РФ;</w:t>
            </w:r>
          </w:p>
          <w:p w:rsidR="00A362F5" w:rsidRDefault="00A362F5">
            <w:pPr>
              <w:spacing w:after="0" w:line="240" w:lineRule="auto"/>
              <w:rPr>
                <w:rFonts w:ascii="Times New Roman" w:hAnsi="Times New Roman"/>
                <w:i/>
                <w:sz w:val="16"/>
                <w:szCs w:val="16"/>
              </w:rPr>
            </w:pPr>
            <w:r>
              <w:rPr>
                <w:rFonts w:ascii="Times New Roman" w:hAnsi="Times New Roman"/>
                <w:sz w:val="16"/>
                <w:szCs w:val="16"/>
              </w:rPr>
              <w:t xml:space="preserve">Указание Банка России от 11.03.2014 № 3210-У </w:t>
            </w:r>
            <w:r>
              <w:rPr>
                <w:rFonts w:ascii="Times New Roman" w:hAnsi="Times New Roman"/>
                <w:sz w:val="16"/>
                <w:szCs w:val="16"/>
              </w:rPr>
              <w:b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Иные нарушения (риски) при ведении бухгалтерского учета, составлении и представлении бухгалтерской (финансовой) отчетности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предъявляемых к денежному измерению объектов бухгалтерского учета экономического субъекта в валюте РФ</w:t>
            </w:r>
          </w:p>
        </w:tc>
        <w:tc>
          <w:tcPr>
            <w:tcW w:w="2202" w:type="dxa"/>
          </w:tcPr>
          <w:p w:rsidR="00A362F5" w:rsidRDefault="00A362F5">
            <w:pPr>
              <w:spacing w:after="0" w:line="240" w:lineRule="auto"/>
              <w:rPr>
                <w:rFonts w:ascii="Times New Roman" w:hAnsi="Times New Roman"/>
                <w:b/>
                <w:bCs/>
                <w:sz w:val="16"/>
                <w:szCs w:val="16"/>
              </w:rPr>
            </w:pPr>
            <w:hyperlink r:id="rId296" w:history="1">
              <w:r>
                <w:rPr>
                  <w:rFonts w:ascii="Times New Roman" w:hAnsi="Times New Roman"/>
                  <w:sz w:val="16"/>
                  <w:szCs w:val="16"/>
                </w:rPr>
                <w:t>ст. 12</w:t>
              </w:r>
            </w:hyperlink>
            <w:r>
              <w:rPr>
                <w:rFonts w:ascii="Times New Roman" w:hAnsi="Times New Roman"/>
                <w:sz w:val="16"/>
                <w:szCs w:val="16"/>
              </w:rPr>
              <w:t xml:space="preserve"> Закона № 402-ФЗ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связанные с отражением</w:t>
            </w:r>
          </w:p>
          <w:p w:rsidR="00A362F5" w:rsidRDefault="00A362F5">
            <w:pPr>
              <w:spacing w:after="0" w:line="240" w:lineRule="auto"/>
              <w:rPr>
                <w:rFonts w:ascii="Times New Roman" w:hAnsi="Times New Roman"/>
                <w:bCs/>
                <w:i/>
                <w:sz w:val="16"/>
                <w:szCs w:val="16"/>
              </w:rPr>
            </w:pPr>
            <w:r>
              <w:rPr>
                <w:rFonts w:ascii="Times New Roman" w:hAnsi="Times New Roman"/>
                <w:sz w:val="16"/>
                <w:szCs w:val="16"/>
              </w:rPr>
              <w:t>в бухгалтерском учете не имевшей факта совершения хозяйственной операции по документам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ст. 9 Закона № 402-ФЗ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8200" w:type="dxa"/>
            <w:gridSpan w:val="6"/>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
                <w:sz w:val="16"/>
                <w:szCs w:val="16"/>
              </w:rPr>
              <w:t>Нарушения (риски)  в сфере управления активами и обязательствами</w:t>
            </w:r>
          </w:p>
        </w:tc>
        <w:tc>
          <w:tcPr>
            <w:tcW w:w="2202" w:type="dxa"/>
          </w:tcPr>
          <w:p w:rsidR="00A362F5" w:rsidRDefault="00A362F5">
            <w:pPr>
              <w:spacing w:after="0" w:line="240" w:lineRule="auto"/>
              <w:rPr>
                <w:rFonts w:ascii="Times New Roman" w:hAnsi="Times New Roman"/>
                <w:b/>
                <w:sz w:val="16"/>
                <w:szCs w:val="16"/>
              </w:rPr>
            </w:pPr>
          </w:p>
        </w:tc>
        <w:tc>
          <w:tcPr>
            <w:tcW w:w="938" w:type="dxa"/>
          </w:tcPr>
          <w:p w:rsidR="00A362F5" w:rsidRDefault="00A362F5">
            <w:pPr>
              <w:spacing w:after="0" w:line="240" w:lineRule="auto"/>
              <w:jc w:val="center"/>
              <w:rPr>
                <w:rFonts w:ascii="Times New Roman" w:hAnsi="Times New Roman"/>
                <w:b/>
                <w:sz w:val="16"/>
                <w:szCs w:val="16"/>
              </w:rPr>
            </w:pPr>
          </w:p>
        </w:tc>
        <w:tc>
          <w:tcPr>
            <w:tcW w:w="904" w:type="dxa"/>
          </w:tcPr>
          <w:p w:rsidR="00A362F5" w:rsidRDefault="00A362F5">
            <w:pPr>
              <w:spacing w:after="0" w:line="240" w:lineRule="auto"/>
              <w:jc w:val="center"/>
              <w:rPr>
                <w:rFonts w:ascii="Times New Roman" w:hAnsi="Times New Roman"/>
                <w:b/>
                <w:sz w:val="16"/>
                <w:szCs w:val="16"/>
              </w:rPr>
            </w:pPr>
          </w:p>
        </w:tc>
        <w:tc>
          <w:tcPr>
            <w:tcW w:w="993" w:type="dxa"/>
          </w:tcPr>
          <w:p w:rsidR="00A362F5" w:rsidRDefault="00A362F5">
            <w:pPr>
              <w:spacing w:after="0" w:line="240" w:lineRule="auto"/>
              <w:jc w:val="center"/>
              <w:rPr>
                <w:rFonts w:ascii="Times New Roman" w:hAnsi="Times New Roman"/>
                <w:b/>
                <w:sz w:val="16"/>
                <w:szCs w:val="16"/>
              </w:rPr>
            </w:pPr>
          </w:p>
        </w:tc>
        <w:tc>
          <w:tcPr>
            <w:tcW w:w="708" w:type="dxa"/>
          </w:tcPr>
          <w:p w:rsidR="00A362F5" w:rsidRDefault="00A362F5">
            <w:pPr>
              <w:spacing w:after="0" w:line="240" w:lineRule="auto"/>
              <w:rPr>
                <w:rFonts w:ascii="Times New Roman" w:hAnsi="Times New Roman"/>
                <w:b/>
                <w:sz w:val="16"/>
                <w:szCs w:val="16"/>
              </w:rPr>
            </w:pPr>
          </w:p>
        </w:tc>
        <w:tc>
          <w:tcPr>
            <w:tcW w:w="851" w:type="dxa"/>
          </w:tcPr>
          <w:p w:rsidR="00A362F5" w:rsidRDefault="00A362F5">
            <w:pPr>
              <w:spacing w:after="0" w:line="240" w:lineRule="auto"/>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управлении имуществом государственной корпорации, государственной компании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Осуществление доверительного управления имуществом, не вошедшим в перечень видов имущества, в отношении которого осуществляется доверительное управление, установленный федеральным законом, предусматривающим создание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при передаче имущественных комплексов государственной корпорации, государственной компании, а также имущества, закрепленного на праве оперативного управления за государственной корпорацией, государственной компанией, в качестве имущественного взноса Российской Федерации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Нарушения (риски) при инвестировании свободных средств государственной корпорации, государственной компании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Нарушение порядка и условий инвестирования временно свободных средств государственной корпорации, государственной компании</w:t>
            </w:r>
          </w:p>
          <w:p w:rsidR="00A362F5" w:rsidRDefault="00A362F5" w:rsidP="00245156">
            <w:pPr>
              <w:keepNext/>
              <w:keepLines/>
              <w:spacing w:after="0" w:line="240" w:lineRule="auto"/>
              <w:outlineLvl w:val="2"/>
              <w:rPr>
                <w:rFonts w:ascii="Times New Roman" w:hAnsi="Times New Roman"/>
                <w:b/>
                <w:bCs/>
                <w:strike/>
                <w:sz w:val="16"/>
                <w:szCs w:val="16"/>
              </w:rPr>
            </w:pP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постановление Правительства РФ от 21.12.2011 № 1080</w:t>
            </w:r>
          </w:p>
          <w:p w:rsidR="00A362F5" w:rsidRDefault="00A362F5">
            <w:pPr>
              <w:spacing w:after="0" w:line="240" w:lineRule="auto"/>
              <w:rPr>
                <w:rFonts w:ascii="Times New Roman" w:hAnsi="Times New Roman"/>
                <w:b/>
                <w:bCs/>
                <w:strike/>
                <w:sz w:val="16"/>
                <w:szCs w:val="16"/>
              </w:rPr>
            </w:pPr>
            <w:r>
              <w:rPr>
                <w:rFonts w:ascii="Times New Roman" w:hAnsi="Times New Roman"/>
                <w:bCs/>
                <w:sz w:val="16"/>
                <w:szCs w:val="16"/>
              </w:rPr>
              <w:t>«Об инвестировании временно свободных средств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autoSpaceDE w:val="0"/>
              <w:autoSpaceDN w:val="0"/>
              <w:adjustRightInd w:val="0"/>
              <w:spacing w:after="0" w:line="240" w:lineRule="auto"/>
              <w:jc w:val="both"/>
              <w:rPr>
                <w:rFonts w:ascii="Times New Roman" w:hAnsi="Times New Roman"/>
                <w:sz w:val="16"/>
                <w:szCs w:val="16"/>
              </w:rPr>
            </w:pPr>
          </w:p>
        </w:tc>
        <w:tc>
          <w:tcPr>
            <w:tcW w:w="851" w:type="dxa"/>
          </w:tcPr>
          <w:p w:rsidR="00A362F5" w:rsidRDefault="00A362F5">
            <w:pPr>
              <w:autoSpaceDE w:val="0"/>
              <w:autoSpaceDN w:val="0"/>
              <w:adjustRightInd w:val="0"/>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Превышение установленного предельного объема инвестируемых временно свободных средств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Cs/>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autoSpaceDE w:val="0"/>
              <w:autoSpaceDN w:val="0"/>
              <w:adjustRightInd w:val="0"/>
              <w:spacing w:after="0" w:line="240" w:lineRule="auto"/>
              <w:jc w:val="both"/>
              <w:rPr>
                <w:rFonts w:ascii="Times New Roman" w:hAnsi="Times New Roman"/>
                <w:sz w:val="16"/>
                <w:szCs w:val="16"/>
              </w:rPr>
            </w:pPr>
          </w:p>
        </w:tc>
        <w:tc>
          <w:tcPr>
            <w:tcW w:w="851" w:type="dxa"/>
          </w:tcPr>
          <w:p w:rsidR="00A362F5" w:rsidRDefault="00A362F5">
            <w:pPr>
              <w:autoSpaceDE w:val="0"/>
              <w:autoSpaceDN w:val="0"/>
              <w:adjustRightInd w:val="0"/>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Нарушение порядка принятия решений об инвестировании временно свободных средств государственной корпорации, государственной компании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Cs/>
                <w:sz w:val="16"/>
                <w:szCs w:val="16"/>
              </w:rPr>
            </w:pP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autoSpaceDE w:val="0"/>
              <w:autoSpaceDN w:val="0"/>
              <w:adjustRightInd w:val="0"/>
              <w:spacing w:after="0" w:line="240" w:lineRule="auto"/>
              <w:jc w:val="both"/>
              <w:rPr>
                <w:rFonts w:ascii="Times New Roman" w:hAnsi="Times New Roman"/>
                <w:sz w:val="16"/>
                <w:szCs w:val="16"/>
              </w:rPr>
            </w:pPr>
          </w:p>
        </w:tc>
        <w:tc>
          <w:tcPr>
            <w:tcW w:w="851" w:type="dxa"/>
          </w:tcPr>
          <w:p w:rsidR="00A362F5" w:rsidRDefault="00A362F5">
            <w:pPr>
              <w:autoSpaceDE w:val="0"/>
              <w:autoSpaceDN w:val="0"/>
              <w:adjustRightInd w:val="0"/>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Неосуществление контроля за инвестированием временно свободных средств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Правила осуществления контроля за инвестированием временно свободных средств государственной корпорации, государственной компании, утвержденные </w:t>
            </w:r>
            <w:r>
              <w:rPr>
                <w:rFonts w:ascii="Times New Roman" w:hAnsi="Times New Roman"/>
                <w:bCs/>
                <w:sz w:val="16"/>
                <w:szCs w:val="16"/>
              </w:rPr>
              <w:t xml:space="preserve">постановлением Правительства РФ от 21.12.2011 № 1080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autoSpaceDE w:val="0"/>
              <w:autoSpaceDN w:val="0"/>
              <w:adjustRightInd w:val="0"/>
              <w:spacing w:after="0" w:line="240" w:lineRule="auto"/>
              <w:jc w:val="both"/>
              <w:rPr>
                <w:rFonts w:ascii="Times New Roman" w:hAnsi="Times New Roman"/>
                <w:sz w:val="16"/>
                <w:szCs w:val="16"/>
              </w:rPr>
            </w:pPr>
          </w:p>
        </w:tc>
        <w:tc>
          <w:tcPr>
            <w:tcW w:w="851" w:type="dxa"/>
          </w:tcPr>
          <w:p w:rsidR="00A362F5" w:rsidRDefault="00A362F5">
            <w:pPr>
              <w:autoSpaceDE w:val="0"/>
              <w:autoSpaceDN w:val="0"/>
              <w:adjustRightInd w:val="0"/>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Нарушение порядка осуществления контроля за инвестированием временно свободных средств государственной корпорации, государственной компании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Правила осуществления контроля за инвестированием временно свободных средств государственной корпорации, государственной компании, утвержденные </w:t>
            </w:r>
            <w:r>
              <w:rPr>
                <w:rFonts w:ascii="Times New Roman" w:hAnsi="Times New Roman"/>
                <w:bCs/>
                <w:sz w:val="16"/>
                <w:szCs w:val="16"/>
              </w:rPr>
              <w:t>постановлением Правительства РФ от 21.12.2011 № 1080</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autoSpaceDE w:val="0"/>
              <w:autoSpaceDN w:val="0"/>
              <w:adjustRightInd w:val="0"/>
              <w:spacing w:after="0" w:line="240" w:lineRule="auto"/>
              <w:jc w:val="both"/>
              <w:rPr>
                <w:rFonts w:ascii="Times New Roman" w:hAnsi="Times New Roman"/>
                <w:sz w:val="16"/>
                <w:szCs w:val="16"/>
              </w:rPr>
            </w:pPr>
          </w:p>
        </w:tc>
        <w:tc>
          <w:tcPr>
            <w:tcW w:w="851" w:type="dxa"/>
          </w:tcPr>
          <w:p w:rsidR="00A362F5" w:rsidRDefault="00A362F5">
            <w:pPr>
              <w:autoSpaceDE w:val="0"/>
              <w:autoSpaceDN w:val="0"/>
              <w:adjustRightInd w:val="0"/>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796" w:type="dxa"/>
            <w:gridSpan w:val="12"/>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Иные нарушения (риски)</w:t>
            </w: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rPr>
                <w:rFonts w:ascii="Times New Roman" w:hAnsi="Times New Roman"/>
                <w:b/>
                <w:sz w:val="16"/>
                <w:szCs w:val="16"/>
              </w:rPr>
            </w:pPr>
            <w:r>
              <w:rPr>
                <w:rFonts w:ascii="Times New Roman" w:hAnsi="Times New Roman"/>
                <w:b/>
                <w:sz w:val="16"/>
                <w:szCs w:val="16"/>
              </w:rPr>
              <w:t>Нарушение (риск) требований к размещению информации и документов об организации в государственных информационных системах</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публикации стратегии деятельности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публикации порядка закупки товаров, выполнения работ, оказания услуг для нужд государственной компании, государственной корпорации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08</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публикации отчетности государственной корпорации, государственной компании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7.1, 7.2 Закона № 7-ФЗ;</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федеральный закон о создании государственной корпорации, государственной компании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15222" w:type="dxa"/>
            <w:gridSpan w:val="13"/>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в деятельности юридических лиц, индивидуальных предпринимателей, физических лиц  получатели средств из бюджета бюджетной системы Российской Федерации</w:t>
            </w: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в деятельности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w:t>
            </w: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целей, порядка и условий предоставления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субсидии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не в соответствии с целями ее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297" w:history="1">
              <w:r>
                <w:rPr>
                  <w:rFonts w:ascii="Times New Roman" w:hAnsi="Times New Roman" w:cs="Times New Roman"/>
                  <w:sz w:val="16"/>
                  <w:szCs w:val="16"/>
                </w:rPr>
                <w:t>абз. 3 п. 4 ст. 78.2</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hyperlink r:id="rId298" w:history="1">
              <w:r>
                <w:rPr>
                  <w:rFonts w:ascii="Times New Roman" w:hAnsi="Times New Roman"/>
                  <w:sz w:val="16"/>
                  <w:szCs w:val="16"/>
                </w:rPr>
                <w:t>Правила</w:t>
              </w:r>
            </w:hyperlink>
            <w:r>
              <w:rPr>
                <w:rFonts w:ascii="Times New Roman" w:hAnsi="Times New Roman"/>
                <w:sz w:val="16"/>
                <w:szCs w:val="16"/>
              </w:rPr>
              <w:t xml:space="preserve"> осуществления капитальных вложений в объекты государственной собственности РФ за счет средств федерального бюджета, утвержденные постановлением Правительства РФ от 09.01.2014 № 13</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299"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hyperlink r:id="rId300"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целей, порядка и условий  осуществления бюджетных инвестиций в форме капитальных вложений в объекты государственной (муниципальной) собственности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2202" w:type="dxa"/>
          </w:tcPr>
          <w:p w:rsidR="00A362F5" w:rsidRDefault="00A362F5">
            <w:pPr>
              <w:spacing w:after="0" w:line="240" w:lineRule="auto"/>
              <w:rPr>
                <w:rFonts w:ascii="Times New Roman" w:hAnsi="Times New Roman"/>
                <w:b/>
                <w:bCs/>
                <w:sz w:val="16"/>
                <w:szCs w:val="16"/>
              </w:rPr>
            </w:pPr>
            <w:hyperlink r:id="rId301" w:history="1">
              <w:r>
                <w:rPr>
                  <w:rFonts w:ascii="Times New Roman" w:hAnsi="Times New Roman"/>
                  <w:sz w:val="16"/>
                  <w:szCs w:val="16"/>
                </w:rPr>
                <w:t>п. 2 ст. 80</w:t>
              </w:r>
            </w:hyperlink>
            <w:r>
              <w:rPr>
                <w:rFonts w:ascii="Times New Roman" w:hAnsi="Times New Roman"/>
                <w:sz w:val="16"/>
                <w:szCs w:val="16"/>
              </w:rPr>
              <w:t xml:space="preserve">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02"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hyperlink r:id="rId303"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Иные нарушения (риски) при достижении целей, соблюдении порядка и условий договоров (соглашений) о предоставлении средств из бюджета бюджетной системы РФ</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Невозврат либо несвоевременный возврат бюджетного кредита, предоставленного юридическому лицу</w:t>
            </w:r>
          </w:p>
        </w:tc>
        <w:tc>
          <w:tcPr>
            <w:tcW w:w="2202" w:type="dxa"/>
          </w:tcPr>
          <w:p w:rsidR="00A362F5" w:rsidRDefault="00A362F5">
            <w:pPr>
              <w:spacing w:after="0" w:line="240" w:lineRule="auto"/>
              <w:rPr>
                <w:rFonts w:ascii="Times New Roman" w:hAnsi="Times New Roman"/>
                <w:b/>
                <w:bCs/>
                <w:sz w:val="16"/>
                <w:szCs w:val="16"/>
              </w:rPr>
            </w:pPr>
            <w:hyperlink r:id="rId304" w:history="1">
              <w:r>
                <w:rPr>
                  <w:rFonts w:ascii="Times New Roman" w:hAnsi="Times New Roman"/>
                  <w:sz w:val="16"/>
                  <w:szCs w:val="16"/>
                </w:rPr>
                <w:t>п. 2 ст. 93.2</w:t>
              </w:r>
            </w:hyperlink>
            <w:r>
              <w:rPr>
                <w:rFonts w:ascii="Times New Roman" w:hAnsi="Times New Roman"/>
                <w:sz w:val="16"/>
                <w:szCs w:val="16"/>
              </w:rPr>
              <w:t xml:space="preserve">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05" w:history="1">
              <w:r>
                <w:rPr>
                  <w:rFonts w:ascii="Times New Roman" w:hAnsi="Times New Roman"/>
                  <w:sz w:val="16"/>
                  <w:szCs w:val="16"/>
                </w:rPr>
                <w:t>ч.ч. 2</w:t>
              </w:r>
            </w:hyperlink>
            <w:r>
              <w:rPr>
                <w:rFonts w:ascii="Times New Roman" w:hAnsi="Times New Roman"/>
                <w:sz w:val="16"/>
                <w:szCs w:val="16"/>
              </w:rPr>
              <w:t xml:space="preserve">, </w:t>
            </w:r>
            <w:hyperlink r:id="rId306" w:history="1">
              <w:r>
                <w:rPr>
                  <w:rFonts w:ascii="Times New Roman" w:hAnsi="Times New Roman"/>
                  <w:sz w:val="16"/>
                  <w:szCs w:val="16"/>
                </w:rPr>
                <w:t>4 ст. 15.15</w:t>
              </w:r>
            </w:hyperlink>
            <w:r>
              <w:rPr>
                <w:rFonts w:ascii="Times New Roman" w:hAnsi="Times New Roman"/>
                <w:sz w:val="16"/>
                <w:szCs w:val="16"/>
              </w:rPr>
              <w:t xml:space="preserve"> КоАП</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09</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юридическому лицу</w:t>
            </w:r>
          </w:p>
        </w:tc>
        <w:tc>
          <w:tcPr>
            <w:tcW w:w="2202" w:type="dxa"/>
          </w:tcPr>
          <w:p w:rsidR="00A362F5" w:rsidRDefault="00A362F5">
            <w:pPr>
              <w:spacing w:after="0" w:line="240" w:lineRule="auto"/>
              <w:rPr>
                <w:rFonts w:ascii="Times New Roman" w:hAnsi="Times New Roman"/>
                <w:b/>
                <w:bCs/>
                <w:sz w:val="16"/>
                <w:szCs w:val="16"/>
              </w:rPr>
            </w:pPr>
            <w:hyperlink r:id="rId307" w:history="1">
              <w:r>
                <w:rPr>
                  <w:rFonts w:ascii="Times New Roman" w:hAnsi="Times New Roman"/>
                  <w:sz w:val="16"/>
                  <w:szCs w:val="16"/>
                </w:rPr>
                <w:t>п. 2 ст. 93.2</w:t>
              </w:r>
            </w:hyperlink>
            <w:r>
              <w:rPr>
                <w:rFonts w:ascii="Times New Roman" w:hAnsi="Times New Roman"/>
                <w:sz w:val="16"/>
                <w:szCs w:val="16"/>
              </w:rPr>
              <w:t xml:space="preserve"> БК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08" w:history="1">
              <w:r>
                <w:rPr>
                  <w:rFonts w:ascii="Times New Roman" w:hAnsi="Times New Roman"/>
                  <w:sz w:val="16"/>
                  <w:szCs w:val="16"/>
                </w:rPr>
                <w:t>ч.ч. 2</w:t>
              </w:r>
            </w:hyperlink>
            <w:r>
              <w:rPr>
                <w:rFonts w:ascii="Times New Roman" w:hAnsi="Times New Roman"/>
                <w:sz w:val="16"/>
                <w:szCs w:val="16"/>
              </w:rPr>
              <w:t xml:space="preserve">, </w:t>
            </w:r>
            <w:hyperlink r:id="rId309" w:history="1">
              <w:r>
                <w:rPr>
                  <w:rFonts w:ascii="Times New Roman" w:hAnsi="Times New Roman"/>
                  <w:sz w:val="16"/>
                  <w:szCs w:val="16"/>
                </w:rPr>
                <w:t>4 ст. 15.15.1</w:t>
              </w:r>
            </w:hyperlink>
            <w:r>
              <w:rPr>
                <w:rFonts w:ascii="Times New Roman" w:hAnsi="Times New Roman"/>
                <w:sz w:val="16"/>
                <w:szCs w:val="16"/>
              </w:rPr>
              <w:t xml:space="preserve"> КоАП</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09</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условий и порядка предоставления бюджетного кредита</w:t>
            </w:r>
          </w:p>
          <w:p w:rsidR="00A362F5" w:rsidRDefault="00A362F5" w:rsidP="00245156">
            <w:pPr>
              <w:keepNext/>
              <w:keepLines/>
              <w:spacing w:after="0" w:line="240" w:lineRule="auto"/>
              <w:outlineLvl w:val="2"/>
              <w:rPr>
                <w:rFonts w:ascii="Times New Roman" w:hAnsi="Times New Roman"/>
                <w:sz w:val="16"/>
                <w:szCs w:val="16"/>
              </w:rPr>
            </w:pP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10" w:history="1">
              <w:r>
                <w:rPr>
                  <w:rFonts w:ascii="Times New Roman" w:hAnsi="Times New Roman" w:cs="Times New Roman"/>
                  <w:sz w:val="16"/>
                  <w:szCs w:val="16"/>
                </w:rPr>
                <w:t>п. 2 ст. 93.2</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11" w:history="1">
              <w:r>
                <w:rPr>
                  <w:rFonts w:ascii="Times New Roman" w:hAnsi="Times New Roman"/>
                  <w:sz w:val="16"/>
                  <w:szCs w:val="16"/>
                </w:rPr>
                <w:t>ст. 15.15.2</w:t>
              </w:r>
            </w:hyperlink>
            <w:r>
              <w:rPr>
                <w:rFonts w:ascii="Times New Roman" w:hAnsi="Times New Roman"/>
                <w:sz w:val="16"/>
                <w:szCs w:val="16"/>
              </w:rPr>
              <w:t xml:space="preserve"> КоАП</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в деятельности юридических лиц, индивидуальных предпринимателей, физических лиц в части соблюдения ими условий договоров (соглашений) о предоставлении средств из бюджета бюджетной системы РФ</w:t>
            </w: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использовании средств из бюджета бюджетной системы РФ</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юридическими лицами (за исключением государственных учреждений), индивидуальными предпринимателями, физическими лицами средств грантов в форме субсидий, предоставляемых в соответствии с решениями Президента РФ, Правительства РФ, не в соответствии с целями их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12" w:history="1">
              <w:r>
                <w:rPr>
                  <w:rFonts w:ascii="Times New Roman" w:hAnsi="Times New Roman" w:cs="Times New Roman"/>
                  <w:sz w:val="16"/>
                  <w:szCs w:val="16"/>
                </w:rPr>
                <w:t>п. 7 ст. 78</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 федеральном бюджете на соответствующий год;</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соответствующее соглашение, договор</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13"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hyperlink r:id="rId314"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и (или) на приобретение объектов недвижимого имущества юридическим лицам, не являющимся государственными или муниципальными учреждениями и государственными или муниципальными унитарными предприятиями, не в соответствии с целями их предоставления</w:t>
            </w:r>
          </w:p>
        </w:tc>
        <w:tc>
          <w:tcPr>
            <w:tcW w:w="2202" w:type="dxa"/>
          </w:tcPr>
          <w:p w:rsidR="00A362F5" w:rsidRDefault="00A362F5">
            <w:pPr>
              <w:spacing w:after="0" w:line="240" w:lineRule="auto"/>
              <w:rPr>
                <w:rFonts w:ascii="Times New Roman" w:hAnsi="Times New Roman"/>
                <w:sz w:val="16"/>
                <w:szCs w:val="16"/>
              </w:rPr>
            </w:pPr>
            <w:hyperlink r:id="rId315" w:history="1">
              <w:r>
                <w:rPr>
                  <w:rFonts w:ascii="Times New Roman" w:hAnsi="Times New Roman"/>
                  <w:sz w:val="16"/>
                  <w:szCs w:val="16"/>
                </w:rPr>
                <w:t>п. 2 ст. 80</w:t>
              </w:r>
            </w:hyperlink>
            <w:r>
              <w:rPr>
                <w:rFonts w:ascii="Times New Roman" w:hAnsi="Times New Roman"/>
                <w:sz w:val="16"/>
                <w:szCs w:val="16"/>
              </w:rPr>
              <w:t xml:space="preserve">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соответствующее соглашение, договор</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16" w:history="1">
              <w:r>
                <w:rPr>
                  <w:rFonts w:ascii="Times New Roman" w:hAnsi="Times New Roman"/>
                  <w:sz w:val="16"/>
                  <w:szCs w:val="16"/>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hyperlink r:id="rId317" w:history="1">
              <w:r>
                <w:rPr>
                  <w:rFonts w:ascii="Times New Roman" w:hAnsi="Times New Roman"/>
                  <w:sz w:val="16"/>
                  <w:szCs w:val="16"/>
                </w:rPr>
                <w:t>ст. 285.1</w:t>
              </w:r>
            </w:hyperlink>
            <w:r>
              <w:rPr>
                <w:rFonts w:ascii="Times New Roman" w:hAnsi="Times New Roman"/>
                <w:sz w:val="16"/>
                <w:szCs w:val="16"/>
              </w:rPr>
              <w:t xml:space="preserve"> УК РФ</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возврате средств в бюджет бюджетной системы РФ</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Невозврат либо несвоевременный возврат бюджетного кредита, предоставленного юридическому лицу</w:t>
            </w:r>
          </w:p>
        </w:tc>
        <w:tc>
          <w:tcPr>
            <w:tcW w:w="2202" w:type="dxa"/>
          </w:tcPr>
          <w:p w:rsidR="00A362F5" w:rsidRDefault="00A362F5">
            <w:pPr>
              <w:spacing w:after="0" w:line="240" w:lineRule="auto"/>
              <w:rPr>
                <w:rFonts w:ascii="Times New Roman" w:hAnsi="Times New Roman"/>
                <w:b/>
                <w:bCs/>
                <w:sz w:val="16"/>
                <w:szCs w:val="16"/>
              </w:rPr>
            </w:pPr>
            <w:hyperlink r:id="rId318" w:history="1">
              <w:r>
                <w:rPr>
                  <w:rFonts w:ascii="Times New Roman" w:hAnsi="Times New Roman"/>
                  <w:sz w:val="16"/>
                  <w:szCs w:val="16"/>
                </w:rPr>
                <w:t>п. 2 ст. 93.2</w:t>
              </w:r>
            </w:hyperlink>
            <w:r>
              <w:rPr>
                <w:rFonts w:ascii="Times New Roman" w:hAnsi="Times New Roman"/>
                <w:sz w:val="16"/>
                <w:szCs w:val="16"/>
              </w:rPr>
              <w:t xml:space="preserve">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19" w:history="1">
              <w:r>
                <w:rPr>
                  <w:rFonts w:ascii="Times New Roman" w:hAnsi="Times New Roman"/>
                  <w:sz w:val="16"/>
                  <w:szCs w:val="16"/>
                </w:rPr>
                <w:t>ч.ч. 2</w:t>
              </w:r>
            </w:hyperlink>
            <w:r>
              <w:rPr>
                <w:rFonts w:ascii="Times New Roman" w:hAnsi="Times New Roman"/>
                <w:sz w:val="16"/>
                <w:szCs w:val="16"/>
              </w:rPr>
              <w:t xml:space="preserve">, </w:t>
            </w:r>
            <w:hyperlink r:id="rId320" w:history="1">
              <w:r>
                <w:rPr>
                  <w:rFonts w:ascii="Times New Roman" w:hAnsi="Times New Roman"/>
                  <w:sz w:val="16"/>
                  <w:szCs w:val="16"/>
                </w:rPr>
                <w:t>4 ст. 15.15</w:t>
              </w:r>
            </w:hyperlink>
            <w:r>
              <w:rPr>
                <w:rFonts w:ascii="Times New Roman" w:hAnsi="Times New Roman"/>
                <w:sz w:val="16"/>
                <w:szCs w:val="16"/>
              </w:rPr>
              <w:t>КоАП</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rPr>
                <w:rFonts w:ascii="Times New Roman" w:hAnsi="Times New Roman"/>
                <w:sz w:val="16"/>
                <w:szCs w:val="16"/>
              </w:rPr>
            </w:pPr>
            <w:r>
              <w:rPr>
                <w:rFonts w:ascii="Times New Roman" w:hAnsi="Times New Roman"/>
                <w:sz w:val="16"/>
                <w:szCs w:val="16"/>
              </w:rPr>
              <w:t>10</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Неперечисление либо несвоевременное перечисление платы за пользование бюджетным кредитом, предоставленным юридическому лицу</w:t>
            </w:r>
          </w:p>
        </w:tc>
        <w:tc>
          <w:tcPr>
            <w:tcW w:w="2202" w:type="dxa"/>
          </w:tcPr>
          <w:p w:rsidR="00A362F5" w:rsidRDefault="00A362F5">
            <w:pPr>
              <w:spacing w:after="0" w:line="240" w:lineRule="auto"/>
              <w:rPr>
                <w:rFonts w:ascii="Times New Roman" w:hAnsi="Times New Roman"/>
                <w:b/>
                <w:bCs/>
                <w:sz w:val="16"/>
                <w:szCs w:val="16"/>
              </w:rPr>
            </w:pPr>
            <w:hyperlink r:id="rId321" w:history="1">
              <w:r>
                <w:rPr>
                  <w:rFonts w:ascii="Times New Roman" w:hAnsi="Times New Roman"/>
                  <w:sz w:val="16"/>
                  <w:szCs w:val="16"/>
                </w:rPr>
                <w:t>п. 2 ст. 93.2</w:t>
              </w:r>
            </w:hyperlink>
            <w:r>
              <w:rPr>
                <w:rFonts w:ascii="Times New Roman" w:hAnsi="Times New Roman"/>
                <w:sz w:val="16"/>
                <w:szCs w:val="16"/>
              </w:rPr>
              <w:t xml:space="preserve"> БК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22" w:history="1">
              <w:r>
                <w:rPr>
                  <w:rFonts w:ascii="Times New Roman" w:hAnsi="Times New Roman"/>
                  <w:sz w:val="16"/>
                  <w:szCs w:val="16"/>
                </w:rPr>
                <w:t>ч.ч. 2</w:t>
              </w:r>
            </w:hyperlink>
            <w:r>
              <w:rPr>
                <w:rFonts w:ascii="Times New Roman" w:hAnsi="Times New Roman"/>
                <w:sz w:val="16"/>
                <w:szCs w:val="16"/>
              </w:rPr>
              <w:t xml:space="preserve">, </w:t>
            </w:r>
            <w:hyperlink r:id="rId323" w:history="1">
              <w:r>
                <w:rPr>
                  <w:rFonts w:ascii="Times New Roman" w:hAnsi="Times New Roman"/>
                  <w:sz w:val="16"/>
                  <w:szCs w:val="16"/>
                </w:rPr>
                <w:t>4 ст. 15.15.1</w:t>
              </w:r>
            </w:hyperlink>
            <w:r>
              <w:rPr>
                <w:rFonts w:ascii="Times New Roman" w:hAnsi="Times New Roman"/>
                <w:sz w:val="16"/>
                <w:szCs w:val="16"/>
              </w:rPr>
              <w:t xml:space="preserve"> КоАП</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4796" w:type="dxa"/>
            <w:gridSpan w:val="12"/>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в деятельности юридических лиц, индивидуальных предпринимателей, физических лиц в части соблюдения ими условий государственных контрактов</w:t>
            </w: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условий поставки товаров, выполнения работ, оказания услуг по государственным контрактам</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11</w:t>
            </w:r>
          </w:p>
        </w:tc>
        <w:tc>
          <w:tcPr>
            <w:tcW w:w="6499" w:type="dxa"/>
            <w:shd w:val="clear" w:color="auto" w:fill="auto"/>
          </w:tcPr>
          <w:p w:rsidR="00A362F5" w:rsidRDefault="00A362F5" w:rsidP="00245156">
            <w:pPr>
              <w:pStyle w:val="af1"/>
              <w:keepNext/>
              <w:keepLines/>
              <w:spacing w:after="0" w:line="240" w:lineRule="auto"/>
              <w:ind w:left="0"/>
              <w:outlineLvl w:val="0"/>
              <w:rPr>
                <w:sz w:val="16"/>
                <w:szCs w:val="16"/>
              </w:rPr>
            </w:pPr>
            <w:r>
              <w:rPr>
                <w:b/>
                <w:bCs/>
                <w:sz w:val="16"/>
                <w:szCs w:val="16"/>
              </w:rPr>
              <w:t xml:space="preserve"> </w:t>
            </w:r>
            <w:r>
              <w:rPr>
                <w:sz w:val="16"/>
                <w:szCs w:val="16"/>
              </w:rPr>
              <w:t xml:space="preserve">Невыполнение поставщиком (подрядчиком, исполнителем) обязательств по государственному контракту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глава 22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Несвоевременное выполнение поставщиком (подрядчиком, исполнителем) обязательств по государственному контракту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глава 22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11</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Ненадлежащее выполнение поставщиком (подрядчиком, исполнителем) обязательств по государственному контракту</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глава 22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оформлении документов, сопутствующих поставке товаров, выполнению работ, оказанию услуг по государственным и муниципальным контрактам</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11</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Ненадлежащее оформление документов, сопутствующих  поставке товаров, выполнению работ, оказанию услуг по государственным и муниципальным контрактам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глава 22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выплате неустойки по государственным и муниципальным контрактам</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11</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Выплата неустойки в размере, не соответствующем установленному</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глава 22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11</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Несвоевременная выплата неустойки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глава 22 ГК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государственный контракт</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4796" w:type="dxa"/>
            <w:gridSpan w:val="12"/>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деятельности юридических лиц, индивидуальных предпринимателей, физических лиц в части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бюджетной системы РФ в ценные бумаги таких юридических лиц</w:t>
            </w:r>
          </w:p>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Нецелевое использование кредитов и займов, обеспеченных государственными и муниципальными гарантиями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12</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sz w:val="16"/>
                <w:szCs w:val="16"/>
              </w:rPr>
              <w:t>Использование кредитов и займов, обеспеченных государственными и муниципальными гарантиями, не в соответствии с целями их предоставления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93.2 БК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договор о предоставлении бюджетного кредита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285.1  УК РФ</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порядка и условий предоставления кредитов и займов, обеспеченных государственными и муниципальными гарантиями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12</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bCs/>
                <w:sz w:val="16"/>
                <w:szCs w:val="16"/>
              </w:rPr>
              <w:t xml:space="preserve">Недостаточность суммы </w:t>
            </w:r>
            <w:r>
              <w:rPr>
                <w:rFonts w:ascii="Times New Roman" w:hAnsi="Times New Roman"/>
                <w:sz w:val="16"/>
                <w:szCs w:val="16"/>
              </w:rPr>
              <w:t>обеспечения исполнения обязательств заемщика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93.2 БК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договор о предоставлении бюджетного кредита</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12</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 xml:space="preserve">Непринятие мер по обеспечению соответствия размера суммы </w:t>
            </w:r>
            <w:r>
              <w:rPr>
                <w:rFonts w:ascii="Times New Roman" w:hAnsi="Times New Roman"/>
                <w:sz w:val="16"/>
                <w:szCs w:val="16"/>
              </w:rPr>
              <w:t xml:space="preserve"> обеспечения исполнения обязательств заемщика установленным требованиям</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93.2 БК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договор о предоставлении бюджетного кредита</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12</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возврате кредитов и займов, обеспеченных государственными и муниципальными гарантиями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ст.ст. 93.2, 93.4 БК РФ;</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договор о предоставлении бюджетного кредита</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ч.ч. 2, 4 ст. 15.15;</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ч.ч. 2, 4 ст. 15.15.1 КоАП;</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ст. 306.5 БК РФ;</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ст. 306.6 БК РФ</w:t>
            </w:r>
          </w:p>
        </w:tc>
        <w:tc>
          <w:tcPr>
            <w:tcW w:w="708" w:type="dxa"/>
          </w:tcPr>
          <w:p w:rsidR="00A362F5" w:rsidRDefault="00A362F5">
            <w:pPr>
              <w:spacing w:after="0" w:line="240" w:lineRule="auto"/>
              <w:rPr>
                <w:rFonts w:ascii="Times New Roman" w:hAnsi="Times New Roman"/>
                <w:b/>
                <w:bCs/>
                <w:sz w:val="16"/>
                <w:szCs w:val="16"/>
              </w:rPr>
            </w:pPr>
          </w:p>
        </w:tc>
        <w:tc>
          <w:tcPr>
            <w:tcW w:w="851" w:type="dxa"/>
          </w:tcPr>
          <w:p w:rsidR="00A362F5" w:rsidRDefault="00A362F5">
            <w:pPr>
              <w:spacing w:after="0" w:line="240" w:lineRule="auto"/>
              <w:rPr>
                <w:rFonts w:ascii="Times New Roman" w:hAnsi="Times New Roman"/>
                <w:b/>
                <w:bCs/>
                <w:sz w:val="16"/>
                <w:szCs w:val="16"/>
              </w:rPr>
            </w:pP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12</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Нарушения условий урегулирования задолженности должников по денежным обязательствам перед публично-правовым образованием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93.2 БК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закон (решение) о бюджете;</w:t>
            </w:r>
          </w:p>
          <w:p w:rsidR="00A362F5" w:rsidRDefault="00A362F5"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договор о предоставлении бюджетного кредита;</w:t>
            </w:r>
          </w:p>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мировое соглашение</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Иные нарушения (риски) при использовании кредитов и займов, обеспеченных государственными и муниципальными гарантиями</w:t>
            </w:r>
          </w:p>
        </w:tc>
      </w:tr>
      <w:tr w:rsidR="00A362F5" w:rsidTr="00245156">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12</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Нарушение заемщиком требований  к представлению информации и документов, запрашиваемых уполномоченными органами (лицами)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93.2 БК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договор о предоставлении бюджетного кредита</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rsidP="00245156">
            <w:pPr>
              <w:keepNext/>
              <w:keepLines/>
              <w:spacing w:after="0" w:line="240" w:lineRule="auto"/>
              <w:jc w:val="center"/>
              <w:outlineLvl w:val="0"/>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rsidP="00245156">
            <w:pPr>
              <w:keepNext/>
              <w:keepLines/>
              <w:spacing w:after="0" w:line="240" w:lineRule="auto"/>
              <w:outlineLvl w:val="0"/>
              <w:rPr>
                <w:rFonts w:ascii="Times New Roman" w:hAnsi="Times New Roman"/>
                <w:b/>
                <w:bCs/>
                <w:sz w:val="16"/>
                <w:szCs w:val="16"/>
              </w:rPr>
            </w:pPr>
          </w:p>
        </w:tc>
        <w:tc>
          <w:tcPr>
            <w:tcW w:w="851" w:type="dxa"/>
          </w:tcPr>
          <w:p w:rsidR="00A362F5" w:rsidRDefault="00A362F5" w:rsidP="00245156">
            <w:pPr>
              <w:keepNext/>
              <w:keepLines/>
              <w:spacing w:after="0" w:line="240" w:lineRule="auto"/>
              <w:outlineLvl w:val="0"/>
              <w:rPr>
                <w:rFonts w:ascii="Times New Roman" w:hAnsi="Times New Roman"/>
                <w:b/>
                <w:bCs/>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11</w:t>
            </w:r>
          </w:p>
        </w:tc>
        <w:tc>
          <w:tcPr>
            <w:tcW w:w="15222" w:type="dxa"/>
            <w:gridSpan w:val="13"/>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использовании средств специализированной некоммерческой организацией, обеспечивающей проведение капитального ремонта общего имущества в многоквартирных домах</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использовании средств, сформированных за счет взносов на капитальный ремонт</w:t>
            </w:r>
          </w:p>
          <w:p w:rsidR="004E3323" w:rsidRDefault="004E3323">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целей расходования денежных средств, сформированных за счет взносов на капитальный ремонт</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средств, сформированных за счет взносов на капитальный ремонт</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услуг и (или) работ по капитальному ремонту общего имущества в многоквартирном доме, сносу и реконструкции многоквартирных домов, не включенных в региональную программу капитального ремонта общего имущества в многоквартирных домах</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sz w:val="16"/>
                <w:szCs w:val="16"/>
              </w:rPr>
              <w:t>ст.</w:t>
            </w:r>
            <w:r>
              <w:rPr>
                <w:rFonts w:ascii="Times New Roman" w:hAnsi="Times New Roman"/>
                <w:bCs/>
                <w:sz w:val="16"/>
                <w:szCs w:val="16"/>
              </w:rPr>
              <w:t>ст. 168, 191.Жилищного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Выплата средств собственникам помещений в многоквартирном доме в случаях, не установленных законодательством</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184Жилищного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Несоответствие выполненных и оплаченных услуг и (или) работ по капитальному ремонту перечню, предусмотренному п.3 статьи 15 Закона № 185-ФЗ</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sz w:val="16"/>
                <w:szCs w:val="16"/>
              </w:rPr>
              <w:t>ст.</w:t>
            </w:r>
            <w:r>
              <w:rPr>
                <w:rFonts w:ascii="Times New Roman" w:hAnsi="Times New Roman"/>
                <w:bCs/>
                <w:sz w:val="16"/>
                <w:szCs w:val="16"/>
              </w:rPr>
              <w:t>ст. 166, 190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Неправомерное использование средств, сформированных за счет взносов на капитальный ремонт</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услуг и (или) работ по капитальному ремонту общего имущества в многоквартирном доме, сносу и реконструкции многоквартирного дома, фактически невыполненных или выполненных не в полном объеме</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190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Завышение стоимости услуг и (или) работ по капитальному ремонту общего имущества в многоквартирном доме, сносу и реконструкции многоквартирного дома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190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погашении кредитов, займов, полученных и использованных в целях оплаты услуг и (или) работ по капитальному ремонту общего имущества в многоквартирном доме, и уплате процентов за пользование этими кредитами, займами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 5 ст. 177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оплате расходов на получение гарантий и поручительств по кредитам и займам, полученным и использованным в целях оплаты услуг и (или) работ по капитальному ремонту общего имущества в многоквартирном доме</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sz w:val="16"/>
                <w:szCs w:val="16"/>
              </w:rPr>
              <w:t>ст.</w:t>
            </w:r>
            <w:r>
              <w:rPr>
                <w:rFonts w:ascii="Times New Roman" w:hAnsi="Times New Roman"/>
                <w:bCs/>
                <w:sz w:val="16"/>
                <w:szCs w:val="16"/>
              </w:rPr>
              <w:t>ст. 175, 177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перечислении средств со счета Фонда капитального ремонта (далее – Фонд) на специальный счет и со специального счета, владельцем которого является Фонд, на счет Фонда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177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принятию решения о долевом финансировании капитального ремонта многоквартирного дома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185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утверждению сметы  расходов на капитальный ремонт многоквартирного дома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190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привлечении подрядных организаций для выполнения работ по капитальному ремонту за счет средств Фонда жилищно-коммунального хозяйства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190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Необеспечение сохранности денежных средств, сформированных за счет взносов на капитальный ремонт</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 соответствие остатка денежных средств на счете Фонда, специальных счетах, владельцем которых является Фонд, сумме внесенных собственниками помещений денежных средств за вычетом расходов</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ч. 1 ст. 167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 соответствие остатка денежных средств на депозитных счетах Фонда, в том числе специальных депозитах, сумме внесенных Фондом денежных средств и начисленных на указанные денежные средства процентов по вкладу (депозиту)</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ч. 1 ст. 167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открытии банковских счетов для поступления средств, предусмотренных на проведение капитального ремонта многоквартирного дома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8 ч. 1 ст. 167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использовании средств бюджета, полученных в качестве государственной поддержки, муниципальной поддержки проведения капитального ремонта общего имущества в многоквартирных домах</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целей расходования денежных средств, полученных в качестве государственной поддержки, муниципальной поддержки проведения капитального ремонта общего имущества в многоквартирных домах</w:t>
            </w:r>
          </w:p>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46" w:type="dxa"/>
            <w:gridSpan w:val="10"/>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средств, сформированных за счет взносов на капитальный ремонт</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Осуществление расходов на оплату работ, услуг не включённых в перечень</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 4 ст. 166 Жилищного кодекса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Оплата услуг и (или) работ по капитальному ремонту общего имущества в многоквартирном доме, сносу и реконструкции многоквартирных домов, не включенных в региональную программу капитального ремонта общего имущества в многоквартирных домах</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166 Жилищного кодекса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46" w:type="dxa"/>
            <w:gridSpan w:val="10"/>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Неправомерное использование средств, сформированных за счет взносов на капитальный ремонт</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lang w:eastAsia="ru-RU"/>
              </w:rPr>
            </w:pPr>
            <w:r>
              <w:rPr>
                <w:rFonts w:ascii="Times New Roman" w:hAnsi="Times New Roman"/>
                <w:sz w:val="16"/>
                <w:szCs w:val="16"/>
                <w:lang w:eastAsia="ru-RU"/>
              </w:rPr>
              <w:t>Нарушение порядка и условий предоставления государственной поддержки на проведение капитального ремонта общего имущества в многоквартирных домах</w:t>
            </w:r>
          </w:p>
          <w:p w:rsidR="00A362F5" w:rsidRDefault="00A362F5">
            <w:pPr>
              <w:autoSpaceDE w:val="0"/>
              <w:autoSpaceDN w:val="0"/>
              <w:adjustRightInd w:val="0"/>
              <w:spacing w:after="0" w:line="240" w:lineRule="auto"/>
              <w:rPr>
                <w:rFonts w:ascii="Times New Roman" w:hAnsi="Times New Roman"/>
                <w:sz w:val="16"/>
                <w:szCs w:val="16"/>
              </w:rPr>
            </w:pP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пп. 4 п.1 ст. 167  Жилищного кодекса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Нарушение (риск) порядка, запретов и ограничений при использовании средств фондов капитального ремонта</w:t>
            </w:r>
          </w:p>
          <w:p w:rsidR="004E3323" w:rsidRDefault="004E3323">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использовании средств фондов капитального ремонта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Нарушение порядка выплаты региональным оператором средств фонда капитального ремонта собственникам помещений в многоквартирном доме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 7 ст. 167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органов государственной власти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Нарушения при возврате средств фонда капитального строительства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184 Жилищного кодекса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Нарушение (риск) требований к обеспечению финансовой устойчивости регионального оператора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Несоблюдение требований к объему средств, которые региональный оператор ежегодно вправе израсходовать на финансирование региональной программы капитального ремонта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185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НПА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организации проведения капитального ремонта общего имущества в многоквартирных домах</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открытию специального счета</w:t>
            </w:r>
          </w:p>
        </w:tc>
        <w:tc>
          <w:tcPr>
            <w:tcW w:w="2202" w:type="dxa"/>
          </w:tcPr>
          <w:p w:rsidR="00A362F5" w:rsidRDefault="00A362F5"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ст. 180 Жилищного кодекса РФ;</w:t>
            </w:r>
          </w:p>
          <w:p w:rsidR="00A362F5" w:rsidRDefault="00A362F5"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ч.ч. 6, 6.1 ст. 20 Закона № 185-ФЗ</w:t>
            </w:r>
          </w:p>
          <w:p w:rsidR="00A362F5" w:rsidRDefault="00A362F5" w:rsidP="00245156">
            <w:pPr>
              <w:pStyle w:val="ConsPlusNormal"/>
              <w:widowControl/>
              <w:rPr>
                <w:rFonts w:ascii="Times New Roman" w:hAnsi="Times New Roman" w:cs="Times New Roman"/>
                <w:b/>
                <w:bCs/>
                <w:sz w:val="16"/>
                <w:szCs w:val="16"/>
                <w:lang w:eastAsia="en-US"/>
              </w:rPr>
            </w:pP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утверждения (одобрения) сметы расходов на капитальный ремонт многоквартирного дома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189 Жилищного кодекса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ч. 7 ст. 20.1 Закона № 185-ФЗ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Нарушения порядка отбора российских кредитных организаций для открытия счетов региональным оператором</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ч. 3 ст. 180 Жилищного кодекса РФ; </w:t>
            </w:r>
          </w:p>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sz w:val="16"/>
                <w:szCs w:val="16"/>
              </w:rPr>
              <w:t xml:space="preserve">Положение о проведении конкурса по отбору российских кредитных организаций для открытия счетов региональным оператором, утвержденное постановлением Правительства РФ от 23.05.2016 № 454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кредитной организации, в которой открыт специальный счет</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ч. 6.1 ст. 20 Закона </w:t>
            </w:r>
            <w:r>
              <w:rPr>
                <w:rFonts w:ascii="Times New Roman" w:hAnsi="Times New Roman"/>
                <w:bCs/>
                <w:sz w:val="16"/>
                <w:szCs w:val="16"/>
              </w:rPr>
              <w:br/>
              <w:t>№ 185-ФЗ</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Нарушения порядка выполнения региональным оператором своих функций, в том числе порядка осуществляемого им финансирования капитального ремонта общего имущества в многоквартирных домах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ч. 2 ст. 180, ст.ст. 181, 182  Жилищного кодекса РФ;</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законы субъектов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Ненадлежащее ведение учета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183 Жилищного кодекса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Нарушения при представлении информации об осуществлении капительного ремонта общего имущества в многоквартирных домах</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183, ч.ч. 3, 8 ст. 189  Жилищного кодекса РФ;</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приказ Минстроя России от 30.12.2015 № 965/пр «Об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осуществлении закупок товаров, работ, услуг в целях выполнения функций регионального оператора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Нарушение порядка привлечения региональным оператором подрядных организаций для оказания услуг и (или) выполнения работ по капитальному ремонту общего имущества в многоквартирном доме </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ч. 1.1 ст. 180 Жилищного кодекса РФ;</w:t>
            </w:r>
          </w:p>
          <w:p w:rsidR="00A362F5" w:rsidRDefault="00A362F5">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утвержденное постановлением Правительства РФ от 01.07.2016 № 615 </w:t>
            </w:r>
            <w:r>
              <w:rPr>
                <w:rFonts w:ascii="Times New Roman" w:hAnsi="Times New Roman"/>
                <w:b/>
                <w:bCs/>
                <w:sz w:val="16"/>
                <w:szCs w:val="16"/>
              </w:rPr>
              <w:t xml:space="preserve">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размещении региональным оператором в кредитных организациях временно свободных средств фонда капитального ремонта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179 Жилищного кодекса РФ;</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bCs/>
                <w:sz w:val="16"/>
                <w:szCs w:val="16"/>
              </w:rPr>
              <w:t>Правила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утвержденные постановлением Правительства РФ от 23.05.2016 № 453</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796" w:type="dxa"/>
            <w:gridSpan w:val="12"/>
            <w:shd w:val="clear" w:color="auto" w:fill="auto"/>
          </w:tcPr>
          <w:p w:rsidR="004E3323" w:rsidRDefault="00A362F5">
            <w:pPr>
              <w:spacing w:after="0" w:line="240" w:lineRule="auto"/>
              <w:jc w:val="both"/>
              <w:rPr>
                <w:rFonts w:ascii="Times New Roman" w:hAnsi="Times New Roman"/>
                <w:b/>
                <w:sz w:val="16"/>
                <w:szCs w:val="16"/>
              </w:rPr>
            </w:pPr>
            <w:r>
              <w:rPr>
                <w:rFonts w:ascii="Times New Roman" w:hAnsi="Times New Roman"/>
                <w:b/>
                <w:sz w:val="16"/>
                <w:szCs w:val="16"/>
              </w:rPr>
              <w:t>Иные нарушения (риски) при использовании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Иные нарушения (риски)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Нарушение требований к направлению информации о проведении капитального ремонта многоквартирных домов, на финансирование капитального ремонта которых предоставлены средства Фонда жилищно-коммунального хозяйства </w:t>
            </w:r>
          </w:p>
        </w:tc>
        <w:tc>
          <w:tcPr>
            <w:tcW w:w="2202" w:type="dxa"/>
          </w:tcPr>
          <w:p w:rsidR="00A362F5" w:rsidRDefault="00A362F5">
            <w:pPr>
              <w:spacing w:after="0" w:line="240" w:lineRule="auto"/>
              <w:rPr>
                <w:rFonts w:ascii="Times New Roman" w:hAnsi="Times New Roman"/>
                <w:sz w:val="16"/>
                <w:szCs w:val="16"/>
                <w:lang w:val="en-US"/>
              </w:rPr>
            </w:pPr>
            <w:r>
              <w:rPr>
                <w:rFonts w:ascii="Times New Roman" w:hAnsi="Times New Roman"/>
                <w:bCs/>
                <w:sz w:val="16"/>
                <w:szCs w:val="16"/>
              </w:rPr>
              <w:t>ч. 5 ст. 22 Закона № 185-ФЗ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Нарушения при представлении в орган государственного жилищного надзора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172 Жилищного кодекса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законы субъектов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Нарушение запрета на создание филиалов и открытие представительств, а также создание коммерческих и некоммерческих организаций, участие в уставных капиталах хозяйственных обществ, имуществе иных коммерческих и некоммерческих организаций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178 Жилищного кодекса РФ</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требований к аудиту отчетности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11</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391"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 xml:space="preserve">Нарушение требований к проведению аудита годовой бухгалтерской (финансовой) отчетности регионального оператора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187 Жилищного кодекса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5</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12</w:t>
            </w:r>
          </w:p>
        </w:tc>
        <w:tc>
          <w:tcPr>
            <w:tcW w:w="15222" w:type="dxa"/>
            <w:gridSpan w:val="13"/>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использовании средств государственных внебюджетных фондов</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составлении бюджетов</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составлении проекта бюджета государственного внебюджетного фонда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bCs/>
                <w:sz w:val="16"/>
                <w:szCs w:val="16"/>
              </w:rPr>
              <w:t xml:space="preserve">Нарушение </w:t>
            </w:r>
            <w:r>
              <w:rPr>
                <w:rFonts w:ascii="Times New Roman" w:hAnsi="Times New Roman"/>
                <w:sz w:val="16"/>
                <w:szCs w:val="16"/>
              </w:rPr>
              <w:t>порядка составления проектов бюджетов государственных внебюджетных фондов РФ на очередной финансовый год и (или) плановый период</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п. 2 ст. 169, ст. 184 БК РФ;</w:t>
            </w:r>
          </w:p>
          <w:p w:rsidR="00A362F5" w:rsidRDefault="00A362F5">
            <w:pPr>
              <w:autoSpaceDE w:val="0"/>
              <w:autoSpaceDN w:val="0"/>
              <w:adjustRightInd w:val="0"/>
              <w:spacing w:after="0" w:line="240" w:lineRule="auto"/>
              <w:rPr>
                <w:rFonts w:ascii="Times New Roman" w:hAnsi="Times New Roman"/>
                <w:sz w:val="16"/>
                <w:szCs w:val="16"/>
              </w:rPr>
            </w:pPr>
            <w:hyperlink r:id="rId324" w:history="1">
              <w:r>
                <w:rPr>
                  <w:rFonts w:ascii="Times New Roman" w:hAnsi="Times New Roman"/>
                  <w:sz w:val="16"/>
                  <w:szCs w:val="16"/>
                </w:rPr>
                <w:t>Положение</w:t>
              </w:r>
            </w:hyperlink>
            <w:r>
              <w:rPr>
                <w:rFonts w:ascii="Times New Roman" w:hAnsi="Times New Roman"/>
                <w:sz w:val="16"/>
                <w:szCs w:val="16"/>
              </w:rPr>
              <w:t xml:space="preserve"> о составлении проекта федерального бюджета и проектов бюджетов государственных внебюджетных фондов РФ на очередной финансовый год и плановый период, утвержденное постановлением Правительства РФ от 29.12.2007 № 1010</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bCs/>
                <w:sz w:val="16"/>
                <w:szCs w:val="16"/>
              </w:rPr>
            </w:pPr>
          </w:p>
        </w:tc>
        <w:tc>
          <w:tcPr>
            <w:tcW w:w="851" w:type="dxa"/>
          </w:tcPr>
          <w:p w:rsidR="00A362F5" w:rsidRDefault="00A362F5">
            <w:pPr>
              <w:spacing w:after="0" w:line="240" w:lineRule="auto"/>
              <w:rPr>
                <w:rFonts w:ascii="Times New Roman" w:hAnsi="Times New Roman"/>
                <w:bCs/>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autoSpaceDE w:val="0"/>
              <w:autoSpaceDN w:val="0"/>
              <w:adjustRightInd w:val="0"/>
              <w:spacing w:after="0" w:line="240" w:lineRule="auto"/>
              <w:ind w:left="34"/>
              <w:rPr>
                <w:rFonts w:ascii="Times New Roman" w:hAnsi="Times New Roman"/>
                <w:sz w:val="16"/>
                <w:szCs w:val="16"/>
              </w:rPr>
            </w:pPr>
            <w:r>
              <w:rPr>
                <w:rFonts w:ascii="Times New Roman" w:hAnsi="Times New Roman"/>
                <w:sz w:val="16"/>
                <w:szCs w:val="16"/>
              </w:rPr>
              <w:t>Нарушение требований к сроку, на который составляется бюджет государственного внебюджетного фонда РФ</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 3 ст. 169, ст. 184 БК РФ; </w:t>
            </w:r>
            <w:hyperlink r:id="rId325" w:history="1">
              <w:r>
                <w:rPr>
                  <w:rFonts w:ascii="Times New Roman" w:hAnsi="Times New Roman"/>
                  <w:sz w:val="16"/>
                  <w:szCs w:val="16"/>
                </w:rPr>
                <w:t>Положение</w:t>
              </w:r>
            </w:hyperlink>
            <w:r>
              <w:rPr>
                <w:rFonts w:ascii="Times New Roman" w:hAnsi="Times New Roman"/>
                <w:sz w:val="16"/>
                <w:szCs w:val="16"/>
              </w:rPr>
              <w:t xml:space="preserve"> о составлении проекта федерального бюджета и проектов бюджетов государственных внебюджетных фондов РФ на очередной финансовый год и плановый период, утвержденное постановлением Правительства РФ от 29.12.2007 № 1010</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bCs/>
                <w:sz w:val="16"/>
                <w:szCs w:val="16"/>
              </w:rPr>
            </w:pPr>
          </w:p>
        </w:tc>
        <w:tc>
          <w:tcPr>
            <w:tcW w:w="851" w:type="dxa"/>
          </w:tcPr>
          <w:p w:rsidR="00A362F5" w:rsidRDefault="00A362F5">
            <w:pPr>
              <w:spacing w:after="0" w:line="240" w:lineRule="auto"/>
              <w:rPr>
                <w:rFonts w:ascii="Times New Roman" w:hAnsi="Times New Roman"/>
                <w:bCs/>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sz w:val="16"/>
                <w:szCs w:val="16"/>
              </w:rPr>
              <w:t xml:space="preserve">Нарушение порядка формирования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26" w:history="1">
              <w:r>
                <w:rPr>
                  <w:rFonts w:ascii="Times New Roman" w:hAnsi="Times New Roman" w:cs="Times New Roman"/>
                  <w:sz w:val="16"/>
                  <w:szCs w:val="16"/>
                </w:rPr>
                <w:t>п.п. 3</w:t>
              </w:r>
            </w:hyperlink>
            <w:r>
              <w:rPr>
                <w:rFonts w:ascii="Times New Roman" w:hAnsi="Times New Roman" w:cs="Times New Roman"/>
                <w:sz w:val="16"/>
                <w:szCs w:val="16"/>
              </w:rPr>
              <w:t xml:space="preserve">, </w:t>
            </w:r>
            <w:hyperlink r:id="rId327" w:history="1">
              <w:r>
                <w:rPr>
                  <w:rFonts w:ascii="Times New Roman" w:hAnsi="Times New Roman" w:cs="Times New Roman"/>
                  <w:sz w:val="16"/>
                  <w:szCs w:val="16"/>
                </w:rPr>
                <w:t>6 ст. 26</w:t>
              </w:r>
            </w:hyperlink>
            <w:r>
              <w:rPr>
                <w:rFonts w:ascii="Times New Roman" w:hAnsi="Times New Roman" w:cs="Times New Roman"/>
                <w:sz w:val="16"/>
                <w:szCs w:val="16"/>
              </w:rPr>
              <w:t xml:space="preserve"> </w:t>
            </w:r>
            <w:r>
              <w:rPr>
                <w:rFonts w:ascii="Times New Roman" w:hAnsi="Times New Roman" w:cs="Times New Roman"/>
                <w:bCs/>
                <w:sz w:val="16"/>
                <w:szCs w:val="16"/>
              </w:rPr>
              <w:t xml:space="preserve">Закона </w:t>
            </w:r>
            <w:r>
              <w:rPr>
                <w:rFonts w:ascii="Times New Roman" w:hAnsi="Times New Roman" w:cs="Times New Roman"/>
                <w:bCs/>
                <w:sz w:val="16"/>
                <w:szCs w:val="16"/>
              </w:rPr>
              <w:br/>
              <w:t>№ 326-ФЗ</w:t>
            </w:r>
            <w:r>
              <w:rPr>
                <w:rFonts w:ascii="Times New Roman" w:hAnsi="Times New Roman" w:cs="Times New Roman"/>
                <w:sz w:val="16"/>
                <w:szCs w:val="16"/>
              </w:rPr>
              <w:t>;</w:t>
            </w:r>
          </w:p>
          <w:p w:rsidR="00A362F5" w:rsidRDefault="00A362F5">
            <w:pPr>
              <w:spacing w:after="0" w:line="240" w:lineRule="auto"/>
              <w:rPr>
                <w:rFonts w:ascii="Times New Roman" w:hAnsi="Times New Roman"/>
                <w:bCs/>
                <w:sz w:val="16"/>
                <w:szCs w:val="16"/>
              </w:rPr>
            </w:pPr>
            <w:hyperlink r:id="rId328" w:history="1">
              <w:r>
                <w:rPr>
                  <w:rFonts w:ascii="Times New Roman" w:hAnsi="Times New Roman"/>
                  <w:sz w:val="16"/>
                  <w:szCs w:val="16"/>
                </w:rPr>
                <w:t>приказ</w:t>
              </w:r>
            </w:hyperlink>
            <w:r>
              <w:rPr>
                <w:rFonts w:ascii="Times New Roman" w:hAnsi="Times New Roman"/>
                <w:sz w:val="16"/>
                <w:szCs w:val="16"/>
              </w:rPr>
              <w:t xml:space="preserve"> Федерального фонда обязательного медицинского страхования от 01.12.2010 № 227 «О порядке использования средств нормированного страхового запаса территориального фонда обязательного медицинского страхования»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bCs/>
                <w:sz w:val="16"/>
                <w:szCs w:val="16"/>
              </w:rPr>
            </w:pPr>
          </w:p>
        </w:tc>
        <w:tc>
          <w:tcPr>
            <w:tcW w:w="851" w:type="dxa"/>
          </w:tcPr>
          <w:p w:rsidR="00A362F5" w:rsidRDefault="00A362F5">
            <w:pPr>
              <w:spacing w:after="0" w:line="240" w:lineRule="auto"/>
              <w:rPr>
                <w:rFonts w:ascii="Times New Roman" w:hAnsi="Times New Roman"/>
                <w:bCs/>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sz w:val="16"/>
                <w:szCs w:val="16"/>
              </w:rPr>
              <w:t xml:space="preserve">Неисполнение Пенсионным фондом РФ обязанностей при составлении проектов бюджетов, установленных Федеральным </w:t>
            </w:r>
            <w:hyperlink r:id="rId329" w:history="1">
              <w:r>
                <w:rPr>
                  <w:rFonts w:ascii="Times New Roman" w:hAnsi="Times New Roman"/>
                  <w:sz w:val="16"/>
                  <w:szCs w:val="16"/>
                </w:rPr>
                <w:t>законом</w:t>
              </w:r>
            </w:hyperlink>
            <w:r>
              <w:rPr>
                <w:rFonts w:ascii="Times New Roman" w:hAnsi="Times New Roman"/>
                <w:sz w:val="16"/>
                <w:szCs w:val="16"/>
              </w:rPr>
              <w:t xml:space="preserve"> от 24.07.2002 № 111-ФЗ «Об инвестировании средств для финансирования накопительной части трудовой пенсии»</w:t>
            </w:r>
          </w:p>
        </w:tc>
        <w:tc>
          <w:tcPr>
            <w:tcW w:w="2202" w:type="dxa"/>
          </w:tcPr>
          <w:p w:rsidR="00A362F5" w:rsidRDefault="00A362F5" w:rsidP="00245156">
            <w:pPr>
              <w:pStyle w:val="ConsPlusNormal"/>
              <w:widowControl/>
              <w:rPr>
                <w:rFonts w:ascii="Times New Roman" w:hAnsi="Times New Roman" w:cs="Times New Roman"/>
                <w:bCs/>
                <w:sz w:val="16"/>
                <w:szCs w:val="16"/>
                <w:lang w:eastAsia="en-US"/>
              </w:rPr>
            </w:pPr>
            <w:hyperlink r:id="rId330" w:history="1">
              <w:r>
                <w:rPr>
                  <w:rFonts w:ascii="Times New Roman" w:hAnsi="Times New Roman" w:cs="Times New Roman"/>
                  <w:sz w:val="16"/>
                  <w:szCs w:val="16"/>
                </w:rPr>
                <w:t>ст. 10</w:t>
              </w:r>
            </w:hyperlink>
            <w:r>
              <w:rPr>
                <w:rFonts w:ascii="Times New Roman" w:hAnsi="Times New Roman" w:cs="Times New Roman"/>
                <w:sz w:val="16"/>
                <w:szCs w:val="16"/>
              </w:rPr>
              <w:t xml:space="preserve"> Закона № 111-ФЗ «Об инвестировании средств для финансирования накопительной пенсии в Российской Федерации» (далее – Закон № 111-ФЗ)</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bCs/>
                <w:sz w:val="16"/>
                <w:szCs w:val="16"/>
              </w:rPr>
            </w:pPr>
          </w:p>
        </w:tc>
        <w:tc>
          <w:tcPr>
            <w:tcW w:w="851" w:type="dxa"/>
          </w:tcPr>
          <w:p w:rsidR="00A362F5" w:rsidRDefault="00A362F5">
            <w:pPr>
              <w:spacing w:after="0" w:line="240" w:lineRule="auto"/>
              <w:rPr>
                <w:rFonts w:ascii="Times New Roman" w:hAnsi="Times New Roman"/>
                <w:bCs/>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sz w:val="16"/>
                <w:szCs w:val="16"/>
              </w:rPr>
              <w:t>Несоблюдение порядка формирования резерва Пенсионного фонда РФ по обязательному пенсионному страхованию</w:t>
            </w:r>
          </w:p>
        </w:tc>
        <w:tc>
          <w:tcPr>
            <w:tcW w:w="2202" w:type="dxa"/>
          </w:tcPr>
          <w:p w:rsidR="00A362F5" w:rsidRDefault="00A362F5">
            <w:pPr>
              <w:spacing w:after="0" w:line="240" w:lineRule="auto"/>
              <w:rPr>
                <w:rFonts w:ascii="Times New Roman" w:hAnsi="Times New Roman"/>
                <w:bCs/>
                <w:sz w:val="16"/>
                <w:szCs w:val="16"/>
              </w:rPr>
            </w:pPr>
            <w:hyperlink r:id="rId331" w:history="1">
              <w:r>
                <w:rPr>
                  <w:rFonts w:ascii="Times New Roman" w:hAnsi="Times New Roman"/>
                  <w:sz w:val="16"/>
                  <w:szCs w:val="16"/>
                </w:rPr>
                <w:t>ст. 30.1</w:t>
              </w:r>
            </w:hyperlink>
            <w:r>
              <w:rPr>
                <w:rFonts w:ascii="Times New Roman" w:hAnsi="Times New Roman"/>
                <w:sz w:val="16"/>
                <w:szCs w:val="16"/>
              </w:rPr>
              <w:t xml:space="preserve"> Закона № 111-ФЗ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bCs/>
                <w:sz w:val="16"/>
                <w:szCs w:val="16"/>
              </w:rPr>
            </w:pPr>
          </w:p>
        </w:tc>
        <w:tc>
          <w:tcPr>
            <w:tcW w:w="851" w:type="dxa"/>
          </w:tcPr>
          <w:p w:rsidR="00A362F5" w:rsidRDefault="00A362F5">
            <w:pPr>
              <w:spacing w:after="0" w:line="240" w:lineRule="auto"/>
              <w:rPr>
                <w:rFonts w:ascii="Times New Roman" w:hAnsi="Times New Roman"/>
                <w:bCs/>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принятия решения о подготовке и реализации бюджетных инвестиций за счет средств бюджета Пенсионного фонда РФ в объекты капитального строительства государственной собственности РФ и (или) на приобретение объектов недвижимого имущества в государственную собственность РФ в форме капитальных вложений в основные средства Фонда (его территориального органа, подведомственного ему учреждения), находящиеся (которые будут находиться) в государственной собственности РФ</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32" w:history="1">
              <w:r>
                <w:rPr>
                  <w:rFonts w:ascii="Times New Roman" w:hAnsi="Times New Roman" w:cs="Times New Roman"/>
                  <w:sz w:val="16"/>
                  <w:szCs w:val="16"/>
                </w:rPr>
                <w:t>п.п. 2</w:t>
              </w:r>
            </w:hyperlink>
            <w:r>
              <w:rPr>
                <w:rFonts w:ascii="Times New Roman" w:hAnsi="Times New Roman" w:cs="Times New Roman"/>
                <w:sz w:val="16"/>
                <w:szCs w:val="16"/>
              </w:rPr>
              <w:t xml:space="preserve">, </w:t>
            </w:r>
            <w:hyperlink r:id="rId333" w:history="1">
              <w:r>
                <w:rPr>
                  <w:rFonts w:ascii="Times New Roman" w:hAnsi="Times New Roman" w:cs="Times New Roman"/>
                  <w:sz w:val="16"/>
                  <w:szCs w:val="16"/>
                </w:rPr>
                <w:t>3 ст. 79</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sz w:val="16"/>
                <w:szCs w:val="16"/>
              </w:rPr>
            </w:pPr>
            <w:hyperlink r:id="rId334" w:history="1">
              <w:r>
                <w:rPr>
                  <w:rFonts w:ascii="Times New Roman" w:hAnsi="Times New Roman"/>
                  <w:sz w:val="16"/>
                  <w:szCs w:val="16"/>
                </w:rPr>
                <w:t>Правила</w:t>
              </w:r>
            </w:hyperlink>
            <w:r>
              <w:rPr>
                <w:rFonts w:ascii="Times New Roman" w:hAnsi="Times New Roman"/>
                <w:sz w:val="16"/>
                <w:szCs w:val="16"/>
              </w:rPr>
              <w:t xml:space="preserve"> принятия решения о подготовке и реализации бюджетных инвестиций в объекты государственной собственности Российской Федерации за счет средств бюджета Пенсионного фонда Российской Федерации, утвержденные постановлением Правительства РФ от 08.05.2014 № 419</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bCs/>
                <w:sz w:val="16"/>
                <w:szCs w:val="16"/>
              </w:rPr>
            </w:pPr>
          </w:p>
        </w:tc>
        <w:tc>
          <w:tcPr>
            <w:tcW w:w="851" w:type="dxa"/>
          </w:tcPr>
          <w:p w:rsidR="00A362F5" w:rsidRDefault="00A362F5">
            <w:pPr>
              <w:spacing w:after="0" w:line="240" w:lineRule="auto"/>
              <w:rPr>
                <w:rFonts w:ascii="Times New Roman" w:hAnsi="Times New Roman"/>
                <w:bCs/>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исполнении бюджета государственного внебюджетного фонда</w:t>
            </w:r>
          </w:p>
          <w:p w:rsidR="00761F4B" w:rsidRDefault="00761F4B">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организации исполнения бюджета государственного внебюджетного фонда РФ</w:t>
            </w:r>
          </w:p>
          <w:p w:rsidR="00761F4B" w:rsidRDefault="00761F4B">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Нарушения при составлении и ведении сводной бюджетной росписи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215.1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Нарушения при составлении и ведении кассового плана</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217.1 БК РФ</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Нарушения при передаче полномочий по кассовому обслуживанию исполнения бюджета исполнительным органам государственной власти субъекта РФ</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215.1 БК РФ;</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Порядок кассового обслуживания исполнения бюджетов территориальных государственных внебюджетных фондов, утвержденный приказом Федерального казначейства </w:t>
            </w:r>
            <w:r>
              <w:rPr>
                <w:rFonts w:ascii="Times New Roman" w:hAnsi="Times New Roman"/>
                <w:sz w:val="16"/>
                <w:szCs w:val="16"/>
              </w:rPr>
              <w:br/>
              <w:t>от 17.06.2013 № 6н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администрировании доходов бюджета государственного внебюджетного фонда Российской Федерации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инвестирования средств страховых взносов на финансирование накопительной части трудовой пенсии и дополнительных страховых взносов, поступивших в течение финансового года в Пенсионный фонд РФ</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35" w:history="1">
              <w:r>
                <w:rPr>
                  <w:rFonts w:ascii="Times New Roman" w:hAnsi="Times New Roman" w:cs="Times New Roman"/>
                  <w:sz w:val="16"/>
                  <w:szCs w:val="16"/>
                </w:rPr>
                <w:t>ч. 3 ст. 14</w:t>
              </w:r>
            </w:hyperlink>
            <w:r>
              <w:rPr>
                <w:rFonts w:ascii="Times New Roman" w:hAnsi="Times New Roman" w:cs="Times New Roman"/>
                <w:sz w:val="16"/>
                <w:szCs w:val="16"/>
              </w:rPr>
              <w:t xml:space="preserve"> Закона № 111-ФЗ;</w:t>
            </w:r>
          </w:p>
          <w:p w:rsidR="00A362F5" w:rsidRDefault="00A362F5" w:rsidP="00245156">
            <w:pPr>
              <w:pStyle w:val="ConsPlusNormal"/>
              <w:widowControl/>
              <w:rPr>
                <w:rFonts w:ascii="Times New Roman" w:hAnsi="Times New Roman" w:cs="Times New Roman"/>
                <w:b/>
                <w:bCs/>
                <w:sz w:val="16"/>
                <w:szCs w:val="16"/>
                <w:lang w:eastAsia="en-US"/>
              </w:rPr>
            </w:pPr>
            <w:hyperlink r:id="rId336" w:history="1">
              <w:r>
                <w:rPr>
                  <w:rFonts w:ascii="Times New Roman" w:hAnsi="Times New Roman" w:cs="Times New Roman"/>
                  <w:sz w:val="16"/>
                  <w:szCs w:val="16"/>
                </w:rPr>
                <w:t>ст. 10</w:t>
              </w:r>
            </w:hyperlink>
            <w:r>
              <w:rPr>
                <w:rFonts w:ascii="Times New Roman" w:hAnsi="Times New Roman" w:cs="Times New Roman"/>
                <w:sz w:val="16"/>
                <w:szCs w:val="16"/>
              </w:rPr>
              <w:t xml:space="preserve"> Федерального закона от 30.04.2008 № 56-ФЗ «О дополнительных страховых взносах на накопительную часть трудовой пенсии и государственной поддержке формирования пенсионных накоплений»; Правила инвестирования средств страховых взносов на финансирование накопительной пенсии, поступивших в течение финансового года в Пенсионный фонд Российской Федерации, утвержденные постановлением Правительства Российской Федерации от 27.01.2012 № 38</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Пенсионным фондом РФ порядка передачи средств пенсионных накоплений застрахованных лиц</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37" w:history="1">
              <w:r>
                <w:rPr>
                  <w:rFonts w:ascii="Times New Roman" w:hAnsi="Times New Roman" w:cs="Times New Roman"/>
                  <w:sz w:val="16"/>
                  <w:szCs w:val="16"/>
                </w:rPr>
                <w:t>ст. 34</w:t>
              </w:r>
            </w:hyperlink>
            <w:r>
              <w:rPr>
                <w:rFonts w:ascii="Times New Roman" w:hAnsi="Times New Roman" w:cs="Times New Roman"/>
                <w:sz w:val="16"/>
                <w:szCs w:val="16"/>
              </w:rPr>
              <w:t xml:space="preserve"> Закона № 111-ФЗ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порядка и условий предоставления отсрочек, рассрочек и инвестиционных налоговых кредитов по платежам в бюджеты бюджетной системы РФ</w:t>
            </w:r>
          </w:p>
        </w:tc>
        <w:tc>
          <w:tcPr>
            <w:tcW w:w="2202" w:type="dxa"/>
          </w:tcPr>
          <w:p w:rsidR="004968B9" w:rsidRDefault="004968B9">
            <w:pPr>
              <w:spacing w:after="0" w:line="240" w:lineRule="auto"/>
              <w:rPr>
                <w:rFonts w:ascii="Times New Roman" w:hAnsi="Times New Roman"/>
                <w:sz w:val="16"/>
                <w:szCs w:val="16"/>
              </w:rPr>
            </w:pPr>
            <w:r>
              <w:rPr>
                <w:rFonts w:ascii="Times New Roman" w:hAnsi="Times New Roman"/>
                <w:sz w:val="16"/>
                <w:szCs w:val="16"/>
              </w:rPr>
              <w:t xml:space="preserve">ст. 160.1 БК РФ; </w:t>
            </w:r>
          </w:p>
          <w:p w:rsidR="00A362F5" w:rsidRDefault="00A362F5">
            <w:pPr>
              <w:spacing w:after="0" w:line="240" w:lineRule="auto"/>
              <w:rPr>
                <w:rFonts w:ascii="Times New Roman" w:hAnsi="Times New Roman"/>
                <w:sz w:val="16"/>
                <w:szCs w:val="16"/>
              </w:rPr>
            </w:pPr>
            <w:hyperlink r:id="rId338" w:history="1">
              <w:r>
                <w:rPr>
                  <w:rFonts w:ascii="Times New Roman" w:hAnsi="Times New Roman"/>
                  <w:sz w:val="16"/>
                  <w:szCs w:val="16"/>
                </w:rPr>
                <w:t>ст.ст. 64</w:t>
              </w:r>
            </w:hyperlink>
            <w:r>
              <w:rPr>
                <w:rFonts w:ascii="Times New Roman" w:hAnsi="Times New Roman"/>
                <w:sz w:val="16"/>
                <w:szCs w:val="16"/>
              </w:rPr>
              <w:t xml:space="preserve">, </w:t>
            </w:r>
            <w:hyperlink r:id="rId339" w:history="1">
              <w:r>
                <w:rPr>
                  <w:rFonts w:ascii="Times New Roman" w:hAnsi="Times New Roman"/>
                  <w:sz w:val="16"/>
                  <w:szCs w:val="16"/>
                </w:rPr>
                <w:t>67</w:t>
              </w:r>
            </w:hyperlink>
            <w:r>
              <w:rPr>
                <w:rFonts w:ascii="Times New Roman" w:hAnsi="Times New Roman"/>
                <w:sz w:val="16"/>
                <w:szCs w:val="16"/>
              </w:rPr>
              <w:t xml:space="preserve"> НК РФ</w:t>
            </w:r>
          </w:p>
          <w:p w:rsidR="004968B9" w:rsidRDefault="004968B9">
            <w:pPr>
              <w:spacing w:after="0" w:line="240" w:lineRule="auto"/>
              <w:rPr>
                <w:rFonts w:ascii="Times New Roman" w:hAnsi="Times New Roman"/>
                <w:b/>
                <w:bCs/>
                <w:sz w:val="16"/>
                <w:szCs w:val="16"/>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расходовании средств бюджета государственного внебюджетного фонда РФ</w:t>
            </w:r>
          </w:p>
          <w:p w:rsidR="00761F4B" w:rsidRDefault="00761F4B">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Расходование средств бюджетных инвестиций в форме капитальных вложений в объекты капитального строительства государственной собственности РФ или в приобретение объектов недвижимого имущества в государственную собственность РФ за счет средств бюджета Пенсионного фонда РФ не в соответствии с целями их предоставления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40" w:history="1">
              <w:r>
                <w:rPr>
                  <w:rFonts w:ascii="Times New Roman" w:hAnsi="Times New Roman" w:cs="Times New Roman"/>
                  <w:sz w:val="16"/>
                  <w:szCs w:val="16"/>
                </w:rPr>
                <w:t>п.п. 2</w:t>
              </w:r>
            </w:hyperlink>
            <w:r>
              <w:rPr>
                <w:rFonts w:ascii="Times New Roman" w:hAnsi="Times New Roman" w:cs="Times New Roman"/>
                <w:sz w:val="16"/>
                <w:szCs w:val="16"/>
              </w:rPr>
              <w:t xml:space="preserve">, </w:t>
            </w:r>
            <w:hyperlink r:id="rId341" w:history="1">
              <w:r>
                <w:rPr>
                  <w:rFonts w:ascii="Times New Roman" w:hAnsi="Times New Roman" w:cs="Times New Roman"/>
                  <w:sz w:val="16"/>
                  <w:szCs w:val="16"/>
                </w:rPr>
                <w:t>3 ст. 79</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hyperlink r:id="rId342" w:history="1">
              <w:r>
                <w:rPr>
                  <w:rFonts w:ascii="Times New Roman" w:hAnsi="Times New Roman"/>
                  <w:sz w:val="16"/>
                  <w:szCs w:val="16"/>
                </w:rPr>
                <w:t>Правила</w:t>
              </w:r>
            </w:hyperlink>
            <w:r>
              <w:rPr>
                <w:rFonts w:ascii="Times New Roman" w:hAnsi="Times New Roman"/>
                <w:sz w:val="16"/>
                <w:szCs w:val="16"/>
              </w:rPr>
              <w:t xml:space="preserve"> осуществления капитальных вложений в объекты государственной собственности Российской Федерации за счет средств бюджета Пенсионного фонда Российской Федерации, утвержденные постановлением Правительства РФ от 08.05.2014 № 420</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rsidP="00245156">
            <w:pPr>
              <w:pStyle w:val="ConsPlusNormal"/>
              <w:widowControl/>
              <w:jc w:val="center"/>
              <w:rPr>
                <w:rFonts w:ascii="Times New Roman" w:hAnsi="Times New Roman" w:cs="Times New Roman"/>
                <w:sz w:val="16"/>
                <w:szCs w:val="16"/>
                <w:lang w:eastAsia="en-US"/>
              </w:rPr>
            </w:pPr>
            <w:hyperlink r:id="rId343" w:history="1">
              <w:r>
                <w:rPr>
                  <w:rFonts w:ascii="Times New Roman" w:hAnsi="Times New Roman" w:cs="Times New Roman"/>
                  <w:sz w:val="16"/>
                  <w:szCs w:val="16"/>
                </w:rPr>
                <w:t>ст. 15.14</w:t>
              </w:r>
            </w:hyperlink>
            <w:r>
              <w:rPr>
                <w:rFonts w:ascii="Times New Roman" w:hAnsi="Times New Roman" w:cs="Times New Roman"/>
                <w:sz w:val="16"/>
                <w:szCs w:val="16"/>
              </w:rPr>
              <w:t xml:space="preserve"> КоАП;</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ст.ст. 285.1, </w:t>
            </w:r>
            <w:hyperlink r:id="rId344" w:history="1">
              <w:r>
                <w:rPr>
                  <w:rFonts w:ascii="Times New Roman" w:hAnsi="Times New Roman"/>
                  <w:sz w:val="16"/>
                  <w:szCs w:val="16"/>
                </w:rPr>
                <w:t>285.2</w:t>
              </w:r>
            </w:hyperlink>
            <w:r>
              <w:rPr>
                <w:rFonts w:ascii="Times New Roman" w:hAnsi="Times New Roman"/>
                <w:sz w:val="16"/>
                <w:szCs w:val="16"/>
              </w:rPr>
              <w:t xml:space="preserve">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Несоблюдение порядка использования резерва Пенсионного фонда РФ по обязательному пенсионному страхованию</w:t>
            </w:r>
          </w:p>
        </w:tc>
        <w:tc>
          <w:tcPr>
            <w:tcW w:w="2202" w:type="dxa"/>
          </w:tcPr>
          <w:p w:rsidR="00A362F5" w:rsidRDefault="00A362F5">
            <w:pPr>
              <w:spacing w:after="0" w:line="240" w:lineRule="auto"/>
              <w:rPr>
                <w:rFonts w:ascii="Times New Roman" w:hAnsi="Times New Roman"/>
                <w:b/>
                <w:bCs/>
                <w:sz w:val="16"/>
                <w:szCs w:val="16"/>
              </w:rPr>
            </w:pPr>
            <w:hyperlink r:id="rId345" w:history="1">
              <w:r>
                <w:rPr>
                  <w:rFonts w:ascii="Times New Roman" w:hAnsi="Times New Roman"/>
                  <w:sz w:val="16"/>
                  <w:szCs w:val="16"/>
                </w:rPr>
                <w:t>ст. 30.1</w:t>
              </w:r>
            </w:hyperlink>
            <w:r>
              <w:rPr>
                <w:rFonts w:ascii="Times New Roman" w:hAnsi="Times New Roman"/>
                <w:sz w:val="16"/>
                <w:szCs w:val="16"/>
              </w:rPr>
              <w:t xml:space="preserve"> Закона № 111-ФЗ </w:t>
            </w:r>
          </w:p>
        </w:tc>
        <w:tc>
          <w:tcPr>
            <w:tcW w:w="938" w:type="dxa"/>
          </w:tcPr>
          <w:p w:rsidR="00A362F5" w:rsidRDefault="00A362F5">
            <w:pPr>
              <w:spacing w:after="0" w:line="240" w:lineRule="auto"/>
              <w:jc w:val="center"/>
              <w:rPr>
                <w:rFonts w:ascii="Times New Roman" w:hAnsi="Times New Roman"/>
                <w:b/>
                <w:bCs/>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осуществления бюджетных инвестиций в форме капитальных вложений в объекты капитального строительства государственной собственности РФ или в приобретение объектов недвижимого имущества в государственную собственность РФ за счет средств бюджета Пенсионного фонда РФ (за исключением нецелевого использования бюджетных средств)</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46" w:history="1">
              <w:r>
                <w:rPr>
                  <w:rFonts w:ascii="Times New Roman" w:hAnsi="Times New Roman" w:cs="Times New Roman"/>
                  <w:sz w:val="16"/>
                  <w:szCs w:val="16"/>
                </w:rPr>
                <w:t>п.п. 2</w:t>
              </w:r>
            </w:hyperlink>
            <w:r>
              <w:rPr>
                <w:rFonts w:ascii="Times New Roman" w:hAnsi="Times New Roman" w:cs="Times New Roman"/>
                <w:sz w:val="16"/>
                <w:szCs w:val="16"/>
              </w:rPr>
              <w:t xml:space="preserve">, </w:t>
            </w:r>
            <w:hyperlink r:id="rId347" w:history="1">
              <w:r>
                <w:rPr>
                  <w:rFonts w:ascii="Times New Roman" w:hAnsi="Times New Roman" w:cs="Times New Roman"/>
                  <w:sz w:val="16"/>
                  <w:szCs w:val="16"/>
                </w:rPr>
                <w:t>3 ст. 79</w:t>
              </w:r>
            </w:hyperlink>
            <w:r>
              <w:rPr>
                <w:rFonts w:ascii="Times New Roman" w:hAnsi="Times New Roman" w:cs="Times New Roman"/>
                <w:sz w:val="16"/>
                <w:szCs w:val="16"/>
              </w:rPr>
              <w:t xml:space="preserve"> БК РФ;</w:t>
            </w:r>
          </w:p>
          <w:p w:rsidR="00A362F5" w:rsidRDefault="00A362F5">
            <w:pPr>
              <w:spacing w:after="0" w:line="240" w:lineRule="auto"/>
              <w:rPr>
                <w:rFonts w:ascii="Times New Roman" w:hAnsi="Times New Roman"/>
                <w:b/>
                <w:bCs/>
                <w:sz w:val="16"/>
                <w:szCs w:val="16"/>
              </w:rPr>
            </w:pPr>
            <w:hyperlink r:id="rId348" w:history="1">
              <w:r>
                <w:rPr>
                  <w:rFonts w:ascii="Times New Roman" w:hAnsi="Times New Roman"/>
                  <w:sz w:val="16"/>
                  <w:szCs w:val="16"/>
                </w:rPr>
                <w:t>Правила</w:t>
              </w:r>
            </w:hyperlink>
            <w:r>
              <w:rPr>
                <w:rFonts w:ascii="Times New Roman" w:hAnsi="Times New Roman"/>
                <w:sz w:val="16"/>
                <w:szCs w:val="16"/>
              </w:rPr>
              <w:t xml:space="preserve"> осуществления капитальных вложений в объекты государственной собственности РФ за счет средств бюджета Пенсионного фонда РФ, утвержденные постановлением Правительства РФ от 08.05.2014 № 420</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49" w:history="1">
              <w:r>
                <w:rPr>
                  <w:rFonts w:ascii="Times New Roman" w:hAnsi="Times New Roman"/>
                  <w:sz w:val="16"/>
                  <w:szCs w:val="16"/>
                </w:rPr>
                <w:t>ст. 15.15.4</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составлении и представлении отчета об исполнении бюджета государственного внебюджетного фонда РФ</w:t>
            </w:r>
          </w:p>
          <w:p w:rsidR="00761F4B" w:rsidRDefault="00761F4B">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Непредставление или несвоевременное представление бюджетной отчетности, </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350" w:history="1">
              <w:r>
                <w:rPr>
                  <w:rFonts w:ascii="Times New Roman" w:hAnsi="Times New Roman"/>
                  <w:sz w:val="16"/>
                  <w:szCs w:val="16"/>
                </w:rPr>
                <w:t>264.3</w:t>
              </w:r>
            </w:hyperlink>
            <w:r>
              <w:rPr>
                <w:rFonts w:ascii="Times New Roman" w:hAnsi="Times New Roman"/>
                <w:sz w:val="16"/>
                <w:szCs w:val="16"/>
              </w:rPr>
              <w:t xml:space="preserve"> БК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51" w:history="1">
              <w:r>
                <w:rPr>
                  <w:rFonts w:ascii="Times New Roman" w:hAnsi="Times New Roman"/>
                  <w:sz w:val="16"/>
                  <w:szCs w:val="16"/>
                </w:rPr>
                <w:t>ст. 15.15.6</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Представление заведомо недостоверной бюджетной отчетности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352" w:history="1">
              <w:r>
                <w:rPr>
                  <w:rFonts w:ascii="Times New Roman" w:hAnsi="Times New Roman"/>
                  <w:sz w:val="16"/>
                  <w:szCs w:val="16"/>
                </w:rPr>
                <w:t>264.3</w:t>
              </w:r>
            </w:hyperlink>
            <w:r>
              <w:rPr>
                <w:rFonts w:ascii="Times New Roman" w:hAnsi="Times New Roman"/>
                <w:sz w:val="16"/>
                <w:szCs w:val="16"/>
              </w:rPr>
              <w:t xml:space="preserve"> БК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53" w:history="1">
              <w:r>
                <w:rPr>
                  <w:rFonts w:ascii="Times New Roman" w:hAnsi="Times New Roman"/>
                  <w:sz w:val="16"/>
                  <w:szCs w:val="16"/>
                </w:rPr>
                <w:t>ст. 15.15.6</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составления и предоставления отчета об исполнении бюджета государственного внебюджетного фонда</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ст. </w:t>
            </w:r>
            <w:hyperlink r:id="rId354" w:history="1">
              <w:r>
                <w:rPr>
                  <w:rFonts w:ascii="Times New Roman" w:hAnsi="Times New Roman"/>
                  <w:sz w:val="16"/>
                  <w:szCs w:val="16"/>
                </w:rPr>
                <w:t>264.3</w:t>
              </w:r>
            </w:hyperlink>
            <w:r>
              <w:rPr>
                <w:rFonts w:ascii="Times New Roman" w:hAnsi="Times New Roman"/>
                <w:sz w:val="16"/>
                <w:szCs w:val="16"/>
              </w:rPr>
              <w:t xml:space="preserve"> БК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55" w:history="1">
              <w:r>
                <w:rPr>
                  <w:rFonts w:ascii="Times New Roman" w:hAnsi="Times New Roman"/>
                  <w:sz w:val="16"/>
                  <w:szCs w:val="16"/>
                </w:rPr>
                <w:t>ст. 15.15.6</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Иные нарушения (риски) при исполнении бюджета государственного внебюджетного фонда РФ</w:t>
            </w:r>
          </w:p>
          <w:p w:rsidR="00761F4B" w:rsidRDefault="00761F4B">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Неисполнение Пенсионным фондом РФ обязанностей, установленных Федеральным </w:t>
            </w:r>
            <w:hyperlink r:id="rId356" w:history="1">
              <w:r>
                <w:rPr>
                  <w:rFonts w:ascii="Times New Roman" w:hAnsi="Times New Roman"/>
                  <w:sz w:val="16"/>
                  <w:szCs w:val="16"/>
                </w:rPr>
                <w:t>законом</w:t>
              </w:r>
            </w:hyperlink>
            <w:r>
              <w:rPr>
                <w:rFonts w:ascii="Times New Roman" w:hAnsi="Times New Roman"/>
                <w:sz w:val="16"/>
                <w:szCs w:val="16"/>
              </w:rPr>
              <w:t xml:space="preserve"> от 24.07.2002 № 111-ФЗ «Об инвестировании средств для финансирования накопительной части трудовой пенсии», в рамках исполнения бюджета</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57" w:history="1">
              <w:r>
                <w:rPr>
                  <w:rFonts w:ascii="Times New Roman" w:hAnsi="Times New Roman" w:cs="Times New Roman"/>
                  <w:sz w:val="16"/>
                  <w:szCs w:val="16"/>
                </w:rPr>
                <w:t>ст. 10</w:t>
              </w:r>
            </w:hyperlink>
            <w:r>
              <w:rPr>
                <w:rFonts w:ascii="Times New Roman" w:hAnsi="Times New Roman" w:cs="Times New Roman"/>
                <w:sz w:val="16"/>
                <w:szCs w:val="16"/>
              </w:rPr>
              <w:t xml:space="preserve"> Закона № 111-ФЗ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391" w:type="dxa"/>
            <w:shd w:val="clear" w:color="auto" w:fill="auto"/>
          </w:tcPr>
          <w:p w:rsidR="00A362F5" w:rsidRDefault="00A362F5" w:rsidP="00245156">
            <w:pPr>
              <w:spacing w:after="0"/>
            </w:pPr>
            <w:r>
              <w:rPr>
                <w:rFonts w:ascii="Times New Roman" w:hAnsi="Times New Roman"/>
                <w:sz w:val="16"/>
                <w:szCs w:val="16"/>
              </w:rPr>
              <w:t>00</w:t>
            </w:r>
          </w:p>
        </w:tc>
        <w:tc>
          <w:tcPr>
            <w:tcW w:w="426"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и условий размещения временно свободных средств фондов обязательного медицинского страхования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58" w:history="1">
              <w:r>
                <w:rPr>
                  <w:rFonts w:ascii="Times New Roman" w:hAnsi="Times New Roman" w:cs="Times New Roman"/>
                  <w:sz w:val="16"/>
                  <w:szCs w:val="16"/>
                </w:rPr>
                <w:t>ст. 29</w:t>
              </w:r>
            </w:hyperlink>
            <w:r>
              <w:rPr>
                <w:rFonts w:ascii="Times New Roman" w:hAnsi="Times New Roman" w:cs="Times New Roman"/>
                <w:sz w:val="16"/>
                <w:szCs w:val="16"/>
              </w:rPr>
              <w:t xml:space="preserve"> Закона № 326-ФЗ;</w:t>
            </w:r>
          </w:p>
          <w:p w:rsidR="00A362F5" w:rsidRDefault="00A362F5">
            <w:pPr>
              <w:spacing w:after="0" w:line="240" w:lineRule="auto"/>
              <w:rPr>
                <w:rFonts w:ascii="Times New Roman" w:hAnsi="Times New Roman"/>
                <w:b/>
                <w:bCs/>
                <w:sz w:val="16"/>
                <w:szCs w:val="16"/>
              </w:rPr>
            </w:pPr>
            <w:hyperlink r:id="rId359" w:history="1">
              <w:r>
                <w:rPr>
                  <w:rFonts w:ascii="Times New Roman" w:hAnsi="Times New Roman"/>
                  <w:sz w:val="16"/>
                  <w:szCs w:val="16"/>
                </w:rPr>
                <w:t>Правила</w:t>
              </w:r>
            </w:hyperlink>
            <w:r>
              <w:rPr>
                <w:rFonts w:ascii="Times New Roman" w:hAnsi="Times New Roman"/>
                <w:sz w:val="16"/>
                <w:szCs w:val="16"/>
              </w:rPr>
              <w:t xml:space="preserve">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 утвержденные постановлением Правительства РФ от 31.12.2010 № 1225</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исполнении бюджета Фонда обязательного медицинского страхования</w:t>
            </w:r>
          </w:p>
          <w:p w:rsidR="00761F4B" w:rsidRDefault="00761F4B">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заключении и исполнении договоров о финансовом обеспечении обязательного медицинского страхования</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содержанию договора о финансовом обеспечении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предоставления средств страховой медицинской организации на финансовое обеспечение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предоставления страховой медицинской организации целевых средств из нормированного страхового запаса территориального фонда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осуществлении контроля за деятельностью страховой медицинской организации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расторжении договора о финансовом обеспечении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финансовом обеспечении обязательного медицинского страхования</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Завышение объема средств, предоставляемых страховой медицинской организации на финансовое обеспечение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Завышение объема средств, предназначенных на расходы на ведение дела по обязательному медицинскому страхованию</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Завышение объема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финансовом обеспечении высокотехнологичной медицинской помощи, не включенной в базовую программу обязательного медицинского страхования</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планировании в бюджете Фонда обязательного медицинского страхования на очередной финансовый год и на плановый период бюджетных ассигнований на финансовое обеспечение высокотехнологичной медицинской помощи, не включенной в базовую программу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и условий предоставления из бюджета Фонда обязательного медицинского страхования федеральным государственным учреждениям субсидий на финансовое обеспечение выполнения ими государственного задания в рамках финансового обеспечения высокотехнологичной медицинской помощи, не включенной в базовую программу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софинансировании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финансовом обеспечении региональных программ модернизации здравоохранения субъектов Российской Федерации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Нарушение целей при направлении средств на финансовое обеспечение региональных программ модернизации здравоохранения субъектов Российской Федерации направляются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3, 6 ст. 50 Федерального закона от 29.11.2010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направления и расходования средств на финансовое обеспечение региональных программ модернизации здравоохранения субъектов Российской Федерации направляются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7 ст. 50 Федерального закона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финансового обеспечения в 2011 - 2017 годах региональных программ модернизации здравоохранения субъектов Российской Федерации за счет средств, предоставляемых из бюджета Федерального фонда обязательного медицинского страхования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формы, содержания и порядка заключения соглашений о предоставлении средств на финансовое обеспечение региональных программ модернизации здравоохранения субъектов Российской Федерации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7 ст. 50 Федерального закона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поряодк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Федеральным фондом обязательного медицинского страхования о финансовом обеспечении региональных программ модернизации здравоохранения субъектов Российской Федерации</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Предоставление средств на финансовое обеспечение региональных программ модернизации здравоохранения субъектов Российской Федерации в отсутствие соответствующего соглашения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9 ст. 50 Федерального закона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12</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Нарушений требований и условий соглашений о предоставлении средств на финансовое обеспечение региональных программ модернизации здравоохранения субъектов Российской Федерации в отсутствие соответствующего соглашения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7 ст. 50 Федерального закона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13</w:t>
            </w:r>
          </w:p>
        </w:tc>
        <w:tc>
          <w:tcPr>
            <w:tcW w:w="15222" w:type="dxa"/>
            <w:gridSpan w:val="13"/>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деятельности юридических лиц, получающих средства из бюджета государственных внебюджетных фондов по договорам о финансовом обеспечении обязательного медицинского страхования</w:t>
            </w:r>
          </w:p>
          <w:p w:rsidR="00761F4B" w:rsidRDefault="00761F4B">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деятельности страховых медицинских организаций</w:t>
            </w:r>
          </w:p>
          <w:p w:rsidR="00761F4B" w:rsidRDefault="00761F4B">
            <w:pPr>
              <w:spacing w:after="0" w:line="240" w:lineRule="auto"/>
              <w:jc w:val="both"/>
              <w:rPr>
                <w:rFonts w:ascii="Times New Roman" w:hAnsi="Times New Roman"/>
                <w:b/>
                <w:sz w:val="16"/>
                <w:szCs w:val="16"/>
              </w:rPr>
            </w:pPr>
          </w:p>
        </w:tc>
      </w:tr>
      <w:tr w:rsidR="00A362F5" w:rsidTr="00245156">
        <w:trPr>
          <w:trHeight w:val="173"/>
        </w:trPr>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Нарушение (риски) порядка и (или) условий финансового обеспечения обязательного медицинского страхования</w:t>
            </w:r>
          </w:p>
          <w:p w:rsidR="00761F4B" w:rsidRDefault="00761F4B">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Нецелевое использование средств государственного внебюджетного фонда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за счет средств территориального фонда обязательного медицинского страхования медицинской помощи, не входящей в территориальную программу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hyperlink r:id="rId360" w:history="1">
              <w:r>
                <w:rPr>
                  <w:rStyle w:val="aa"/>
                  <w:rFonts w:ascii="Times New Roman" w:hAnsi="Times New Roman"/>
                  <w:color w:val="auto"/>
                  <w:sz w:val="16"/>
                  <w:szCs w:val="16"/>
                  <w:u w:val="none"/>
                </w:rPr>
                <w:t>п. 2 ст. 36</w:t>
              </w:r>
            </w:hyperlink>
            <w:r>
              <w:rPr>
                <w:rFonts w:ascii="Times New Roman" w:hAnsi="Times New Roman"/>
                <w:sz w:val="16"/>
                <w:szCs w:val="16"/>
              </w:rPr>
              <w:t xml:space="preserve"> Закона № 326-ФЗ; 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61" w:history="1">
              <w:r>
                <w:rPr>
                  <w:rStyle w:val="aa"/>
                  <w:rFonts w:ascii="Times New Roman" w:hAnsi="Times New Roman"/>
                  <w:color w:val="auto"/>
                  <w:sz w:val="16"/>
                  <w:szCs w:val="16"/>
                  <w:u w:val="none"/>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ст.ст. 285.1, </w:t>
            </w:r>
            <w:hyperlink r:id="rId362"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Осуществление дополнительного расходования средств фондов обязательного медицинского страхования в уплату штрафов, возмещение ущерба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63" w:history="1">
              <w:r>
                <w:rPr>
                  <w:rStyle w:val="aa"/>
                  <w:rFonts w:ascii="Times New Roman" w:hAnsi="Times New Roman"/>
                  <w:color w:val="auto"/>
                  <w:sz w:val="16"/>
                  <w:szCs w:val="16"/>
                  <w:u w:val="none"/>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ст.ст. 285.1, </w:t>
            </w:r>
            <w:hyperlink r:id="rId364"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r>
              <w:t xml:space="preserve"> </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Превышение нормативов объемов предоставления медицинской помощи в расчете на одно застрахованное лицо</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65" w:history="1">
              <w:r>
                <w:rPr>
                  <w:rStyle w:val="aa"/>
                  <w:rFonts w:ascii="Times New Roman" w:hAnsi="Times New Roman"/>
                  <w:color w:val="auto"/>
                  <w:sz w:val="16"/>
                  <w:szCs w:val="16"/>
                  <w:u w:val="none"/>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ст.ст. 285.1, </w:t>
            </w:r>
            <w:hyperlink r:id="rId366"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r>
              <w:t xml:space="preserve"> </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Превышение нормативов финансовых затрат на единицу объема предоставления медицинской помощи в расчете на одно застрахованное лицо</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67" w:history="1">
              <w:r>
                <w:rPr>
                  <w:rStyle w:val="aa"/>
                  <w:rFonts w:ascii="Times New Roman" w:hAnsi="Times New Roman"/>
                  <w:color w:val="auto"/>
                  <w:sz w:val="16"/>
                  <w:szCs w:val="16"/>
                  <w:u w:val="none"/>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ст.ст. 285.1, </w:t>
            </w:r>
            <w:hyperlink r:id="rId368"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r>
              <w:t xml:space="preserve"> </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Превышение норматива финансового обеспечения в расчете на одно застрахованное лицо</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69" w:history="1">
              <w:r>
                <w:rPr>
                  <w:rStyle w:val="aa"/>
                  <w:rFonts w:ascii="Times New Roman" w:hAnsi="Times New Roman"/>
                  <w:color w:val="auto"/>
                  <w:sz w:val="16"/>
                  <w:szCs w:val="16"/>
                  <w:u w:val="none"/>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ст.ст. 285.1, </w:t>
            </w:r>
            <w:hyperlink r:id="rId370" w:history="1">
              <w:r>
                <w:rPr>
                  <w:rStyle w:val="aa"/>
                  <w:rFonts w:ascii="Times New Roman" w:hAnsi="Times New Roman"/>
                  <w:color w:val="auto"/>
                  <w:sz w:val="16"/>
                  <w:szCs w:val="16"/>
                  <w:u w:val="none"/>
                </w:rPr>
                <w:t>285.2</w:t>
              </w:r>
            </w:hyperlink>
            <w:r>
              <w:rPr>
                <w:rFonts w:ascii="Times New Roman" w:hAnsi="Times New Roman"/>
                <w:sz w:val="16"/>
                <w:szCs w:val="16"/>
              </w:rPr>
              <w:t xml:space="preserve"> УК РФ</w:t>
            </w:r>
            <w:r>
              <w:t xml:space="preserve"> </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за счет средств ОМС расходов, подлежащих оплате за счет других источников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hyperlink r:id="rId371" w:history="1">
              <w:r>
                <w:rPr>
                  <w:rStyle w:val="aa"/>
                  <w:rFonts w:ascii="Times New Roman" w:hAnsi="Times New Roman"/>
                  <w:color w:val="auto"/>
                  <w:sz w:val="16"/>
                  <w:szCs w:val="16"/>
                  <w:u w:val="none"/>
                </w:rPr>
                <w:t>ст. 15.14</w:t>
              </w:r>
            </w:hyperlink>
            <w:r>
              <w:rPr>
                <w:rFonts w:ascii="Times New Roman" w:hAnsi="Times New Roman"/>
                <w:sz w:val="16"/>
                <w:szCs w:val="16"/>
              </w:rPr>
              <w:t xml:space="preserve"> КоАП;</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Неправомерное использование средств государственного внебюджетного фонда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использования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(за исключением нецелевого использования бюджетных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у страховой медицинской организации лицензии на осуществление страхования в части обязательного медицинского страхования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ч. 1 ст. 14 Закона № 326-ФЗ </w:t>
            </w:r>
            <w:r>
              <w:rPr>
                <w:rFonts w:ascii="Times New Roman" w:hAnsi="Times New Roman"/>
                <w:sz w:val="16"/>
                <w:szCs w:val="16"/>
              </w:rPr>
              <w:t>«Об обязательном медицинском страховании в Российской Федерации»</w:t>
            </w:r>
            <w:r>
              <w:rPr>
                <w:rFonts w:ascii="Times New Roman" w:hAnsi="Times New Roman"/>
                <w:bCs/>
                <w:sz w:val="16"/>
                <w:szCs w:val="16"/>
              </w:rPr>
              <w:t>;</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постановление Правительства РФ </w:t>
            </w:r>
            <w:r>
              <w:rPr>
                <w:rFonts w:ascii="Times New Roman" w:hAnsi="Times New Roman"/>
                <w:bCs/>
                <w:sz w:val="16"/>
                <w:szCs w:val="16"/>
              </w:rPr>
              <w:br/>
              <w:t>от 31.12.2010 № 1227</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«Об особенностях лицензирования деятельности страховых медицинских организаций в сфере обязательного медицинского страхования и признании утратившими силу некоторых актов Правительства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Завышение объема средств для оплаты медицинской помощи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медицинской помощи, оказанной незастрахованному лицу</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rPr>
                <w:rFonts w:ascii="Times New Roman" w:hAnsi="Times New Roman"/>
                <w:sz w:val="16"/>
                <w:szCs w:val="16"/>
              </w:rPr>
            </w:pPr>
          </w:p>
        </w:tc>
        <w:tc>
          <w:tcPr>
            <w:tcW w:w="851" w:type="dxa"/>
          </w:tcPr>
          <w:p w:rsidR="00A362F5" w:rsidRDefault="00A362F5">
            <w:pPr>
              <w:spacing w:after="0" w:line="240" w:lineRule="auto"/>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Завышение суммы средств в заявке на получение средств от территориального фонда вследствие недостоверных данных о численности застрахованных лиц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Перечисление средств за оказанную медицинскую помощь не в соответствии с документами, подтверждающими оказание медицинской помощи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Перечисление средств за оказанную медицинскую помощь не в соответствии с установленными тарифами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Неснижение суммы оплаты затрат на оказание медицинской помощи за неоказание, несвоевременное оказание либо оказание медицинской помощи ненадлежащего качества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(риски) условий договора о финансовом обеспечении обязательного медицинского страхования</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представлении в территориальный фонд обязательного медицинского страхования данных о новых застрахованных лицах и сведений об изменении данных о ранее застрахованных лицах, а также отчетности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заявке на получение целевых средств на авансирование оплаты медицинской помощи и (или) заявке на получение целевых средств на оплату счетов за оказанную медицинскую помощь для проведения окончательного расчета с медицинскими организациями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сроков представления заявки на получение целевых средств на авансирование оплаты медицинской помощи и (или) заявки на получение целевых средств на оплату счетов за оказанную медицинскую помощь для проведения окончательного расчета с медицинскими организациями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порядку получения целевых средств на авансирование оплаты медицинской помощи и оплату счетов за оказанную медицинскую помощь</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возврате остатка целевых средств после расчетов за медицинскую помощь</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требований к договору на оказание и оплату медицинской помощи по обязательному медицинскому страхованию</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Заключение договора на оказание и оплату медицинской помощи по обязательному медицинскому страхованию с медицинской организацией, соответствующей требованиям к таким организациям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Отказ  страховой медицинской организации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рассмотрении жалоб застрахованных лиц</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предъявлении исков по возмещению расходов на оказание медицинской помощи вследствие причинения вреда здоровью застрахованного лица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деятельности по осуществлению контроля объемов, сроков, качества и условий предоставления медицинской помощи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Несвоевременный возврат в бюджет территориального фонда средств при прекращении договора о финансовом обеспечении обязательного медицинского страхования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Несвоевременное возмещение средств обязательного медицинского страхования, использованных не по целевому назначению, в бюджет территориального фонда</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Несвоевременная оплата (неоплата) медицинским организациям медицинской помощи, оказанной застрахованным лицам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закон </w:t>
            </w:r>
            <w:r>
              <w:rPr>
                <w:rFonts w:ascii="Times New Roman" w:hAnsi="Times New Roman"/>
                <w:sz w:val="16"/>
                <w:szCs w:val="16"/>
              </w:rPr>
              <w:br/>
              <w:t>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Несвоевременное направление в территориальный фонд средств на организацию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информационного сопровождения застрахованных лиц на любом этапе оказаний им медицинской помощи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применении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открытии в кредитных организациях банковских счетов для осуществления операций со средствами, предназначенными для оплаты медицинской помощи (целевыми средствами)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требований к страховой медицинской организации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20</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требований к составу учредителей страховой медицинской организации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Осуществление страховой медицинской организацией иной деятельности, за исключением деятельности по обязательному и добровольному медицинскому страхованию</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22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требований к учету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деятельности медицинских организаций</w:t>
            </w:r>
          </w:p>
          <w:p w:rsidR="00761F4B" w:rsidRDefault="00761F4B">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Нарушение (риски) порядка и (или) условий оплаты медицинской помощи по обязательному медицинскому страхованию</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Нецелевое использование средств государственного внебюджетного фонда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непоставленных товаров, невыполненных работ, неоказанных услуг</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Оплата за счет средств обязательного медицинского страхования товаров, работ, услуг ранее оплаченных в рамках оказания платных услуг</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15.14 КоАП; ст. 285.1 УК РФ</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Неправомерное использование средств государственного внебюджетного фонда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Оказание медицинской помощи в объемах, не предусмотренных территориальной программой государственных гарантий бесплатного оказания медицинской помощи населению</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Приобретение лекарственных препаратов, не включенных в перечни жизненно необходимых и важнейших лекарственных препаратов и изделий медицинского назначения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Приобретение продуктов питания, отсутствующих в перечне норм лечебного питания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порядка использования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(за исключением нецелевого использования бюджетных средств)</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(риски) условий договора на оказание и оплату медицинской помощи по обязательному медицинскому страхованию</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представлении счетов (реестра счетов) за оказанную медицинскую помощь</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представлении отчетности об использовании средств обязательного медицинского страхования, об оказанной застрахованному лицу медицинской помощи и иной отчетности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Федеральный закон от 29.11.2010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Соглашения, договоры о предоставлении средств</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Иные нарушения (риски) в деятельности юридических лиц, получающих средства из бюджета государственных внебюджетных фондов по договорам о финансовом обеспечении обязательного медицинского страхования</w:t>
            </w:r>
          </w:p>
          <w:p w:rsidR="00761F4B" w:rsidRDefault="00761F4B">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требований к страховой медицинской организации</w:t>
            </w:r>
          </w:p>
          <w:p w:rsidR="00761F4B" w:rsidRDefault="00761F4B">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Отсутствие у страховой медицинской организации лицензии на осуществление страхования в части обязательного медицинского страхования</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ч. 1 ст. 14 Закона № 326-</w:t>
            </w:r>
            <w:r>
              <w:rPr>
                <w:rFonts w:ascii="Times New Roman" w:hAnsi="Times New Roman"/>
                <w:sz w:val="16"/>
                <w:szCs w:val="16"/>
              </w:rPr>
              <w:t>ФЗ «Об обязательном медицинском страховании в Российской Федерации»</w:t>
            </w:r>
            <w:r>
              <w:rPr>
                <w:rFonts w:ascii="Times New Roman" w:hAnsi="Times New Roman"/>
                <w:bCs/>
                <w:sz w:val="16"/>
                <w:szCs w:val="16"/>
              </w:rPr>
              <w:t>;</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постановление Правительства РФ </w:t>
            </w:r>
            <w:r>
              <w:rPr>
                <w:rFonts w:ascii="Times New Roman" w:hAnsi="Times New Roman"/>
                <w:bCs/>
                <w:sz w:val="16"/>
                <w:szCs w:val="16"/>
              </w:rPr>
              <w:br/>
              <w:t>от 31.12.2010 № 1227</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«Об особенностях лицензирования деятельности страховых медицинских организаций в сфере обязательного медицинского страхования и признании утратившими силу некоторых актов Правительства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Нарушение договора о финансовом обеспечении обязательного медицинского страхования, заключенного между территориальным фондом и страховой медицинской организацией, договора на оказание и оплату медицинской помощи по обязательному медицинскому страхованию, заключенного между страховой медицинской организацией и медицинской организацией</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ч.ч. 1, 7, 8 ст. 14 Закона № 326-ФЗ</w:t>
            </w:r>
            <w:r>
              <w:rPr>
                <w:rFonts w:ascii="Times New Roman" w:hAnsi="Times New Roman"/>
                <w:sz w:val="16"/>
                <w:szCs w:val="16"/>
              </w:rPr>
              <w:t xml:space="preserve"> «Об обязательном медицинском страховании в Российской Федерации»</w:t>
            </w:r>
            <w:r>
              <w:rPr>
                <w:rFonts w:ascii="Times New Roman" w:hAnsi="Times New Roman"/>
                <w:bCs/>
                <w:sz w:val="16"/>
                <w:szCs w:val="16"/>
              </w:rPr>
              <w:t>; соответствующие договоры</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Нарушение требований к составу учредителей страховой медицинской организации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ч. 2 ст. 14 Закона № 326-</w:t>
            </w:r>
            <w:r>
              <w:rPr>
                <w:rFonts w:ascii="Times New Roman" w:hAnsi="Times New Roman"/>
                <w:sz w:val="16"/>
                <w:szCs w:val="16"/>
              </w:rPr>
              <w:t>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Осуществление страховой медицинской организацией иной деятельности, за исключением деятельности по обязательному и добровольному медицинскому страхованию</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ч. 3 ст. 14 Закона № 326-</w:t>
            </w:r>
            <w:r>
              <w:rPr>
                <w:rFonts w:ascii="Times New Roman" w:hAnsi="Times New Roman"/>
                <w:sz w:val="16"/>
                <w:szCs w:val="16"/>
              </w:rPr>
              <w:t>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Нарушения требований к учету средств</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ч.ч. 4, 5 ст. 14 Закона № 326-ФЗ</w:t>
            </w:r>
            <w:r>
              <w:rPr>
                <w:rFonts w:ascii="Times New Roman" w:hAnsi="Times New Roman"/>
                <w:sz w:val="16"/>
                <w:szCs w:val="16"/>
              </w:rPr>
              <w:t xml:space="preserve"> «Об обязательном медицинском страховании в Российской Федерации»</w:t>
            </w:r>
            <w:r>
              <w:rPr>
                <w:rFonts w:ascii="Times New Roman" w:hAnsi="Times New Roman"/>
                <w:bCs/>
                <w:sz w:val="16"/>
                <w:szCs w:val="16"/>
              </w:rPr>
              <w:t>;</w:t>
            </w:r>
          </w:p>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Положение № 526-П</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«Отраслевой стандарт бухгалтерского учета «Порядок составления бухгалтерской (финансовой) отчетности страховых организаций </w:t>
            </w:r>
            <w:r>
              <w:rPr>
                <w:rFonts w:ascii="Times New Roman" w:hAnsi="Times New Roman"/>
                <w:bCs/>
                <w:sz w:val="16"/>
                <w:szCs w:val="16"/>
              </w:rPr>
              <w:br/>
              <w:t xml:space="preserve">и обществ взаимного страхования», утвержденное Банком России 28.12.2015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открытии в кредитных организациях банковских счетов для осуществления операций со средствами, предназначенными для оплаты медицинской помощи (целевыми средствами)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Отсутствие у кредитной организации, в которой открыт банковский счет для осуществления операций со средствами, предназначенными для оплаты медицинской помощи, генеральной лицензии Центрального банка РФ на осуществление банковских операций</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ч. 6 ст. 14 Закона № 326-ФЗ </w:t>
            </w:r>
            <w:r>
              <w:rPr>
                <w:rFonts w:ascii="Times New Roman" w:hAnsi="Times New Roman"/>
                <w:sz w:val="16"/>
                <w:szCs w:val="16"/>
              </w:rPr>
              <w:t xml:space="preserve"> «Об обязательном медицинском страховании в Российской Федерации»</w:t>
            </w:r>
            <w:r>
              <w:rPr>
                <w:rFonts w:ascii="Times New Roman" w:hAnsi="Times New Roman"/>
                <w:bCs/>
                <w:sz w:val="16"/>
                <w:szCs w:val="16"/>
              </w:rPr>
              <w:t>;</w:t>
            </w:r>
          </w:p>
          <w:p w:rsidR="00A362F5" w:rsidRDefault="00A362F5">
            <w:pPr>
              <w:autoSpaceDE w:val="0"/>
              <w:autoSpaceDN w:val="0"/>
              <w:adjustRightInd w:val="0"/>
              <w:spacing w:after="0" w:line="240" w:lineRule="auto"/>
              <w:rPr>
                <w:rFonts w:ascii="Times New Roman" w:hAnsi="Times New Roman"/>
                <w:bCs/>
                <w:sz w:val="16"/>
                <w:szCs w:val="16"/>
              </w:rPr>
            </w:pPr>
            <w:r>
              <w:rPr>
                <w:rFonts w:ascii="Times New Roman" w:hAnsi="Times New Roman"/>
                <w:bCs/>
                <w:sz w:val="16"/>
                <w:szCs w:val="16"/>
              </w:rPr>
              <w:t xml:space="preserve">постановление Правительства РФ </w:t>
            </w:r>
            <w:r>
              <w:rPr>
                <w:rFonts w:ascii="Times New Roman" w:hAnsi="Times New Roman"/>
                <w:bCs/>
                <w:sz w:val="16"/>
                <w:szCs w:val="16"/>
              </w:rPr>
              <w:br/>
              <w:t>от 07.03.2015 № 204</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«Об установлении требований к кредитным организациям, в которых страховые медицинские организации открывают отдельные банковские счета для осуществления операций со средствами целевого финансирования» (далее – Постановление № 204)</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Несоответствие кредитной организации, в которой открыт банковский счет для осуществления операций со средствами, предназначенными для оплаты медицинской помощи, установленным требованиям (за исключением отсутствия у кредитной организации, в которой открыт банковский счет для осуществления операций со средствами, предназначенными для оплаты медицинской помощи, генеральной лицензии Центрального банка РФ на осуществление банковских операций)</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ч. 5 ст. 14 Закона № 326-</w:t>
            </w:r>
            <w:r>
              <w:rPr>
                <w:rFonts w:ascii="Times New Roman" w:hAnsi="Times New Roman"/>
                <w:sz w:val="16"/>
                <w:szCs w:val="16"/>
              </w:rPr>
              <w:t>ФЗ «Об обязательном медицинском страховании в Российской Федерации»</w:t>
            </w:r>
            <w:r>
              <w:rPr>
                <w:rFonts w:ascii="Times New Roman" w:hAnsi="Times New Roman"/>
                <w:bCs/>
                <w:sz w:val="16"/>
                <w:szCs w:val="16"/>
              </w:rPr>
              <w:t>;</w:t>
            </w:r>
          </w:p>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Постановление № 204</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раскрытии информации о деятельности страховой медицинской организации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Нарушения при доведении до сведения застрахованных лиц предусмотренными </w:t>
            </w:r>
            <w:hyperlink r:id="rId372" w:history="1">
              <w:r>
                <w:rPr>
                  <w:rStyle w:val="aa"/>
                  <w:rFonts w:ascii="Times New Roman" w:hAnsi="Times New Roman"/>
                  <w:bCs/>
                  <w:color w:val="auto"/>
                  <w:sz w:val="16"/>
                  <w:szCs w:val="16"/>
                  <w:u w:val="none"/>
                </w:rPr>
                <w:t>законодательством</w:t>
              </w:r>
            </w:hyperlink>
            <w:r>
              <w:rPr>
                <w:rFonts w:ascii="Times New Roman" w:hAnsi="Times New Roman"/>
                <w:bCs/>
                <w:sz w:val="16"/>
                <w:szCs w:val="16"/>
              </w:rPr>
              <w:t xml:space="preserve"> РФ способами информации о своей деятельности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ч. 9 ст. 14 Закона № 326-ФЗ</w:t>
            </w:r>
            <w:r>
              <w:rPr>
                <w:rFonts w:ascii="Times New Roman" w:hAnsi="Times New Roman"/>
                <w:sz w:val="16"/>
                <w:szCs w:val="16"/>
              </w:rPr>
              <w:t xml:space="preserve"> «Об обязательном медицинском страховании в Российской Федерации»</w:t>
            </w:r>
            <w:r>
              <w:rPr>
                <w:rFonts w:ascii="Times New Roman" w:hAnsi="Times New Roman"/>
                <w:bCs/>
                <w:sz w:val="16"/>
                <w:szCs w:val="16"/>
              </w:rPr>
              <w:t>;</w:t>
            </w:r>
          </w:p>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10 Федерального закона от 27.07.2006 № 149-ФЗ «Об информации, информационных технологиях и о защите информации»;</w:t>
            </w:r>
          </w:p>
          <w:p w:rsidR="00A362F5" w:rsidRDefault="00A362F5">
            <w:pPr>
              <w:autoSpaceDE w:val="0"/>
              <w:autoSpaceDN w:val="0"/>
              <w:adjustRightInd w:val="0"/>
              <w:spacing w:after="0" w:line="240" w:lineRule="auto"/>
              <w:ind w:left="34"/>
              <w:rPr>
                <w:rFonts w:ascii="Times New Roman" w:hAnsi="Times New Roman"/>
                <w:sz w:val="16"/>
                <w:szCs w:val="16"/>
              </w:rPr>
            </w:pPr>
            <w:r>
              <w:rPr>
                <w:rFonts w:ascii="Times New Roman" w:hAnsi="Times New Roman"/>
                <w:sz w:val="16"/>
                <w:szCs w:val="16"/>
              </w:rPr>
              <w:t xml:space="preserve">приказ Минздравсоцраз-вития России </w:t>
            </w:r>
            <w:r>
              <w:rPr>
                <w:rFonts w:ascii="Times New Roman" w:hAnsi="Times New Roman"/>
                <w:sz w:val="16"/>
                <w:szCs w:val="16"/>
              </w:rPr>
              <w:br/>
              <w:t>от 28.02.2011 № 158н</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«Об утверждении Правил обязательного медицинского страхования» (далее – Приказ № 158н)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Нарушения порядка информационного сопровождения застрахованных лиц при организации оказания им медицинской помощи</w:t>
            </w:r>
            <w:r>
              <w:rPr>
                <w:rFonts w:ascii="Times New Roman" w:hAnsi="Times New Roman"/>
                <w:b/>
                <w:bCs/>
                <w:sz w:val="16"/>
                <w:szCs w:val="16"/>
              </w:rPr>
              <w:t xml:space="preserve">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ч. 9 ст. 14 Закона № 326-ФЗ </w:t>
            </w:r>
            <w:r>
              <w:rPr>
                <w:rFonts w:ascii="Times New Roman" w:hAnsi="Times New Roman"/>
                <w:sz w:val="16"/>
                <w:szCs w:val="16"/>
              </w:rPr>
              <w:t xml:space="preserve"> «Об обязательном медицинском страховании в Российской Федерации»</w:t>
            </w:r>
            <w:r>
              <w:rPr>
                <w:rFonts w:ascii="Times New Roman" w:hAnsi="Times New Roman"/>
                <w:bCs/>
                <w:sz w:val="16"/>
                <w:szCs w:val="16"/>
              </w:rPr>
              <w:t>;</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 158н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lang w:val="en-US"/>
              </w:rPr>
            </w:pPr>
            <w:r>
              <w:rPr>
                <w:rFonts w:ascii="Times New Roman" w:hAnsi="Times New Roman"/>
                <w:sz w:val="16"/>
                <w:szCs w:val="16"/>
                <w:lang w:val="en-US"/>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Нарушения требований к включению в </w:t>
            </w:r>
            <w:r>
              <w:rPr>
                <w:rFonts w:ascii="Times New Roman" w:hAnsi="Times New Roman"/>
                <w:sz w:val="16"/>
                <w:szCs w:val="16"/>
              </w:rPr>
              <w:t xml:space="preserve">реестр страховых медицинских организаций, осуществляющих деятельность в сфере обязательного медицинского страхования </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ч. 10 ст. 14 Закона № 326-ФЗ</w:t>
            </w:r>
            <w:r>
              <w:rPr>
                <w:rFonts w:ascii="Times New Roman" w:hAnsi="Times New Roman"/>
                <w:sz w:val="16"/>
                <w:szCs w:val="16"/>
              </w:rPr>
              <w:t xml:space="preserve">  «Об обязательном медицинском страховании в Российской Федерации»</w:t>
            </w:r>
            <w:r>
              <w:rPr>
                <w:rFonts w:ascii="Times New Roman" w:hAnsi="Times New Roman"/>
                <w:bCs/>
                <w:sz w:val="16"/>
                <w:szCs w:val="16"/>
              </w:rPr>
              <w:t>;</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Приказ № 158н;</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письмо Федерального фонда обязательного медицинского страхования </w:t>
            </w:r>
            <w:r>
              <w:rPr>
                <w:rFonts w:ascii="Times New Roman" w:hAnsi="Times New Roman"/>
                <w:sz w:val="16"/>
                <w:szCs w:val="16"/>
              </w:rPr>
              <w:br/>
              <w:t>от 30.12.2011 № 9161/30-1/и</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«О направлении Методических указаний </w:t>
            </w:r>
            <w:r>
              <w:rPr>
                <w:rFonts w:ascii="Times New Roman" w:hAnsi="Times New Roman"/>
                <w:sz w:val="16"/>
                <w:szCs w:val="16"/>
              </w:rPr>
              <w:br/>
              <w:t>по представлению информации в сфере обязательного медицинского страхования» (далее – письмо ФФОМС № 9161/30-1/и)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ведении учета застрахованных лиц, выданных им полисов обязательного медицинского страхования, учета и сохранности сведений, поступающих от медицинских организаций</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 xml:space="preserve">Нарушения порядка ведения персонифицированного учета, установленного уполномоченным федеральным органом исполнительной власти </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ч. 2 ст. 38 Закона № 326-ФЗ «Об обязательном медицинском страховании в Российской Федерации»;</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приказ Минздравсоцразвития России </w:t>
            </w:r>
            <w:r>
              <w:rPr>
                <w:rFonts w:ascii="Times New Roman" w:hAnsi="Times New Roman"/>
                <w:sz w:val="16"/>
                <w:szCs w:val="16"/>
              </w:rPr>
              <w:br/>
              <w:t>от 25.01.2011 № 29н</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«Об утверждении Порядка ведения персонифицированно-го учета в сфере обязательного медицинского страхования»</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Нарушения при хранении сведений о медицинской помощи, оказанной застрахованным лицам</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ст.ст. 47, 48 Закона № 326-ФЗ «Об обязательном медицинском страховании в Российской Федерации»;</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7 Федерального закона от 27.07.2006 № 152-ФЗ «О персональных данных»;</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приказ Минкультуры России от 25.08.2010 № 558 «Об утверждении Перечня типовых управленческих архивных документов, образующихся </w:t>
            </w:r>
            <w:r>
              <w:rPr>
                <w:rFonts w:ascii="Times New Roman" w:hAnsi="Times New Roman"/>
                <w:sz w:val="16"/>
                <w:szCs w:val="16"/>
              </w:rPr>
              <w:br/>
              <w:t xml:space="preserve">в процессе деятельности государственных органов, органов местного самоуправления </w:t>
            </w:r>
            <w:r>
              <w:rPr>
                <w:rFonts w:ascii="Times New Roman" w:hAnsi="Times New Roman"/>
                <w:sz w:val="16"/>
                <w:szCs w:val="16"/>
              </w:rPr>
              <w:br/>
              <w:t xml:space="preserve">и организаций, </w:t>
            </w:r>
            <w:r>
              <w:rPr>
                <w:rFonts w:ascii="Times New Roman" w:hAnsi="Times New Roman"/>
                <w:sz w:val="16"/>
                <w:szCs w:val="16"/>
              </w:rPr>
              <w:br/>
              <w:t>с указанием сроков хранения»;</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Основные Правила работы архивов организаций, одобренные решением Коллегии Росархива </w:t>
            </w:r>
            <w:r>
              <w:rPr>
                <w:rFonts w:ascii="Times New Roman" w:hAnsi="Times New Roman"/>
                <w:sz w:val="16"/>
                <w:szCs w:val="16"/>
              </w:rPr>
              <w:br/>
              <w:t xml:space="preserve">от 06.02.2002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возврате остатка целевых средств после расчетов за медицинскую помощь</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Несвоевременный возврат остатков целевых средств после расчетов за медицинскую помощь</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 158н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Несвоевременный возврат средств, использованных не по целевому назначению, в бюджет территориального фонда</w:t>
            </w:r>
          </w:p>
          <w:p w:rsidR="00A362F5" w:rsidRDefault="00A362F5">
            <w:pPr>
              <w:spacing w:after="0" w:line="240" w:lineRule="auto"/>
              <w:rPr>
                <w:rFonts w:ascii="Times New Roman" w:hAnsi="Times New Roman"/>
                <w:b/>
                <w:bCs/>
                <w:sz w:val="16"/>
                <w:szCs w:val="16"/>
              </w:rPr>
            </w:pP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38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 xml:space="preserve">Нарушения (риски) при представлении в территориальный фонд обязательного медицинского страхования данных о новых застрахованных лицах и сведений об изменении данных о ранее застрахованных лицах, а также отчетности </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Несвоевременное предоставление в территориальный фонд данных о новых застрахованных лицах и сведений об изменении данных о ранее застрахованных лицах</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 2 ст. 38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Предоставление в территориальный фонд недостоверных данных о новых застрахованных лицах, недостоверных сведений об изменении данных о ранее застрахованных лицах</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 2 ст. 38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06</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требований к предоставлению отчета об использовании целевых средств</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 6 ст. 38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 xml:space="preserve">Нарушения (риски) при заключении и исполнении договоров на оказание и оплату медицинской помощи по обязательному медицинскому страхованию </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требований к заключению договора на оказание и оплату медицинской помощи по обязательному медицинскому страхованию</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 1 ст. 39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требований к договору на оказание и оплату медицинской помощи по обязательному медицинскому страхованию</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39 Закона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приказ Минздрава России </w:t>
            </w:r>
            <w:r>
              <w:rPr>
                <w:rFonts w:ascii="Times New Roman" w:hAnsi="Times New Roman"/>
                <w:sz w:val="16"/>
                <w:szCs w:val="16"/>
              </w:rPr>
              <w:br/>
              <w:t>от 24.12.2012 № 1355н</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«Об утверждении формы типового договора на оказание и оплату медицинской помощи по обязательному медицинскому страхованию»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Заключение договора на оказание и оплату медицинской помощи по обязательному медицинскому страхованию с медицинской организацией, соответствующей требованиям к таким организациям</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ст. 15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Отказ  страховой медицинской организации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 5 ст. 39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Нарушение </w:t>
            </w:r>
            <w:hyperlink r:id="rId373" w:history="1">
              <w:r w:rsidRPr="00245156">
                <w:rPr>
                  <w:rStyle w:val="aa"/>
                  <w:rFonts w:ascii="Times New Roman" w:hAnsi="Times New Roman"/>
                  <w:color w:val="auto"/>
                  <w:sz w:val="16"/>
                  <w:szCs w:val="16"/>
                  <w:u w:val="none"/>
                </w:rPr>
                <w:t>порядка</w:t>
              </w:r>
            </w:hyperlink>
            <w:r w:rsidRPr="00743DD4">
              <w:rPr>
                <w:rFonts w:ascii="Times New Roman" w:hAnsi="Times New Roman"/>
                <w:sz w:val="16"/>
                <w:szCs w:val="16"/>
              </w:rPr>
              <w:t xml:space="preserve"> </w:t>
            </w:r>
            <w:r>
              <w:rPr>
                <w:rFonts w:ascii="Times New Roman" w:hAnsi="Times New Roman"/>
                <w:sz w:val="16"/>
                <w:szCs w:val="16"/>
              </w:rPr>
              <w:t>оплаты медицинской помощи по обязательному медицинскому страхованию, установленного правилами обязательного медицинского страхования</w:t>
            </w:r>
          </w:p>
        </w:tc>
        <w:tc>
          <w:tcPr>
            <w:tcW w:w="2202" w:type="dxa"/>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ч. 2 ст. 38 Закона № 326-ФЗ«Об обязательном медицинском страховании в Российской Федерации»;</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 158н</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порядка оплаты медицинской помощи, оказанной застрахованному лицу</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ч.ч. 6-7 ст. 39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 8 ст. 39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при уплате штрафов за ненадлежащее исполнение договора на оказание и оплату медицинской помощи по обязательному медицинскому страхованию</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ч.ч. 8, 9 ст. 39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07</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при расторжении договора на оказание и оплату медицинской помощи по обязательному медицинскому страхованию</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ч. 10 ст. 39 Закона № 326-ФЗ «Об обязательном медицинском страховании в Российской Федерации»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осуществлении контроля за деятельностью медицинских организаций</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Неосуществление медико-экономического контроля</w:t>
            </w:r>
            <w:r>
              <w:rPr>
                <w:rFonts w:ascii="Times New Roman" w:hAnsi="Times New Roman"/>
                <w:b/>
                <w:bCs/>
                <w:sz w:val="16"/>
                <w:szCs w:val="16"/>
              </w:rPr>
              <w:t xml:space="preserve">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3 ст. 40 Закона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приказ Федерального фонда обязательного медицинского страхования </w:t>
            </w:r>
            <w:r>
              <w:rPr>
                <w:rFonts w:ascii="Times New Roman" w:hAnsi="Times New Roman"/>
                <w:sz w:val="16"/>
                <w:szCs w:val="16"/>
              </w:rPr>
              <w:br/>
              <w:t>от 01.12.2010 № 230</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(далее – Приказ ФФОМС № 230) </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при осуществлении медико-экономического контроля</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3 ст. 40 Закона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Неосуществление медико-экономической экспертизы</w:t>
            </w:r>
            <w:r>
              <w:rPr>
                <w:rFonts w:ascii="Times New Roman" w:hAnsi="Times New Roman"/>
                <w:b/>
                <w:bCs/>
                <w:sz w:val="16"/>
                <w:szCs w:val="16"/>
              </w:rPr>
              <w:t xml:space="preserve">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4 ст. 40 Закона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при осуществлении медико-экономической экспертизы</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4 ст. 40 Закона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Неосуществление экспертизы качества медицинской помощи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6 ст. 40 Закона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08</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rsidP="00245156">
            <w:pPr>
              <w:spacing w:after="0"/>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Нарушения при осуществлении экспертизы качества медицинской помощи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6 ст. 40 Закона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ФФОМС № 230</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 xml:space="preserve">Нарушения (риски) правил обязательного медицинского страхования, утвержденных Министерством здравоохранения и социального развития РФ </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13</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09</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Нарушения при оплате расходов на медицинскую помощь застрахованному лицу непосредственно после произошедшего тяжелого несчастного случая на производстве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32 Закона № 326-ФЗ «Об обязательном медицинском страховании в Российской Федерации»;</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Федеральный </w:t>
            </w:r>
            <w:hyperlink r:id="rId374" w:history="1">
              <w:r>
                <w:rPr>
                  <w:rFonts w:ascii="Times New Roman" w:hAnsi="Times New Roman"/>
                  <w:sz w:val="16"/>
                  <w:szCs w:val="16"/>
                </w:rPr>
                <w:t>закон</w:t>
              </w:r>
            </w:hyperlink>
            <w:r>
              <w:rPr>
                <w:rFonts w:ascii="Times New Roman" w:hAnsi="Times New Roman"/>
                <w:sz w:val="16"/>
                <w:szCs w:val="16"/>
              </w:rPr>
              <w:t xml:space="preserve"> </w:t>
            </w:r>
            <w:r>
              <w:rPr>
                <w:rFonts w:ascii="Times New Roman" w:hAnsi="Times New Roman"/>
                <w:sz w:val="16"/>
                <w:szCs w:val="16"/>
              </w:rPr>
              <w:br/>
              <w:t xml:space="preserve">от 24.07.1998 № 125-ФЗ «Об обязательном социальном страховании </w:t>
            </w:r>
            <w:r>
              <w:rPr>
                <w:rFonts w:ascii="Times New Roman" w:hAnsi="Times New Roman"/>
                <w:sz w:val="16"/>
                <w:szCs w:val="16"/>
              </w:rPr>
              <w:br/>
              <w:t xml:space="preserve">от несчастных случаев на производстве </w:t>
            </w:r>
            <w:r>
              <w:rPr>
                <w:rFonts w:ascii="Times New Roman" w:hAnsi="Times New Roman"/>
                <w:sz w:val="16"/>
                <w:szCs w:val="16"/>
              </w:rPr>
              <w:br/>
              <w:t>и профессиональных заболеваний»;</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приказ Фонда социального страхования РФ </w:t>
            </w:r>
            <w:r>
              <w:rPr>
                <w:rFonts w:ascii="Times New Roman" w:hAnsi="Times New Roman"/>
                <w:sz w:val="16"/>
                <w:szCs w:val="16"/>
              </w:rPr>
              <w:br/>
              <w:t>от 08.12.2010 № 261</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«Об утверждении Порядка направления сведений о принятом решении об оплате расходов на лечение застрахованного лица непосредственно после произошедшего тяжелого несчастного случая </w:t>
            </w:r>
            <w:r>
              <w:rPr>
                <w:rFonts w:ascii="Times New Roman" w:hAnsi="Times New Roman"/>
                <w:sz w:val="16"/>
                <w:szCs w:val="16"/>
              </w:rPr>
              <w:br/>
              <w:t>на производстве»;</w:t>
            </w:r>
          </w:p>
          <w:p w:rsidR="00A362F5" w:rsidRDefault="00A362F5">
            <w:pPr>
              <w:spacing w:after="0" w:line="240" w:lineRule="auto"/>
              <w:rPr>
                <w:rFonts w:ascii="Times New Roman" w:hAnsi="Times New Roman"/>
                <w:b/>
                <w:bCs/>
                <w:sz w:val="16"/>
                <w:szCs w:val="16"/>
              </w:rPr>
            </w:pPr>
            <w:r>
              <w:rPr>
                <w:rFonts w:ascii="Times New Roman" w:hAnsi="Times New Roman"/>
                <w:sz w:val="16"/>
                <w:szCs w:val="16"/>
              </w:rPr>
              <w:t>Приказ № </w:t>
            </w:r>
            <w:r>
              <w:rPr>
                <w:rFonts w:ascii="Times New Roman" w:hAnsi="Times New Roman"/>
                <w:sz w:val="16"/>
                <w:szCs w:val="16"/>
                <w:lang w:val="en-US"/>
              </w:rPr>
              <w:t>158</w:t>
            </w:r>
            <w:r>
              <w:rPr>
                <w:rFonts w:ascii="Times New Roman" w:hAnsi="Times New Roman"/>
                <w:sz w:val="16"/>
                <w:szCs w:val="16"/>
              </w:rPr>
              <w:t xml:space="preserve">н </w:t>
            </w:r>
          </w:p>
        </w:tc>
        <w:tc>
          <w:tcPr>
            <w:tcW w:w="938"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тыс. рублей</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14</w:t>
            </w:r>
          </w:p>
        </w:tc>
        <w:tc>
          <w:tcPr>
            <w:tcW w:w="15222" w:type="dxa"/>
            <w:gridSpan w:val="13"/>
            <w:shd w:val="clear" w:color="auto" w:fill="auto"/>
          </w:tcPr>
          <w:p w:rsidR="006D6A24"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в деятельности кредитных организаций, осуществляющих отдельные операции с бюджетными средствами, в части соблюдения ими договоров (соглашений) о предоставлении средств из бюджета бюджетной системы Российской Федерации</w:t>
            </w:r>
          </w:p>
          <w:p w:rsidR="00A362F5" w:rsidRDefault="00A362F5">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обслуживании счетов бюджетов бюджетной системы РФ</w:t>
            </w:r>
          </w:p>
          <w:p w:rsidR="006D6A24" w:rsidRDefault="006D6A24">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обслуживании счетов, предназначенных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РФ и муниципальных образований</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Неисполнение банком или иной кредитной организацией платежных документов на перечисление средств, подлежащих зачислению на счета бюджетов, либо на перечисление средств федерального бюджета</w:t>
            </w:r>
          </w:p>
        </w:tc>
        <w:tc>
          <w:tcPr>
            <w:tcW w:w="2202" w:type="dxa"/>
          </w:tcPr>
          <w:p w:rsidR="00A362F5" w:rsidRDefault="00A362F5">
            <w:pPr>
              <w:spacing w:after="0" w:line="240" w:lineRule="auto"/>
              <w:rPr>
                <w:rFonts w:ascii="Times New Roman" w:hAnsi="Times New Roman"/>
                <w:b/>
                <w:bCs/>
                <w:sz w:val="16"/>
                <w:szCs w:val="16"/>
              </w:rPr>
            </w:pPr>
            <w:hyperlink r:id="rId375" w:history="1">
              <w:r>
                <w:rPr>
                  <w:rFonts w:ascii="Times New Roman" w:hAnsi="Times New Roman"/>
                  <w:sz w:val="16"/>
                  <w:szCs w:val="16"/>
                </w:rPr>
                <w:t>ст. 31</w:t>
              </w:r>
            </w:hyperlink>
            <w:r>
              <w:rPr>
                <w:rFonts w:ascii="Times New Roman" w:hAnsi="Times New Roman"/>
                <w:sz w:val="16"/>
                <w:szCs w:val="16"/>
              </w:rPr>
              <w:t xml:space="preserve"> Федерального закона от 02.12.1990 № 395-1 «О банках и банковской деятельности»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76" w:history="1">
              <w:r>
                <w:rPr>
                  <w:rFonts w:ascii="Times New Roman" w:hAnsi="Times New Roman"/>
                  <w:sz w:val="16"/>
                  <w:szCs w:val="16"/>
                </w:rPr>
                <w:t>ч. 1 ст. 15.15.16</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Нарушение (риск) сроков совершения отдельных операций с бюджетными  средствами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либо на перечисление средств федерального бюджета</w:t>
            </w:r>
          </w:p>
        </w:tc>
        <w:tc>
          <w:tcPr>
            <w:tcW w:w="2202" w:type="dxa"/>
          </w:tcPr>
          <w:p w:rsidR="00A362F5" w:rsidRDefault="00A362F5">
            <w:pPr>
              <w:spacing w:after="0" w:line="240" w:lineRule="auto"/>
              <w:rPr>
                <w:rFonts w:ascii="Times New Roman" w:hAnsi="Times New Roman"/>
                <w:b/>
                <w:bCs/>
                <w:sz w:val="16"/>
                <w:szCs w:val="16"/>
              </w:rPr>
            </w:pPr>
            <w:hyperlink r:id="rId377" w:history="1">
              <w:r>
                <w:rPr>
                  <w:rFonts w:ascii="Times New Roman" w:hAnsi="Times New Roman"/>
                  <w:sz w:val="16"/>
                  <w:szCs w:val="16"/>
                </w:rPr>
                <w:t>ст. 31</w:t>
              </w:r>
            </w:hyperlink>
            <w:r>
              <w:rPr>
                <w:rFonts w:ascii="Times New Roman" w:hAnsi="Times New Roman"/>
                <w:sz w:val="16"/>
                <w:szCs w:val="16"/>
              </w:rPr>
              <w:t xml:space="preserve"> Федерального закона от 02.12.1990 № 395-1 «О банках и банковской деятельности»</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78" w:history="1">
              <w:r>
                <w:rPr>
                  <w:rFonts w:ascii="Times New Roman" w:hAnsi="Times New Roman"/>
                  <w:sz w:val="16"/>
                  <w:szCs w:val="16"/>
                </w:rPr>
                <w:t>ч. 1 ст. 15.15.16</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совершении операций по управлению остатками средств на едином счете федерального бюджета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Возмездное обслуживание счетов, открытых для осуществления операций по управлению остатками средств на едином счете федерального бюджета</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ст. 156 БК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обслуживании расчетов по сделкам, совершаемым с государственными ценными бумагами субъектов РФ и муниципальными ценными бумагами, осуществлении расчетов</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обслуживании расчетов по сделкам, совершаемым с государственными ценными бумагами субъектов РФ и муниципальными ценными бумагами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Ненадлежащее обслуживание расчетов по сделкам, совершаемым с государственными ценными бумагами субъектов РФ и муниципальными ценными бумагами</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ст. 156 БК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осуществлении расчетов по сделкам, совершаемым с государственными ценными бумагами субъектов РФ и муниципальными ценными бумагами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Ненадлежащее осуществление расчетов по сделкам, совершаемым с государственными ценными бумагами субъектов РФ и муниципальными ценными бумагами</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ч. 3 ст. 156 БК РФ</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Нарушение (риск) условий предоставления средств из бюджета бюджетной системы РФ</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исполнении и расторжении договора банковского депозита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открытии депозитного счета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раздел </w:t>
            </w:r>
            <w:r>
              <w:rPr>
                <w:rFonts w:ascii="Times New Roman" w:hAnsi="Times New Roman"/>
                <w:bCs/>
                <w:sz w:val="16"/>
                <w:szCs w:val="16"/>
                <w:lang w:val="en-US"/>
              </w:rPr>
              <w:t>VIII</w:t>
            </w:r>
            <w:r>
              <w:rPr>
                <w:rFonts w:ascii="Times New Roman" w:hAnsi="Times New Roman"/>
                <w:bCs/>
                <w:sz w:val="16"/>
                <w:szCs w:val="16"/>
              </w:rPr>
              <w:t xml:space="preserve"> Порядка работы по размещению средств федерального бюджета на банковских депозитах, утвержденного приказом Федерального казначейства от 20.03.2012 № 3н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возврате суммы депозита и уплате процентов на сумму депозита</w:t>
            </w:r>
          </w:p>
        </w:tc>
        <w:tc>
          <w:tcPr>
            <w:tcW w:w="2202" w:type="dxa"/>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раздел </w:t>
            </w:r>
            <w:r>
              <w:rPr>
                <w:rFonts w:ascii="Times New Roman" w:hAnsi="Times New Roman"/>
                <w:bCs/>
                <w:sz w:val="16"/>
                <w:szCs w:val="16"/>
                <w:lang w:val="en-US"/>
              </w:rPr>
              <w:t>VIII</w:t>
            </w:r>
            <w:r>
              <w:rPr>
                <w:rFonts w:ascii="Times New Roman" w:hAnsi="Times New Roman"/>
                <w:bCs/>
                <w:sz w:val="16"/>
                <w:szCs w:val="16"/>
              </w:rPr>
              <w:t xml:space="preserve"> Порядка работы по размещению средств федерального бюджета на банковских депозитах, утвержденного приказом Федерального казначейства от 20.03.2012 № 3н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Иные нарушения (риски) при предоставлении средств из бюджета бюджетной системы РФ</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03</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акцепта оферты на заключение договора банковского депозита и ее возврата в Федеральное казначейство</w:t>
            </w:r>
          </w:p>
        </w:tc>
        <w:tc>
          <w:tcPr>
            <w:tcW w:w="2202" w:type="dxa"/>
          </w:tcPr>
          <w:p w:rsidR="00A362F5" w:rsidRDefault="00A362F5">
            <w:pPr>
              <w:spacing w:after="0" w:line="240" w:lineRule="auto"/>
              <w:rPr>
                <w:rFonts w:ascii="Times New Roman" w:hAnsi="Times New Roman"/>
                <w:b/>
                <w:bCs/>
                <w:sz w:val="16"/>
                <w:szCs w:val="16"/>
              </w:rPr>
            </w:pPr>
            <w:r>
              <w:rPr>
                <w:rFonts w:ascii="Times New Roman" w:hAnsi="Times New Roman"/>
                <w:bCs/>
                <w:sz w:val="16"/>
                <w:szCs w:val="16"/>
              </w:rPr>
              <w:t>п. 7.6 Порядка работы по размещению средств федерального бюджета на банковских депозитах, утвержденного приказом Федерального казначейства от 20.03.2012 № 3н</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14796" w:type="dxa"/>
            <w:gridSpan w:val="12"/>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Иные нарушения (риски)</w:t>
            </w:r>
          </w:p>
          <w:p w:rsidR="006D6A24" w:rsidRDefault="006D6A24">
            <w:pPr>
              <w:spacing w:after="0" w:line="240" w:lineRule="auto"/>
              <w:jc w:val="both"/>
              <w:rPr>
                <w:rFonts w:ascii="Times New Roman" w:hAnsi="Times New Roman"/>
                <w:b/>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b/>
                <w:sz w:val="16"/>
                <w:szCs w:val="16"/>
              </w:rPr>
            </w:pPr>
            <w:r>
              <w:rPr>
                <w:rFonts w:ascii="Times New Roman" w:hAnsi="Times New Roman"/>
                <w:b/>
                <w:sz w:val="16"/>
                <w:szCs w:val="16"/>
              </w:rPr>
              <w:t>Иные нарушения (риски)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Нарушение порядка и условий размещения временно свободных средств фондов обязательного медицинского страхования</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79" w:history="1">
              <w:r>
                <w:rPr>
                  <w:rFonts w:ascii="Times New Roman" w:hAnsi="Times New Roman" w:cs="Times New Roman"/>
                  <w:sz w:val="16"/>
                  <w:szCs w:val="16"/>
                </w:rPr>
                <w:t>ст. 29</w:t>
              </w:r>
            </w:hyperlink>
            <w:r>
              <w:rPr>
                <w:rFonts w:ascii="Times New Roman" w:hAnsi="Times New Roman" w:cs="Times New Roman"/>
                <w:sz w:val="16"/>
                <w:szCs w:val="16"/>
              </w:rPr>
              <w:t xml:space="preserve"> Закона № 326-ФЗ </w:t>
            </w:r>
            <w:r>
              <w:rPr>
                <w:rFonts w:ascii="Times New Roman" w:hAnsi="Times New Roman"/>
                <w:sz w:val="16"/>
                <w:szCs w:val="16"/>
              </w:rPr>
              <w:t>«Об обязательном медицинском страховании в Российской Федерации»</w:t>
            </w:r>
            <w:r>
              <w:rPr>
                <w:rFonts w:ascii="Times New Roman" w:hAnsi="Times New Roman" w:cs="Times New Roman"/>
                <w:sz w:val="16"/>
                <w:szCs w:val="16"/>
              </w:rPr>
              <w:t>;</w:t>
            </w:r>
          </w:p>
          <w:p w:rsidR="00A362F5" w:rsidRDefault="00A362F5" w:rsidP="00245156">
            <w:pPr>
              <w:pStyle w:val="ConsPlusNormal"/>
              <w:widowControl/>
              <w:rPr>
                <w:rFonts w:ascii="Times New Roman" w:hAnsi="Times New Roman" w:cs="Times New Roman"/>
                <w:sz w:val="16"/>
                <w:szCs w:val="16"/>
                <w:lang w:eastAsia="en-US"/>
              </w:rPr>
            </w:pPr>
            <w:hyperlink r:id="rId380" w:history="1">
              <w:r>
                <w:rPr>
                  <w:rFonts w:ascii="Times New Roman" w:hAnsi="Times New Roman" w:cs="Times New Roman"/>
                  <w:sz w:val="16"/>
                  <w:szCs w:val="16"/>
                </w:rPr>
                <w:t>Правила</w:t>
              </w:r>
            </w:hyperlink>
            <w:r>
              <w:rPr>
                <w:rFonts w:ascii="Times New Roman" w:hAnsi="Times New Roman" w:cs="Times New Roman"/>
                <w:sz w:val="16"/>
                <w:szCs w:val="16"/>
              </w:rPr>
              <w:t xml:space="preserve">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 утвержденные постановлением Правительства РФ от 31.12.2010 № 1225</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ст. 15.15.12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14</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04</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rsidP="00245156">
            <w:pPr>
              <w:spacing w:after="0"/>
            </w:pPr>
            <w:r>
              <w:rPr>
                <w:rFonts w:ascii="Times New Roman" w:hAnsi="Times New Roman"/>
                <w:sz w:val="16"/>
                <w:szCs w:val="16"/>
              </w:rPr>
              <w:t>00</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совершенное не при обслуживании счетов, предназначенных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РФ и муниципальных образований</w:t>
            </w:r>
          </w:p>
          <w:p w:rsidR="006D6A24" w:rsidRDefault="006D6A24">
            <w:pPr>
              <w:spacing w:after="0" w:line="240" w:lineRule="auto"/>
              <w:rPr>
                <w:rFonts w:ascii="Times New Roman" w:hAnsi="Times New Roman"/>
                <w:sz w:val="16"/>
                <w:szCs w:val="16"/>
              </w:rPr>
            </w:pPr>
          </w:p>
          <w:p w:rsidR="006D6A24" w:rsidRDefault="006D6A24">
            <w:pPr>
              <w:spacing w:after="0" w:line="240" w:lineRule="auto"/>
              <w:rPr>
                <w:rFonts w:ascii="Times New Roman" w:hAnsi="Times New Roman"/>
                <w:sz w:val="16"/>
                <w:szCs w:val="16"/>
              </w:rPr>
            </w:pPr>
          </w:p>
          <w:p w:rsidR="006D6A24" w:rsidRDefault="006D6A24">
            <w:pPr>
              <w:spacing w:after="0" w:line="240" w:lineRule="auto"/>
              <w:rPr>
                <w:rFonts w:ascii="Times New Roman" w:hAnsi="Times New Roman"/>
                <w:sz w:val="16"/>
                <w:szCs w:val="16"/>
              </w:rPr>
            </w:pPr>
          </w:p>
        </w:tc>
        <w:tc>
          <w:tcPr>
            <w:tcW w:w="2202" w:type="dxa"/>
          </w:tcPr>
          <w:p w:rsidR="00A362F5" w:rsidRDefault="00A362F5" w:rsidP="00245156">
            <w:pPr>
              <w:pStyle w:val="ConsPlusNormal"/>
              <w:widowControl/>
              <w:rPr>
                <w:rFonts w:ascii="Times New Roman" w:hAnsi="Times New Roman" w:cs="Times New Roman"/>
                <w:sz w:val="16"/>
                <w:szCs w:val="16"/>
                <w:lang w:eastAsia="en-US"/>
              </w:rPr>
            </w:pPr>
            <w:hyperlink r:id="rId381" w:history="1">
              <w:r>
                <w:rPr>
                  <w:rFonts w:ascii="Times New Roman" w:hAnsi="Times New Roman" w:cs="Times New Roman"/>
                  <w:sz w:val="16"/>
                  <w:szCs w:val="16"/>
                </w:rPr>
                <w:t>ст. 31</w:t>
              </w:r>
            </w:hyperlink>
            <w:r>
              <w:rPr>
                <w:rFonts w:ascii="Times New Roman" w:hAnsi="Times New Roman" w:cs="Times New Roman"/>
                <w:sz w:val="16"/>
                <w:szCs w:val="16"/>
              </w:rPr>
              <w:t xml:space="preserve"> Федерального закона от 02.12.1990 № 395-1 «О банках и банковской деятельности»</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 и 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1</w:t>
            </w:r>
          </w:p>
        </w:tc>
        <w:tc>
          <w:tcPr>
            <w:tcW w:w="993" w:type="dxa"/>
          </w:tcPr>
          <w:p w:rsidR="00A362F5" w:rsidRDefault="00A362F5">
            <w:pPr>
              <w:spacing w:after="0" w:line="240" w:lineRule="auto"/>
              <w:jc w:val="center"/>
              <w:rPr>
                <w:rFonts w:ascii="Times New Roman" w:hAnsi="Times New Roman"/>
                <w:b/>
                <w:bCs/>
                <w:sz w:val="16"/>
                <w:szCs w:val="16"/>
              </w:rPr>
            </w:pPr>
            <w:hyperlink r:id="rId382" w:history="1">
              <w:r>
                <w:rPr>
                  <w:rFonts w:ascii="Times New Roman" w:hAnsi="Times New Roman"/>
                  <w:sz w:val="16"/>
                  <w:szCs w:val="16"/>
                </w:rPr>
                <w:t>ч. 1 ст. 15.15.16</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15</w:t>
            </w:r>
          </w:p>
        </w:tc>
        <w:tc>
          <w:tcPr>
            <w:tcW w:w="15222" w:type="dxa"/>
            <w:gridSpan w:val="13"/>
            <w:shd w:val="clear" w:color="auto" w:fill="auto"/>
          </w:tcPr>
          <w:p w:rsidR="00761F4B" w:rsidRDefault="00A362F5">
            <w:pPr>
              <w:spacing w:after="0" w:line="240" w:lineRule="auto"/>
              <w:jc w:val="both"/>
              <w:rPr>
                <w:rFonts w:ascii="Times New Roman" w:hAnsi="Times New Roman"/>
                <w:b/>
                <w:sz w:val="16"/>
                <w:szCs w:val="16"/>
              </w:rPr>
            </w:pPr>
            <w:r>
              <w:rPr>
                <w:rFonts w:ascii="Times New Roman" w:hAnsi="Times New Roman"/>
                <w:b/>
                <w:sz w:val="16"/>
                <w:szCs w:val="16"/>
              </w:rPr>
              <w:t xml:space="preserve">Нарушения (риски) при осуществлении закупок товаров, работ, услуг </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в деятельности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в соответствии с Федеральным законом о контрактной системе закупок товаров, работ и услуг для обеспечения государственных нужд, а также в деятельности субъектов контроля в части закупок, в отношении которых органами государственного и муниципального контроля, являющимися органами (должностными лицами) исполнительной власти субъектов РФ (местных администраций), осуществлены мероприятия по контролю в соответствии с частью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b/>
                <w:sz w:val="16"/>
                <w:szCs w:val="16"/>
              </w:rPr>
              <w:t>Нарушения (риски) при осуществлении закупок для государственных и муниципальных нужд</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требований к обоснованию и обоснованности закупок для обеспечения государственных и муниципальных нужд</w:t>
            </w: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Нарушение порядка или сроков проведения обязательного общественного обсуждения закупок либо непроведение обязательного общественного обсуждения закупок</w:t>
            </w:r>
          </w:p>
        </w:tc>
        <w:tc>
          <w:tcPr>
            <w:tcW w:w="2202" w:type="dxa"/>
          </w:tcPr>
          <w:p w:rsidR="00A362F5" w:rsidRDefault="00A362F5">
            <w:pPr>
              <w:spacing w:after="0" w:line="240" w:lineRule="auto"/>
              <w:rPr>
                <w:rFonts w:ascii="Times New Roman" w:hAnsi="Times New Roman"/>
                <w:sz w:val="16"/>
                <w:szCs w:val="16"/>
              </w:rPr>
            </w:pPr>
            <w:hyperlink r:id="rId383" w:history="1">
              <w:r>
                <w:rPr>
                  <w:rFonts w:ascii="Times New Roman" w:hAnsi="Times New Roman"/>
                  <w:sz w:val="16"/>
                  <w:szCs w:val="16"/>
                </w:rPr>
                <w:t>ст.ст. 20</w:t>
              </w:r>
            </w:hyperlink>
            <w:r>
              <w:rPr>
                <w:rFonts w:ascii="Times New Roman" w:hAnsi="Times New Roman"/>
                <w:sz w:val="16"/>
                <w:szCs w:val="16"/>
              </w:rPr>
              <w:t xml:space="preserve">, </w:t>
            </w:r>
            <w:hyperlink r:id="rId384" w:history="1">
              <w:r>
                <w:rPr>
                  <w:rFonts w:ascii="Times New Roman" w:hAnsi="Times New Roman"/>
                  <w:sz w:val="16"/>
                  <w:szCs w:val="16"/>
                </w:rPr>
                <w:t>112</w:t>
              </w:r>
            </w:hyperlink>
            <w:r>
              <w:rPr>
                <w:rFonts w:ascii="Times New Roman" w:hAnsi="Times New Roman"/>
                <w:sz w:val="16"/>
                <w:szCs w:val="16"/>
              </w:rPr>
              <w:t xml:space="preserve"> </w:t>
            </w:r>
            <w:r>
              <w:rPr>
                <w:rFonts w:ascii="Times New Roman" w:hAnsi="Times New Roman"/>
                <w:bCs/>
                <w:sz w:val="16"/>
                <w:szCs w:val="16"/>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r>
              <w:rPr>
                <w:rFonts w:ascii="Times New Roman" w:hAnsi="Times New Roman"/>
                <w:sz w:val="16"/>
                <w:szCs w:val="16"/>
              </w:rPr>
              <w:t xml:space="preserve">; </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Правила проведения обязательного общественного обсуждения закупок товаров, работ, услуг для обеспечения государственных и муниципальных нужд, утвержденные постановлением Правительства Российской Федерации от 22.08.2016 </w:t>
            </w:r>
            <w:r>
              <w:rPr>
                <w:rFonts w:ascii="Times New Roman" w:hAnsi="Times New Roman"/>
                <w:sz w:val="16"/>
                <w:szCs w:val="16"/>
              </w:rPr>
              <w:br/>
              <w:t>№ 835</w:t>
            </w:r>
          </w:p>
        </w:tc>
        <w:tc>
          <w:tcPr>
            <w:tcW w:w="938"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ч. 3 ст. 7.29.3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обоснования закупки</w:t>
            </w:r>
          </w:p>
        </w:tc>
        <w:tc>
          <w:tcPr>
            <w:tcW w:w="2202" w:type="dxa"/>
          </w:tcPr>
          <w:p w:rsidR="00A362F5" w:rsidRDefault="00A362F5">
            <w:pPr>
              <w:spacing w:after="0" w:line="240" w:lineRule="auto"/>
              <w:rPr>
                <w:rFonts w:ascii="Times New Roman" w:eastAsia="Times New Roman" w:hAnsi="Times New Roman"/>
                <w:sz w:val="16"/>
                <w:szCs w:val="16"/>
                <w:lang w:eastAsia="ru-RU"/>
              </w:rPr>
            </w:pPr>
            <w:hyperlink r:id="rId385" w:history="1">
              <w:r>
                <w:rPr>
                  <w:rFonts w:ascii="Times New Roman" w:hAnsi="Times New Roman"/>
                  <w:sz w:val="16"/>
                  <w:szCs w:val="16"/>
                </w:rPr>
                <w:t>ст. 18</w:t>
              </w:r>
            </w:hyperlink>
            <w:r>
              <w:rPr>
                <w:rFonts w:ascii="Times New Roman" w:hAnsi="Times New Roman"/>
                <w:sz w:val="16"/>
                <w:szCs w:val="16"/>
              </w:rPr>
              <w:t xml:space="preserve">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ч. 1 ст. 7.29.3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обосновании закупки</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ст.ст. 13, 17-19 Закона № 44-ФЗ;</w:t>
            </w:r>
          </w:p>
          <w:p w:rsidR="00A362F5" w:rsidRDefault="00A362F5">
            <w:pPr>
              <w:spacing w:after="0" w:line="240" w:lineRule="auto"/>
              <w:rPr>
                <w:rFonts w:ascii="Times New Roman" w:eastAsia="Times New Roman" w:hAnsi="Times New Roman"/>
                <w:sz w:val="16"/>
                <w:szCs w:val="16"/>
                <w:lang w:eastAsia="ru-RU"/>
              </w:rPr>
            </w:pPr>
            <w:r>
              <w:rPr>
                <w:rFonts w:ascii="Times New Roman" w:hAnsi="Times New Roman"/>
                <w:sz w:val="16"/>
                <w:szCs w:val="16"/>
              </w:rPr>
              <w:t>Правила обоснования закупок товаров, работ и услуг для обеспечения государственных и муниципальных нужд, утвержденные постановлением Правительства Российской Федерации от 5 июня 2015 г. № 555 (далее - Правила обоснования закупок товаров от 05.06.2015 № 555)</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ч. 2 ст. 7.29.3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выборе конкурентного способа определения поставщика (подрядчика, исполнителя) в рамках обоснования закупки</w:t>
            </w:r>
          </w:p>
        </w:tc>
        <w:tc>
          <w:tcPr>
            <w:tcW w:w="2202" w:type="dxa"/>
          </w:tcPr>
          <w:p w:rsidR="00A362F5" w:rsidRDefault="00A362F5">
            <w:pPr>
              <w:spacing w:after="0" w:line="240" w:lineRule="auto"/>
              <w:rPr>
                <w:rFonts w:ascii="Times New Roman" w:eastAsia="Times New Roman" w:hAnsi="Times New Roman"/>
                <w:sz w:val="16"/>
                <w:szCs w:val="16"/>
                <w:lang w:eastAsia="ru-RU"/>
              </w:rPr>
            </w:pPr>
            <w:hyperlink r:id="rId386" w:history="1">
              <w:r>
                <w:rPr>
                  <w:rFonts w:ascii="Times New Roman" w:hAnsi="Times New Roman"/>
                  <w:sz w:val="16"/>
                  <w:szCs w:val="16"/>
                </w:rPr>
                <w:t>ст.ст. 18</w:t>
              </w:r>
            </w:hyperlink>
            <w:r>
              <w:rPr>
                <w:rFonts w:ascii="Times New Roman" w:hAnsi="Times New Roman"/>
                <w:sz w:val="16"/>
                <w:szCs w:val="16"/>
              </w:rPr>
              <w:t xml:space="preserve">, </w:t>
            </w:r>
            <w:hyperlink r:id="rId387" w:history="1">
              <w:r>
                <w:rPr>
                  <w:rFonts w:ascii="Times New Roman" w:hAnsi="Times New Roman"/>
                  <w:sz w:val="16"/>
                  <w:szCs w:val="16"/>
                </w:rPr>
                <w:t>21</w:t>
              </w:r>
            </w:hyperlink>
            <w:r>
              <w:rPr>
                <w:rFonts w:ascii="Times New Roman" w:hAnsi="Times New Roman"/>
                <w:sz w:val="16"/>
                <w:szCs w:val="16"/>
              </w:rPr>
              <w:t xml:space="preserve">, </w:t>
            </w:r>
            <w:hyperlink r:id="rId388" w:history="1">
              <w:r>
                <w:rPr>
                  <w:rFonts w:ascii="Times New Roman" w:hAnsi="Times New Roman"/>
                  <w:sz w:val="16"/>
                  <w:szCs w:val="16"/>
                </w:rPr>
                <w:t>24</w:t>
              </w:r>
            </w:hyperlink>
            <w:r>
              <w:rPr>
                <w:rFonts w:ascii="Times New Roman" w:hAnsi="Times New Roman"/>
                <w:sz w:val="16"/>
                <w:szCs w:val="16"/>
              </w:rPr>
              <w:t xml:space="preserve">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Нарушения при обосновании способа определения поставщика (подрядчика, исполнителя) как закупка у единственного поставщика (подрядчика, исполнителя) в рамках обоснования закупки</w:t>
            </w:r>
          </w:p>
        </w:tc>
        <w:tc>
          <w:tcPr>
            <w:tcW w:w="2202" w:type="dxa"/>
          </w:tcPr>
          <w:p w:rsidR="00A362F5" w:rsidRDefault="00A362F5">
            <w:pPr>
              <w:spacing w:after="0" w:line="240" w:lineRule="auto"/>
              <w:rPr>
                <w:rFonts w:ascii="Times New Roman" w:eastAsia="Times New Roman" w:hAnsi="Times New Roman"/>
                <w:sz w:val="16"/>
                <w:szCs w:val="16"/>
                <w:lang w:eastAsia="ru-RU"/>
              </w:rPr>
            </w:pPr>
            <w:hyperlink r:id="rId389" w:history="1">
              <w:r>
                <w:rPr>
                  <w:rFonts w:ascii="Times New Roman" w:hAnsi="Times New Roman"/>
                  <w:sz w:val="16"/>
                  <w:szCs w:val="16"/>
                </w:rPr>
                <w:t>ст.ст. 18, 93</w:t>
              </w:r>
            </w:hyperlink>
            <w:r>
              <w:rPr>
                <w:rFonts w:ascii="Times New Roman" w:hAnsi="Times New Roman"/>
                <w:sz w:val="16"/>
                <w:szCs w:val="16"/>
              </w:rPr>
              <w:t xml:space="preserve">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 (или)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Включение заказчиком в план закупок или план-график закупок объекта или объектов закупки, не соответствующих целям осуществления закупок или установленным законодательством Российской Федерации и иными нормативными правовыми актами о контрактной системе  в сфере закупок требованиям к закупаемым заказчиком товарам, работам, услугам и (или) нормативным затратам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ст. 13, ч. 1 ст. 17, ч. 2 ст. 18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ч. 1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ст. 7.29.3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pPr>
              <w:spacing w:after="0"/>
              <w:rPr>
                <w:rFonts w:ascii="Times New Roman" w:hAnsi="Times New Roman"/>
                <w:sz w:val="16"/>
                <w:szCs w:val="16"/>
              </w:rPr>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Включение в план закупок (план-график закупок) объекта или объектов закупки, в отношении которых обоснование отсутствует</w:t>
            </w:r>
          </w:p>
        </w:tc>
        <w:tc>
          <w:tcPr>
            <w:tcW w:w="2202" w:type="dxa"/>
          </w:tcPr>
          <w:p w:rsidR="00A362F5" w:rsidRDefault="00A362F5">
            <w:pPr>
              <w:spacing w:after="0" w:line="240" w:lineRule="auto"/>
              <w:rPr>
                <w:rFonts w:ascii="Times New Roman" w:hAnsi="Times New Roman"/>
                <w:sz w:val="16"/>
                <w:szCs w:val="16"/>
              </w:rPr>
            </w:pPr>
            <w:hyperlink r:id="rId390" w:history="1">
              <w:r>
                <w:rPr>
                  <w:rFonts w:ascii="Times New Roman" w:hAnsi="Times New Roman"/>
                  <w:sz w:val="16"/>
                  <w:szCs w:val="16"/>
                </w:rPr>
                <w:t>ч. 2 ст. 18</w:t>
              </w:r>
            </w:hyperlink>
            <w:r>
              <w:rPr>
                <w:rFonts w:ascii="Times New Roman" w:hAnsi="Times New Roman"/>
                <w:sz w:val="16"/>
                <w:szCs w:val="16"/>
              </w:rPr>
              <w:t>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 и тыс. руб.</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Несоблюдение заказчиком требований к форме обоснования закупки, являющейся приложением к Плану закупок</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ч. 7 ст. 18 </w:t>
            </w:r>
            <w:r>
              <w:rPr>
                <w:rFonts w:ascii="Times New Roman" w:hAnsi="Times New Roman"/>
                <w:sz w:val="16"/>
                <w:szCs w:val="16"/>
              </w:rPr>
              <w:br/>
              <w:t>Закона № 44-ФЗ;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 13 Правил формирования, утверждения и ведения плана закупок товаров, работ, услуг для обеспечения федеральных нужд, утвержденных постановлением Правительства Российской Федерации от 05.06.2015  № 552 (далее - Правила формирования, утверждения и ведения плана закупок от 05.06.2015 № 552);</w:t>
            </w:r>
          </w:p>
          <w:p w:rsidR="00A362F5" w:rsidRDefault="00A362F5">
            <w:pPr>
              <w:spacing w:after="0" w:line="240" w:lineRule="auto"/>
              <w:rPr>
                <w:rFonts w:ascii="Times New Roman" w:hAnsi="Times New Roman"/>
                <w:sz w:val="16"/>
                <w:szCs w:val="16"/>
              </w:rPr>
            </w:pPr>
            <w:r>
              <w:rPr>
                <w:rFonts w:ascii="Times New Roman" w:hAnsi="Times New Roman"/>
                <w:sz w:val="16"/>
                <w:szCs w:val="16"/>
              </w:rPr>
              <w:t>п. 4 Правил обоснования закупок товаров от 05.06.2015 № 555</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ч. 2 </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ст. 7.29.3 КоАП </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правил нормирования в сфере закупок для обеспечения государственных и муниципальных нужд</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rsidP="00245156">
            <w:pPr>
              <w:autoSpaceDE w:val="0"/>
              <w:autoSpaceDN w:val="0"/>
              <w:adjustRightInd w:val="0"/>
              <w:spacing w:after="0"/>
              <w:jc w:val="both"/>
              <w:rPr>
                <w:rFonts w:ascii="Times New Roman" w:eastAsia="Times New Roman" w:hAnsi="Times New Roman"/>
                <w:sz w:val="16"/>
                <w:szCs w:val="16"/>
              </w:rPr>
            </w:pPr>
            <w:r>
              <w:rPr>
                <w:rFonts w:ascii="Times New Roman" w:hAnsi="Times New Roman"/>
                <w:sz w:val="16"/>
                <w:szCs w:val="16"/>
              </w:rPr>
              <w:t>Неутверждение нормативных затрат на обеспечение функций федеральных государственных органов, органов управления государственными внебюджетными фондами,  их территориальных органов и подведомственных им казенных учреждений в части закупок товаров, работ, услуг</w:t>
            </w:r>
          </w:p>
        </w:tc>
        <w:tc>
          <w:tcPr>
            <w:tcW w:w="2202" w:type="dxa"/>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 5 ст. 19 Закона № 44-ФЗ;</w:t>
            </w:r>
          </w:p>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2 постановления Правительства Российской Федерации от 20.10.2014 № 1084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Неутверждение требований к закупаемым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и бюджетными учреждениями, федеральными государственными унитарными предприятиями отдельным видам товаров, работ, услуг (в том числе предельные цены товаров, работ, услуг)</w:t>
            </w:r>
          </w:p>
        </w:tc>
        <w:tc>
          <w:tcPr>
            <w:tcW w:w="2202" w:type="dxa"/>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 5 ст. 19 Закона № 44-ФЗ;</w:t>
            </w:r>
          </w:p>
          <w:p w:rsidR="00A362F5" w:rsidRDefault="00A362F5">
            <w:pPr>
              <w:spacing w:after="0" w:line="240" w:lineRule="auto"/>
              <w:textAlignment w:val="top"/>
              <w:rPr>
                <w:rFonts w:ascii="Times New Roman" w:hAnsi="Times New Roman"/>
                <w:sz w:val="16"/>
                <w:szCs w:val="16"/>
              </w:rPr>
            </w:pPr>
            <w:r>
              <w:rPr>
                <w:rFonts w:ascii="Times New Roman" w:hAnsi="Times New Roman"/>
                <w:sz w:val="16"/>
                <w:szCs w:val="16"/>
              </w:rPr>
              <w:t xml:space="preserve">п. 3 Общих правил определения требований к закупаемым товарам </w:t>
            </w:r>
            <w:r>
              <w:rPr>
                <w:rFonts w:ascii="Times New Roman" w:hAnsi="Times New Roman"/>
                <w:sz w:val="16"/>
                <w:szCs w:val="16"/>
              </w:rPr>
              <w:br/>
              <w:t>от 02.09.2015 № 926;</w:t>
            </w:r>
          </w:p>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п. 2 Правил определения требований к закупаемым федеральными государственными органами, органами управления государственными внебюджетными фондами Российской Федерации, их территориальными органами и подведомственными им казенными и бюджетными учреждениями, федеральными государственными унитарными предприятиями отдельным видам товаров, работ, услуг (в том числе предельных цен товаров, работ, услуг), утвержденных постановлением Правительства РФ </w:t>
            </w:r>
            <w:r>
              <w:rPr>
                <w:rFonts w:ascii="Times New Roman" w:hAnsi="Times New Roman"/>
                <w:sz w:val="16"/>
                <w:szCs w:val="16"/>
              </w:rPr>
              <w:br/>
              <w:t xml:space="preserve">от 02.09.2015 № 927 (далее - Правила определения требований к закупаемым товарам </w:t>
            </w:r>
            <w:r>
              <w:rPr>
                <w:rFonts w:ascii="Times New Roman" w:hAnsi="Times New Roman"/>
                <w:sz w:val="16"/>
                <w:szCs w:val="16"/>
              </w:rPr>
              <w:br/>
              <w:t>от 02.09.2015 № 927)</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Нарушение федеральными государственными органами, органами управления государственными внебюджетными фондами срока утверждения </w:t>
            </w:r>
            <w:r>
              <w:rPr>
                <w:rFonts w:ascii="Times New Roman" w:hAnsi="Times New Roman"/>
                <w:sz w:val="16"/>
                <w:szCs w:val="16"/>
              </w:rPr>
              <w:t>нормативных затрат на обеспечение функций федеральных государственных органов, органов управления государственными внебюджетными фондами, их территориальных органов и подведомственных им казенных учреждений в части закупок товаров, работ, услуг</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п.13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spacing w:after="0" w:line="240" w:lineRule="auto"/>
              <w:jc w:val="both"/>
              <w:rPr>
                <w:rFonts w:ascii="Times New Roman" w:eastAsia="Times New Roman" w:hAnsi="Times New Roman"/>
                <w:bCs/>
                <w:sz w:val="16"/>
                <w:szCs w:val="16"/>
              </w:rPr>
            </w:pPr>
            <w:r>
              <w:rPr>
                <w:rFonts w:ascii="Times New Roman" w:hAnsi="Times New Roman"/>
                <w:sz w:val="16"/>
                <w:szCs w:val="16"/>
              </w:rPr>
              <w:t xml:space="preserve">Нарушение порядка ежегодного пересмотра нормативных затрат на обеспечение функций заказчиков </w:t>
            </w:r>
          </w:p>
        </w:tc>
        <w:tc>
          <w:tcPr>
            <w:tcW w:w="2202" w:type="dxa"/>
          </w:tcPr>
          <w:p w:rsidR="00A362F5" w:rsidRDefault="00A362F5">
            <w:pPr>
              <w:spacing w:after="0" w:line="240" w:lineRule="auto"/>
              <w:textAlignment w:val="top"/>
              <w:rPr>
                <w:rFonts w:ascii="Times New Roman" w:eastAsia="Times New Roman" w:hAnsi="Times New Roman"/>
                <w:sz w:val="16"/>
                <w:szCs w:val="16"/>
              </w:rPr>
            </w:pPr>
            <w:r>
              <w:rPr>
                <w:rFonts w:ascii="Times New Roman" w:hAnsi="Times New Roman"/>
                <w:sz w:val="16"/>
                <w:szCs w:val="16"/>
              </w:rPr>
              <w:t>п. 14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Неразмещение </w:t>
            </w:r>
            <w:r>
              <w:rPr>
                <w:rFonts w:ascii="Times New Roman" w:hAnsi="Times New Roman"/>
                <w:sz w:val="16"/>
                <w:szCs w:val="16"/>
              </w:rPr>
              <w:t>в ЕИС нормативных затрат на обеспечение функций государственных органов, органов управления государственными внебюджетными фондами, осуществляющих закупки для федеральных нужд, их территориальных органов (подразделений) и подведомственных указанным органам казенных учреждений</w:t>
            </w:r>
          </w:p>
        </w:tc>
        <w:tc>
          <w:tcPr>
            <w:tcW w:w="2202" w:type="dxa"/>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 6 ст. 19 Закона № 44-ФЗ;</w:t>
            </w:r>
          </w:p>
          <w:p w:rsidR="00A362F5" w:rsidRDefault="00A362F5">
            <w:pPr>
              <w:spacing w:after="0" w:line="240" w:lineRule="auto"/>
              <w:textAlignment w:val="top"/>
              <w:rPr>
                <w:rFonts w:ascii="Times New Roman" w:hAnsi="Times New Roman"/>
                <w:sz w:val="16"/>
                <w:szCs w:val="16"/>
              </w:rPr>
            </w:pPr>
            <w:r>
              <w:rPr>
                <w:rFonts w:ascii="Times New Roman" w:hAnsi="Times New Roman"/>
                <w:sz w:val="16"/>
                <w:szCs w:val="16"/>
              </w:rPr>
              <w:t>п. 16 Требований к порядку разработки и принятия правовых актов от 19.05.2015 № 479;</w:t>
            </w:r>
          </w:p>
          <w:p w:rsidR="00A362F5" w:rsidRDefault="00A362F5">
            <w:pPr>
              <w:spacing w:after="0" w:line="240" w:lineRule="auto"/>
              <w:textAlignment w:val="top"/>
              <w:rPr>
                <w:rFonts w:ascii="Times New Roman" w:eastAsia="Times New Roman" w:hAnsi="Times New Roman"/>
                <w:sz w:val="16"/>
                <w:szCs w:val="16"/>
              </w:rPr>
            </w:pPr>
            <w:r>
              <w:rPr>
                <w:rFonts w:ascii="Times New Roman" w:hAnsi="Times New Roman"/>
                <w:sz w:val="16"/>
                <w:szCs w:val="16"/>
              </w:rPr>
              <w:t>п. 8 Правил определения нормативных затрат от</w:t>
            </w:r>
            <w:r>
              <w:t> </w:t>
            </w:r>
            <w:r>
              <w:rPr>
                <w:rFonts w:ascii="Times New Roman" w:hAnsi="Times New Roman"/>
                <w:sz w:val="16"/>
                <w:szCs w:val="16"/>
              </w:rPr>
              <w:t>20.10.2014 № 1084</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ч. 3 ст. 7.30 КоАП </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Нарушение срока размещения </w:t>
            </w:r>
            <w:r>
              <w:rPr>
                <w:rFonts w:ascii="Times New Roman" w:hAnsi="Times New Roman"/>
                <w:sz w:val="16"/>
                <w:szCs w:val="16"/>
              </w:rPr>
              <w:t>в ЕИС нормативных затрат на обеспечение функций государственных органов, органов управления государственными внебюджетными фондами, осуществляющих закупки для федеральных нужд, их территориальных органов (подразделений) и подведомственных указанным органам казенных учреждений</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16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Неразмещение в ЕИС для общественного обсуждения проектов правовых актов об утверждении требований к отдельным видам товаров, работ, услуг, в том числе к предельным ценам на них, и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осуществляющих закупки для федеральных нужд, их территориальных органов (подразделений) и подведомственных указанным органам казенных учреждений, бюджетными учреждениями и унитарными предприятиями</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5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ч. 3 </w:t>
            </w:r>
            <w:r>
              <w:rPr>
                <w:rFonts w:ascii="Times New Roman" w:hAnsi="Times New Roman"/>
                <w:sz w:val="16"/>
                <w:szCs w:val="16"/>
              </w:rPr>
              <w:br/>
              <w:t xml:space="preserve">ст. 7.30 </w:t>
            </w:r>
            <w:r>
              <w:rPr>
                <w:rFonts w:ascii="Times New Roman" w:hAnsi="Times New Roman"/>
                <w:sz w:val="16"/>
                <w:szCs w:val="16"/>
              </w:rPr>
              <w:br/>
              <w:t>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spacing w:after="0" w:line="240" w:lineRule="auto"/>
              <w:jc w:val="both"/>
              <w:rPr>
                <w:rFonts w:ascii="Times New Roman" w:eastAsia="Times New Roman" w:hAnsi="Times New Roman"/>
                <w:bCs/>
                <w:sz w:val="16"/>
                <w:szCs w:val="16"/>
              </w:rPr>
            </w:pPr>
            <w:r>
              <w:rPr>
                <w:rFonts w:ascii="Times New Roman" w:hAnsi="Times New Roman"/>
                <w:sz w:val="16"/>
                <w:szCs w:val="16"/>
              </w:rPr>
              <w:t>Ненаправление проектов приказов об утверждении требований к отдельным видам товаров, работ, услуг, в том числе к предельным ценам на них, на обсуждение в Общественные советы заказчиков</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9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09</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rsidP="00245156">
            <w:pPr>
              <w:pStyle w:val="ConsPlusNormal"/>
              <w:jc w:val="both"/>
              <w:rPr>
                <w:rFonts w:ascii="Times New Roman" w:hAnsi="Times New Roman" w:cs="Times New Roman"/>
                <w:bCs/>
                <w:sz w:val="16"/>
                <w:szCs w:val="16"/>
                <w:lang w:eastAsia="en-US"/>
              </w:rPr>
            </w:pPr>
            <w:r>
              <w:rPr>
                <w:rFonts w:ascii="Times New Roman" w:hAnsi="Times New Roman" w:cs="Times New Roman"/>
                <w:bCs/>
                <w:sz w:val="16"/>
                <w:szCs w:val="16"/>
                <w:lang w:eastAsia="en-US"/>
              </w:rPr>
              <w:t>Нарушение сроков размещения (неразмещения) в ЕИС:</w:t>
            </w:r>
          </w:p>
          <w:p w:rsidR="00A362F5" w:rsidRDefault="00A362F5" w:rsidP="00245156">
            <w:pPr>
              <w:pStyle w:val="ConsPlusNormal"/>
              <w:jc w:val="both"/>
              <w:rPr>
                <w:rFonts w:ascii="Times New Roman" w:hAnsi="Times New Roman" w:cs="Times New Roman"/>
                <w:bCs/>
                <w:sz w:val="16"/>
                <w:szCs w:val="16"/>
                <w:lang w:eastAsia="en-US"/>
              </w:rPr>
            </w:pPr>
            <w:r>
              <w:rPr>
                <w:rFonts w:ascii="Times New Roman" w:hAnsi="Times New Roman" w:cs="Times New Roman"/>
                <w:bCs/>
                <w:sz w:val="16"/>
                <w:szCs w:val="16"/>
                <w:lang w:eastAsia="en-US"/>
              </w:rPr>
              <w:t>– поступивших предложений и ответов на них по результатам рассмотрения правовых актов об утверждении требований к отдельным видам товаров, работ, услуг, в том числе к предельным ценам  общественными объединениями, юридическими и физическими лицами;</w:t>
            </w:r>
          </w:p>
          <w:p w:rsidR="00A362F5" w:rsidRDefault="00A362F5" w:rsidP="00245156">
            <w:pPr>
              <w:pStyle w:val="ConsPlusNormal"/>
              <w:jc w:val="both"/>
              <w:rPr>
                <w:rFonts w:ascii="Times New Roman" w:hAnsi="Times New Roman" w:cs="Times New Roman"/>
                <w:bCs/>
                <w:sz w:val="16"/>
                <w:szCs w:val="16"/>
                <w:lang w:eastAsia="en-US"/>
              </w:rPr>
            </w:pPr>
            <w:r>
              <w:rPr>
                <w:rFonts w:ascii="Times New Roman" w:hAnsi="Times New Roman" w:cs="Times New Roman"/>
                <w:bCs/>
                <w:sz w:val="16"/>
                <w:szCs w:val="16"/>
                <w:lang w:eastAsia="en-US"/>
              </w:rPr>
              <w:t>– решения, принятого общественным советом по результатам рассмотрения правовых актов об утверждении требований к отдельным видам товаров, работ, услуг, в том числе к предельным ценам</w:t>
            </w:r>
          </w:p>
        </w:tc>
        <w:tc>
          <w:tcPr>
            <w:tcW w:w="2202" w:type="dxa"/>
          </w:tcPr>
          <w:p w:rsidR="00A362F5" w:rsidRDefault="00A362F5">
            <w:pPr>
              <w:spacing w:after="0" w:line="240" w:lineRule="auto"/>
              <w:textAlignment w:val="top"/>
              <w:rPr>
                <w:rFonts w:ascii="Times New Roman" w:eastAsia="Times New Roman" w:hAnsi="Times New Roman"/>
                <w:sz w:val="16"/>
                <w:szCs w:val="16"/>
              </w:rPr>
            </w:pPr>
            <w:r>
              <w:rPr>
                <w:rFonts w:ascii="Times New Roman" w:hAnsi="Times New Roman"/>
                <w:sz w:val="16"/>
                <w:szCs w:val="16"/>
              </w:rPr>
              <w:t>п.п. 8, 12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10</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Неразмещение в ЕИС утвержденных требований к закупаемым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и бюджетными учреждениями, федеральными государственными унитарными предприятиями отдельным видам товаров, работ, услуг (в том числе предельные цены товаров, работ, услуг)</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 6 ст. 19 Закона № 44-ФЗ;</w:t>
            </w:r>
          </w:p>
          <w:p w:rsidR="00A362F5" w:rsidRDefault="00A362F5">
            <w:pPr>
              <w:spacing w:after="0" w:line="240" w:lineRule="auto"/>
              <w:textAlignment w:val="top"/>
              <w:rPr>
                <w:rFonts w:ascii="Times New Roman" w:eastAsia="Times New Roman" w:hAnsi="Times New Roman"/>
                <w:sz w:val="16"/>
                <w:szCs w:val="16"/>
              </w:rPr>
            </w:pPr>
            <w:r>
              <w:rPr>
                <w:rFonts w:ascii="Times New Roman" w:hAnsi="Times New Roman"/>
                <w:sz w:val="16"/>
                <w:szCs w:val="16"/>
              </w:rPr>
              <w:t>п. 16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ч. 3 </w:t>
            </w:r>
            <w:r>
              <w:rPr>
                <w:rFonts w:ascii="Times New Roman" w:hAnsi="Times New Roman"/>
                <w:sz w:val="16"/>
                <w:szCs w:val="16"/>
              </w:rPr>
              <w:br/>
              <w:t xml:space="preserve">ст. 7.30 </w:t>
            </w:r>
            <w:r>
              <w:rPr>
                <w:rFonts w:ascii="Times New Roman" w:hAnsi="Times New Roman"/>
                <w:sz w:val="16"/>
                <w:szCs w:val="16"/>
              </w:rPr>
              <w:br/>
              <w:t>КоАП </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11</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Нарушения срока размещения в ЕИС утвержденных требований к закупаемым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бюджетными учреждениями и федеральными государственными унитарными предприятиями отдельным видам товаров, работ, услуг (в том числе предельные цены товаров, работ, услуг), допущенное государственными органами, органами управления государственными внебюджетными фондами, подведомственными им казенными и бюджетными учреждениями, федеральными государственными унитарными предприятиями</w:t>
            </w:r>
          </w:p>
        </w:tc>
        <w:tc>
          <w:tcPr>
            <w:tcW w:w="2202" w:type="dxa"/>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ст. 19 Закона № 44-ФЗ;</w:t>
            </w:r>
          </w:p>
          <w:p w:rsidR="00A362F5" w:rsidRDefault="00A362F5" w:rsidP="00245156">
            <w:pPr>
              <w:spacing w:after="0" w:line="240" w:lineRule="auto"/>
              <w:textAlignment w:val="top"/>
              <w:rPr>
                <w:rFonts w:ascii="Times New Roman" w:eastAsia="Times New Roman" w:hAnsi="Times New Roman"/>
                <w:sz w:val="16"/>
                <w:szCs w:val="16"/>
              </w:rPr>
            </w:pPr>
            <w:r>
              <w:rPr>
                <w:rFonts w:ascii="Times New Roman" w:hAnsi="Times New Roman"/>
                <w:sz w:val="16"/>
                <w:szCs w:val="16"/>
              </w:rPr>
              <w:t>п. 16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12</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Требования к отдельным видам товаров, работ, услуг, в том числе к предельным ценам на них, и нормативные затраты на обеспечение функций заказчиков не пересматриваются ежегодно.</w:t>
            </w:r>
          </w:p>
        </w:tc>
        <w:tc>
          <w:tcPr>
            <w:tcW w:w="2202" w:type="dxa"/>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п. 14 Требований к порядку разработки и принятия правовых актов  от 19.05.2015 № 479.</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13</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hAnsi="Times New Roman"/>
                <w:sz w:val="16"/>
                <w:szCs w:val="16"/>
              </w:rPr>
            </w:pPr>
            <w:r>
              <w:rPr>
                <w:rFonts w:ascii="Times New Roman" w:hAnsi="Times New Roman"/>
                <w:bCs/>
                <w:sz w:val="16"/>
                <w:szCs w:val="16"/>
              </w:rPr>
              <w:t xml:space="preserve">Нарушения требований, установденных Правительством Российской Федерации, к содержанию нормативных затрат (правовых актов) при установлении </w:t>
            </w:r>
            <w:r>
              <w:rPr>
                <w:rFonts w:ascii="Times New Roman" w:hAnsi="Times New Roman"/>
                <w:sz w:val="16"/>
                <w:szCs w:val="16"/>
              </w:rPr>
              <w:t>нормативных затрат на обеспечение функций федеральных государственных органов, органов управления государственными внебюджетными фондами, осуществляющих закупки для федеральных нужд, их территориальных органов (подразделений) и подведомственных указанным органам казенных учреждений, бюджетными учреждениями и унитарными предприятиями</w:t>
            </w:r>
          </w:p>
          <w:p w:rsidR="00A362F5" w:rsidRDefault="00A362F5" w:rsidP="00245156">
            <w:pPr>
              <w:pStyle w:val="ConsPlusNormal"/>
              <w:jc w:val="both"/>
              <w:rPr>
                <w:rFonts w:ascii="Times New Roman" w:hAnsi="Times New Roman" w:cs="Times New Roman"/>
                <w:sz w:val="16"/>
                <w:szCs w:val="16"/>
                <w:lang w:eastAsia="en-US"/>
              </w:rPr>
            </w:pPr>
          </w:p>
        </w:tc>
        <w:tc>
          <w:tcPr>
            <w:tcW w:w="2202" w:type="dxa"/>
          </w:tcPr>
          <w:p w:rsidR="00A362F5" w:rsidRDefault="00A362F5">
            <w:pPr>
              <w:spacing w:after="0" w:line="240" w:lineRule="auto"/>
              <w:jc w:val="both"/>
              <w:textAlignment w:val="top"/>
              <w:rPr>
                <w:rFonts w:ascii="Times New Roman" w:hAnsi="Times New Roman"/>
                <w:sz w:val="16"/>
                <w:szCs w:val="16"/>
              </w:rPr>
            </w:pPr>
            <w:r>
              <w:rPr>
                <w:rFonts w:ascii="Times New Roman" w:hAnsi="Times New Roman"/>
                <w:sz w:val="16"/>
                <w:szCs w:val="16"/>
              </w:rPr>
              <w:t>22 Требований к порядку разработки и принятия правовых актов от 19.05.2015 № 479;</w:t>
            </w:r>
          </w:p>
          <w:p w:rsidR="00A362F5" w:rsidRDefault="00A362F5">
            <w:pPr>
              <w:spacing w:after="0" w:line="240" w:lineRule="auto"/>
              <w:textAlignment w:val="top"/>
              <w:rPr>
                <w:rFonts w:ascii="Times New Roman" w:hAnsi="Times New Roman"/>
                <w:sz w:val="16"/>
                <w:szCs w:val="16"/>
              </w:rPr>
            </w:pPr>
            <w:r>
              <w:rPr>
                <w:rFonts w:ascii="Times New Roman" w:hAnsi="Times New Roman"/>
                <w:sz w:val="16"/>
                <w:szCs w:val="16"/>
              </w:rPr>
              <w:t xml:space="preserve">раздел </w:t>
            </w:r>
            <w:r>
              <w:rPr>
                <w:rFonts w:ascii="Times New Roman" w:hAnsi="Times New Roman"/>
                <w:sz w:val="16"/>
                <w:szCs w:val="16"/>
                <w:lang w:val="en-US"/>
              </w:rPr>
              <w:t>II</w:t>
            </w:r>
            <w:r>
              <w:rPr>
                <w:rFonts w:ascii="Times New Roman" w:hAnsi="Times New Roman"/>
                <w:sz w:val="16"/>
                <w:szCs w:val="16"/>
              </w:rPr>
              <w:t xml:space="preserve">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от 13.10.2014 г. № 1047;</w:t>
            </w:r>
          </w:p>
          <w:p w:rsidR="00A362F5" w:rsidRDefault="00A362F5">
            <w:pPr>
              <w:spacing w:after="0" w:line="240" w:lineRule="auto"/>
              <w:jc w:val="both"/>
              <w:textAlignment w:val="top"/>
              <w:rPr>
                <w:rFonts w:ascii="Times New Roman" w:eastAsia="Times New Roman" w:hAnsi="Times New Roman"/>
                <w:sz w:val="16"/>
                <w:szCs w:val="16"/>
              </w:rPr>
            </w:pPr>
            <w:r>
              <w:rPr>
                <w:rFonts w:ascii="Times New Roman" w:hAnsi="Times New Roman"/>
                <w:sz w:val="16"/>
                <w:szCs w:val="16"/>
              </w:rPr>
              <w:t xml:space="preserve">п. 5 Правил определения нормативных затрат </w:t>
            </w:r>
            <w:r>
              <w:rPr>
                <w:rFonts w:ascii="Times New Roman" w:hAnsi="Times New Roman"/>
                <w:sz w:val="16"/>
                <w:szCs w:val="16"/>
              </w:rPr>
              <w:br/>
              <w:t>от 20.10.2014 № 1084</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14</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spacing w:after="0" w:line="240" w:lineRule="auto"/>
              <w:jc w:val="both"/>
              <w:rPr>
                <w:rFonts w:ascii="Times New Roman" w:eastAsia="Times New Roman" w:hAnsi="Times New Roman"/>
                <w:sz w:val="16"/>
                <w:szCs w:val="16"/>
              </w:rPr>
            </w:pPr>
            <w:r>
              <w:rPr>
                <w:rFonts w:ascii="Times New Roman" w:hAnsi="Times New Roman"/>
                <w:sz w:val="16"/>
                <w:szCs w:val="16"/>
              </w:rPr>
              <w:t>Утвержденные предельные цены товаров, закупаемых для нужд заказчиков, превышают предельные цены, установленные Правительством Российской Федерации</w:t>
            </w:r>
          </w:p>
        </w:tc>
        <w:tc>
          <w:tcPr>
            <w:tcW w:w="2202" w:type="dxa"/>
          </w:tcPr>
          <w:p w:rsidR="00A362F5" w:rsidRDefault="00A362F5">
            <w:pPr>
              <w:spacing w:after="0" w:line="240" w:lineRule="auto"/>
              <w:rPr>
                <w:rFonts w:ascii="Times New Roman" w:eastAsia="Times New Roman" w:hAnsi="Times New Roman"/>
                <w:sz w:val="16"/>
                <w:szCs w:val="16"/>
              </w:rPr>
            </w:pPr>
            <w:r>
              <w:rPr>
                <w:rFonts w:ascii="Times New Roman" w:hAnsi="Times New Roman"/>
                <w:sz w:val="16"/>
                <w:szCs w:val="16"/>
              </w:rPr>
              <w:t xml:space="preserve">п. 2 Правил определения требований к закупаемым товарам </w:t>
            </w:r>
            <w:r>
              <w:rPr>
                <w:rFonts w:ascii="Times New Roman" w:hAnsi="Times New Roman"/>
                <w:sz w:val="16"/>
                <w:szCs w:val="16"/>
              </w:rPr>
              <w:br/>
              <w:t>от 02.09.2015 № 927</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15</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spacing w:after="0" w:line="240" w:lineRule="auto"/>
              <w:jc w:val="both"/>
              <w:rPr>
                <w:rFonts w:ascii="Times New Roman" w:eastAsia="Times New Roman" w:hAnsi="Times New Roman"/>
                <w:sz w:val="16"/>
                <w:szCs w:val="16"/>
              </w:rPr>
            </w:pPr>
            <w:r>
              <w:rPr>
                <w:rFonts w:ascii="Times New Roman" w:hAnsi="Times New Roman"/>
                <w:sz w:val="16"/>
                <w:szCs w:val="16"/>
              </w:rPr>
              <w:t>Утверждены требования к отдельным видам товаров, работ, услуг, в том числе к предельным ценам на них, и нормативные затраты на обеспечение функций заказчиков без учета категорий должностей государственной гражданской службы.</w:t>
            </w:r>
          </w:p>
          <w:p w:rsidR="00A362F5" w:rsidRDefault="00A362F5">
            <w:pPr>
              <w:spacing w:after="0" w:line="240" w:lineRule="auto"/>
              <w:jc w:val="both"/>
              <w:rPr>
                <w:rFonts w:ascii="Times New Roman" w:eastAsia="Times New Roman" w:hAnsi="Times New Roman"/>
                <w:sz w:val="16"/>
                <w:szCs w:val="16"/>
              </w:rPr>
            </w:pPr>
          </w:p>
        </w:tc>
        <w:tc>
          <w:tcPr>
            <w:tcW w:w="2202" w:type="dxa"/>
          </w:tcPr>
          <w:p w:rsidR="00A362F5" w:rsidRDefault="00A362F5">
            <w:pPr>
              <w:spacing w:after="0" w:line="240" w:lineRule="auto"/>
              <w:rPr>
                <w:rFonts w:ascii="Times New Roman" w:eastAsia="Times New Roman" w:hAnsi="Times New Roman"/>
                <w:sz w:val="16"/>
                <w:szCs w:val="16"/>
              </w:rPr>
            </w:pPr>
            <w:r>
              <w:rPr>
                <w:rFonts w:ascii="Times New Roman" w:hAnsi="Times New Roman"/>
                <w:sz w:val="16"/>
                <w:szCs w:val="16"/>
              </w:rPr>
              <w:t xml:space="preserve">п. 7 Правил определения требований к закупаемым товарам </w:t>
            </w:r>
            <w:r>
              <w:rPr>
                <w:rFonts w:ascii="Times New Roman" w:hAnsi="Times New Roman"/>
                <w:sz w:val="16"/>
                <w:szCs w:val="16"/>
              </w:rPr>
              <w:br/>
              <w:t>от 02.09.2015 № 927</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16</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Несоблюдение </w:t>
            </w:r>
            <w:r>
              <w:rPr>
                <w:rFonts w:ascii="Times New Roman" w:hAnsi="Times New Roman"/>
                <w:sz w:val="16"/>
                <w:szCs w:val="16"/>
              </w:rPr>
              <w:t>при планировании закупок</w:t>
            </w:r>
            <w:r>
              <w:rPr>
                <w:rFonts w:ascii="Times New Roman" w:hAnsi="Times New Roman"/>
                <w:bCs/>
                <w:sz w:val="16"/>
                <w:szCs w:val="16"/>
              </w:rPr>
              <w:t xml:space="preserve"> установленных </w:t>
            </w:r>
            <w:r>
              <w:rPr>
                <w:rFonts w:ascii="Times New Roman" w:hAnsi="Times New Roman"/>
                <w:sz w:val="16"/>
                <w:szCs w:val="16"/>
              </w:rPr>
              <w:t>требований к закупаемым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учреждениями и бюджетными учреждениями, федеральными государственными унитарными предприятиями отдельным видам товаров, работ, услуг (в том числе предельных цен товаров, работ, услуг)</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 2 ст. 18 ч. 7 ст. 22 Закона № 44-ФЗ</w:t>
            </w:r>
          </w:p>
          <w:p w:rsidR="00A362F5" w:rsidRDefault="00A362F5">
            <w:pPr>
              <w:autoSpaceDE w:val="0"/>
              <w:autoSpaceDN w:val="0"/>
              <w:adjustRightInd w:val="0"/>
              <w:spacing w:after="0" w:line="240" w:lineRule="auto"/>
              <w:rPr>
                <w:rFonts w:ascii="Times New Roman" w:eastAsia="Times New Roman" w:hAnsi="Times New Roman"/>
                <w:sz w:val="16"/>
                <w:szCs w:val="16"/>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eastAsia="Times New Roman" w:hAnsi="Times New Roman"/>
                <w:sz w:val="16"/>
                <w:szCs w:val="16"/>
              </w:rPr>
            </w:pPr>
            <w:r>
              <w:rPr>
                <w:rFonts w:ascii="Times New Roman" w:hAnsi="Times New Roman"/>
                <w:sz w:val="16"/>
                <w:szCs w:val="16"/>
              </w:rPr>
              <w:t xml:space="preserve">ч. 1 </w:t>
            </w:r>
            <w:r>
              <w:rPr>
                <w:rFonts w:ascii="Times New Roman" w:hAnsi="Times New Roman"/>
                <w:sz w:val="16"/>
                <w:szCs w:val="16"/>
              </w:rPr>
              <w:br/>
            </w:r>
            <w:r>
              <w:rPr>
                <w:rFonts w:ascii="Times New Roman" w:hAnsi="Times New Roman"/>
                <w:bCs/>
                <w:sz w:val="16"/>
                <w:szCs w:val="16"/>
              </w:rPr>
              <w:t xml:space="preserve">ст. </w:t>
            </w:r>
            <w:r>
              <w:rPr>
                <w:rFonts w:ascii="Times New Roman" w:hAnsi="Times New Roman"/>
                <w:sz w:val="16"/>
                <w:szCs w:val="16"/>
              </w:rPr>
              <w:t>7.29.3</w:t>
            </w:r>
            <w:r>
              <w:rPr>
                <w:rFonts w:ascii="Times New Roman" w:hAnsi="Times New Roman"/>
                <w:sz w:val="16"/>
                <w:szCs w:val="16"/>
                <w:vertAlign w:val="superscript"/>
              </w:rPr>
              <w:t xml:space="preserve"> </w:t>
            </w:r>
            <w:r>
              <w:rPr>
                <w:rFonts w:ascii="Times New Roman" w:hAnsi="Times New Roman"/>
                <w:sz w:val="16"/>
                <w:szCs w:val="16"/>
              </w:rPr>
              <w:t>КоАП </w:t>
            </w:r>
          </w:p>
          <w:p w:rsidR="00A362F5" w:rsidRDefault="00A362F5">
            <w:pPr>
              <w:spacing w:after="0" w:line="240" w:lineRule="auto"/>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425"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bCs/>
                <w:sz w:val="16"/>
                <w:szCs w:val="16"/>
              </w:rPr>
            </w:pPr>
            <w:r>
              <w:rPr>
                <w:rFonts w:ascii="Times New Roman" w:hAnsi="Times New Roman"/>
                <w:bCs/>
                <w:sz w:val="16"/>
                <w:szCs w:val="16"/>
              </w:rPr>
              <w:t xml:space="preserve">Несоблюдение </w:t>
            </w:r>
            <w:r>
              <w:rPr>
                <w:rFonts w:ascii="Times New Roman" w:hAnsi="Times New Roman"/>
                <w:sz w:val="16"/>
                <w:szCs w:val="16"/>
              </w:rPr>
              <w:t>при планировании закупок</w:t>
            </w:r>
            <w:r>
              <w:rPr>
                <w:rFonts w:ascii="Times New Roman" w:hAnsi="Times New Roman"/>
                <w:bCs/>
                <w:sz w:val="16"/>
                <w:szCs w:val="16"/>
              </w:rPr>
              <w:t xml:space="preserve"> установленных </w:t>
            </w:r>
            <w:r>
              <w:rPr>
                <w:rFonts w:ascii="Times New Roman" w:hAnsi="Times New Roman"/>
                <w:sz w:val="16"/>
                <w:szCs w:val="16"/>
              </w:rPr>
              <w:t>предельных цен товаров, работ, услуг закупаемых федеральным государственным органом, органом управления государственными внебюджетными фондами, осуществляющим закупки для федеральных нужд, их территориальными органами (подразделениями) и подведомственными указанным органам казенными учреждениями и бюджетными учреждениями, федеральными государственными унитарными предприятиями.</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 2 ст. 18 ч. 7 ст. 22 Закона № 44-ФЗ</w:t>
            </w:r>
          </w:p>
          <w:p w:rsidR="00A362F5" w:rsidRDefault="00A362F5">
            <w:pPr>
              <w:autoSpaceDE w:val="0"/>
              <w:autoSpaceDN w:val="0"/>
              <w:adjustRightInd w:val="0"/>
              <w:spacing w:after="0" w:line="240" w:lineRule="auto"/>
              <w:jc w:val="both"/>
              <w:rPr>
                <w:rFonts w:ascii="Times New Roman" w:eastAsia="Times New Roman" w:hAnsi="Times New Roman"/>
                <w:sz w:val="16"/>
                <w:szCs w:val="16"/>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eastAsia="Times New Roman" w:hAnsi="Times New Roman"/>
                <w:sz w:val="16"/>
                <w:szCs w:val="16"/>
              </w:rPr>
            </w:pPr>
            <w:r>
              <w:rPr>
                <w:rFonts w:ascii="Times New Roman" w:hAnsi="Times New Roman"/>
                <w:sz w:val="16"/>
                <w:szCs w:val="16"/>
              </w:rPr>
              <w:t xml:space="preserve">ч. 1 </w:t>
            </w:r>
            <w:r>
              <w:rPr>
                <w:rFonts w:ascii="Times New Roman" w:hAnsi="Times New Roman"/>
                <w:sz w:val="16"/>
                <w:szCs w:val="16"/>
              </w:rPr>
              <w:br/>
            </w:r>
            <w:r>
              <w:rPr>
                <w:rFonts w:ascii="Times New Roman" w:hAnsi="Times New Roman"/>
                <w:bCs/>
                <w:sz w:val="16"/>
                <w:szCs w:val="16"/>
              </w:rPr>
              <w:t xml:space="preserve">ст. </w:t>
            </w:r>
            <w:r>
              <w:rPr>
                <w:rFonts w:ascii="Times New Roman" w:hAnsi="Times New Roman"/>
                <w:sz w:val="16"/>
                <w:szCs w:val="16"/>
              </w:rPr>
              <w:t>7.29.3</w:t>
            </w:r>
            <w:r>
              <w:rPr>
                <w:rFonts w:ascii="Times New Roman" w:hAnsi="Times New Roman"/>
                <w:sz w:val="16"/>
                <w:szCs w:val="16"/>
                <w:vertAlign w:val="superscript"/>
              </w:rPr>
              <w:t xml:space="preserve"> </w:t>
            </w:r>
            <w:r>
              <w:rPr>
                <w:rFonts w:ascii="Times New Roman" w:hAnsi="Times New Roman"/>
                <w:sz w:val="16"/>
                <w:szCs w:val="16"/>
              </w:rPr>
              <w:t>КоАП </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Нарушение (риски) требований к обоснованию начальной (максимальной) цены контракта, цены контракта, заключаемого с единственным поставщиком (подрядчиком, исполнителем), включенной в план-график</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Ненадлежащее </w:t>
            </w:r>
            <w:r>
              <w:rPr>
                <w:rFonts w:ascii="Times New Roman" w:hAnsi="Times New Roman"/>
                <w:sz w:val="16"/>
                <w:szCs w:val="16"/>
              </w:rPr>
              <w:t>обоснование начальной (максимальной) цены контракта, цены контракта, заключаемого с единственным поставщиком (подрядчиком, исполнителем)</w:t>
            </w:r>
          </w:p>
        </w:tc>
        <w:tc>
          <w:tcPr>
            <w:tcW w:w="2202" w:type="dxa"/>
          </w:tcPr>
          <w:p w:rsidR="00A362F5" w:rsidRDefault="00A362F5">
            <w:pPr>
              <w:spacing w:after="0" w:line="240" w:lineRule="auto"/>
              <w:rPr>
                <w:rFonts w:ascii="Times New Roman" w:hAnsi="Times New Roman"/>
                <w:b/>
                <w:bCs/>
                <w:sz w:val="16"/>
                <w:szCs w:val="16"/>
              </w:rPr>
            </w:pPr>
            <w:hyperlink r:id="rId391" w:history="1">
              <w:r>
                <w:rPr>
                  <w:rFonts w:ascii="Times New Roman" w:hAnsi="Times New Roman"/>
                  <w:sz w:val="16"/>
                  <w:szCs w:val="16"/>
                </w:rPr>
                <w:t>ст. 1</w:t>
              </w:r>
            </w:hyperlink>
            <w:r>
              <w:rPr>
                <w:rFonts w:ascii="Times New Roman" w:hAnsi="Times New Roman"/>
                <w:sz w:val="16"/>
                <w:szCs w:val="16"/>
              </w:rPr>
              <w:t>8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ч.ч. 1, 2 ст. 7.29.3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bCs/>
                <w:sz w:val="16"/>
                <w:szCs w:val="16"/>
              </w:rPr>
            </w:pPr>
            <w:r>
              <w:rPr>
                <w:rFonts w:ascii="Times New Roman" w:hAnsi="Times New Roman"/>
                <w:bCs/>
                <w:sz w:val="16"/>
                <w:szCs w:val="16"/>
              </w:rPr>
              <w:t xml:space="preserve">Несвоевременное </w:t>
            </w:r>
            <w:r>
              <w:rPr>
                <w:rFonts w:ascii="Times New Roman" w:hAnsi="Times New Roman"/>
                <w:sz w:val="16"/>
                <w:szCs w:val="16"/>
              </w:rPr>
              <w:t>обоснование начальной (максимальной) цены контракта, цены контракта, заключаемого с единственным поставщиком (подрядчиком, исполнителем)</w:t>
            </w:r>
          </w:p>
        </w:tc>
        <w:tc>
          <w:tcPr>
            <w:tcW w:w="2202" w:type="dxa"/>
          </w:tcPr>
          <w:p w:rsidR="00A362F5" w:rsidRDefault="00A362F5">
            <w:pPr>
              <w:spacing w:after="0" w:line="240" w:lineRule="auto"/>
              <w:rPr>
                <w:rFonts w:ascii="Times New Roman" w:hAnsi="Times New Roman"/>
                <w:b/>
                <w:bCs/>
                <w:sz w:val="16"/>
                <w:szCs w:val="16"/>
              </w:rPr>
            </w:pPr>
            <w:hyperlink r:id="rId392" w:history="1">
              <w:r>
                <w:rPr>
                  <w:rFonts w:ascii="Times New Roman" w:hAnsi="Times New Roman"/>
                  <w:sz w:val="16"/>
                  <w:szCs w:val="16"/>
                </w:rPr>
                <w:t>ст. 1</w:t>
              </w:r>
            </w:hyperlink>
            <w:r>
              <w:rPr>
                <w:rFonts w:ascii="Times New Roman" w:hAnsi="Times New Roman"/>
                <w:sz w:val="16"/>
                <w:szCs w:val="16"/>
              </w:rPr>
              <w:t>8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ч. 2 ст. 7.29.3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jc w:val="both"/>
              <w:rPr>
                <w:rFonts w:ascii="Times New Roman" w:eastAsia="Times New Roman" w:hAnsi="Times New Roman"/>
                <w:sz w:val="16"/>
                <w:szCs w:val="16"/>
              </w:rPr>
            </w:pPr>
            <w:r>
              <w:rPr>
                <w:rFonts w:ascii="Times New Roman" w:hAnsi="Times New Roman"/>
                <w:sz w:val="16"/>
                <w:szCs w:val="16"/>
              </w:rPr>
              <w:t>Включение заказчиком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w:t>
            </w:r>
          </w:p>
        </w:tc>
        <w:tc>
          <w:tcPr>
            <w:tcW w:w="2202" w:type="dxa"/>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 3 ст. 18, ч. 1, 12 ст. 22, Закона № 44-ФЗ;</w:t>
            </w:r>
          </w:p>
          <w:p w:rsidR="00A362F5" w:rsidRDefault="00A362F5">
            <w:pPr>
              <w:spacing w:after="0" w:line="240" w:lineRule="auto"/>
              <w:rPr>
                <w:rFonts w:ascii="Times New Roman" w:eastAsia="Times New Roman" w:hAnsi="Times New Roman"/>
                <w:sz w:val="16"/>
                <w:szCs w:val="16"/>
              </w:rPr>
            </w:pPr>
            <w:r>
              <w:rPr>
                <w:rFonts w:ascii="Times New Roman" w:hAnsi="Times New Roman"/>
                <w:bCs/>
                <w:sz w:val="16"/>
                <w:szCs w:val="16"/>
              </w:rPr>
              <w:t xml:space="preserve">п. 3 </w:t>
            </w:r>
            <w:r>
              <w:rPr>
                <w:rFonts w:ascii="Times New Roman" w:hAnsi="Times New Roman"/>
                <w:sz w:val="16"/>
                <w:szCs w:val="16"/>
              </w:rPr>
              <w:t>Правил обоснования закупок товаров от 05.06.2015 № 555</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eastAsia="Times New Roman" w:hAnsi="Times New Roman"/>
                <w:sz w:val="16"/>
                <w:szCs w:val="16"/>
              </w:rPr>
            </w:pPr>
            <w:r>
              <w:rPr>
                <w:rFonts w:ascii="Times New Roman" w:hAnsi="Times New Roman"/>
                <w:sz w:val="16"/>
                <w:szCs w:val="16"/>
              </w:rPr>
              <w:t xml:space="preserve">ч. 1 </w:t>
            </w:r>
            <w:r>
              <w:rPr>
                <w:rFonts w:ascii="Times New Roman" w:hAnsi="Times New Roman"/>
                <w:sz w:val="16"/>
                <w:szCs w:val="16"/>
              </w:rPr>
              <w:br/>
            </w:r>
            <w:r>
              <w:rPr>
                <w:rFonts w:ascii="Times New Roman" w:hAnsi="Times New Roman"/>
                <w:bCs/>
                <w:sz w:val="16"/>
                <w:szCs w:val="16"/>
              </w:rPr>
              <w:t xml:space="preserve">ст. </w:t>
            </w:r>
            <w:r>
              <w:rPr>
                <w:rFonts w:ascii="Times New Roman" w:hAnsi="Times New Roman"/>
                <w:sz w:val="16"/>
                <w:szCs w:val="16"/>
              </w:rPr>
              <w:t>7.29.3</w:t>
            </w:r>
            <w:r>
              <w:rPr>
                <w:rFonts w:ascii="Times New Roman" w:hAnsi="Times New Roman"/>
                <w:sz w:val="16"/>
                <w:szCs w:val="16"/>
                <w:vertAlign w:val="superscript"/>
              </w:rPr>
              <w:t xml:space="preserve"> </w:t>
            </w:r>
            <w:r>
              <w:rPr>
                <w:rFonts w:ascii="Times New Roman" w:hAnsi="Times New Roman"/>
                <w:sz w:val="16"/>
                <w:szCs w:val="16"/>
              </w:rPr>
              <w:t>КоАП </w:t>
            </w:r>
          </w:p>
          <w:p w:rsidR="00A362F5" w:rsidRDefault="00A362F5">
            <w:pPr>
              <w:spacing w:after="0" w:line="240" w:lineRule="auto"/>
              <w:jc w:val="center"/>
              <w:rPr>
                <w:rFonts w:ascii="Times New Roman" w:hAnsi="Times New Roman"/>
                <w:sz w:val="16"/>
                <w:szCs w:val="16"/>
              </w:rPr>
            </w:pP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jc w:val="both"/>
              <w:rPr>
                <w:rFonts w:ascii="Times New Roman" w:eastAsia="Times New Roman" w:hAnsi="Times New Roman"/>
                <w:sz w:val="16"/>
                <w:szCs w:val="16"/>
              </w:rPr>
            </w:pPr>
            <w:r>
              <w:rPr>
                <w:rFonts w:ascii="Times New Roman" w:hAnsi="Times New Roman"/>
                <w:sz w:val="16"/>
                <w:szCs w:val="16"/>
              </w:rPr>
              <w:t>Источники информации, послужившие обоснованием начальной (максимальной) цены контракта, цены контракта, являются недостоверными и (или) не соответствующими требованиям статьи 22 Закона о контрактной системе</w:t>
            </w:r>
          </w:p>
        </w:tc>
        <w:tc>
          <w:tcPr>
            <w:tcW w:w="2202" w:type="dxa"/>
          </w:tcPr>
          <w:p w:rsidR="00A362F5" w:rsidRDefault="00A362F5">
            <w:pPr>
              <w:spacing w:after="0" w:line="240" w:lineRule="auto"/>
              <w:rPr>
                <w:rFonts w:ascii="Times New Roman" w:eastAsia="Times New Roman" w:hAnsi="Times New Roman"/>
                <w:sz w:val="16"/>
                <w:szCs w:val="16"/>
              </w:rPr>
            </w:pPr>
            <w:r>
              <w:rPr>
                <w:rFonts w:ascii="Times New Roman" w:hAnsi="Times New Roman"/>
                <w:sz w:val="16"/>
                <w:szCs w:val="16"/>
              </w:rPr>
              <w:t>ст. 22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 xml:space="preserve">ч. 1 ст. </w:t>
            </w:r>
            <w:r>
              <w:rPr>
                <w:rFonts w:ascii="Times New Roman" w:hAnsi="Times New Roman"/>
                <w:sz w:val="16"/>
                <w:szCs w:val="16"/>
              </w:rPr>
              <w:t>7.29.3</w:t>
            </w:r>
            <w:r>
              <w:rPr>
                <w:rFonts w:ascii="Times New Roman" w:hAnsi="Times New Roman"/>
                <w:bCs/>
                <w:sz w:val="16"/>
                <w:szCs w:val="16"/>
              </w:rPr>
              <w:t xml:space="preserve"> КоАП </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Неправильный выбор заказчиком метода определения НМЦК</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ч.ч. 2 - 12 ст. 22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 xml:space="preserve">Ч. 1 </w:t>
            </w:r>
            <w:r>
              <w:rPr>
                <w:rFonts w:ascii="Times New Roman" w:hAnsi="Times New Roman"/>
                <w:bCs/>
                <w:sz w:val="16"/>
                <w:szCs w:val="16"/>
              </w:rPr>
              <w:br/>
              <w:t xml:space="preserve">ст. </w:t>
            </w:r>
            <w:r>
              <w:rPr>
                <w:rFonts w:ascii="Times New Roman" w:hAnsi="Times New Roman"/>
                <w:sz w:val="16"/>
                <w:szCs w:val="16"/>
              </w:rPr>
              <w:t>7.29.3</w:t>
            </w:r>
            <w:r>
              <w:rPr>
                <w:rFonts w:ascii="Times New Roman" w:hAnsi="Times New Roman"/>
                <w:bCs/>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Отсутствие обоснования применения метода определения НМЦК, отличного от указанных в части 1 статьи 22 Закона о контрактной системе</w:t>
            </w:r>
          </w:p>
        </w:tc>
        <w:tc>
          <w:tcPr>
            <w:tcW w:w="2202" w:type="dxa"/>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 12 ст.  22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bCs/>
                <w:sz w:val="16"/>
                <w:szCs w:val="16"/>
              </w:rPr>
              <w:t xml:space="preserve">ч. 1 </w:t>
            </w:r>
            <w:r>
              <w:rPr>
                <w:rFonts w:ascii="Times New Roman" w:hAnsi="Times New Roman"/>
                <w:bCs/>
                <w:sz w:val="16"/>
                <w:szCs w:val="16"/>
              </w:rPr>
              <w:br/>
              <w:t xml:space="preserve">ст. </w:t>
            </w:r>
            <w:r>
              <w:rPr>
                <w:rFonts w:ascii="Times New Roman" w:hAnsi="Times New Roman"/>
                <w:sz w:val="16"/>
                <w:szCs w:val="16"/>
              </w:rPr>
              <w:t>7.29.3</w:t>
            </w:r>
            <w:r>
              <w:rPr>
                <w:rFonts w:ascii="Times New Roman" w:hAnsi="Times New Roman"/>
                <w:bCs/>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Нарушения (риски) при применении заказчиком мер ответственности и совершения иных действий в случае нарушения поставщиком (подрядчиком, исполнителем) условий контракта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 xml:space="preserve">Неприменение мер ответственности по контракту (договору) </w:t>
            </w:r>
          </w:p>
        </w:tc>
        <w:tc>
          <w:tcPr>
            <w:tcW w:w="2202" w:type="dxa"/>
          </w:tcPr>
          <w:p w:rsidR="00A362F5" w:rsidRDefault="00A362F5">
            <w:pPr>
              <w:spacing w:after="0" w:line="240" w:lineRule="auto"/>
              <w:rPr>
                <w:rFonts w:ascii="Times New Roman" w:hAnsi="Times New Roman"/>
                <w:b/>
                <w:bCs/>
                <w:sz w:val="16"/>
                <w:szCs w:val="16"/>
              </w:rPr>
            </w:pPr>
            <w:hyperlink r:id="rId393" w:history="1">
              <w:r>
                <w:rPr>
                  <w:rFonts w:ascii="Times New Roman" w:hAnsi="Times New Roman"/>
                  <w:sz w:val="16"/>
                  <w:szCs w:val="16"/>
                </w:rPr>
                <w:t>ст.ст. 34</w:t>
              </w:r>
            </w:hyperlink>
            <w:r>
              <w:rPr>
                <w:rFonts w:ascii="Times New Roman" w:hAnsi="Times New Roman"/>
                <w:sz w:val="16"/>
                <w:szCs w:val="16"/>
              </w:rPr>
              <w:t xml:space="preserve">, </w:t>
            </w:r>
            <w:hyperlink r:id="rId394" w:history="1">
              <w:r>
                <w:rPr>
                  <w:rFonts w:ascii="Times New Roman" w:hAnsi="Times New Roman"/>
                  <w:sz w:val="16"/>
                  <w:szCs w:val="16"/>
                </w:rPr>
                <w:t>94</w:t>
              </w:r>
            </w:hyperlink>
            <w:r>
              <w:rPr>
                <w:rFonts w:ascii="Times New Roman" w:hAnsi="Times New Roman"/>
                <w:sz w:val="16"/>
                <w:szCs w:val="16"/>
              </w:rPr>
              <w:t xml:space="preserve">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Нарушения при установлении в государственном контракте требований к расчету штрафа, начисляемого в случае ненадлежащего исполнения заказчиком, поставщиком (подрядчиком, исполнителем) обязательств, предусмотренных контрактом </w:t>
            </w:r>
            <w:r>
              <w:rPr>
                <w:rFonts w:ascii="Times New Roman" w:hAnsi="Times New Roman"/>
                <w:sz w:val="16"/>
                <w:szCs w:val="16"/>
              </w:rPr>
              <w:br/>
              <w:t>(за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7 ст. 34 Закона № 44-ФЗ;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п.п. 6–8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w:t>
            </w:r>
            <w:r>
              <w:rPr>
                <w:rFonts w:ascii="Times New Roman" w:hAnsi="Times New Roman"/>
                <w:sz w:val="16"/>
                <w:szCs w:val="16"/>
              </w:rPr>
              <w:br/>
              <w:t xml:space="preserve">(за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утвержденных постановлением Правительства РФ </w:t>
            </w:r>
            <w:r>
              <w:rPr>
                <w:rFonts w:ascii="Times New Roman" w:hAnsi="Times New Roman"/>
                <w:sz w:val="16"/>
                <w:szCs w:val="16"/>
              </w:rPr>
              <w:br/>
              <w:t>от 25.11.2013 № 1063 (далее – Правила № 1063);</w:t>
            </w:r>
          </w:p>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Правила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утвержденных постановлением Правительства РФ от 30.08.2017 № 1042 </w:t>
            </w:r>
            <w:r>
              <w:rPr>
                <w:rFonts w:ascii="Times New Roman" w:hAnsi="Times New Roman"/>
                <w:sz w:val="16"/>
                <w:szCs w:val="16"/>
              </w:rPr>
              <w:br/>
              <w:t>(далее – Правила № 1042)</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Нарушения при расчете неустойки (штрафа, пени) в связи с неисполнением или ненадлежащим исполнением обязательств, предусмотренных этими контрактами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 xml:space="preserve">ч.ч. 5-9 ст. 34, ст. </w:t>
            </w:r>
            <w:hyperlink r:id="rId395" w:history="1">
              <w:r>
                <w:rPr>
                  <w:rFonts w:ascii="Times New Roman" w:hAnsi="Times New Roman"/>
                  <w:sz w:val="16"/>
                  <w:szCs w:val="16"/>
                </w:rPr>
                <w:t>94</w:t>
              </w:r>
            </w:hyperlink>
            <w:r>
              <w:rPr>
                <w:rFonts w:ascii="Times New Roman" w:hAnsi="Times New Roman"/>
                <w:sz w:val="16"/>
                <w:szCs w:val="16"/>
              </w:rPr>
              <w:t xml:space="preserve"> Закона № 44-ФЗ;</w:t>
            </w:r>
          </w:p>
          <w:p w:rsidR="00A362F5" w:rsidRDefault="00A362F5">
            <w:pPr>
              <w:spacing w:after="0" w:line="240" w:lineRule="auto"/>
              <w:rPr>
                <w:rFonts w:ascii="Times New Roman" w:hAnsi="Times New Roman"/>
                <w:sz w:val="16"/>
                <w:szCs w:val="16"/>
              </w:rPr>
            </w:pPr>
            <w:r>
              <w:rPr>
                <w:rFonts w:ascii="Times New Roman" w:hAnsi="Times New Roman"/>
                <w:sz w:val="16"/>
                <w:szCs w:val="16"/>
              </w:rPr>
              <w:t>Правила №</w:t>
            </w:r>
            <w:r>
              <w:rPr>
                <w:rFonts w:ascii="Times New Roman" w:hAnsi="Times New Roman"/>
                <w:sz w:val="16"/>
                <w:szCs w:val="16"/>
                <w:lang w:val="en-US"/>
              </w:rPr>
              <w:t xml:space="preserve"> 1063</w:t>
            </w:r>
            <w:r>
              <w:rPr>
                <w:rFonts w:ascii="Times New Roman" w:hAnsi="Times New Roman"/>
                <w:sz w:val="16"/>
                <w:szCs w:val="16"/>
              </w:rPr>
              <w:t>;</w:t>
            </w:r>
          </w:p>
          <w:p w:rsidR="00A362F5" w:rsidRPr="00245156" w:rsidRDefault="00A362F5">
            <w:pPr>
              <w:spacing w:after="0" w:line="240" w:lineRule="auto"/>
              <w:rPr>
                <w:rFonts w:ascii="Times New Roman" w:hAnsi="Times New Roman"/>
                <w:sz w:val="16"/>
                <w:szCs w:val="16"/>
              </w:rPr>
            </w:pPr>
            <w:r>
              <w:rPr>
                <w:rFonts w:ascii="Times New Roman" w:hAnsi="Times New Roman"/>
                <w:sz w:val="16"/>
                <w:szCs w:val="16"/>
              </w:rPr>
              <w:t>Правила № 1042</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Отсутствие в государственном контракте условий об ответственности заказчика и (или) поставщика (подрядчика, исполнителя) за неисполнение или ненадлежащее исполнение обязательств, предусмотренных контрактом, либо их несоответствие установленным требованиям</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п. 1 ст. 72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ч. 4 ст. 34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A362F5" w:rsidRDefault="00A362F5">
            <w:pPr>
              <w:spacing w:after="0" w:line="240" w:lineRule="auto"/>
              <w:jc w:val="center"/>
              <w:rPr>
                <w:rFonts w:ascii="Times New Roman" w:hAnsi="Times New Roman"/>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Проверка соответствия поставленного товара, выполненной работы (ее результата) или оказанной услуги условиям контракта</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Изменение заказчиком условий контракта при его заключении и исполнении, за исключением случаев, предусмотренных статьями 34 и 95 Закона № 44-ФЗ</w:t>
            </w:r>
          </w:p>
          <w:p w:rsidR="00A362F5" w:rsidRDefault="00A362F5">
            <w:pPr>
              <w:autoSpaceDE w:val="0"/>
              <w:autoSpaceDN w:val="0"/>
              <w:adjustRightInd w:val="0"/>
              <w:spacing w:after="0" w:line="240" w:lineRule="auto"/>
              <w:jc w:val="both"/>
              <w:rPr>
                <w:rFonts w:ascii="Times New Roman" w:eastAsia="Times New Roman" w:hAnsi="Times New Roman"/>
                <w:sz w:val="16"/>
                <w:szCs w:val="16"/>
              </w:rPr>
            </w:pP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ч. 2 ст. 34, ст. 95 </w:t>
            </w:r>
            <w:r>
              <w:rPr>
                <w:rFonts w:ascii="Times New Roman" w:hAnsi="Times New Roman"/>
                <w:sz w:val="16"/>
                <w:szCs w:val="16"/>
              </w:rPr>
              <w:br/>
              <w:t>Закона № 44-ФЗ;</w:t>
            </w:r>
          </w:p>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п. 1 постановления Правительства Российской Федерации от 19.12.2013 № 1186 «Об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выполнение контракта по независящим от сторон контракта обстоятельствам без изменения его условий невозможно»</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Cs/>
                <w:sz w:val="16"/>
                <w:szCs w:val="16"/>
              </w:rPr>
            </w:pPr>
            <w:hyperlink r:id="rId396" w:history="1">
              <w:r>
                <w:rPr>
                  <w:rStyle w:val="aa"/>
                  <w:rFonts w:ascii="Times New Roman" w:hAnsi="Times New Roman"/>
                  <w:color w:val="auto"/>
                  <w:sz w:val="16"/>
                  <w:szCs w:val="16"/>
                  <w:u w:val="none"/>
                </w:rPr>
                <w:t xml:space="preserve">ч. 4 </w:t>
              </w:r>
              <w:r>
                <w:rPr>
                  <w:rFonts w:ascii="Times New Roman" w:hAnsi="Times New Roman"/>
                  <w:sz w:val="16"/>
                  <w:szCs w:val="16"/>
                </w:rPr>
                <w:br/>
              </w:r>
              <w:r>
                <w:rPr>
                  <w:rStyle w:val="aa"/>
                  <w:rFonts w:ascii="Times New Roman" w:hAnsi="Times New Roman"/>
                  <w:color w:val="auto"/>
                  <w:sz w:val="16"/>
                  <w:szCs w:val="16"/>
                  <w:u w:val="none"/>
                </w:rPr>
                <w:t>ст. 7.32</w:t>
              </w:r>
            </w:hyperlink>
            <w:r>
              <w:rPr>
                <w:rFonts w:ascii="Times New Roman" w:hAnsi="Times New Roman"/>
                <w:sz w:val="16"/>
                <w:szCs w:val="16"/>
              </w:rPr>
              <w:t xml:space="preserve">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Изменение </w:t>
            </w:r>
            <w:r>
              <w:rPr>
                <w:rFonts w:ascii="Times New Roman" w:hAnsi="Times New Roman"/>
                <w:sz w:val="16"/>
                <w:szCs w:val="16"/>
              </w:rPr>
              <w:t>заказчиком</w:t>
            </w:r>
            <w:r>
              <w:rPr>
                <w:rFonts w:ascii="Times New Roman" w:hAnsi="Times New Roman"/>
                <w:bCs/>
                <w:sz w:val="16"/>
                <w:szCs w:val="16"/>
              </w:rPr>
              <w:t xml:space="preserve"> условий контракта, если такое изменение привело к дополнительному расходованию средств бюджета или уменьшению количества поставляемых товаров, объема выполняемых работ, оказываемых услуг</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 xml:space="preserve">ч. 2 ст. 34, ст. 95 Закона № 44-ФЗ; п. 1 постановления Правительства Российской Федерации от 19.12.2013 </w:t>
            </w:r>
            <w:r>
              <w:rPr>
                <w:rFonts w:ascii="Times New Roman" w:hAnsi="Times New Roman"/>
                <w:sz w:val="16"/>
                <w:szCs w:val="16"/>
              </w:rPr>
              <w:br/>
              <w:t>№ 1186 «Об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выполнение контракта по независящим от сторон контракта обстоятельствам без изменения его условий невозможно»</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Cs/>
                <w:sz w:val="16"/>
                <w:szCs w:val="16"/>
              </w:rPr>
            </w:pPr>
            <w:hyperlink r:id="rId397" w:history="1">
              <w:r>
                <w:rPr>
                  <w:rStyle w:val="aa"/>
                  <w:rFonts w:ascii="Times New Roman" w:hAnsi="Times New Roman"/>
                  <w:color w:val="auto"/>
                  <w:sz w:val="16"/>
                  <w:szCs w:val="16"/>
                  <w:u w:val="none"/>
                </w:rPr>
                <w:t>ч. 5 ст.  7.32</w:t>
              </w:r>
            </w:hyperlink>
            <w:r>
              <w:rPr>
                <w:rFonts w:ascii="Times New Roman" w:hAnsi="Times New Roman"/>
                <w:sz w:val="16"/>
                <w:szCs w:val="16"/>
              </w:rPr>
              <w:t xml:space="preserve"> </w:t>
            </w:r>
            <w:r>
              <w:rPr>
                <w:rFonts w:ascii="Times New Roman" w:hAnsi="Times New Roman"/>
                <w:sz w:val="16"/>
                <w:szCs w:val="16"/>
              </w:rPr>
              <w:br/>
              <w:t>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Приемка заказчиком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поставленных товаров, объема выполняемых работ, оказываемых услуг для обеспечения государственных и муниципальных нужд</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ст. 94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autoSpaceDE w:val="0"/>
              <w:autoSpaceDN w:val="0"/>
              <w:adjustRightInd w:val="0"/>
              <w:spacing w:after="0" w:line="240" w:lineRule="auto"/>
              <w:jc w:val="center"/>
              <w:rPr>
                <w:rFonts w:ascii="Times New Roman" w:eastAsia="Times New Roman" w:hAnsi="Times New Roman"/>
                <w:sz w:val="16"/>
                <w:szCs w:val="16"/>
              </w:rPr>
            </w:pPr>
            <w:hyperlink r:id="rId398" w:history="1">
              <w:r>
                <w:rPr>
                  <w:rStyle w:val="aa"/>
                  <w:rFonts w:ascii="Times New Roman" w:hAnsi="Times New Roman"/>
                  <w:color w:val="auto"/>
                  <w:sz w:val="16"/>
                  <w:szCs w:val="16"/>
                  <w:u w:val="none"/>
                </w:rPr>
                <w:t xml:space="preserve">ч. 10 </w:t>
              </w:r>
              <w:r>
                <w:rPr>
                  <w:rFonts w:ascii="Times New Roman" w:hAnsi="Times New Roman"/>
                  <w:sz w:val="16"/>
                  <w:szCs w:val="16"/>
                </w:rPr>
                <w:br/>
              </w:r>
              <w:r>
                <w:rPr>
                  <w:rStyle w:val="aa"/>
                  <w:rFonts w:ascii="Times New Roman" w:hAnsi="Times New Roman"/>
                  <w:color w:val="auto"/>
                  <w:sz w:val="16"/>
                  <w:szCs w:val="16"/>
                  <w:u w:val="none"/>
                </w:rPr>
                <w:t>ст. 7.32</w:t>
              </w:r>
            </w:hyperlink>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bCs/>
                <w:sz w:val="16"/>
                <w:szCs w:val="16"/>
              </w:rPr>
            </w:pPr>
            <w:r>
              <w:rPr>
                <w:rFonts w:ascii="Times New Roman" w:hAnsi="Times New Roman"/>
                <w:sz w:val="16"/>
                <w:szCs w:val="16"/>
              </w:rPr>
              <w:t>Несоблюдение заказчиком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w:t>
            </w:r>
          </w:p>
        </w:tc>
        <w:tc>
          <w:tcPr>
            <w:tcW w:w="2202" w:type="dxa"/>
          </w:tcPr>
          <w:p w:rsidR="00A362F5" w:rsidRDefault="00A362F5">
            <w:pPr>
              <w:autoSpaceDE w:val="0"/>
              <w:autoSpaceDN w:val="0"/>
              <w:adjustRightInd w:val="0"/>
              <w:spacing w:after="0" w:line="240" w:lineRule="auto"/>
              <w:rPr>
                <w:rFonts w:ascii="Times New Roman" w:eastAsia="Times New Roman" w:hAnsi="Times New Roman"/>
                <w:sz w:val="16"/>
                <w:szCs w:val="16"/>
              </w:rPr>
            </w:pPr>
            <w:r>
              <w:rPr>
                <w:rFonts w:ascii="Times New Roman" w:hAnsi="Times New Roman"/>
                <w:sz w:val="16"/>
                <w:szCs w:val="16"/>
              </w:rPr>
              <w:t>ч.ч. 3 – 5 ст 94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ч. 8 </w:t>
            </w:r>
            <w:r>
              <w:rPr>
                <w:rFonts w:ascii="Times New Roman" w:hAnsi="Times New Roman"/>
                <w:sz w:val="16"/>
                <w:szCs w:val="16"/>
              </w:rPr>
              <w:br/>
              <w:t>ст. 7.32 КоАП </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A362F5" w:rsidRDefault="00A362F5">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Непривлечение экспертов, экспертных организаций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 (за исключением случаев предусмотренных ч. 4 ст. 94.Закона № 44-ФЗ)</w:t>
            </w:r>
          </w:p>
        </w:tc>
        <w:tc>
          <w:tcPr>
            <w:tcW w:w="2202" w:type="dxa"/>
          </w:tcPr>
          <w:p w:rsidR="00A362F5" w:rsidRDefault="00A362F5">
            <w:pPr>
              <w:spacing w:after="0" w:line="240" w:lineRule="auto"/>
              <w:rPr>
                <w:rFonts w:ascii="Times New Roman" w:eastAsia="Times New Roman" w:hAnsi="Times New Roman"/>
                <w:sz w:val="16"/>
                <w:szCs w:val="16"/>
              </w:rPr>
            </w:pPr>
            <w:r>
              <w:rPr>
                <w:rFonts w:ascii="Times New Roman" w:hAnsi="Times New Roman"/>
                <w:sz w:val="16"/>
                <w:szCs w:val="16"/>
              </w:rPr>
              <w:t>ч.ч. 3 – 4.1 ст. 94 Закона № 44-ФЗ</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bCs/>
                <w:sz w:val="16"/>
                <w:szCs w:val="16"/>
              </w:rPr>
            </w:pPr>
            <w:r>
              <w:rPr>
                <w:rFonts w:ascii="Times New Roman" w:hAnsi="Times New Roman"/>
                <w:sz w:val="16"/>
                <w:szCs w:val="16"/>
              </w:rPr>
              <w:t xml:space="preserve">ч. 8 </w:t>
            </w:r>
            <w:r>
              <w:rPr>
                <w:rFonts w:ascii="Times New Roman" w:hAnsi="Times New Roman"/>
                <w:sz w:val="16"/>
                <w:szCs w:val="16"/>
              </w:rPr>
              <w:br/>
              <w:t>ст. 7.32 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13926" w:type="dxa"/>
            <w:gridSpan w:val="9"/>
            <w:shd w:val="clear" w:color="auto" w:fill="auto"/>
          </w:tcPr>
          <w:p w:rsidR="00A362F5" w:rsidRDefault="00A362F5">
            <w:pPr>
              <w:spacing w:after="0" w:line="240" w:lineRule="auto"/>
              <w:jc w:val="both"/>
              <w:rPr>
                <w:rFonts w:ascii="Times New Roman" w:hAnsi="Times New Roman"/>
                <w:sz w:val="16"/>
                <w:szCs w:val="16"/>
              </w:rPr>
            </w:pPr>
            <w:r w:rsidRPr="00245156">
              <w:rPr>
                <w:rFonts w:ascii="Times New Roman" w:hAnsi="Times New Roman"/>
                <w:sz w:val="16"/>
                <w:szCs w:val="16"/>
              </w:rPr>
              <w:t>Нарушения (риски) при отражении в документах учета поставленного товара, выполненной работы (ее результата) или оказанной услуги</w:t>
            </w: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rPr>
                <w:rFonts w:ascii="Times New Roman" w:hAnsi="Times New Roman"/>
                <w:b/>
                <w:bCs/>
                <w:sz w:val="16"/>
                <w:szCs w:val="16"/>
              </w:rPr>
            </w:pPr>
            <w:r>
              <w:rPr>
                <w:rFonts w:ascii="Times New Roman" w:hAnsi="Times New Roman"/>
                <w:sz w:val="16"/>
                <w:szCs w:val="16"/>
              </w:rPr>
              <w:t>Ненадлежащее оформление документов о приемке товара, работы, услуги</w:t>
            </w:r>
          </w:p>
        </w:tc>
        <w:tc>
          <w:tcPr>
            <w:tcW w:w="2202" w:type="dxa"/>
          </w:tcPr>
          <w:p w:rsidR="00A362F5" w:rsidRDefault="00A362F5" w:rsidP="00245156">
            <w:pPr>
              <w:pStyle w:val="ConsPlusNormal"/>
              <w:widowControl/>
              <w:rPr>
                <w:rFonts w:ascii="Times New Roman" w:hAnsi="Times New Roman" w:cs="Times New Roman"/>
                <w:sz w:val="16"/>
                <w:szCs w:val="16"/>
                <w:lang w:eastAsia="en-US"/>
              </w:rPr>
            </w:pPr>
            <w:r>
              <w:rPr>
                <w:rFonts w:ascii="Times New Roman" w:hAnsi="Times New Roman" w:cs="Times New Roman"/>
                <w:sz w:val="16"/>
                <w:szCs w:val="16"/>
              </w:rPr>
              <w:t>ч. 7 ст. 94 Закона № 44-ФЗ;</w:t>
            </w:r>
          </w:p>
          <w:p w:rsidR="00A362F5" w:rsidRDefault="00A362F5" w:rsidP="00245156">
            <w:pPr>
              <w:pStyle w:val="ConsPlusNormal"/>
              <w:widowControl/>
              <w:rPr>
                <w:rFonts w:ascii="Times New Roman" w:hAnsi="Times New Roman" w:cs="Times New Roman"/>
                <w:b/>
                <w:bCs/>
                <w:sz w:val="16"/>
                <w:szCs w:val="16"/>
                <w:lang w:eastAsia="en-US"/>
              </w:rPr>
            </w:pPr>
            <w:r>
              <w:rPr>
                <w:rFonts w:ascii="Times New Roman" w:hAnsi="Times New Roman" w:cs="Times New Roman"/>
                <w:sz w:val="16"/>
                <w:szCs w:val="16"/>
              </w:rPr>
              <w:t>соответствующий государсвтенный контракт</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Несвоевременное, неполное и (или) недостоверное отражение в документах учета поставленного товара, выполненной работы (ее результата) или оказанной услуги </w:t>
            </w:r>
          </w:p>
        </w:tc>
        <w:tc>
          <w:tcPr>
            <w:tcW w:w="2202" w:type="dxa"/>
          </w:tcPr>
          <w:p w:rsidR="00A362F5" w:rsidRDefault="00A362F5">
            <w:pPr>
              <w:spacing w:after="0" w:line="240" w:lineRule="auto"/>
              <w:rPr>
                <w:rFonts w:ascii="Times New Roman" w:hAnsi="Times New Roman"/>
                <w:sz w:val="16"/>
                <w:szCs w:val="16"/>
              </w:rPr>
            </w:pPr>
            <w:r>
              <w:rPr>
                <w:rFonts w:ascii="Times New Roman" w:hAnsi="Times New Roman"/>
                <w:sz w:val="16"/>
                <w:szCs w:val="16"/>
              </w:rPr>
              <w:t>ч. 2 ст. 264.1 БК РФ;</w:t>
            </w:r>
          </w:p>
          <w:p w:rsidR="00A362F5" w:rsidRDefault="00A362F5">
            <w:pPr>
              <w:spacing w:after="0" w:line="240" w:lineRule="auto"/>
              <w:rPr>
                <w:rFonts w:ascii="Times New Roman" w:hAnsi="Times New Roman"/>
                <w:sz w:val="16"/>
                <w:szCs w:val="16"/>
              </w:rPr>
            </w:pPr>
            <w:r>
              <w:rPr>
                <w:rFonts w:ascii="Times New Roman" w:hAnsi="Times New Roman"/>
                <w:sz w:val="16"/>
                <w:szCs w:val="16"/>
              </w:rPr>
              <w:t>ст. 94 Закона № 44-ФЗ;</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ст. 9, ч. 1 ст. 13 Закона № 402-ФЗ;</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bCs/>
                <w:sz w:val="16"/>
                <w:szCs w:val="16"/>
              </w:rPr>
              <w:t>Инструкция № 157н</w:t>
            </w:r>
            <w:r>
              <w:rPr>
                <w:rFonts w:ascii="Times New Roman" w:hAnsi="Times New Roman"/>
                <w:sz w:val="16"/>
                <w:szCs w:val="16"/>
              </w:rPr>
              <w:t xml:space="preserve"> </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bCs/>
                <w:sz w:val="16"/>
                <w:szCs w:val="16"/>
              </w:rPr>
              <w:t xml:space="preserve">Нарушения, касающиеся своевременности, полноты и достоверности отражения </w:t>
            </w:r>
            <w:r>
              <w:rPr>
                <w:rFonts w:ascii="Times New Roman" w:hAnsi="Times New Roman"/>
                <w:sz w:val="16"/>
                <w:szCs w:val="16"/>
              </w:rPr>
              <w:t>результатов отдельного этапа исполнения контракта, информации о поставленном товаре, выполненной работе или оказанной услуге в отчете, размещаемом в единой информационной системе в сфере закупок (далее – единая информационная система, ЕИС), и (или) в бухгалтерской (бюджетной) отчетности или иных документах учета, допущенные заказчиком</w:t>
            </w:r>
          </w:p>
        </w:tc>
        <w:tc>
          <w:tcPr>
            <w:tcW w:w="2202" w:type="dxa"/>
          </w:tcPr>
          <w:p w:rsidR="00A362F5" w:rsidRDefault="00A362F5">
            <w:pPr>
              <w:autoSpaceDE w:val="0"/>
              <w:autoSpaceDN w:val="0"/>
              <w:adjustRightInd w:val="0"/>
              <w:spacing w:after="0" w:line="240" w:lineRule="auto"/>
              <w:jc w:val="both"/>
              <w:rPr>
                <w:rFonts w:ascii="Times New Roman" w:eastAsia="Times New Roman" w:hAnsi="Times New Roman"/>
                <w:sz w:val="16"/>
                <w:szCs w:val="16"/>
              </w:rPr>
            </w:pPr>
            <w:r>
              <w:rPr>
                <w:rFonts w:ascii="Times New Roman" w:hAnsi="Times New Roman"/>
                <w:sz w:val="16"/>
                <w:szCs w:val="16"/>
              </w:rPr>
              <w:t>ч.ч. 9–11 ст. 94 Закона № 44-ФЗ;</w:t>
            </w:r>
          </w:p>
          <w:p w:rsidR="00A362F5" w:rsidRDefault="00A362F5">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ч. 3–12 Положения о порядке подготовки и размещении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утвержденного постановлением Правительства Российской Федерации от 28.11.2013 № 1093;</w:t>
            </w:r>
          </w:p>
          <w:p w:rsidR="00A362F5" w:rsidRDefault="00A362F5">
            <w:pPr>
              <w:tabs>
                <w:tab w:val="left" w:pos="41"/>
              </w:tabs>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Закон № 402-ФЗ;</w:t>
            </w:r>
          </w:p>
          <w:p w:rsidR="002E19B9" w:rsidRDefault="00A362F5">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нормативные правовые акты Министерства финансов Российской Федерации, устанавливающие правила</w:t>
            </w:r>
            <w:r>
              <w:rPr>
                <w:rFonts w:ascii="Times New Roman" w:hAnsi="Times New Roman"/>
                <w:bCs/>
                <w:sz w:val="16"/>
                <w:szCs w:val="16"/>
              </w:rPr>
              <w:t xml:space="preserve"> ведения бухгалтерского учета, представления бухгалтерской отчетности, </w:t>
            </w:r>
            <w:r>
              <w:rPr>
                <w:rFonts w:ascii="Times New Roman" w:hAnsi="Times New Roman"/>
                <w:sz w:val="16"/>
                <w:szCs w:val="16"/>
              </w:rPr>
              <w:t>ведения и представления бюджетной отчетности</w:t>
            </w:r>
          </w:p>
          <w:p w:rsidR="00A362F5" w:rsidRDefault="00A362F5">
            <w:pPr>
              <w:autoSpaceDE w:val="0"/>
              <w:autoSpaceDN w:val="0"/>
              <w:adjustRightInd w:val="0"/>
              <w:spacing w:after="0" w:line="240" w:lineRule="auto"/>
              <w:jc w:val="both"/>
              <w:rPr>
                <w:rFonts w:ascii="Times New Roman" w:eastAsia="Times New Roman" w:hAnsi="Times New Roman"/>
                <w:sz w:val="16"/>
                <w:szCs w:val="16"/>
              </w:rPr>
            </w:pP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и</w:t>
            </w:r>
          </w:p>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A362F5" w:rsidTr="00245156">
        <w:tc>
          <w:tcPr>
            <w:tcW w:w="425" w:type="dxa"/>
            <w:shd w:val="clear" w:color="auto" w:fill="auto"/>
          </w:tcPr>
          <w:p w:rsidR="00A362F5" w:rsidRDefault="00A362F5" w:rsidP="00245156">
            <w:pPr>
              <w:spacing w:after="0"/>
            </w:pPr>
            <w:r>
              <w:rPr>
                <w:rFonts w:ascii="Times New Roman" w:hAnsi="Times New Roman"/>
                <w:sz w:val="16"/>
                <w:szCs w:val="16"/>
              </w:rPr>
              <w:t>15</w:t>
            </w:r>
          </w:p>
        </w:tc>
        <w:tc>
          <w:tcPr>
            <w:tcW w:w="426"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A362F5" w:rsidRDefault="00A362F5">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A362F5" w:rsidRDefault="00A362F5">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A362F5" w:rsidRDefault="00A362F5" w:rsidP="00245156">
            <w:pPr>
              <w:spacing w:after="0"/>
            </w:pPr>
            <w:r>
              <w:rPr>
                <w:rFonts w:ascii="Times New Roman" w:hAnsi="Times New Roman"/>
                <w:sz w:val="16"/>
                <w:szCs w:val="16"/>
              </w:rPr>
              <w:t>17</w:t>
            </w:r>
          </w:p>
        </w:tc>
        <w:tc>
          <w:tcPr>
            <w:tcW w:w="6499" w:type="dxa"/>
            <w:shd w:val="clear" w:color="auto" w:fill="auto"/>
          </w:tcPr>
          <w:p w:rsidR="00A362F5" w:rsidRDefault="00A362F5">
            <w:pPr>
              <w:spacing w:after="0" w:line="240" w:lineRule="auto"/>
              <w:jc w:val="both"/>
              <w:rPr>
                <w:rFonts w:ascii="Times New Roman" w:eastAsia="Times New Roman" w:hAnsi="Times New Roman"/>
                <w:sz w:val="16"/>
                <w:szCs w:val="16"/>
              </w:rPr>
            </w:pPr>
            <w:r>
              <w:rPr>
                <w:rFonts w:ascii="Times New Roman" w:hAnsi="Times New Roman"/>
                <w:sz w:val="16"/>
                <w:szCs w:val="16"/>
              </w:rPr>
              <w:t xml:space="preserve">Неразмещение в ЕИС отчета об исполнении контракта (отдельного этапа контракта) </w:t>
            </w:r>
          </w:p>
        </w:tc>
        <w:tc>
          <w:tcPr>
            <w:tcW w:w="2202" w:type="dxa"/>
          </w:tcPr>
          <w:p w:rsidR="00A362F5" w:rsidRDefault="00A362F5">
            <w:pPr>
              <w:spacing w:after="0" w:line="240" w:lineRule="auto"/>
              <w:jc w:val="both"/>
              <w:rPr>
                <w:rFonts w:ascii="Times New Roman" w:eastAsia="Times New Roman" w:hAnsi="Times New Roman"/>
                <w:sz w:val="16"/>
                <w:szCs w:val="16"/>
              </w:rPr>
            </w:pPr>
            <w:r>
              <w:rPr>
                <w:rFonts w:ascii="Times New Roman" w:hAnsi="Times New Roman"/>
                <w:sz w:val="16"/>
                <w:szCs w:val="16"/>
              </w:rPr>
              <w:t>ч. 11 ст. 94 Закона № 44-ФЗ;</w:t>
            </w:r>
          </w:p>
          <w:p w:rsidR="00A362F5" w:rsidRDefault="00A362F5">
            <w:pPr>
              <w:spacing w:after="0" w:line="240" w:lineRule="auto"/>
              <w:jc w:val="both"/>
              <w:rPr>
                <w:rFonts w:ascii="Times New Roman" w:eastAsia="Times New Roman" w:hAnsi="Times New Roman"/>
                <w:sz w:val="16"/>
                <w:szCs w:val="16"/>
              </w:rPr>
            </w:pPr>
            <w:r>
              <w:rPr>
                <w:rFonts w:ascii="Times New Roman" w:hAnsi="Times New Roman"/>
                <w:sz w:val="16"/>
                <w:szCs w:val="16"/>
              </w:rPr>
              <w:t>ч.ч. 3, 6, 7, 10 Положения о порядке подготовки и размещении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утвержденного постановлением Правительства Российской Федерации от 28.11.2013 № 1093</w:t>
            </w:r>
          </w:p>
        </w:tc>
        <w:tc>
          <w:tcPr>
            <w:tcW w:w="938"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кол-во</w:t>
            </w:r>
          </w:p>
          <w:p w:rsidR="00A362F5" w:rsidRDefault="00A362F5">
            <w:pPr>
              <w:spacing w:after="0" w:line="240" w:lineRule="auto"/>
              <w:jc w:val="center"/>
              <w:rPr>
                <w:rFonts w:ascii="Times New Roman" w:hAnsi="Times New Roman"/>
                <w:sz w:val="16"/>
                <w:szCs w:val="16"/>
              </w:rPr>
            </w:pPr>
          </w:p>
        </w:tc>
        <w:tc>
          <w:tcPr>
            <w:tcW w:w="904" w:type="dxa"/>
          </w:tcPr>
          <w:p w:rsidR="00A362F5" w:rsidRDefault="00A362F5">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A362F5" w:rsidRDefault="00A362F5">
            <w:pPr>
              <w:spacing w:after="0" w:line="240" w:lineRule="auto"/>
              <w:jc w:val="center"/>
              <w:rPr>
                <w:rFonts w:ascii="Times New Roman" w:hAnsi="Times New Roman"/>
                <w:sz w:val="16"/>
                <w:szCs w:val="16"/>
              </w:rPr>
            </w:pPr>
            <w:r>
              <w:rPr>
                <w:rFonts w:ascii="Times New Roman" w:hAnsi="Times New Roman"/>
                <w:sz w:val="16"/>
                <w:szCs w:val="16"/>
              </w:rPr>
              <w:t xml:space="preserve">ч. 3 </w:t>
            </w:r>
            <w:r>
              <w:rPr>
                <w:rFonts w:ascii="Times New Roman" w:hAnsi="Times New Roman"/>
                <w:sz w:val="16"/>
                <w:szCs w:val="16"/>
              </w:rPr>
              <w:br/>
              <w:t xml:space="preserve">ст. 7.30 </w:t>
            </w:r>
            <w:r>
              <w:rPr>
                <w:rFonts w:ascii="Times New Roman" w:hAnsi="Times New Roman"/>
                <w:sz w:val="16"/>
                <w:szCs w:val="16"/>
              </w:rPr>
              <w:br/>
              <w:t>КоАП</w:t>
            </w:r>
          </w:p>
        </w:tc>
        <w:tc>
          <w:tcPr>
            <w:tcW w:w="708" w:type="dxa"/>
          </w:tcPr>
          <w:p w:rsidR="00A362F5" w:rsidRDefault="00A362F5">
            <w:pPr>
              <w:spacing w:after="0" w:line="240" w:lineRule="auto"/>
              <w:jc w:val="both"/>
              <w:rPr>
                <w:rFonts w:ascii="Times New Roman" w:hAnsi="Times New Roman"/>
                <w:sz w:val="16"/>
                <w:szCs w:val="16"/>
              </w:rPr>
            </w:pPr>
          </w:p>
        </w:tc>
        <w:tc>
          <w:tcPr>
            <w:tcW w:w="851" w:type="dxa"/>
          </w:tcPr>
          <w:p w:rsidR="00A362F5" w:rsidRDefault="00A362F5">
            <w:pPr>
              <w:spacing w:after="0" w:line="240" w:lineRule="auto"/>
              <w:jc w:val="both"/>
              <w:rPr>
                <w:rFonts w:ascii="Times New Roman" w:hAnsi="Times New Roman"/>
                <w:sz w:val="16"/>
                <w:szCs w:val="16"/>
              </w:rPr>
            </w:pPr>
          </w:p>
        </w:tc>
      </w:tr>
      <w:tr w:rsidR="002E19B9" w:rsidTr="001D3490">
        <w:tc>
          <w:tcPr>
            <w:tcW w:w="425" w:type="dxa"/>
            <w:shd w:val="clear" w:color="auto" w:fill="auto"/>
          </w:tcPr>
          <w:p w:rsidR="002E19B9" w:rsidRDefault="002E19B9">
            <w:pPr>
              <w:spacing w:after="0"/>
              <w:rPr>
                <w:rFonts w:ascii="Times New Roman" w:hAnsi="Times New Roman"/>
                <w:sz w:val="16"/>
                <w:szCs w:val="16"/>
              </w:rPr>
            </w:pPr>
            <w:r>
              <w:rPr>
                <w:rFonts w:ascii="Times New Roman" w:hAnsi="Times New Roman"/>
                <w:sz w:val="16"/>
                <w:szCs w:val="16"/>
              </w:rPr>
              <w:t>15</w:t>
            </w:r>
          </w:p>
        </w:tc>
        <w:tc>
          <w:tcPr>
            <w:tcW w:w="426"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06</w:t>
            </w:r>
          </w:p>
        </w:tc>
        <w:tc>
          <w:tcPr>
            <w:tcW w:w="406"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2E19B9" w:rsidRDefault="002E19B9">
            <w:pPr>
              <w:spacing w:after="0"/>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Несвоевременное размещение в ЕИС отчета об исполнении контракта (отдельного этапа работ)</w:t>
            </w:r>
          </w:p>
        </w:tc>
        <w:tc>
          <w:tcPr>
            <w:tcW w:w="2202" w:type="dxa"/>
          </w:tcPr>
          <w:p w:rsidR="002E19B9" w:rsidRDefault="002E19B9" w:rsidP="002E19B9">
            <w:pPr>
              <w:spacing w:after="0" w:line="240" w:lineRule="auto"/>
              <w:jc w:val="both"/>
              <w:rPr>
                <w:rFonts w:ascii="Times New Roman" w:eastAsia="Times New Roman" w:hAnsi="Times New Roman"/>
                <w:sz w:val="16"/>
                <w:szCs w:val="16"/>
              </w:rPr>
            </w:pPr>
            <w:r>
              <w:rPr>
                <w:rFonts w:ascii="Times New Roman" w:hAnsi="Times New Roman"/>
                <w:sz w:val="16"/>
                <w:szCs w:val="16"/>
              </w:rPr>
              <w:t>ч. 11 ст. 94 Закона № 44-ФЗ;</w:t>
            </w:r>
          </w:p>
          <w:p w:rsidR="002E19B9" w:rsidRDefault="002E19B9" w:rsidP="002E19B9">
            <w:pPr>
              <w:spacing w:after="0" w:line="240" w:lineRule="auto"/>
              <w:jc w:val="both"/>
              <w:rPr>
                <w:rFonts w:ascii="Times New Roman" w:hAnsi="Times New Roman"/>
                <w:sz w:val="16"/>
                <w:szCs w:val="16"/>
              </w:rPr>
            </w:pPr>
            <w:r>
              <w:rPr>
                <w:rFonts w:ascii="Times New Roman" w:hAnsi="Times New Roman"/>
                <w:sz w:val="16"/>
                <w:szCs w:val="16"/>
              </w:rPr>
              <w:t>ч.ч. 3, 6, 7, 10 Положения о порядке подготовки и размещении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утвержденного постановлением Правительства Российской Федерации от 28.11.2013 № 1093</w:t>
            </w:r>
          </w:p>
        </w:tc>
        <w:tc>
          <w:tcPr>
            <w:tcW w:w="938" w:type="dxa"/>
          </w:tcPr>
          <w:p w:rsidR="002E19B9" w:rsidRDefault="002E19B9" w:rsidP="002E19B9">
            <w:pPr>
              <w:spacing w:after="0" w:line="240" w:lineRule="auto"/>
              <w:jc w:val="center"/>
              <w:rPr>
                <w:rFonts w:ascii="Times New Roman" w:hAnsi="Times New Roman"/>
                <w:sz w:val="16"/>
                <w:szCs w:val="16"/>
              </w:rPr>
            </w:pPr>
            <w:r>
              <w:rPr>
                <w:rFonts w:ascii="Times New Roman" w:hAnsi="Times New Roman"/>
                <w:sz w:val="16"/>
                <w:szCs w:val="16"/>
              </w:rPr>
              <w:t>кол-во</w:t>
            </w:r>
          </w:p>
          <w:p w:rsidR="002E19B9" w:rsidRDefault="002E19B9">
            <w:pPr>
              <w:spacing w:after="0" w:line="240" w:lineRule="auto"/>
              <w:jc w:val="center"/>
              <w:rPr>
                <w:rFonts w:ascii="Times New Roman" w:hAnsi="Times New Roman"/>
                <w:sz w:val="16"/>
                <w:szCs w:val="16"/>
              </w:rPr>
            </w:pPr>
          </w:p>
        </w:tc>
        <w:tc>
          <w:tcPr>
            <w:tcW w:w="904" w:type="dxa"/>
          </w:tcPr>
          <w:p w:rsidR="002E19B9" w:rsidRDefault="002E19B9">
            <w:pPr>
              <w:spacing w:after="0" w:line="240" w:lineRule="auto"/>
              <w:jc w:val="center"/>
              <w:rPr>
                <w:rFonts w:ascii="Times New Roman" w:hAnsi="Times New Roman"/>
                <w:bCs/>
                <w:sz w:val="16"/>
                <w:szCs w:val="16"/>
              </w:rPr>
            </w:pPr>
            <w:r>
              <w:rPr>
                <w:rFonts w:ascii="Times New Roman" w:hAnsi="Times New Roman"/>
                <w:bCs/>
                <w:sz w:val="16"/>
                <w:szCs w:val="16"/>
              </w:rPr>
              <w:t>2</w:t>
            </w:r>
          </w:p>
        </w:tc>
        <w:tc>
          <w:tcPr>
            <w:tcW w:w="993" w:type="dxa"/>
          </w:tcPr>
          <w:p w:rsidR="002E19B9" w:rsidRDefault="002E19B9">
            <w:pPr>
              <w:spacing w:after="0" w:line="240" w:lineRule="auto"/>
              <w:jc w:val="center"/>
              <w:rPr>
                <w:rFonts w:ascii="Times New Roman" w:hAnsi="Times New Roman"/>
                <w:sz w:val="16"/>
                <w:szCs w:val="16"/>
              </w:rPr>
            </w:pPr>
            <w:r>
              <w:rPr>
                <w:rFonts w:ascii="Times New Roman" w:hAnsi="Times New Roman"/>
                <w:sz w:val="16"/>
                <w:szCs w:val="16"/>
              </w:rPr>
              <w:t xml:space="preserve">ч.1.4. </w:t>
            </w:r>
            <w:r>
              <w:rPr>
                <w:rFonts w:ascii="Times New Roman" w:hAnsi="Times New Roman"/>
                <w:sz w:val="16"/>
                <w:szCs w:val="16"/>
              </w:rPr>
              <w:br/>
              <w:t>ст. 7.30</w:t>
            </w:r>
          </w:p>
          <w:p w:rsidR="002E19B9" w:rsidRDefault="002E19B9">
            <w:pPr>
              <w:spacing w:after="0" w:line="240" w:lineRule="auto"/>
              <w:jc w:val="center"/>
              <w:rPr>
                <w:rFonts w:ascii="Times New Roman" w:hAnsi="Times New Roman"/>
                <w:sz w:val="16"/>
                <w:szCs w:val="16"/>
              </w:rPr>
            </w:pPr>
            <w:r>
              <w:rPr>
                <w:rFonts w:ascii="Times New Roman" w:hAnsi="Times New Roman"/>
                <w:sz w:val="16"/>
                <w:szCs w:val="16"/>
              </w:rPr>
              <w:t>КоАП</w:t>
            </w:r>
          </w:p>
        </w:tc>
        <w:tc>
          <w:tcPr>
            <w:tcW w:w="708" w:type="dxa"/>
          </w:tcPr>
          <w:p w:rsidR="002E19B9" w:rsidRDefault="002E19B9">
            <w:pPr>
              <w:spacing w:after="0" w:line="240" w:lineRule="auto"/>
              <w:jc w:val="both"/>
              <w:rPr>
                <w:rFonts w:ascii="Times New Roman" w:hAnsi="Times New Roman"/>
                <w:sz w:val="16"/>
                <w:szCs w:val="16"/>
              </w:rPr>
            </w:pPr>
          </w:p>
        </w:tc>
        <w:tc>
          <w:tcPr>
            <w:tcW w:w="851" w:type="dxa"/>
          </w:tcPr>
          <w:p w:rsidR="002E19B9" w:rsidRDefault="002E19B9">
            <w:pPr>
              <w:spacing w:after="0" w:line="240" w:lineRule="auto"/>
              <w:jc w:val="both"/>
              <w:rPr>
                <w:rFonts w:ascii="Times New Roman" w:hAnsi="Times New Roman"/>
                <w:sz w:val="16"/>
                <w:szCs w:val="16"/>
              </w:rPr>
            </w:pPr>
          </w:p>
        </w:tc>
      </w:tr>
      <w:tr w:rsidR="002E19B9">
        <w:tc>
          <w:tcPr>
            <w:tcW w:w="425" w:type="dxa"/>
            <w:shd w:val="clear" w:color="auto" w:fill="auto"/>
          </w:tcPr>
          <w:p w:rsidR="002E19B9" w:rsidRDefault="002E19B9" w:rsidP="00245156">
            <w:pPr>
              <w:spacing w:after="0"/>
            </w:pPr>
            <w:r>
              <w:rPr>
                <w:rFonts w:ascii="Times New Roman" w:hAnsi="Times New Roman"/>
                <w:sz w:val="16"/>
                <w:szCs w:val="16"/>
              </w:rPr>
              <w:t>15</w:t>
            </w:r>
          </w:p>
        </w:tc>
        <w:tc>
          <w:tcPr>
            <w:tcW w:w="426"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07</w:t>
            </w:r>
          </w:p>
        </w:tc>
        <w:tc>
          <w:tcPr>
            <w:tcW w:w="13926" w:type="dxa"/>
            <w:gridSpan w:val="9"/>
            <w:shd w:val="clear" w:color="auto" w:fill="auto"/>
          </w:tcPr>
          <w:p w:rsidR="002E19B9" w:rsidRDefault="002E19B9">
            <w:pPr>
              <w:spacing w:after="0" w:line="240" w:lineRule="auto"/>
              <w:jc w:val="both"/>
              <w:rPr>
                <w:rFonts w:ascii="Times New Roman" w:hAnsi="Times New Roman"/>
                <w:sz w:val="16"/>
                <w:szCs w:val="16"/>
              </w:rPr>
            </w:pPr>
            <w:r w:rsidRPr="00245156">
              <w:rPr>
                <w:rFonts w:ascii="Times New Roman" w:hAnsi="Times New Roman"/>
                <w:sz w:val="16"/>
                <w:szCs w:val="16"/>
              </w:rPr>
              <w:t>Несоответствие использования поставленного товара, выполненной работы (ее результата) или оказанной услуги целям осуществления закупки</w:t>
            </w:r>
          </w:p>
        </w:tc>
      </w:tr>
      <w:tr w:rsidR="002E19B9" w:rsidTr="00245156">
        <w:tc>
          <w:tcPr>
            <w:tcW w:w="425" w:type="dxa"/>
            <w:shd w:val="clear" w:color="auto" w:fill="auto"/>
          </w:tcPr>
          <w:p w:rsidR="002E19B9" w:rsidRDefault="002E19B9" w:rsidP="00245156">
            <w:pPr>
              <w:spacing w:after="0"/>
            </w:pPr>
            <w:r>
              <w:rPr>
                <w:rFonts w:ascii="Times New Roman" w:hAnsi="Times New Roman"/>
                <w:sz w:val="16"/>
                <w:szCs w:val="16"/>
              </w:rPr>
              <w:t>15</w:t>
            </w:r>
          </w:p>
        </w:tc>
        <w:tc>
          <w:tcPr>
            <w:tcW w:w="426"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2E19B9" w:rsidRDefault="002E19B9">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Использование (неиспользование) поставленного товара, выполненной работы (ее результата) или оказанной услуги в целях, не соответствующих целям осуществления закупки</w:t>
            </w:r>
          </w:p>
        </w:tc>
        <w:tc>
          <w:tcPr>
            <w:tcW w:w="2202" w:type="dxa"/>
          </w:tcPr>
          <w:p w:rsidR="002E19B9" w:rsidRDefault="002E19B9">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ст.ст. 13, 18 Закона № 44-ФЗ</w:t>
            </w:r>
          </w:p>
        </w:tc>
        <w:tc>
          <w:tcPr>
            <w:tcW w:w="938" w:type="dxa"/>
          </w:tcPr>
          <w:p w:rsidR="002E19B9" w:rsidRDefault="002E19B9">
            <w:pPr>
              <w:spacing w:after="0" w:line="240" w:lineRule="auto"/>
              <w:jc w:val="center"/>
              <w:rPr>
                <w:rFonts w:ascii="Times New Roman" w:hAnsi="Times New Roman"/>
                <w:sz w:val="16"/>
                <w:szCs w:val="16"/>
              </w:rPr>
            </w:pPr>
            <w:r>
              <w:rPr>
                <w:rFonts w:ascii="Times New Roman" w:hAnsi="Times New Roman"/>
                <w:sz w:val="16"/>
                <w:szCs w:val="16"/>
              </w:rPr>
              <w:t>кол-во</w:t>
            </w:r>
          </w:p>
          <w:p w:rsidR="002E19B9" w:rsidRDefault="002E19B9">
            <w:pPr>
              <w:spacing w:after="0" w:line="240" w:lineRule="auto"/>
              <w:jc w:val="center"/>
              <w:rPr>
                <w:rFonts w:ascii="Times New Roman" w:hAnsi="Times New Roman"/>
                <w:sz w:val="16"/>
                <w:szCs w:val="16"/>
              </w:rPr>
            </w:pPr>
            <w:r>
              <w:rPr>
                <w:rFonts w:ascii="Times New Roman" w:hAnsi="Times New Roman"/>
                <w:sz w:val="16"/>
                <w:szCs w:val="16"/>
              </w:rPr>
              <w:t>и</w:t>
            </w:r>
          </w:p>
          <w:p w:rsidR="002E19B9" w:rsidRDefault="002E19B9">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2E19B9" w:rsidRDefault="002E19B9">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2E19B9" w:rsidRDefault="002E19B9">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2E19B9" w:rsidRDefault="002E19B9">
            <w:pPr>
              <w:spacing w:after="0" w:line="240" w:lineRule="auto"/>
              <w:jc w:val="both"/>
              <w:rPr>
                <w:rFonts w:ascii="Times New Roman" w:hAnsi="Times New Roman"/>
                <w:sz w:val="16"/>
                <w:szCs w:val="16"/>
              </w:rPr>
            </w:pPr>
          </w:p>
        </w:tc>
        <w:tc>
          <w:tcPr>
            <w:tcW w:w="851" w:type="dxa"/>
          </w:tcPr>
          <w:p w:rsidR="002E19B9" w:rsidRDefault="002E19B9">
            <w:pPr>
              <w:spacing w:after="0" w:line="240" w:lineRule="auto"/>
              <w:jc w:val="both"/>
              <w:rPr>
                <w:rFonts w:ascii="Times New Roman" w:hAnsi="Times New Roman"/>
                <w:sz w:val="16"/>
                <w:szCs w:val="16"/>
              </w:rPr>
            </w:pPr>
          </w:p>
        </w:tc>
      </w:tr>
      <w:tr w:rsidR="002E19B9">
        <w:tc>
          <w:tcPr>
            <w:tcW w:w="425" w:type="dxa"/>
            <w:shd w:val="clear" w:color="auto" w:fill="auto"/>
          </w:tcPr>
          <w:p w:rsidR="002E19B9" w:rsidRDefault="002E19B9" w:rsidP="00245156">
            <w:pPr>
              <w:spacing w:after="0"/>
            </w:pPr>
            <w:r>
              <w:rPr>
                <w:rFonts w:ascii="Times New Roman" w:hAnsi="Times New Roman"/>
                <w:sz w:val="16"/>
                <w:szCs w:val="16"/>
              </w:rPr>
              <w:t>15</w:t>
            </w:r>
          </w:p>
        </w:tc>
        <w:tc>
          <w:tcPr>
            <w:tcW w:w="426"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07</w:t>
            </w:r>
          </w:p>
        </w:tc>
        <w:tc>
          <w:tcPr>
            <w:tcW w:w="13926" w:type="dxa"/>
            <w:gridSpan w:val="9"/>
            <w:shd w:val="clear" w:color="auto" w:fill="auto"/>
          </w:tcPr>
          <w:p w:rsidR="002E19B9" w:rsidRDefault="002E19B9">
            <w:pPr>
              <w:spacing w:after="0" w:line="240" w:lineRule="auto"/>
              <w:jc w:val="both"/>
              <w:rPr>
                <w:rFonts w:ascii="Times New Roman" w:hAnsi="Times New Roman"/>
                <w:sz w:val="16"/>
                <w:szCs w:val="16"/>
              </w:rPr>
            </w:pPr>
            <w:r w:rsidRPr="00245156">
              <w:rPr>
                <w:rFonts w:ascii="Times New Roman" w:hAnsi="Times New Roman"/>
                <w:sz w:val="16"/>
                <w:szCs w:val="16"/>
              </w:rPr>
              <w:t>Иные нарушения (риски)</w:t>
            </w:r>
          </w:p>
        </w:tc>
      </w:tr>
      <w:tr w:rsidR="002E19B9" w:rsidTr="00245156">
        <w:tc>
          <w:tcPr>
            <w:tcW w:w="425" w:type="dxa"/>
            <w:shd w:val="clear" w:color="auto" w:fill="auto"/>
          </w:tcPr>
          <w:p w:rsidR="002E19B9" w:rsidRDefault="002E19B9" w:rsidP="00245156">
            <w:pPr>
              <w:spacing w:after="0"/>
            </w:pPr>
            <w:r>
              <w:rPr>
                <w:rFonts w:ascii="Times New Roman" w:hAnsi="Times New Roman"/>
                <w:sz w:val="16"/>
                <w:szCs w:val="16"/>
              </w:rPr>
              <w:t>15</w:t>
            </w:r>
          </w:p>
        </w:tc>
        <w:tc>
          <w:tcPr>
            <w:tcW w:w="426"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2E19B9" w:rsidRDefault="002E19B9" w:rsidP="00245156">
            <w:pPr>
              <w:spacing w:after="0"/>
            </w:pPr>
            <w:r>
              <w:rPr>
                <w:rFonts w:ascii="Times New Roman" w:hAnsi="Times New Roman"/>
                <w:sz w:val="16"/>
                <w:szCs w:val="16"/>
              </w:rPr>
              <w:t>17</w:t>
            </w:r>
          </w:p>
        </w:tc>
        <w:tc>
          <w:tcPr>
            <w:tcW w:w="6499" w:type="dxa"/>
            <w:shd w:val="clear" w:color="auto" w:fill="auto"/>
          </w:tcPr>
          <w:p w:rsidR="002E19B9" w:rsidRDefault="002E19B9">
            <w:pPr>
              <w:spacing w:after="0" w:line="240" w:lineRule="auto"/>
              <w:rPr>
                <w:rFonts w:ascii="Times New Roman" w:hAnsi="Times New Roman"/>
                <w:b/>
                <w:bCs/>
                <w:sz w:val="16"/>
                <w:szCs w:val="16"/>
              </w:rPr>
            </w:pPr>
            <w:r>
              <w:rPr>
                <w:rFonts w:ascii="Times New Roman" w:hAnsi="Times New Roman"/>
                <w:sz w:val="16"/>
                <w:szCs w:val="16"/>
              </w:rPr>
              <w:t>Нарушение порядка формирования, утверждения и ведения плана закупок, порядка его размещения в открытом доступе</w:t>
            </w:r>
          </w:p>
        </w:tc>
        <w:tc>
          <w:tcPr>
            <w:tcW w:w="2202" w:type="dxa"/>
          </w:tcPr>
          <w:p w:rsidR="002E19B9" w:rsidRDefault="002E19B9">
            <w:pPr>
              <w:spacing w:after="0" w:line="240" w:lineRule="auto"/>
              <w:rPr>
                <w:rFonts w:ascii="Times New Roman" w:hAnsi="Times New Roman"/>
                <w:sz w:val="16"/>
                <w:szCs w:val="16"/>
              </w:rPr>
            </w:pPr>
            <w:hyperlink r:id="rId399" w:history="1">
              <w:r>
                <w:rPr>
                  <w:rFonts w:ascii="Times New Roman" w:hAnsi="Times New Roman"/>
                  <w:sz w:val="16"/>
                  <w:szCs w:val="16"/>
                </w:rPr>
                <w:t>ст. 17</w:t>
              </w:r>
            </w:hyperlink>
            <w:r>
              <w:rPr>
                <w:rFonts w:ascii="Times New Roman" w:hAnsi="Times New Roman"/>
                <w:sz w:val="16"/>
                <w:szCs w:val="16"/>
              </w:rPr>
              <w:t xml:space="preserve"> Закона № 44-ФЗ;</w:t>
            </w:r>
          </w:p>
          <w:p w:rsidR="002E19B9" w:rsidRDefault="002E19B9">
            <w:pPr>
              <w:spacing w:after="0" w:line="240" w:lineRule="auto"/>
              <w:rPr>
                <w:rFonts w:ascii="Times New Roman" w:hAnsi="Times New Roman"/>
                <w:b/>
                <w:bCs/>
                <w:sz w:val="16"/>
                <w:szCs w:val="16"/>
              </w:rPr>
            </w:pPr>
            <w:r>
              <w:rPr>
                <w:rFonts w:ascii="Times New Roman" w:hAnsi="Times New Roman"/>
                <w:sz w:val="16"/>
                <w:szCs w:val="16"/>
              </w:rPr>
              <w:t>Правила формирования, утверждения и ведения плана закупок от 05.06.2015 № 552</w:t>
            </w:r>
          </w:p>
        </w:tc>
        <w:tc>
          <w:tcPr>
            <w:tcW w:w="938" w:type="dxa"/>
          </w:tcPr>
          <w:p w:rsidR="002E19B9" w:rsidRDefault="002E19B9">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2E19B9" w:rsidRDefault="002E19B9">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2E19B9" w:rsidRDefault="002E19B9">
            <w:pPr>
              <w:spacing w:after="0" w:line="240" w:lineRule="auto"/>
              <w:jc w:val="center"/>
              <w:rPr>
                <w:rFonts w:ascii="Times New Roman" w:hAnsi="Times New Roman"/>
                <w:bCs/>
                <w:sz w:val="16"/>
                <w:szCs w:val="16"/>
              </w:rPr>
            </w:pPr>
            <w:r>
              <w:rPr>
                <w:rFonts w:ascii="Times New Roman" w:hAnsi="Times New Roman"/>
                <w:bCs/>
                <w:sz w:val="16"/>
                <w:szCs w:val="16"/>
              </w:rPr>
              <w:t>ч. 1, 4 ст. 7.29.3 КоАП</w:t>
            </w:r>
          </w:p>
        </w:tc>
        <w:tc>
          <w:tcPr>
            <w:tcW w:w="708" w:type="dxa"/>
          </w:tcPr>
          <w:p w:rsidR="002E19B9" w:rsidRDefault="002E19B9">
            <w:pPr>
              <w:spacing w:after="0" w:line="240" w:lineRule="auto"/>
              <w:jc w:val="both"/>
              <w:rPr>
                <w:rFonts w:ascii="Times New Roman" w:hAnsi="Times New Roman"/>
                <w:sz w:val="16"/>
                <w:szCs w:val="16"/>
              </w:rPr>
            </w:pPr>
          </w:p>
        </w:tc>
        <w:tc>
          <w:tcPr>
            <w:tcW w:w="851" w:type="dxa"/>
          </w:tcPr>
          <w:p w:rsidR="002E19B9" w:rsidRDefault="002E19B9">
            <w:pPr>
              <w:spacing w:after="0" w:line="240" w:lineRule="auto"/>
              <w:jc w:val="both"/>
              <w:rPr>
                <w:rFonts w:ascii="Times New Roman" w:hAnsi="Times New Roman"/>
                <w:sz w:val="16"/>
                <w:szCs w:val="16"/>
              </w:rPr>
            </w:pPr>
          </w:p>
        </w:tc>
      </w:tr>
      <w:tr w:rsidR="002E19B9" w:rsidTr="00245156">
        <w:tc>
          <w:tcPr>
            <w:tcW w:w="425" w:type="dxa"/>
            <w:shd w:val="clear" w:color="auto" w:fill="auto"/>
          </w:tcPr>
          <w:p w:rsidR="002E19B9" w:rsidRDefault="002E19B9" w:rsidP="00245156">
            <w:pPr>
              <w:spacing w:after="0"/>
            </w:pPr>
            <w:r>
              <w:rPr>
                <w:rFonts w:ascii="Times New Roman" w:hAnsi="Times New Roman"/>
                <w:sz w:val="16"/>
                <w:szCs w:val="16"/>
              </w:rPr>
              <w:t>15</w:t>
            </w:r>
          </w:p>
        </w:tc>
        <w:tc>
          <w:tcPr>
            <w:tcW w:w="426"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2E19B9" w:rsidRDefault="002E19B9" w:rsidP="00245156">
            <w:pPr>
              <w:spacing w:after="0"/>
            </w:pPr>
            <w:r>
              <w:rPr>
                <w:rFonts w:ascii="Times New Roman" w:hAnsi="Times New Roman"/>
                <w:sz w:val="16"/>
                <w:szCs w:val="16"/>
              </w:rPr>
              <w:t>17</w:t>
            </w:r>
          </w:p>
        </w:tc>
        <w:tc>
          <w:tcPr>
            <w:tcW w:w="6499" w:type="dxa"/>
            <w:shd w:val="clear" w:color="auto" w:fill="auto"/>
          </w:tcPr>
          <w:p w:rsidR="002E19B9" w:rsidRDefault="002E19B9">
            <w:pPr>
              <w:spacing w:after="0" w:line="240" w:lineRule="auto"/>
              <w:rPr>
                <w:rFonts w:ascii="Times New Roman" w:hAnsi="Times New Roman"/>
                <w:b/>
                <w:bCs/>
                <w:sz w:val="16"/>
                <w:szCs w:val="16"/>
              </w:rPr>
            </w:pPr>
            <w:r>
              <w:rPr>
                <w:rFonts w:ascii="Times New Roman" w:hAnsi="Times New Roman"/>
                <w:sz w:val="16"/>
                <w:szCs w:val="16"/>
              </w:rPr>
              <w:t>Нарушение порядка формирования, утверждения и ведения плана-графика закупок, порядка его размещения в открытом доступе</w:t>
            </w:r>
          </w:p>
        </w:tc>
        <w:tc>
          <w:tcPr>
            <w:tcW w:w="2202" w:type="dxa"/>
          </w:tcPr>
          <w:p w:rsidR="002E19B9" w:rsidRDefault="002E19B9">
            <w:pPr>
              <w:spacing w:after="0" w:line="240" w:lineRule="auto"/>
              <w:rPr>
                <w:rFonts w:ascii="Times New Roman" w:hAnsi="Times New Roman"/>
                <w:sz w:val="16"/>
                <w:szCs w:val="16"/>
              </w:rPr>
            </w:pPr>
            <w:hyperlink r:id="rId400" w:history="1">
              <w:r>
                <w:rPr>
                  <w:rFonts w:ascii="Times New Roman" w:hAnsi="Times New Roman"/>
                  <w:sz w:val="16"/>
                  <w:szCs w:val="16"/>
                </w:rPr>
                <w:t>ст. 21</w:t>
              </w:r>
            </w:hyperlink>
            <w:r>
              <w:rPr>
                <w:rFonts w:ascii="Times New Roman" w:hAnsi="Times New Roman"/>
                <w:sz w:val="16"/>
                <w:szCs w:val="16"/>
              </w:rPr>
              <w:t xml:space="preserve"> Закона № 44-ФЗ;</w:t>
            </w:r>
          </w:p>
          <w:p w:rsidR="002E19B9" w:rsidRDefault="002E19B9">
            <w:pPr>
              <w:spacing w:after="0" w:line="240" w:lineRule="auto"/>
              <w:rPr>
                <w:rFonts w:ascii="Times New Roman" w:hAnsi="Times New Roman"/>
                <w:b/>
                <w:bCs/>
                <w:sz w:val="16"/>
                <w:szCs w:val="16"/>
              </w:rPr>
            </w:pPr>
            <w:r>
              <w:rPr>
                <w:rFonts w:ascii="Times New Roman" w:hAnsi="Times New Roman"/>
                <w:sz w:val="16"/>
                <w:szCs w:val="16"/>
              </w:rPr>
              <w:t>Правила формирования, утверждения и ведения плана-графика закупок товаров, работ, услуг для обеспечения федеральных нужд, утвержденных постановлением Правительства Российской Федерации от 05.06.2015 № 553</w:t>
            </w:r>
          </w:p>
        </w:tc>
        <w:tc>
          <w:tcPr>
            <w:tcW w:w="938" w:type="dxa"/>
          </w:tcPr>
          <w:p w:rsidR="002E19B9" w:rsidRDefault="002E19B9">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2E19B9" w:rsidRDefault="002E19B9">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2E19B9" w:rsidRDefault="002E19B9">
            <w:pPr>
              <w:spacing w:after="0" w:line="240" w:lineRule="auto"/>
              <w:jc w:val="center"/>
              <w:rPr>
                <w:rFonts w:ascii="Times New Roman" w:hAnsi="Times New Roman"/>
                <w:bCs/>
                <w:sz w:val="16"/>
                <w:szCs w:val="16"/>
              </w:rPr>
            </w:pPr>
            <w:r>
              <w:rPr>
                <w:rFonts w:ascii="Times New Roman" w:hAnsi="Times New Roman"/>
                <w:bCs/>
                <w:sz w:val="16"/>
                <w:szCs w:val="16"/>
              </w:rPr>
              <w:t>ч. 1, 4 ст. 7.29.3 КоАП</w:t>
            </w:r>
          </w:p>
        </w:tc>
        <w:tc>
          <w:tcPr>
            <w:tcW w:w="708" w:type="dxa"/>
          </w:tcPr>
          <w:p w:rsidR="002E19B9" w:rsidRDefault="002E19B9">
            <w:pPr>
              <w:spacing w:after="0" w:line="240" w:lineRule="auto"/>
              <w:jc w:val="both"/>
              <w:rPr>
                <w:rFonts w:ascii="Times New Roman" w:hAnsi="Times New Roman"/>
                <w:sz w:val="16"/>
                <w:szCs w:val="16"/>
              </w:rPr>
            </w:pPr>
          </w:p>
        </w:tc>
        <w:tc>
          <w:tcPr>
            <w:tcW w:w="851" w:type="dxa"/>
          </w:tcPr>
          <w:p w:rsidR="002E19B9" w:rsidRDefault="002E19B9">
            <w:pPr>
              <w:spacing w:after="0" w:line="240" w:lineRule="auto"/>
              <w:jc w:val="both"/>
              <w:rPr>
                <w:rFonts w:ascii="Times New Roman" w:hAnsi="Times New Roman"/>
                <w:sz w:val="16"/>
                <w:szCs w:val="16"/>
              </w:rPr>
            </w:pPr>
          </w:p>
        </w:tc>
      </w:tr>
      <w:tr w:rsidR="002E19B9" w:rsidTr="00245156">
        <w:tc>
          <w:tcPr>
            <w:tcW w:w="425" w:type="dxa"/>
            <w:shd w:val="clear" w:color="auto" w:fill="auto"/>
          </w:tcPr>
          <w:p w:rsidR="002E19B9" w:rsidRDefault="002E19B9" w:rsidP="00245156">
            <w:pPr>
              <w:spacing w:after="0"/>
            </w:pPr>
            <w:r>
              <w:rPr>
                <w:rFonts w:ascii="Times New Roman" w:hAnsi="Times New Roman"/>
                <w:sz w:val="16"/>
                <w:szCs w:val="16"/>
              </w:rPr>
              <w:t>15</w:t>
            </w:r>
          </w:p>
        </w:tc>
        <w:tc>
          <w:tcPr>
            <w:tcW w:w="426"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2E19B9" w:rsidRDefault="002E19B9" w:rsidP="00245156">
            <w:pPr>
              <w:spacing w:after="0"/>
            </w:pPr>
            <w:r>
              <w:rPr>
                <w:rFonts w:ascii="Times New Roman" w:hAnsi="Times New Roman"/>
                <w:sz w:val="16"/>
                <w:szCs w:val="16"/>
              </w:rPr>
              <w:t>17</w:t>
            </w:r>
          </w:p>
        </w:tc>
        <w:tc>
          <w:tcPr>
            <w:tcW w:w="6499"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 xml:space="preserve">Ненадлежащее включение информации о контракте (договоре) в реестр контрактов  </w:t>
            </w:r>
          </w:p>
        </w:tc>
        <w:tc>
          <w:tcPr>
            <w:tcW w:w="2202" w:type="dxa"/>
          </w:tcPr>
          <w:p w:rsidR="002E19B9" w:rsidRDefault="002E19B9">
            <w:pPr>
              <w:spacing w:after="0" w:line="240" w:lineRule="auto"/>
              <w:rPr>
                <w:rFonts w:ascii="Times New Roman" w:hAnsi="Times New Roman"/>
                <w:sz w:val="16"/>
                <w:szCs w:val="16"/>
              </w:rPr>
            </w:pPr>
            <w:r>
              <w:rPr>
                <w:rFonts w:ascii="Times New Roman" w:hAnsi="Times New Roman"/>
                <w:sz w:val="16"/>
                <w:szCs w:val="16"/>
              </w:rPr>
              <w:t>ч. 3 ст. 7, ст. 102 Закона № 44-ФЗ</w:t>
            </w:r>
          </w:p>
        </w:tc>
        <w:tc>
          <w:tcPr>
            <w:tcW w:w="938" w:type="dxa"/>
          </w:tcPr>
          <w:p w:rsidR="002E19B9" w:rsidRDefault="002E19B9">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2E19B9" w:rsidRDefault="002E19B9">
            <w:pPr>
              <w:spacing w:after="0" w:line="240" w:lineRule="auto"/>
              <w:jc w:val="center"/>
              <w:rPr>
                <w:rFonts w:ascii="Times New Roman" w:hAnsi="Times New Roman"/>
                <w:b/>
                <w:bCs/>
                <w:sz w:val="16"/>
                <w:szCs w:val="16"/>
              </w:rPr>
            </w:pPr>
            <w:r>
              <w:rPr>
                <w:rFonts w:ascii="Times New Roman" w:hAnsi="Times New Roman"/>
                <w:bCs/>
                <w:sz w:val="16"/>
                <w:szCs w:val="16"/>
              </w:rPr>
              <w:t>2</w:t>
            </w:r>
          </w:p>
        </w:tc>
        <w:tc>
          <w:tcPr>
            <w:tcW w:w="993" w:type="dxa"/>
          </w:tcPr>
          <w:p w:rsidR="002E19B9" w:rsidRDefault="002E19B9">
            <w:pPr>
              <w:spacing w:after="0" w:line="240" w:lineRule="auto"/>
              <w:jc w:val="center"/>
              <w:rPr>
                <w:rFonts w:ascii="Times New Roman" w:hAnsi="Times New Roman"/>
                <w:bCs/>
                <w:sz w:val="16"/>
                <w:szCs w:val="16"/>
              </w:rPr>
            </w:pPr>
            <w:r>
              <w:rPr>
                <w:rFonts w:ascii="Times New Roman" w:hAnsi="Times New Roman"/>
                <w:bCs/>
                <w:sz w:val="16"/>
                <w:szCs w:val="16"/>
              </w:rPr>
              <w:t>ст. 7.31 КоАП</w:t>
            </w:r>
          </w:p>
        </w:tc>
        <w:tc>
          <w:tcPr>
            <w:tcW w:w="708" w:type="dxa"/>
          </w:tcPr>
          <w:p w:rsidR="002E19B9" w:rsidRDefault="002E19B9">
            <w:pPr>
              <w:spacing w:after="0" w:line="240" w:lineRule="auto"/>
              <w:jc w:val="both"/>
              <w:rPr>
                <w:rFonts w:ascii="Times New Roman" w:hAnsi="Times New Roman"/>
                <w:sz w:val="16"/>
                <w:szCs w:val="16"/>
              </w:rPr>
            </w:pPr>
          </w:p>
        </w:tc>
        <w:tc>
          <w:tcPr>
            <w:tcW w:w="851" w:type="dxa"/>
          </w:tcPr>
          <w:p w:rsidR="002E19B9" w:rsidRDefault="002E19B9">
            <w:pPr>
              <w:spacing w:after="0" w:line="240" w:lineRule="auto"/>
              <w:jc w:val="both"/>
              <w:rPr>
                <w:rFonts w:ascii="Times New Roman" w:hAnsi="Times New Roman"/>
                <w:sz w:val="16"/>
                <w:szCs w:val="16"/>
              </w:rPr>
            </w:pPr>
          </w:p>
        </w:tc>
      </w:tr>
      <w:tr w:rsidR="002E19B9">
        <w:tc>
          <w:tcPr>
            <w:tcW w:w="425" w:type="dxa"/>
            <w:shd w:val="clear" w:color="auto" w:fill="auto"/>
          </w:tcPr>
          <w:p w:rsidR="002E19B9" w:rsidRDefault="002E19B9">
            <w:pPr>
              <w:spacing w:after="0"/>
              <w:rPr>
                <w:rFonts w:ascii="Times New Roman" w:hAnsi="Times New Roman"/>
                <w:sz w:val="16"/>
                <w:szCs w:val="16"/>
              </w:rPr>
            </w:pPr>
            <w:r>
              <w:rPr>
                <w:rFonts w:ascii="Times New Roman" w:hAnsi="Times New Roman"/>
                <w:sz w:val="16"/>
                <w:szCs w:val="16"/>
              </w:rPr>
              <w:t>15</w:t>
            </w:r>
          </w:p>
        </w:tc>
        <w:tc>
          <w:tcPr>
            <w:tcW w:w="426"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2E19B9" w:rsidRDefault="002E19B9">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2E19B9" w:rsidRDefault="002E19B9">
            <w:pPr>
              <w:spacing w:after="0"/>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2E19B9" w:rsidRDefault="002E19B9">
            <w:pPr>
              <w:spacing w:after="0" w:line="240" w:lineRule="auto"/>
              <w:rPr>
                <w:rFonts w:ascii="Times New Roman" w:hAnsi="Times New Roman"/>
                <w:sz w:val="16"/>
                <w:szCs w:val="16"/>
              </w:rPr>
            </w:pPr>
            <w:r>
              <w:rPr>
                <w:rFonts w:ascii="Times New Roman" w:hAnsi="Times New Roman"/>
                <w:sz w:val="16"/>
                <w:szCs w:val="16"/>
              </w:rPr>
              <w:t>Несоответствие плана-графика закупок плану закупок</w:t>
            </w:r>
          </w:p>
        </w:tc>
        <w:tc>
          <w:tcPr>
            <w:tcW w:w="2202" w:type="dxa"/>
          </w:tcPr>
          <w:p w:rsidR="002E19B9" w:rsidRDefault="002E19B9">
            <w:pPr>
              <w:spacing w:after="0" w:line="240" w:lineRule="auto"/>
              <w:rPr>
                <w:rFonts w:ascii="Times New Roman" w:hAnsi="Times New Roman"/>
                <w:sz w:val="16"/>
                <w:szCs w:val="16"/>
              </w:rPr>
            </w:pPr>
            <w:r>
              <w:rPr>
                <w:rFonts w:ascii="Times New Roman" w:hAnsi="Times New Roman"/>
                <w:sz w:val="16"/>
                <w:szCs w:val="16"/>
              </w:rPr>
              <w:t>ч. 2 ст. 21 Закона № 44-ФЗ;</w:t>
            </w:r>
            <w:r>
              <w:rPr>
                <w:rFonts w:ascii="Times New Roman" w:hAnsi="Times New Roman"/>
                <w:sz w:val="16"/>
                <w:szCs w:val="16"/>
              </w:rPr>
              <w:br/>
              <w:t xml:space="preserve">п. 3 Правил формирования, утверждения и ведения плана-графика закупок товаров, работ, услуг для обеспечения федеральных нужд, утвержденных постановлением Правительства Российской Федерации от 05.06.2015 № 553 </w:t>
            </w:r>
          </w:p>
        </w:tc>
        <w:tc>
          <w:tcPr>
            <w:tcW w:w="938" w:type="dxa"/>
          </w:tcPr>
          <w:p w:rsidR="002E19B9" w:rsidRDefault="002E19B9">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2E19B9" w:rsidRDefault="002E19B9">
            <w:pPr>
              <w:spacing w:after="0" w:line="240" w:lineRule="auto"/>
              <w:jc w:val="center"/>
              <w:rPr>
                <w:rFonts w:ascii="Times New Roman" w:hAnsi="Times New Roman"/>
                <w:bCs/>
                <w:sz w:val="16"/>
                <w:szCs w:val="16"/>
              </w:rPr>
            </w:pPr>
            <w:r>
              <w:rPr>
                <w:rFonts w:ascii="Times New Roman" w:hAnsi="Times New Roman"/>
                <w:sz w:val="16"/>
                <w:szCs w:val="16"/>
              </w:rPr>
              <w:t>2</w:t>
            </w:r>
          </w:p>
        </w:tc>
        <w:tc>
          <w:tcPr>
            <w:tcW w:w="993" w:type="dxa"/>
          </w:tcPr>
          <w:p w:rsidR="002E19B9" w:rsidRDefault="002E19B9">
            <w:pPr>
              <w:spacing w:after="0" w:line="240" w:lineRule="auto"/>
              <w:jc w:val="center"/>
              <w:rPr>
                <w:rFonts w:ascii="Times New Roman" w:hAnsi="Times New Roman"/>
                <w:bCs/>
                <w:sz w:val="16"/>
                <w:szCs w:val="16"/>
              </w:rPr>
            </w:pPr>
            <w:r>
              <w:rPr>
                <w:rFonts w:ascii="Times New Roman" w:hAnsi="Times New Roman"/>
                <w:sz w:val="16"/>
                <w:szCs w:val="16"/>
              </w:rPr>
              <w:t>Не установлена</w:t>
            </w:r>
          </w:p>
        </w:tc>
        <w:tc>
          <w:tcPr>
            <w:tcW w:w="708" w:type="dxa"/>
          </w:tcPr>
          <w:p w:rsidR="002E19B9" w:rsidRDefault="002E19B9">
            <w:pPr>
              <w:spacing w:after="0" w:line="240" w:lineRule="auto"/>
              <w:jc w:val="both"/>
              <w:rPr>
                <w:rFonts w:ascii="Times New Roman" w:hAnsi="Times New Roman"/>
                <w:sz w:val="16"/>
                <w:szCs w:val="16"/>
              </w:rPr>
            </w:pPr>
          </w:p>
        </w:tc>
        <w:tc>
          <w:tcPr>
            <w:tcW w:w="851" w:type="dxa"/>
          </w:tcPr>
          <w:p w:rsidR="002E19B9" w:rsidRDefault="002E19B9">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pPr>
              <w:spacing w:after="0"/>
              <w:rPr>
                <w:rFonts w:ascii="Times New Roman" w:hAnsi="Times New Roman"/>
                <w:sz w:val="16"/>
                <w:szCs w:val="16"/>
              </w:rPr>
            </w:pPr>
            <w:r>
              <w:rPr>
                <w:rFonts w:ascii="Times New Roman" w:hAnsi="Times New Roman"/>
                <w:sz w:val="16"/>
                <w:szCs w:val="16"/>
              </w:rPr>
              <w:t>15</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07</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363CB" w:rsidRDefault="001363CB">
            <w:pPr>
              <w:spacing w:after="0"/>
              <w:rPr>
                <w:rFonts w:ascii="Times New Roman" w:hAnsi="Times New Roman"/>
                <w:sz w:val="16"/>
                <w:szCs w:val="16"/>
              </w:rPr>
            </w:pPr>
            <w:r>
              <w:rPr>
                <w:rFonts w:ascii="Times New Roman" w:hAnsi="Times New Roman"/>
                <w:sz w:val="16"/>
                <w:szCs w:val="16"/>
              </w:rPr>
              <w:t>17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Нарушение порядка оплаты товаров (работ, услуг) при осуществлении закупок в том числе неисполнение обязанности по обеспечению авансирования</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 xml:space="preserve">ч. 13, 13.1 ст 34 Закон 34 </w:t>
            </w:r>
          </w:p>
        </w:tc>
        <w:tc>
          <w:tcPr>
            <w:tcW w:w="938" w:type="dxa"/>
          </w:tcPr>
          <w:p w:rsidR="001363CB" w:rsidRDefault="001363CB" w:rsidP="00EB0E43">
            <w:pPr>
              <w:spacing w:after="0" w:line="240" w:lineRule="auto"/>
              <w:jc w:val="center"/>
              <w:rPr>
                <w:rFonts w:ascii="Times New Roman" w:hAnsi="Times New Roman"/>
                <w:sz w:val="16"/>
                <w:szCs w:val="16"/>
              </w:rPr>
            </w:pPr>
            <w:r>
              <w:rPr>
                <w:rFonts w:ascii="Times New Roman" w:hAnsi="Times New Roman"/>
                <w:sz w:val="16"/>
                <w:szCs w:val="16"/>
              </w:rPr>
              <w:t>кол-во</w:t>
            </w:r>
          </w:p>
          <w:p w:rsidR="001363CB" w:rsidRDefault="001363CB" w:rsidP="00EB0E43">
            <w:pPr>
              <w:spacing w:after="0" w:line="240" w:lineRule="auto"/>
              <w:jc w:val="center"/>
              <w:rPr>
                <w:rFonts w:ascii="Times New Roman" w:hAnsi="Times New Roman"/>
                <w:sz w:val="16"/>
                <w:szCs w:val="16"/>
              </w:rPr>
            </w:pPr>
            <w:r>
              <w:rPr>
                <w:rFonts w:ascii="Times New Roman" w:hAnsi="Times New Roman"/>
                <w:sz w:val="16"/>
                <w:szCs w:val="16"/>
              </w:rPr>
              <w:t>и</w:t>
            </w:r>
          </w:p>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тыс. рублей</w:t>
            </w:r>
          </w:p>
        </w:tc>
        <w:tc>
          <w:tcPr>
            <w:tcW w:w="904" w:type="dxa"/>
          </w:tcPr>
          <w:p w:rsidR="001363CB" w:rsidRDefault="001363CB">
            <w:pPr>
              <w:spacing w:after="0" w:line="240" w:lineRule="auto"/>
              <w:jc w:val="center"/>
              <w:rPr>
                <w:rFonts w:ascii="Times New Roman" w:hAnsi="Times New Roman"/>
                <w:sz w:val="16"/>
                <w:szCs w:val="16"/>
              </w:rPr>
            </w:pPr>
            <w:r>
              <w:rPr>
                <w:rFonts w:ascii="Times New Roman" w:hAnsi="Times New Roman"/>
                <w:bCs/>
                <w:sz w:val="16"/>
                <w:szCs w:val="16"/>
              </w:rPr>
              <w:t>2</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bCs/>
                <w:sz w:val="16"/>
                <w:szCs w:val="16"/>
              </w:rPr>
              <w:t>ч.1</w:t>
            </w:r>
            <w:r>
              <w:rPr>
                <w:rFonts w:ascii="Times New Roman" w:hAnsi="Times New Roman"/>
                <w:bCs/>
                <w:sz w:val="16"/>
                <w:szCs w:val="16"/>
              </w:rPr>
              <w:br/>
              <w:t>ст. 7.32.5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16</w:t>
            </w:r>
          </w:p>
        </w:tc>
        <w:tc>
          <w:tcPr>
            <w:tcW w:w="15222" w:type="dxa"/>
            <w:gridSpan w:val="13"/>
            <w:shd w:val="clear" w:color="auto" w:fill="auto"/>
          </w:tcPr>
          <w:p w:rsidR="006D6A24" w:rsidRDefault="001363CB">
            <w:pPr>
              <w:spacing w:after="0" w:line="240" w:lineRule="auto"/>
              <w:jc w:val="both"/>
              <w:rPr>
                <w:rFonts w:ascii="Times New Roman" w:hAnsi="Times New Roman"/>
                <w:b/>
                <w:bCs/>
                <w:sz w:val="16"/>
                <w:szCs w:val="16"/>
              </w:rPr>
            </w:pPr>
            <w:r>
              <w:rPr>
                <w:rFonts w:ascii="Times New Roman" w:hAnsi="Times New Roman"/>
                <w:b/>
                <w:bCs/>
                <w:sz w:val="16"/>
                <w:szCs w:val="16"/>
              </w:rPr>
              <w:t>Нарушения (риски) в деятельности товариществ собственников жилья, жилищных, жилищно-строительных кооперативов или иных специализированных потребительских кооперативов, выбранных собственниками помещений в многоквартирных домах управляющей организацией</w:t>
            </w:r>
          </w:p>
          <w:p w:rsidR="001363CB" w:rsidRDefault="001363CB">
            <w:pPr>
              <w:spacing w:after="0" w:line="240" w:lineRule="auto"/>
              <w:jc w:val="both"/>
              <w:rPr>
                <w:rFonts w:ascii="Times New Roman" w:hAnsi="Times New Roman"/>
                <w:b/>
                <w:bCs/>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1363CB" w:rsidRDefault="001363CB">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использовании средств Фонда жилищно-коммунального хозяйства</w:t>
            </w:r>
          </w:p>
          <w:p w:rsidR="006D6A24" w:rsidRDefault="006D6A24">
            <w:pPr>
              <w:spacing w:after="0" w:line="240" w:lineRule="auto"/>
              <w:jc w:val="both"/>
              <w:rPr>
                <w:rFonts w:ascii="Times New Roman" w:hAnsi="Times New Roman"/>
                <w:b/>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363CB" w:rsidRDefault="001363CB">
            <w:pPr>
              <w:spacing w:after="0" w:line="240" w:lineRule="auto"/>
              <w:jc w:val="both"/>
              <w:rPr>
                <w:rFonts w:ascii="Times New Roman" w:hAnsi="Times New Roman"/>
                <w:b/>
                <w:bCs/>
                <w:sz w:val="16"/>
                <w:szCs w:val="16"/>
              </w:rPr>
            </w:pPr>
            <w:r>
              <w:rPr>
                <w:rFonts w:ascii="Times New Roman" w:hAnsi="Times New Roman"/>
                <w:b/>
                <w:bCs/>
                <w:sz w:val="16"/>
                <w:szCs w:val="16"/>
              </w:rPr>
              <w:t xml:space="preserve">Нарушения </w:t>
            </w:r>
            <w:r>
              <w:rPr>
                <w:rFonts w:ascii="Times New Roman" w:hAnsi="Times New Roman"/>
                <w:b/>
                <w:sz w:val="16"/>
                <w:szCs w:val="16"/>
              </w:rPr>
              <w:t xml:space="preserve">(риски) </w:t>
            </w:r>
            <w:r>
              <w:rPr>
                <w:rFonts w:ascii="Times New Roman" w:hAnsi="Times New Roman"/>
                <w:b/>
                <w:bCs/>
                <w:sz w:val="16"/>
                <w:szCs w:val="16"/>
              </w:rPr>
              <w:t>при открытии банковских счетов для поступления средств, предусмотренных на проведение капитального ремонта многоквартирного дома</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Нарушение требований к открытию отдельного банковского счета, специального счета, предназначенных для перечисления средств на проведение капитального ремонта общего имущества в многоквартирных домах (далее – специальный счет)</w:t>
            </w:r>
          </w:p>
        </w:tc>
        <w:tc>
          <w:tcPr>
            <w:tcW w:w="2202" w:type="dxa"/>
          </w:tcPr>
          <w:p w:rsidR="001363CB" w:rsidRDefault="001363CB" w:rsidP="00245156">
            <w:pPr>
              <w:pStyle w:val="ConsPlusNormal"/>
              <w:widowControl/>
              <w:rPr>
                <w:rFonts w:ascii="Times New Roman" w:hAnsi="Times New Roman" w:cs="Times New Roman"/>
                <w:b/>
                <w:bCs/>
                <w:sz w:val="16"/>
                <w:szCs w:val="16"/>
                <w:lang w:eastAsia="en-US"/>
              </w:rPr>
            </w:pPr>
            <w:r>
              <w:rPr>
                <w:rFonts w:ascii="Times New Roman" w:hAnsi="Times New Roman" w:cs="Times New Roman"/>
                <w:bCs/>
                <w:sz w:val="16"/>
                <w:szCs w:val="16"/>
              </w:rPr>
              <w:t xml:space="preserve">ч.ч. 6, 6.1 ст. 20 Федерального закона </w:t>
            </w:r>
            <w:r>
              <w:rPr>
                <w:rFonts w:ascii="Times New Roman" w:hAnsi="Times New Roman" w:cs="Times New Roman"/>
                <w:bCs/>
                <w:sz w:val="16"/>
                <w:szCs w:val="16"/>
              </w:rPr>
              <w:br/>
              <w:t xml:space="preserve">от 21.07.2007 № 185-ФЗ </w:t>
            </w:r>
            <w:r>
              <w:rPr>
                <w:rFonts w:ascii="Times New Roman" w:hAnsi="Times New Roman" w:cs="Times New Roman"/>
                <w:bCs/>
                <w:sz w:val="16"/>
                <w:szCs w:val="16"/>
              </w:rPr>
              <w:br/>
              <w:t>«О Фонде содействия реформированию жилищно-коммунального хозяйства» (далее – Закон № 185-ФЗ)</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Нарушение требований к кредитной организации, в которой открыт специальный счет</w:t>
            </w:r>
          </w:p>
        </w:tc>
        <w:tc>
          <w:tcPr>
            <w:tcW w:w="2202" w:type="dxa"/>
          </w:tcPr>
          <w:p w:rsidR="001363CB" w:rsidRDefault="001363CB">
            <w:pPr>
              <w:spacing w:after="0" w:line="240" w:lineRule="auto"/>
              <w:rPr>
                <w:rFonts w:ascii="Times New Roman" w:hAnsi="Times New Roman"/>
                <w:b/>
                <w:bCs/>
                <w:sz w:val="16"/>
                <w:szCs w:val="16"/>
              </w:rPr>
            </w:pPr>
            <w:r>
              <w:rPr>
                <w:rFonts w:ascii="Times New Roman" w:hAnsi="Times New Roman"/>
                <w:bCs/>
                <w:sz w:val="16"/>
                <w:szCs w:val="16"/>
              </w:rPr>
              <w:t>ч. 6.1 ст. 20 Закона № 185-ФЗ</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363CB" w:rsidRDefault="001363CB">
            <w:pPr>
              <w:spacing w:after="0" w:line="240" w:lineRule="auto"/>
              <w:jc w:val="both"/>
              <w:rPr>
                <w:rFonts w:ascii="Times New Roman" w:hAnsi="Times New Roman"/>
                <w:b/>
                <w:bCs/>
                <w:sz w:val="16"/>
                <w:szCs w:val="16"/>
              </w:rPr>
            </w:pPr>
            <w:r>
              <w:rPr>
                <w:rFonts w:ascii="Times New Roman" w:hAnsi="Times New Roman"/>
                <w:b/>
                <w:bCs/>
                <w:sz w:val="16"/>
                <w:szCs w:val="16"/>
              </w:rPr>
              <w:t xml:space="preserve">Нарушение </w:t>
            </w:r>
            <w:r>
              <w:rPr>
                <w:rFonts w:ascii="Times New Roman" w:hAnsi="Times New Roman"/>
                <w:b/>
                <w:sz w:val="16"/>
                <w:szCs w:val="16"/>
              </w:rPr>
              <w:t xml:space="preserve">(риск) </w:t>
            </w:r>
            <w:r>
              <w:rPr>
                <w:rFonts w:ascii="Times New Roman" w:hAnsi="Times New Roman"/>
                <w:b/>
                <w:bCs/>
                <w:sz w:val="16"/>
                <w:szCs w:val="16"/>
              </w:rPr>
              <w:t>требований к принятию решения о долевом финансировании капитального ремонта многоквартирного дома</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Нарушения при принятии решений о предоставлении финансовой поддержки за счет средств Фонда жилищно-коммунального хозяйства</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ст. 189 Жилищного кодекса РФ;</w:t>
            </w:r>
          </w:p>
          <w:p w:rsidR="001363CB" w:rsidRDefault="001363CB">
            <w:pPr>
              <w:spacing w:after="0" w:line="240" w:lineRule="auto"/>
              <w:rPr>
                <w:rFonts w:ascii="Times New Roman" w:hAnsi="Times New Roman"/>
                <w:bCs/>
                <w:sz w:val="16"/>
                <w:szCs w:val="16"/>
              </w:rPr>
            </w:pPr>
            <w:r>
              <w:rPr>
                <w:rFonts w:ascii="Times New Roman" w:hAnsi="Times New Roman"/>
                <w:bCs/>
                <w:sz w:val="16"/>
                <w:szCs w:val="16"/>
              </w:rPr>
              <w:t>пп. 3 ч. 2 ст. 4, ч. 2 ст. 18, п. 2 ч. 6 ст. 20, ч. 7 ст. 20.1 Закона № 185-ФЗ</w:t>
            </w:r>
          </w:p>
          <w:p w:rsidR="001363CB" w:rsidRDefault="001363CB">
            <w:pPr>
              <w:spacing w:after="0" w:line="240" w:lineRule="auto"/>
              <w:rPr>
                <w:rFonts w:ascii="Times New Roman" w:hAnsi="Times New Roman"/>
                <w:bCs/>
                <w:sz w:val="16"/>
                <w:szCs w:val="16"/>
              </w:rPr>
            </w:pP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и</w:t>
            </w:r>
          </w:p>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bCs/>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1363CB" w:rsidRDefault="001363CB">
            <w:pPr>
              <w:spacing w:after="0" w:line="240" w:lineRule="auto"/>
              <w:jc w:val="both"/>
              <w:rPr>
                <w:rFonts w:ascii="Times New Roman" w:hAnsi="Times New Roman"/>
                <w:b/>
                <w:bCs/>
                <w:sz w:val="16"/>
                <w:szCs w:val="16"/>
              </w:rPr>
            </w:pPr>
            <w:r>
              <w:rPr>
                <w:rFonts w:ascii="Times New Roman" w:hAnsi="Times New Roman"/>
                <w:b/>
                <w:bCs/>
                <w:sz w:val="16"/>
                <w:szCs w:val="16"/>
              </w:rPr>
              <w:t xml:space="preserve">Нарушение </w:t>
            </w:r>
            <w:r>
              <w:rPr>
                <w:rFonts w:ascii="Times New Roman" w:hAnsi="Times New Roman"/>
                <w:b/>
                <w:sz w:val="16"/>
                <w:szCs w:val="16"/>
              </w:rPr>
              <w:t xml:space="preserve">(риск) </w:t>
            </w:r>
            <w:r>
              <w:rPr>
                <w:rFonts w:ascii="Times New Roman" w:hAnsi="Times New Roman"/>
                <w:b/>
                <w:bCs/>
                <w:sz w:val="16"/>
                <w:szCs w:val="16"/>
              </w:rPr>
              <w:t>требований к утверждению сметы  расходов на капитальный ремонт многоквартирного дома</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spacing w:after="0" w:line="240" w:lineRule="auto"/>
              <w:rPr>
                <w:rFonts w:ascii="Times New Roman" w:hAnsi="Times New Roman"/>
                <w:b/>
                <w:bCs/>
                <w:sz w:val="16"/>
                <w:szCs w:val="16"/>
              </w:rPr>
            </w:pPr>
            <w:r>
              <w:rPr>
                <w:rFonts w:ascii="Times New Roman" w:hAnsi="Times New Roman"/>
                <w:sz w:val="16"/>
                <w:szCs w:val="16"/>
              </w:rPr>
              <w:t>Расходование средств Фонда жилищно-коммунального хозяйства в отсутствие  сметы расходов на капитальный ремонт многоквартирного дома</w:t>
            </w:r>
          </w:p>
        </w:tc>
        <w:tc>
          <w:tcPr>
            <w:tcW w:w="2202" w:type="dxa"/>
          </w:tcPr>
          <w:p w:rsidR="001363CB" w:rsidRDefault="001363CB">
            <w:pPr>
              <w:spacing w:after="0" w:line="240" w:lineRule="auto"/>
              <w:rPr>
                <w:rFonts w:ascii="Times New Roman" w:hAnsi="Times New Roman"/>
                <w:b/>
                <w:bCs/>
                <w:sz w:val="16"/>
                <w:szCs w:val="16"/>
              </w:rPr>
            </w:pPr>
            <w:r>
              <w:rPr>
                <w:rFonts w:ascii="Times New Roman" w:hAnsi="Times New Roman"/>
                <w:bCs/>
                <w:sz w:val="16"/>
                <w:szCs w:val="16"/>
              </w:rPr>
              <w:t>ст. 20 Закона № 185-ФЗ</w:t>
            </w: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и</w:t>
            </w:r>
          </w:p>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Нарушения порядка утверждения (одобрения) сметы расходов на капитальный ремонт многоквартирного дома</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ст. 189 Жилищного кодекса РФ;</w:t>
            </w:r>
          </w:p>
          <w:p w:rsidR="001363CB" w:rsidRDefault="001363CB">
            <w:pPr>
              <w:spacing w:after="0" w:line="240" w:lineRule="auto"/>
              <w:rPr>
                <w:rFonts w:ascii="Times New Roman" w:hAnsi="Times New Roman"/>
                <w:bCs/>
                <w:sz w:val="16"/>
                <w:szCs w:val="16"/>
              </w:rPr>
            </w:pPr>
            <w:r>
              <w:rPr>
                <w:rFonts w:ascii="Times New Roman" w:hAnsi="Times New Roman"/>
                <w:bCs/>
                <w:sz w:val="16"/>
                <w:szCs w:val="16"/>
              </w:rPr>
              <w:t xml:space="preserve">ч. 7 ст. 20.1 Закона № 185-ФЗ </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1363CB" w:rsidRDefault="001363CB">
            <w:pPr>
              <w:spacing w:after="0" w:line="240" w:lineRule="auto"/>
              <w:jc w:val="both"/>
              <w:rPr>
                <w:rFonts w:ascii="Times New Roman" w:hAnsi="Times New Roman"/>
                <w:b/>
                <w:bCs/>
                <w:sz w:val="16"/>
                <w:szCs w:val="16"/>
              </w:rPr>
            </w:pPr>
            <w:r>
              <w:rPr>
                <w:rFonts w:ascii="Times New Roman" w:hAnsi="Times New Roman"/>
                <w:b/>
                <w:bCs/>
                <w:sz w:val="16"/>
                <w:szCs w:val="16"/>
              </w:rPr>
              <w:t xml:space="preserve">Нарушения </w:t>
            </w:r>
            <w:r>
              <w:rPr>
                <w:rFonts w:ascii="Times New Roman" w:hAnsi="Times New Roman"/>
                <w:b/>
                <w:sz w:val="16"/>
                <w:szCs w:val="16"/>
              </w:rPr>
              <w:t xml:space="preserve">(риски) </w:t>
            </w:r>
            <w:r>
              <w:rPr>
                <w:rFonts w:ascii="Times New Roman" w:hAnsi="Times New Roman"/>
                <w:b/>
                <w:bCs/>
                <w:sz w:val="16"/>
                <w:szCs w:val="16"/>
              </w:rPr>
              <w:t>при привлечении подрядных организаций для выполнения работ по капитальному ремонту средств Фонда жилищно-коммунального хозяйства</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Нарушения порядка привлечения товариществом собственников жилья, жилищным, жилищно-строительным кооперативом или иным специализированным потребительским кооперативом либо выбранной собственниками помещений в многоквартирном доме управляющей организацией подрядных организаций для выполнения работ по капитальному ремонту многоквартирного дома с использованием средств, предоставляемых Фондом жилищно-коммунального хозяйства</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ч. 8 ст. 20 Закона № 185-ФЗ;</w:t>
            </w:r>
          </w:p>
          <w:p w:rsidR="001363CB" w:rsidRDefault="001363CB">
            <w:pPr>
              <w:spacing w:after="0" w:line="240" w:lineRule="auto"/>
              <w:rPr>
                <w:rFonts w:ascii="Times New Roman" w:hAnsi="Times New Roman"/>
                <w:bCs/>
                <w:sz w:val="16"/>
                <w:szCs w:val="16"/>
              </w:rPr>
            </w:pPr>
            <w:r>
              <w:rPr>
                <w:rFonts w:ascii="Times New Roman" w:hAnsi="Times New Roman"/>
                <w:bCs/>
                <w:sz w:val="16"/>
                <w:szCs w:val="16"/>
              </w:rPr>
              <w:t xml:space="preserve">Методические рекомендации по привлечению подрядных организаций для выполнения работ по капитальному ремонту многоквартирных домов с использованием средств, предоставляемых в соответствии с Федеральным законом </w:t>
            </w:r>
            <w:r>
              <w:rPr>
                <w:rFonts w:ascii="Times New Roman" w:hAnsi="Times New Roman"/>
                <w:bCs/>
                <w:sz w:val="16"/>
                <w:szCs w:val="16"/>
              </w:rPr>
              <w:br/>
              <w:t xml:space="preserve">от 21.07.2007 № 185-ФЗ </w:t>
            </w:r>
            <w:r>
              <w:rPr>
                <w:rFonts w:ascii="Times New Roman" w:hAnsi="Times New Roman"/>
                <w:bCs/>
                <w:sz w:val="16"/>
                <w:szCs w:val="16"/>
              </w:rPr>
              <w:br/>
              <w:t xml:space="preserve">«О Фонде содействия реформированию жилищно-коммунального хозяйства», утвержденные Решением Госкорпорации «Фонд содействия реформированию ЖКХ» </w:t>
            </w:r>
            <w:r>
              <w:rPr>
                <w:rFonts w:ascii="Times New Roman" w:hAnsi="Times New Roman"/>
                <w:bCs/>
                <w:sz w:val="16"/>
                <w:szCs w:val="16"/>
              </w:rPr>
              <w:br/>
              <w:t>от 05.10.2010 (протокол № 194)</w:t>
            </w:r>
            <w:r>
              <w:rPr>
                <w:rFonts w:ascii="Times New Roman" w:hAnsi="Times New Roman"/>
                <w:sz w:val="16"/>
                <w:szCs w:val="16"/>
              </w:rPr>
              <w:t xml:space="preserve"> </w:t>
            </w: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и (или)</w:t>
            </w:r>
          </w:p>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тыс. рублей</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bCs/>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05</w:t>
            </w:r>
          </w:p>
        </w:tc>
        <w:tc>
          <w:tcPr>
            <w:tcW w:w="14337" w:type="dxa"/>
            <w:gridSpan w:val="11"/>
            <w:shd w:val="clear" w:color="auto" w:fill="auto"/>
          </w:tcPr>
          <w:p w:rsidR="001363CB" w:rsidRDefault="001363CB">
            <w:pPr>
              <w:spacing w:after="0" w:line="240" w:lineRule="auto"/>
              <w:jc w:val="both"/>
              <w:rPr>
                <w:rFonts w:ascii="Times New Roman" w:hAnsi="Times New Roman"/>
                <w:b/>
                <w:bCs/>
                <w:sz w:val="16"/>
                <w:szCs w:val="16"/>
              </w:rPr>
            </w:pPr>
            <w:r>
              <w:rPr>
                <w:rFonts w:ascii="Times New Roman" w:hAnsi="Times New Roman"/>
                <w:b/>
                <w:bCs/>
                <w:sz w:val="16"/>
                <w:szCs w:val="16"/>
              </w:rPr>
              <w:t xml:space="preserve">Нарушения </w:t>
            </w:r>
            <w:r>
              <w:rPr>
                <w:rFonts w:ascii="Times New Roman" w:hAnsi="Times New Roman"/>
                <w:b/>
                <w:sz w:val="16"/>
                <w:szCs w:val="16"/>
              </w:rPr>
              <w:t xml:space="preserve">(риски) </w:t>
            </w:r>
            <w:r>
              <w:rPr>
                <w:rFonts w:ascii="Times New Roman" w:hAnsi="Times New Roman"/>
                <w:b/>
                <w:bCs/>
                <w:sz w:val="16"/>
                <w:szCs w:val="16"/>
              </w:rPr>
              <w:t>при оплате работ по капитальному ремонту многоквартирного дома</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Неправомерное использование средств долевого софинансирования капитального ремонта многоквартирного дома</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ст. 15, ч. 9 ст. 20 Закона № 185-ФЗ</w:t>
            </w:r>
          </w:p>
        </w:tc>
        <w:tc>
          <w:tcPr>
            <w:tcW w:w="938"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тыс.</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bCs/>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Неоформление, ненадлежащее оформление актов приемки работ по капитальному ремонту многоквартирного дома</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ч. 9 ст. 20 Закона № 185-ФЗ</w:t>
            </w:r>
          </w:p>
        </w:tc>
        <w:tc>
          <w:tcPr>
            <w:tcW w:w="938"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и</w:t>
            </w:r>
          </w:p>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тыс.</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bCs/>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Нарушение требований к авансированию работ по капитальному ремонту многоквартирного дома</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ч. 11 ст. 20 Закона № 185-ФЗ</w:t>
            </w:r>
          </w:p>
        </w:tc>
        <w:tc>
          <w:tcPr>
            <w:tcW w:w="938"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и</w:t>
            </w:r>
          </w:p>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тыс.</w:t>
            </w:r>
          </w:p>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Оплата дополнительного взноса на финансирование  услуг и (или) работ по капитальному ремонту при наличии  возможности использования средств фонда капитального ремонта на финансирование услуг и (или) работ по капитальному ремонту </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ч. 1.1 ст. 158 Жилищного кодекса РФ</w:t>
            </w:r>
          </w:p>
        </w:tc>
        <w:tc>
          <w:tcPr>
            <w:tcW w:w="938"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и</w:t>
            </w:r>
          </w:p>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тыс.</w:t>
            </w:r>
          </w:p>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05</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Нарушения порядка расходования средств Фонда жилищно-коммунального хозяйства, направляемых на проведение капитального ремонта многоквартирных домов, расположенных на территориях Республики Крым и города федерального значения Севастополя </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ст. 20.13 Закона № 185-ФЗ</w:t>
            </w:r>
          </w:p>
        </w:tc>
        <w:tc>
          <w:tcPr>
            <w:tcW w:w="938"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кол-во</w:t>
            </w:r>
          </w:p>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и (или)</w:t>
            </w:r>
          </w:p>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тыс.</w:t>
            </w:r>
          </w:p>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рублей</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rPr>
          <w:trHeight w:val="199"/>
        </w:trPr>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1363CB" w:rsidRDefault="001363CB">
            <w:pPr>
              <w:spacing w:after="0" w:line="240" w:lineRule="auto"/>
              <w:jc w:val="both"/>
              <w:rPr>
                <w:rFonts w:ascii="Times New Roman" w:hAnsi="Times New Roman"/>
                <w:b/>
                <w:bCs/>
                <w:sz w:val="16"/>
                <w:szCs w:val="16"/>
              </w:rPr>
            </w:pPr>
            <w:r>
              <w:rPr>
                <w:rFonts w:ascii="Times New Roman" w:hAnsi="Times New Roman"/>
                <w:b/>
                <w:bCs/>
                <w:sz w:val="16"/>
                <w:szCs w:val="16"/>
              </w:rPr>
              <w:t>Иные нарушения (риски) при использовании средств Фонда содействия реформированию жилищно-коммунального хозяйств</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7741" w:type="dxa"/>
            <w:gridSpan w:val="5"/>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Иные нарушения (риски)при  использовании средств Фонда содействия реформированию жилищно-коммунального хозяйств</w:t>
            </w:r>
          </w:p>
        </w:tc>
        <w:tc>
          <w:tcPr>
            <w:tcW w:w="2202" w:type="dxa"/>
          </w:tcPr>
          <w:p w:rsidR="001363CB" w:rsidRDefault="001363CB">
            <w:pPr>
              <w:spacing w:after="0" w:line="240" w:lineRule="auto"/>
              <w:rPr>
                <w:rFonts w:ascii="Times New Roman" w:hAnsi="Times New Roman"/>
                <w:sz w:val="16"/>
                <w:szCs w:val="16"/>
              </w:rPr>
            </w:pPr>
          </w:p>
        </w:tc>
        <w:tc>
          <w:tcPr>
            <w:tcW w:w="938" w:type="dxa"/>
          </w:tcPr>
          <w:p w:rsidR="001363CB" w:rsidRDefault="001363CB">
            <w:pPr>
              <w:spacing w:after="0" w:line="240" w:lineRule="auto"/>
              <w:jc w:val="center"/>
              <w:rPr>
                <w:rFonts w:ascii="Times New Roman" w:hAnsi="Times New Roman"/>
                <w:sz w:val="16"/>
                <w:szCs w:val="16"/>
              </w:rPr>
            </w:pPr>
          </w:p>
        </w:tc>
        <w:tc>
          <w:tcPr>
            <w:tcW w:w="904" w:type="dxa"/>
          </w:tcPr>
          <w:p w:rsidR="001363CB" w:rsidRDefault="001363CB">
            <w:pPr>
              <w:spacing w:after="0" w:line="240" w:lineRule="auto"/>
              <w:jc w:val="center"/>
              <w:rPr>
                <w:rFonts w:ascii="Times New Roman" w:hAnsi="Times New Roman"/>
                <w:sz w:val="16"/>
                <w:szCs w:val="16"/>
              </w:rPr>
            </w:pPr>
          </w:p>
        </w:tc>
        <w:tc>
          <w:tcPr>
            <w:tcW w:w="993" w:type="dxa"/>
          </w:tcPr>
          <w:p w:rsidR="001363CB" w:rsidRDefault="001363CB">
            <w:pPr>
              <w:spacing w:after="0" w:line="240" w:lineRule="auto"/>
              <w:jc w:val="center"/>
              <w:rPr>
                <w:rFonts w:ascii="Times New Roman" w:hAnsi="Times New Roman"/>
                <w:sz w:val="16"/>
                <w:szCs w:val="16"/>
              </w:rPr>
            </w:pP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 xml:space="preserve">Нарушение требований к направлению информации о проведении капитального ремонта многоквартирных домов, на финансирование капитального ремонта которых предоставлены средства Фонда жилищно-коммунального хозяйства </w:t>
            </w:r>
          </w:p>
        </w:tc>
        <w:tc>
          <w:tcPr>
            <w:tcW w:w="2202" w:type="dxa"/>
          </w:tcPr>
          <w:p w:rsidR="001363CB" w:rsidRDefault="001363CB">
            <w:pPr>
              <w:spacing w:after="0" w:line="240" w:lineRule="auto"/>
              <w:rPr>
                <w:rFonts w:ascii="Times New Roman" w:hAnsi="Times New Roman"/>
                <w:sz w:val="16"/>
                <w:szCs w:val="16"/>
                <w:lang w:val="en-US"/>
              </w:rPr>
            </w:pPr>
            <w:r>
              <w:rPr>
                <w:rFonts w:ascii="Times New Roman" w:hAnsi="Times New Roman"/>
                <w:bCs/>
                <w:sz w:val="16"/>
                <w:szCs w:val="16"/>
              </w:rPr>
              <w:t>ч. 5 ст. 22 Закона № 185-ФЗ</w:t>
            </w: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bCs/>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16</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25</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Нарушение требований к закрытию специального счета</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ч.ч. 4, 5 ст. 176 Жилищного кодекса РФ</w:t>
            </w: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4</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17</w:t>
            </w:r>
          </w:p>
        </w:tc>
        <w:tc>
          <w:tcPr>
            <w:tcW w:w="15222" w:type="dxa"/>
            <w:gridSpan w:val="13"/>
            <w:shd w:val="clear" w:color="auto" w:fill="auto"/>
          </w:tcPr>
          <w:p w:rsidR="006D6A24" w:rsidRDefault="001363CB">
            <w:pPr>
              <w:spacing w:after="0" w:line="240" w:lineRule="auto"/>
              <w:jc w:val="both"/>
              <w:rPr>
                <w:rFonts w:ascii="Times New Roman" w:hAnsi="Times New Roman"/>
                <w:b/>
                <w:bCs/>
                <w:sz w:val="16"/>
                <w:szCs w:val="16"/>
              </w:rPr>
            </w:pPr>
            <w:r>
              <w:rPr>
                <w:rFonts w:ascii="Times New Roman" w:hAnsi="Times New Roman"/>
                <w:b/>
                <w:bCs/>
                <w:sz w:val="16"/>
                <w:szCs w:val="16"/>
              </w:rPr>
              <w:t>Нарушения (риски) в деятельности органов государственного и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p>
          <w:p w:rsidR="001363CB" w:rsidRDefault="001363CB">
            <w:pPr>
              <w:spacing w:after="0" w:line="240" w:lineRule="auto"/>
              <w:jc w:val="both"/>
              <w:rPr>
                <w:rFonts w:ascii="Times New Roman" w:hAnsi="Times New Roman"/>
                <w:b/>
                <w:bCs/>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6D6A24" w:rsidRDefault="001363CB">
            <w:pPr>
              <w:spacing w:after="0" w:line="240" w:lineRule="auto"/>
              <w:jc w:val="both"/>
              <w:rPr>
                <w:rFonts w:ascii="Times New Roman" w:hAnsi="Times New Roman"/>
                <w:b/>
                <w:bCs/>
                <w:sz w:val="16"/>
                <w:szCs w:val="16"/>
              </w:rPr>
            </w:pPr>
            <w:r>
              <w:rPr>
                <w:rFonts w:ascii="Times New Roman" w:hAnsi="Times New Roman"/>
                <w:b/>
                <w:bCs/>
                <w:sz w:val="16"/>
                <w:szCs w:val="16"/>
              </w:rPr>
              <w:t>Нарушения (риски) при осуществлении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в отношении закупок для обеспечения нужд субъектов РФ и муниципальных нужд</w:t>
            </w:r>
          </w:p>
          <w:p w:rsidR="001363CB" w:rsidRDefault="001363CB">
            <w:pPr>
              <w:spacing w:after="0" w:line="240" w:lineRule="auto"/>
              <w:jc w:val="both"/>
              <w:rPr>
                <w:rFonts w:ascii="Times New Roman" w:hAnsi="Times New Roman"/>
                <w:b/>
                <w:bCs/>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363CB" w:rsidRDefault="001363CB">
            <w:pPr>
              <w:spacing w:after="0" w:line="240" w:lineRule="auto"/>
              <w:jc w:val="both"/>
              <w:rPr>
                <w:rFonts w:ascii="Times New Roman" w:hAnsi="Times New Roman"/>
                <w:b/>
                <w:bCs/>
                <w:sz w:val="16"/>
                <w:szCs w:val="16"/>
              </w:rPr>
            </w:pPr>
            <w:r>
              <w:rPr>
                <w:rFonts w:ascii="Times New Roman" w:hAnsi="Times New Roman"/>
                <w:b/>
                <w:bCs/>
                <w:sz w:val="16"/>
                <w:szCs w:val="16"/>
              </w:rPr>
              <w:t xml:space="preserve">Нарушение </w:t>
            </w:r>
            <w:r>
              <w:rPr>
                <w:rFonts w:ascii="Times New Roman" w:hAnsi="Times New Roman"/>
                <w:b/>
                <w:sz w:val="16"/>
                <w:szCs w:val="16"/>
              </w:rPr>
              <w:t xml:space="preserve">(риск) </w:t>
            </w:r>
            <w:r>
              <w:rPr>
                <w:rFonts w:ascii="Times New Roman" w:hAnsi="Times New Roman"/>
                <w:b/>
                <w:bCs/>
                <w:sz w:val="16"/>
                <w:szCs w:val="16"/>
              </w:rPr>
              <w:t>при планировании деятельности по контролю</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Установление в документах планирования оснований, порядка организации, предмета, формы, сроков, периодичности проведения проверок субъектов контроля, не соответствующих установленному порядку</w:t>
            </w:r>
          </w:p>
        </w:tc>
        <w:tc>
          <w:tcPr>
            <w:tcW w:w="2202" w:type="dxa"/>
          </w:tcPr>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ст. 99 Закона № 44-ФЗ;</w:t>
            </w:r>
          </w:p>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14337" w:type="dxa"/>
            <w:gridSpan w:val="11"/>
            <w:shd w:val="clear" w:color="auto" w:fill="auto"/>
          </w:tcPr>
          <w:p w:rsidR="001363CB" w:rsidRDefault="001363CB">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проведении контрольных мероприятий</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b/>
                <w:bCs/>
                <w:sz w:val="16"/>
                <w:szCs w:val="16"/>
              </w:rPr>
            </w:pPr>
            <w:r>
              <w:rPr>
                <w:rFonts w:ascii="Times New Roman" w:hAnsi="Times New Roman"/>
                <w:sz w:val="16"/>
                <w:szCs w:val="16"/>
              </w:rPr>
              <w:t>Несоблюдение требований к оформлению документов при проведении контрольных мероприятий</w:t>
            </w:r>
          </w:p>
        </w:tc>
        <w:tc>
          <w:tcPr>
            <w:tcW w:w="2202" w:type="dxa"/>
          </w:tcPr>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ч. 11 ст. 99 Закона № 44-ФЗ;</w:t>
            </w:r>
          </w:p>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НПА высших исполнительных органов государственной власти субъектов РФ</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Несоблюдение установленных требований к оформлению результатов контрольных мероприятий</w:t>
            </w:r>
          </w:p>
        </w:tc>
        <w:tc>
          <w:tcPr>
            <w:tcW w:w="2202" w:type="dxa"/>
          </w:tcPr>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ч. 11 ст. 99 Закона № 44-ФЗ;</w:t>
            </w:r>
          </w:p>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Несоблюдение порядка использования единой информационной системы, а также ведения документооборота в единой информационной системе при осуществлении контроля </w:t>
            </w:r>
          </w:p>
        </w:tc>
        <w:tc>
          <w:tcPr>
            <w:tcW w:w="2202" w:type="dxa"/>
          </w:tcPr>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ч. 11 ст. 99 Закона № 44-ФЗ;</w:t>
            </w:r>
          </w:p>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14337" w:type="dxa"/>
            <w:gridSpan w:val="11"/>
            <w:shd w:val="clear" w:color="auto" w:fill="auto"/>
          </w:tcPr>
          <w:p w:rsidR="001363CB" w:rsidRDefault="001363CB">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реализации результатов проведения контрольных мероприятий</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Несоблюдение установленного порядка направления и отмены предписаний органов контроля</w:t>
            </w:r>
          </w:p>
        </w:tc>
        <w:tc>
          <w:tcPr>
            <w:tcW w:w="2202" w:type="dxa"/>
          </w:tcPr>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ч. 11 ст. 99 Закона № 44-ФЗ;</w:t>
            </w:r>
          </w:p>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Неосуществление контроля за исполнением предписаний органов контроля</w:t>
            </w:r>
          </w:p>
        </w:tc>
        <w:tc>
          <w:tcPr>
            <w:tcW w:w="2202" w:type="dxa"/>
          </w:tcPr>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ч. 11 ст. 99 Закона № 44-ФЗ;</w:t>
            </w:r>
          </w:p>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 xml:space="preserve">Несоблюдение порядка действий органов контроля, их должностных лиц при неисполнении субъектами контроля предписаний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 </w:t>
            </w:r>
          </w:p>
        </w:tc>
        <w:tc>
          <w:tcPr>
            <w:tcW w:w="2202" w:type="dxa"/>
          </w:tcPr>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ч. 11 ст. 99 Закона № 44-ФЗ;</w:t>
            </w:r>
          </w:p>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pPr>
              <w:spacing w:after="0"/>
              <w:rPr>
                <w:rFonts w:ascii="Times New Roman" w:hAnsi="Times New Roman"/>
                <w:sz w:val="16"/>
                <w:szCs w:val="16"/>
              </w:rPr>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363CB" w:rsidRDefault="001363CB">
            <w:pPr>
              <w:spacing w:after="0"/>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Неразмещение в единой информационной системе в сфере закупок информации о проведении контрольных мероприятий в сфере закупок</w:t>
            </w:r>
          </w:p>
        </w:tc>
        <w:tc>
          <w:tcPr>
            <w:tcW w:w="2202" w:type="dxa"/>
          </w:tcPr>
          <w:p w:rsidR="001363CB" w:rsidRDefault="001363CB">
            <w:pPr>
              <w:pStyle w:val="ConsPlusNormal"/>
              <w:widowControl/>
              <w:rPr>
                <w:rFonts w:ascii="Times New Roman" w:hAnsi="Times New Roman" w:cs="Times New Roman"/>
                <w:bCs/>
                <w:sz w:val="16"/>
                <w:szCs w:val="16"/>
              </w:rPr>
            </w:pPr>
            <w:r>
              <w:rPr>
                <w:rFonts w:ascii="Times New Roman" w:hAnsi="Times New Roman"/>
                <w:sz w:val="16"/>
                <w:szCs w:val="16"/>
              </w:rPr>
              <w:t>ч.</w:t>
            </w:r>
            <w:r>
              <w:rPr>
                <w:rFonts w:ascii="Times New Roman" w:eastAsia="Calibri" w:hAnsi="Times New Roman" w:cs="Times New Roman"/>
                <w:sz w:val="16"/>
                <w:szCs w:val="16"/>
                <w:lang w:eastAsia="en-US"/>
              </w:rPr>
              <w:t xml:space="preserve"> 21 </w:t>
            </w:r>
            <w:r>
              <w:rPr>
                <w:rFonts w:ascii="Times New Roman" w:hAnsi="Times New Roman"/>
                <w:sz w:val="16"/>
                <w:szCs w:val="16"/>
              </w:rPr>
              <w:t>ст.</w:t>
            </w:r>
            <w:r>
              <w:rPr>
                <w:rFonts w:ascii="Times New Roman" w:eastAsia="Calibri" w:hAnsi="Times New Roman" w:cs="Times New Roman"/>
                <w:sz w:val="16"/>
                <w:szCs w:val="16"/>
                <w:lang w:eastAsia="en-US"/>
              </w:rPr>
              <w:t xml:space="preserve"> 99 Закона </w:t>
            </w:r>
            <w:r>
              <w:rPr>
                <w:rFonts w:ascii="Times New Roman" w:eastAsia="Calibri" w:hAnsi="Times New Roman" w:cs="Times New Roman"/>
                <w:sz w:val="16"/>
                <w:szCs w:val="16"/>
                <w:lang w:eastAsia="en-US"/>
              </w:rPr>
              <w:br/>
            </w:r>
            <w:r>
              <w:rPr>
                <w:rFonts w:ascii="Times New Roman" w:hAnsi="Times New Roman"/>
                <w:sz w:val="16"/>
                <w:szCs w:val="16"/>
              </w:rPr>
              <w:t>№ 44-ФЗ</w:t>
            </w:r>
            <w:r>
              <w:rPr>
                <w:rFonts w:ascii="Times New Roman" w:eastAsia="Calibri" w:hAnsi="Times New Roman" w:cs="Times New Roman"/>
                <w:sz w:val="16"/>
                <w:szCs w:val="16"/>
                <w:lang w:eastAsia="en-US"/>
              </w:rPr>
              <w:t>;</w:t>
            </w:r>
            <w:r>
              <w:rPr>
                <w:rFonts w:ascii="Times New Roman" w:hAnsi="Times New Roman"/>
                <w:sz w:val="16"/>
                <w:szCs w:val="16"/>
              </w:rPr>
              <w:br/>
            </w:r>
            <w:r>
              <w:rPr>
                <w:rFonts w:ascii="Times New Roman" w:eastAsia="Calibri" w:hAnsi="Times New Roman" w:cs="Times New Roman"/>
                <w:sz w:val="16"/>
                <w:szCs w:val="16"/>
                <w:lang w:eastAsia="en-US"/>
              </w:rPr>
              <w:t>п.п. 10 – 13 Правил ведения реестра жалоб, плановых и внеплановых проверок, принятых по ним решений и вы</w:t>
            </w:r>
            <w:r>
              <w:rPr>
                <w:rFonts w:ascii="Times New Roman" w:hAnsi="Times New Roman"/>
                <w:sz w:val="16"/>
                <w:szCs w:val="16"/>
              </w:rPr>
              <w:t>данных предписаний, утвержденных</w:t>
            </w:r>
            <w:r>
              <w:rPr>
                <w:rFonts w:ascii="Times New Roman" w:eastAsia="Calibri" w:hAnsi="Times New Roman" w:cs="Times New Roman"/>
                <w:sz w:val="16"/>
                <w:szCs w:val="16"/>
                <w:lang w:eastAsia="en-US"/>
              </w:rPr>
              <w:t xml:space="preserve"> постановлением Правительства Российской Федерации от 27.11.2015 № 1148</w:t>
            </w:r>
            <w:r>
              <w:rPr>
                <w:rFonts w:ascii="Times New Roman" w:hAnsi="Times New Roman"/>
                <w:sz w:val="16"/>
                <w:szCs w:val="16"/>
              </w:rPr>
              <w:t xml:space="preserve"> (далее - Правила ведения реестра жалоб от 27.11.2015 № 1148)</w:t>
            </w: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pPr>
              <w:spacing w:after="0"/>
              <w:rPr>
                <w:rFonts w:ascii="Times New Roman" w:hAnsi="Times New Roman"/>
                <w:sz w:val="16"/>
                <w:szCs w:val="16"/>
              </w:rPr>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03</w:t>
            </w:r>
          </w:p>
        </w:tc>
        <w:tc>
          <w:tcPr>
            <w:tcW w:w="411" w:type="dxa"/>
            <w:gridSpan w:val="2"/>
            <w:shd w:val="clear" w:color="auto" w:fill="auto"/>
          </w:tcPr>
          <w:p w:rsidR="001363CB" w:rsidRDefault="001363CB">
            <w:pPr>
              <w:spacing w:after="0"/>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Несоблюдение сроков размещения в единой информационной системе в сфере закупок информации о проведении контрольных мероприятий в сфере закупок</w:t>
            </w:r>
          </w:p>
        </w:tc>
        <w:tc>
          <w:tcPr>
            <w:tcW w:w="2202" w:type="dxa"/>
          </w:tcPr>
          <w:p w:rsidR="001363CB" w:rsidRDefault="001363CB">
            <w:pPr>
              <w:pStyle w:val="ConsPlusNormal"/>
              <w:widowControl/>
              <w:rPr>
                <w:rFonts w:ascii="Times New Roman" w:hAnsi="Times New Roman" w:cs="Times New Roman"/>
                <w:bCs/>
                <w:sz w:val="16"/>
                <w:szCs w:val="16"/>
              </w:rPr>
            </w:pPr>
            <w:r>
              <w:rPr>
                <w:rFonts w:ascii="Times New Roman" w:hAnsi="Times New Roman"/>
                <w:sz w:val="16"/>
                <w:szCs w:val="16"/>
              </w:rPr>
              <w:t>п.п. 14 – 21 Правил ведения реестра жалоб от 27.11.2015 № 1148</w:t>
            </w: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Не 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sz w:val="16"/>
                <w:szCs w:val="16"/>
              </w:rPr>
            </w:pPr>
          </w:p>
        </w:tc>
      </w:tr>
      <w:tr w:rsidR="001363CB" w:rsidTr="00245156">
        <w:trPr>
          <w:trHeight w:val="191"/>
        </w:trPr>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04</w:t>
            </w:r>
          </w:p>
        </w:tc>
        <w:tc>
          <w:tcPr>
            <w:tcW w:w="14337" w:type="dxa"/>
            <w:gridSpan w:val="11"/>
            <w:shd w:val="clear" w:color="auto" w:fill="auto"/>
          </w:tcPr>
          <w:p w:rsidR="001363CB" w:rsidRDefault="001363CB">
            <w:pPr>
              <w:spacing w:after="0" w:line="240" w:lineRule="auto"/>
              <w:jc w:val="both"/>
              <w:rPr>
                <w:rFonts w:ascii="Times New Roman" w:hAnsi="Times New Roman"/>
                <w:b/>
                <w:sz w:val="16"/>
                <w:szCs w:val="16"/>
              </w:rPr>
            </w:pPr>
            <w:r>
              <w:rPr>
                <w:rFonts w:ascii="Times New Roman" w:hAnsi="Times New Roman"/>
                <w:b/>
                <w:sz w:val="16"/>
                <w:szCs w:val="16"/>
              </w:rPr>
              <w:t>Нарушения (риски) при составлении и представлении отчетности о результатах проведения контрольных мероприятий</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04</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Несоблюдение установленных требований к оформлению отчетности о результатах контрольных мероприятий</w:t>
            </w:r>
          </w:p>
        </w:tc>
        <w:tc>
          <w:tcPr>
            <w:tcW w:w="2202" w:type="dxa"/>
          </w:tcPr>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ч. 11 ст. 99 Закона № 44-ФЗ;</w:t>
            </w:r>
          </w:p>
          <w:p w:rsidR="001363CB" w:rsidRDefault="001363CB" w:rsidP="00245156">
            <w:pPr>
              <w:pStyle w:val="ConsPlusNormal"/>
              <w:widowControl/>
              <w:rPr>
                <w:rFonts w:ascii="Times New Roman" w:hAnsi="Times New Roman" w:cs="Times New Roman"/>
                <w:bCs/>
                <w:sz w:val="16"/>
                <w:szCs w:val="16"/>
                <w:lang w:eastAsia="en-US"/>
              </w:rPr>
            </w:pPr>
            <w:r>
              <w:rPr>
                <w:rFonts w:ascii="Times New Roman" w:hAnsi="Times New Roman" w:cs="Times New Roman"/>
                <w:bCs/>
                <w:sz w:val="16"/>
                <w:szCs w:val="16"/>
              </w:rPr>
              <w:t xml:space="preserve">НПА высших исполнительных органов государственной власти субъектов РФ </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Не установле-на</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6D6A24" w:rsidRDefault="001363CB">
            <w:pPr>
              <w:spacing w:after="0" w:line="240" w:lineRule="auto"/>
              <w:jc w:val="both"/>
              <w:rPr>
                <w:rFonts w:ascii="Times New Roman" w:hAnsi="Times New Roman"/>
                <w:b/>
                <w:bCs/>
                <w:sz w:val="16"/>
                <w:szCs w:val="16"/>
              </w:rPr>
            </w:pPr>
            <w:r>
              <w:rPr>
                <w:rFonts w:ascii="Times New Roman" w:hAnsi="Times New Roman"/>
                <w:b/>
                <w:sz w:val="16"/>
                <w:szCs w:val="16"/>
              </w:rPr>
              <w:t xml:space="preserve">Иные нарушения (риски) </w:t>
            </w:r>
            <w:r>
              <w:rPr>
                <w:rFonts w:ascii="Times New Roman" w:hAnsi="Times New Roman"/>
                <w:b/>
                <w:bCs/>
                <w:sz w:val="16"/>
                <w:szCs w:val="16"/>
              </w:rPr>
              <w:t>в деятельности органов государственного и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части осуществления ими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p>
          <w:p w:rsidR="001363CB" w:rsidRDefault="001363CB">
            <w:pPr>
              <w:spacing w:after="0" w:line="240" w:lineRule="auto"/>
              <w:jc w:val="both"/>
              <w:rPr>
                <w:rFonts w:ascii="Times New Roman" w:hAnsi="Times New Roman"/>
                <w:b/>
                <w:sz w:val="16"/>
                <w:szCs w:val="16"/>
              </w:rPr>
            </w:pPr>
          </w:p>
        </w:tc>
      </w:tr>
      <w:tr w:rsidR="001363CB" w:rsidTr="00245156">
        <w:trPr>
          <w:trHeight w:val="169"/>
        </w:trPr>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363CB" w:rsidRDefault="001363CB">
            <w:pPr>
              <w:spacing w:after="0" w:line="240" w:lineRule="auto"/>
              <w:jc w:val="both"/>
              <w:rPr>
                <w:rFonts w:ascii="Times New Roman" w:hAnsi="Times New Roman"/>
                <w:b/>
                <w:sz w:val="16"/>
                <w:szCs w:val="16"/>
              </w:rPr>
            </w:pPr>
            <w:r>
              <w:rPr>
                <w:rFonts w:ascii="Times New Roman" w:hAnsi="Times New Roman"/>
                <w:b/>
                <w:sz w:val="16"/>
                <w:szCs w:val="16"/>
              </w:rPr>
              <w:t>Иные нарушения (риски)</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17</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26</w:t>
            </w:r>
          </w:p>
        </w:tc>
        <w:tc>
          <w:tcPr>
            <w:tcW w:w="6499" w:type="dxa"/>
            <w:shd w:val="clear" w:color="auto" w:fill="auto"/>
          </w:tcPr>
          <w:p w:rsidR="001363CB" w:rsidRDefault="001363CB">
            <w:pPr>
              <w:autoSpaceDE w:val="0"/>
              <w:autoSpaceDN w:val="0"/>
              <w:adjustRightInd w:val="0"/>
              <w:spacing w:after="0" w:line="240" w:lineRule="auto"/>
              <w:rPr>
                <w:rFonts w:ascii="Times New Roman" w:hAnsi="Times New Roman"/>
                <w:sz w:val="16"/>
                <w:szCs w:val="16"/>
              </w:rPr>
            </w:pPr>
            <w:r>
              <w:rPr>
                <w:rFonts w:ascii="Times New Roman" w:hAnsi="Times New Roman"/>
                <w:bCs/>
                <w:sz w:val="16"/>
                <w:szCs w:val="16"/>
              </w:rPr>
              <w:t xml:space="preserve">Несоответствие порядка осуществления контроля за соблюдением Федерального закона № 44-ФЗ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общим требованиям, утвержденным федеральным органом исполнительной власти, осуществляющим функции по контролю и надзору в финансово-бюджетной сфере </w:t>
            </w:r>
          </w:p>
        </w:tc>
        <w:tc>
          <w:tcPr>
            <w:tcW w:w="2202" w:type="dxa"/>
          </w:tcPr>
          <w:p w:rsidR="001363CB" w:rsidRDefault="001363CB" w:rsidP="00245156">
            <w:pPr>
              <w:pStyle w:val="ConsPlusNormal"/>
              <w:widowControl/>
              <w:rPr>
                <w:rFonts w:ascii="Times New Roman" w:hAnsi="Times New Roman" w:cs="Times New Roman"/>
                <w:sz w:val="16"/>
                <w:szCs w:val="16"/>
                <w:lang w:eastAsia="en-US"/>
              </w:rPr>
            </w:pPr>
            <w:r>
              <w:rPr>
                <w:rFonts w:ascii="Times New Roman" w:hAnsi="Times New Roman" w:cs="Times New Roman"/>
                <w:bCs/>
                <w:sz w:val="16"/>
                <w:szCs w:val="16"/>
              </w:rPr>
              <w:t>ч. 11.1 ст. 99 Закона № 44-ФЗ</w:t>
            </w: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3</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Не</w:t>
            </w:r>
          </w:p>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установ-лена</w:t>
            </w:r>
          </w:p>
        </w:tc>
        <w:tc>
          <w:tcPr>
            <w:tcW w:w="708" w:type="dxa"/>
          </w:tcPr>
          <w:p w:rsidR="001363CB" w:rsidRDefault="001363CB">
            <w:pPr>
              <w:autoSpaceDE w:val="0"/>
              <w:autoSpaceDN w:val="0"/>
              <w:adjustRightInd w:val="0"/>
              <w:spacing w:after="0" w:line="240" w:lineRule="auto"/>
              <w:jc w:val="both"/>
              <w:rPr>
                <w:rFonts w:ascii="Times New Roman" w:hAnsi="Times New Roman"/>
                <w:bCs/>
                <w:sz w:val="16"/>
                <w:szCs w:val="16"/>
              </w:rPr>
            </w:pPr>
          </w:p>
        </w:tc>
        <w:tc>
          <w:tcPr>
            <w:tcW w:w="851" w:type="dxa"/>
          </w:tcPr>
          <w:p w:rsidR="001363CB" w:rsidRDefault="001363CB">
            <w:pPr>
              <w:autoSpaceDE w:val="0"/>
              <w:autoSpaceDN w:val="0"/>
              <w:adjustRightInd w:val="0"/>
              <w:spacing w:after="0" w:line="240" w:lineRule="auto"/>
              <w:jc w:val="both"/>
              <w:rPr>
                <w:rFonts w:ascii="Times New Roman" w:hAnsi="Times New Roman"/>
                <w:bCs/>
                <w:sz w:val="16"/>
                <w:szCs w:val="16"/>
              </w:rPr>
            </w:pPr>
          </w:p>
        </w:tc>
      </w:tr>
      <w:tr w:rsidR="001363CB">
        <w:tc>
          <w:tcPr>
            <w:tcW w:w="425"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18</w:t>
            </w:r>
          </w:p>
        </w:tc>
        <w:tc>
          <w:tcPr>
            <w:tcW w:w="15222" w:type="dxa"/>
            <w:gridSpan w:val="13"/>
            <w:shd w:val="clear" w:color="auto" w:fill="auto"/>
          </w:tcPr>
          <w:p w:rsidR="006D6A24" w:rsidRDefault="001363CB">
            <w:pPr>
              <w:spacing w:after="0" w:line="240" w:lineRule="auto"/>
              <w:jc w:val="both"/>
              <w:rPr>
                <w:rFonts w:ascii="Times New Roman" w:hAnsi="Times New Roman"/>
                <w:b/>
                <w:sz w:val="16"/>
                <w:szCs w:val="16"/>
              </w:rPr>
            </w:pPr>
            <w:r>
              <w:rPr>
                <w:rFonts w:ascii="Times New Roman" w:hAnsi="Times New Roman"/>
                <w:b/>
                <w:sz w:val="16"/>
                <w:szCs w:val="16"/>
              </w:rPr>
              <w:t>Нарушения (риски) порядка управления</w:t>
            </w:r>
          </w:p>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14796" w:type="dxa"/>
            <w:gridSpan w:val="12"/>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b/>
                <w:sz w:val="16"/>
                <w:szCs w:val="16"/>
              </w:rPr>
              <w:t>Нарушения (риски) порядка управления при осуществлении контрольной деятельности</w:t>
            </w:r>
          </w:p>
        </w:tc>
      </w:tr>
      <w:tr w:rsidR="001363CB">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b/>
                <w:sz w:val="16"/>
                <w:szCs w:val="16"/>
              </w:rPr>
              <w:t>Нарушение (риск) порядка осуществления контроля в финансово-бюджетной сфере</w:t>
            </w:r>
          </w:p>
        </w:tc>
      </w:tr>
      <w:tr w:rsidR="001363CB" w:rsidTr="00245156">
        <w:trPr>
          <w:trHeight w:val="154"/>
        </w:trPr>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13926" w:type="dxa"/>
            <w:gridSpan w:val="9"/>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Неповиновение законному распоряжению или требованию должностного лица органа государственного (муниципального) финансового контроля при осуществлении мероприятий по контролю</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Несвоевременное предоставление информации, документов и материалов, необходимых для проведения контрольных мероприятий,</w:t>
            </w:r>
          </w:p>
          <w:p w:rsidR="001363CB" w:rsidRDefault="001363CB">
            <w:pPr>
              <w:spacing w:after="0" w:line="240" w:lineRule="auto"/>
              <w:rPr>
                <w:rFonts w:ascii="Times New Roman" w:hAnsi="Times New Roman"/>
                <w:sz w:val="16"/>
                <w:szCs w:val="16"/>
              </w:rPr>
            </w:pPr>
            <w:r>
              <w:rPr>
                <w:rFonts w:ascii="Times New Roman" w:hAnsi="Times New Roman"/>
                <w:sz w:val="16"/>
                <w:szCs w:val="16"/>
              </w:rPr>
              <w:t xml:space="preserve">на основании мотивированного запроса  в письменной форме должностного лица органа государственного (муниципального) финансового контроля </w:t>
            </w:r>
            <w:r>
              <w:rPr>
                <w:rFonts w:ascii="Times New Roman" w:hAnsi="Times New Roman"/>
                <w:sz w:val="16"/>
                <w:szCs w:val="16"/>
              </w:rPr>
              <w:br/>
              <w:t>при осуществлении мероприятий по контролю</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w:t>
            </w:r>
            <w:r>
              <w:rPr>
                <w:rFonts w:ascii="Times New Roman" w:hAnsi="Times New Roman"/>
                <w:sz w:val="16"/>
                <w:szCs w:val="16"/>
              </w:rPr>
              <w:br/>
              <w:t>ч. 28 ст. 99 Закона № 44-ФЗ;</w:t>
            </w:r>
            <w:r>
              <w:rPr>
                <w:rFonts w:ascii="Times New Roman" w:hAnsi="Times New Roman"/>
                <w:sz w:val="16"/>
                <w:szCs w:val="16"/>
              </w:rPr>
              <w:br/>
              <w:t>п. п. 10, 11(1)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ст.ст. 19.7, 19.7.2, 19.4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Предоставление не в полном объеме информации, документов и материалов, необходимых для проведения контрольных мероприятий на основании мотивированного запроса должностного лица органа государственного (муниципального) финансового контроля при осуществлении мероприятий по контролю</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w:t>
            </w:r>
            <w:r>
              <w:rPr>
                <w:rFonts w:ascii="Times New Roman" w:hAnsi="Times New Roman"/>
                <w:sz w:val="16"/>
                <w:szCs w:val="16"/>
              </w:rPr>
              <w:br/>
              <w:t>ч. 28 ст. 99 Закона № 44-ФЗ;</w:t>
            </w:r>
            <w:r>
              <w:rPr>
                <w:rFonts w:ascii="Times New Roman" w:hAnsi="Times New Roman"/>
                <w:sz w:val="16"/>
                <w:szCs w:val="16"/>
              </w:rPr>
              <w:br/>
              <w:t>п.п. 10, 11(1)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ст.ст. 19.7, 19.7.2, 19.4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Непредставление объяснений  в письменной и устной формах должностными лицами объекта контроля, необходимых для проведения контрольных мероприятий  на основании мотивированного запроса  в письменной форме должностного лица органа государственного (муниципального) финансового контроля при осуществлении мероприятий по контролю</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w:t>
            </w:r>
            <w:r>
              <w:rPr>
                <w:rFonts w:ascii="Times New Roman" w:hAnsi="Times New Roman"/>
                <w:sz w:val="16"/>
                <w:szCs w:val="16"/>
              </w:rPr>
              <w:br/>
              <w:t>ч. 28 ст. 99 Закона № 44-ФЗ;</w:t>
            </w:r>
            <w:r>
              <w:rPr>
                <w:rFonts w:ascii="Times New Roman" w:hAnsi="Times New Roman"/>
                <w:sz w:val="16"/>
                <w:szCs w:val="16"/>
              </w:rPr>
              <w:br/>
              <w:t xml:space="preserve">п. п. 10, 11(1) Правил </w:t>
            </w:r>
            <w:r>
              <w:rPr>
                <w:rFonts w:ascii="Times New Roman" w:hAnsi="Times New Roman"/>
                <w:sz w:val="16"/>
                <w:szCs w:val="16"/>
              </w:rPr>
              <w:br/>
              <w:t>№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ст.ст. 19.7, 19.7.2, 19.4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13926" w:type="dxa"/>
            <w:gridSpan w:val="9"/>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Воспрепятствование контрольной деятельности</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Воспрепятствование доступу должностных лиц, проводящих контрольное мероприятие, на территорию или в помещение объекта контроля</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 п. п. 10, 11(1)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 19.4.1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Непредоставление, несвоевременное предоставление сведений (информации), а также предоставление таких сведений (информации) в неполном объеме или в искаженном виде, повлекшее за собой невозможность проведения контрольного мероприятия</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 ч. 28 ст. 99 Закона № 44-ФЗ; п.п. 10, 11(1)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 xml:space="preserve">ст.ст. 19.7, 19.7.2, 19.4.1 КоАП </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Уклонение от проведения контрольного мероприятия</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 п.п. 10, 11(1)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 19.4.1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Отказ от предъявления поставленных товаров, результатов выполненных работ, оказанных услуг</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 ч. 28 ст. 99 Закона № 44-ФЗ; п.п. 10, 11(1)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 19.4.1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Отказ от проведения инвентаризации активов и обязательств</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 п.п. 10, 11(1)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 19.4.1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Воспрепятствование проведению экспертизы</w:t>
            </w:r>
          </w:p>
        </w:tc>
        <w:tc>
          <w:tcPr>
            <w:tcW w:w="2202" w:type="dxa"/>
          </w:tcPr>
          <w:p w:rsidR="001363CB" w:rsidRDefault="001363CB">
            <w:pPr>
              <w:spacing w:after="0" w:line="240" w:lineRule="auto"/>
              <w:rPr>
                <w:rFonts w:ascii="Times New Roman" w:hAnsi="Times New Roman"/>
                <w:sz w:val="16"/>
                <w:szCs w:val="16"/>
              </w:rPr>
            </w:pPr>
            <w:r>
              <w:rPr>
                <w:rFonts w:ascii="Times New Roman" w:hAnsi="Times New Roman"/>
                <w:sz w:val="16"/>
                <w:szCs w:val="16"/>
              </w:rPr>
              <w:t>п. 3 ст. 266.1 БК РФ; п.п. 10, 11(1)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 19.4.1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13926" w:type="dxa"/>
            <w:gridSpan w:val="9"/>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Нарушение (риск) порядка проведения проверок (ревизий, обследований)</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28</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Запрос документов, не относящихся к контрольному мероприятию</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п. 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Cs/>
                <w:sz w:val="16"/>
                <w:szCs w:val="16"/>
              </w:rPr>
            </w:pPr>
            <w:r>
              <w:rPr>
                <w:rFonts w:ascii="Times New Roman" w:hAnsi="Times New Roman"/>
                <w:sz w:val="16"/>
                <w:szCs w:val="16"/>
              </w:rPr>
              <w:t xml:space="preserve">ст. </w:t>
            </w:r>
            <w:r>
              <w:rPr>
                <w:rFonts w:ascii="Times New Roman" w:hAnsi="Times New Roman"/>
                <w:bCs/>
                <w:sz w:val="16"/>
                <w:szCs w:val="16"/>
              </w:rPr>
              <w:t>19.6.1 КоАП</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rsidP="00245156">
            <w:pPr>
              <w:spacing w:after="0"/>
            </w:pPr>
            <w:r>
              <w:rPr>
                <w:rFonts w:ascii="Times New Roman" w:hAnsi="Times New Roman"/>
                <w:sz w:val="16"/>
                <w:szCs w:val="16"/>
              </w:rPr>
              <w:t>28</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Проведение контрольного мероприятия в отсутствие правового акта органа контроля</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п. 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Cs/>
                <w:sz w:val="16"/>
                <w:szCs w:val="16"/>
              </w:rPr>
            </w:pPr>
            <w:r>
              <w:rPr>
                <w:rFonts w:ascii="Times New Roman" w:hAnsi="Times New Roman"/>
                <w:sz w:val="16"/>
                <w:szCs w:val="16"/>
              </w:rPr>
              <w:t>ст.</w:t>
            </w:r>
            <w:r>
              <w:rPr>
                <w:rFonts w:ascii="Times New Roman" w:hAnsi="Times New Roman"/>
                <w:bCs/>
                <w:sz w:val="16"/>
                <w:szCs w:val="16"/>
              </w:rPr>
              <w:t>19.6.1 КоАП</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363CB" w:rsidRDefault="001363CB" w:rsidP="00245156">
            <w:pPr>
              <w:spacing w:after="0"/>
            </w:pPr>
            <w:r>
              <w:rPr>
                <w:rFonts w:ascii="Times New Roman" w:hAnsi="Times New Roman"/>
                <w:sz w:val="16"/>
                <w:szCs w:val="16"/>
              </w:rPr>
              <w:t>28</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Нарушение порядка привлечения и использования результатов работы эксперта, экспертной организации</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п. 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Cs/>
                <w:sz w:val="16"/>
                <w:szCs w:val="16"/>
              </w:rPr>
            </w:pPr>
            <w:r>
              <w:rPr>
                <w:rFonts w:ascii="Times New Roman" w:hAnsi="Times New Roman"/>
                <w:sz w:val="16"/>
                <w:szCs w:val="16"/>
              </w:rPr>
              <w:t xml:space="preserve">ст. </w:t>
            </w:r>
            <w:r>
              <w:rPr>
                <w:rFonts w:ascii="Times New Roman" w:hAnsi="Times New Roman"/>
                <w:bCs/>
                <w:sz w:val="16"/>
                <w:szCs w:val="16"/>
              </w:rPr>
              <w:t>19.6.1 КоАП</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04</w:t>
            </w:r>
          </w:p>
        </w:tc>
        <w:tc>
          <w:tcPr>
            <w:tcW w:w="425" w:type="dxa"/>
            <w:shd w:val="clear" w:color="auto" w:fill="auto"/>
          </w:tcPr>
          <w:p w:rsidR="001363CB" w:rsidRDefault="001363CB" w:rsidP="00245156">
            <w:pPr>
              <w:spacing w:after="0"/>
            </w:pPr>
            <w:r>
              <w:rPr>
                <w:rFonts w:ascii="Times New Roman" w:hAnsi="Times New Roman"/>
                <w:sz w:val="16"/>
                <w:szCs w:val="16"/>
              </w:rPr>
              <w:t>28</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Посещение территории, сооружения и помещения объекта контроля без назначения мероприятия по контролю (после его окончания)</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п. 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Дисциплинарная</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05</w:t>
            </w:r>
          </w:p>
        </w:tc>
        <w:tc>
          <w:tcPr>
            <w:tcW w:w="425" w:type="dxa"/>
            <w:shd w:val="clear" w:color="auto" w:fill="auto"/>
          </w:tcPr>
          <w:p w:rsidR="001363CB" w:rsidRDefault="001363CB" w:rsidP="00245156">
            <w:pPr>
              <w:spacing w:after="0"/>
            </w:pPr>
            <w:r>
              <w:rPr>
                <w:rFonts w:ascii="Times New Roman" w:hAnsi="Times New Roman"/>
                <w:sz w:val="16"/>
                <w:szCs w:val="16"/>
              </w:rPr>
              <w:t>28</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Нарушения порядка изъятия документов и материалов</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п. 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Дисциплинарная</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06</w:t>
            </w:r>
          </w:p>
        </w:tc>
        <w:tc>
          <w:tcPr>
            <w:tcW w:w="425" w:type="dxa"/>
            <w:shd w:val="clear" w:color="auto" w:fill="auto"/>
          </w:tcPr>
          <w:p w:rsidR="001363CB" w:rsidRDefault="001363CB" w:rsidP="00245156">
            <w:pPr>
              <w:spacing w:after="0"/>
            </w:pPr>
            <w:r>
              <w:rPr>
                <w:rFonts w:ascii="Times New Roman" w:hAnsi="Times New Roman"/>
                <w:sz w:val="16"/>
                <w:szCs w:val="16"/>
              </w:rPr>
              <w:t>28</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Нарушения порядка опечатывания касс</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п. 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Дисциплинарная</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07</w:t>
            </w:r>
          </w:p>
        </w:tc>
        <w:tc>
          <w:tcPr>
            <w:tcW w:w="425" w:type="dxa"/>
            <w:shd w:val="clear" w:color="auto" w:fill="auto"/>
          </w:tcPr>
          <w:p w:rsidR="001363CB" w:rsidRDefault="001363CB" w:rsidP="00245156">
            <w:pPr>
              <w:spacing w:after="0"/>
            </w:pPr>
            <w:r>
              <w:rPr>
                <w:rFonts w:ascii="Times New Roman" w:hAnsi="Times New Roman"/>
                <w:sz w:val="16"/>
                <w:szCs w:val="16"/>
              </w:rPr>
              <w:t>28</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Нарушение сроков подготовки и (или) направления (вручения) актов, заключений, представлений, предписаний</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п. 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Дисциплинарная</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08</w:t>
            </w:r>
          </w:p>
        </w:tc>
        <w:tc>
          <w:tcPr>
            <w:tcW w:w="425" w:type="dxa"/>
            <w:shd w:val="clear" w:color="auto" w:fill="auto"/>
          </w:tcPr>
          <w:p w:rsidR="001363CB" w:rsidRDefault="001363CB" w:rsidP="00245156">
            <w:pPr>
              <w:spacing w:after="0"/>
            </w:pPr>
            <w:r>
              <w:rPr>
                <w:rFonts w:ascii="Times New Roman" w:hAnsi="Times New Roman"/>
                <w:sz w:val="16"/>
                <w:szCs w:val="16"/>
              </w:rPr>
              <w:t>28</w:t>
            </w:r>
          </w:p>
        </w:tc>
        <w:tc>
          <w:tcPr>
            <w:tcW w:w="6499" w:type="dxa"/>
            <w:shd w:val="clear" w:color="auto" w:fill="auto"/>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 xml:space="preserve">Непредоставление (ненаправленние) объекту контроля акта контрольного мероприятия </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sz w:val="16"/>
                <w:szCs w:val="16"/>
              </w:rPr>
              <w:t>п. 11 Правил № 1092</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Cs/>
                <w:sz w:val="16"/>
                <w:szCs w:val="16"/>
              </w:rPr>
            </w:pPr>
            <w:r>
              <w:rPr>
                <w:rFonts w:ascii="Times New Roman" w:hAnsi="Times New Roman"/>
                <w:sz w:val="16"/>
                <w:szCs w:val="16"/>
              </w:rPr>
              <w:t>ст.</w:t>
            </w:r>
            <w:r>
              <w:rPr>
                <w:rFonts w:ascii="Times New Roman" w:hAnsi="Times New Roman"/>
                <w:bCs/>
                <w:sz w:val="16"/>
                <w:szCs w:val="16"/>
              </w:rPr>
              <w:t>19.6.1 КоАП</w:t>
            </w:r>
          </w:p>
        </w:tc>
        <w:tc>
          <w:tcPr>
            <w:tcW w:w="708" w:type="dxa"/>
          </w:tcPr>
          <w:p w:rsidR="001363CB" w:rsidRDefault="001363CB">
            <w:pPr>
              <w:spacing w:after="0" w:line="240" w:lineRule="auto"/>
              <w:jc w:val="both"/>
              <w:rPr>
                <w:rFonts w:ascii="Times New Roman" w:hAnsi="Times New Roman"/>
                <w:bCs/>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14796" w:type="dxa"/>
            <w:gridSpan w:val="12"/>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b/>
                <w:bCs/>
                <w:sz w:val="16"/>
                <w:szCs w:val="16"/>
              </w:rPr>
              <w:t xml:space="preserve">Нарушения </w:t>
            </w:r>
            <w:r>
              <w:rPr>
                <w:rFonts w:ascii="Times New Roman" w:hAnsi="Times New Roman"/>
                <w:b/>
                <w:sz w:val="16"/>
                <w:szCs w:val="16"/>
              </w:rPr>
              <w:t xml:space="preserve">(риски) </w:t>
            </w:r>
            <w:r>
              <w:rPr>
                <w:rFonts w:ascii="Times New Roman" w:hAnsi="Times New Roman"/>
                <w:b/>
                <w:bCs/>
                <w:sz w:val="16"/>
                <w:szCs w:val="16"/>
              </w:rPr>
              <w:t>порядка управления при реализации результатов контрольной деятельности</w:t>
            </w:r>
          </w:p>
        </w:tc>
      </w:tr>
      <w:tr w:rsidR="001363CB">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14337" w:type="dxa"/>
            <w:gridSpan w:val="11"/>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b/>
                <w:bCs/>
                <w:sz w:val="16"/>
                <w:szCs w:val="16"/>
              </w:rPr>
              <w:t>Неисполнение представлений, предписаний</w:t>
            </w: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01</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Невыполнение в установленный срок предписания (представления) органа государственного (муниципального) финансового контроля</w:t>
            </w:r>
          </w:p>
        </w:tc>
        <w:tc>
          <w:tcPr>
            <w:tcW w:w="2202" w:type="dxa"/>
          </w:tcPr>
          <w:p w:rsidR="001363CB" w:rsidRDefault="001363CB" w:rsidP="00245156">
            <w:pPr>
              <w:pStyle w:val="ConsPlusNormal"/>
              <w:widowControl/>
              <w:rPr>
                <w:rFonts w:ascii="Times New Roman" w:hAnsi="Times New Roman" w:cs="Times New Roman"/>
                <w:b/>
                <w:bCs/>
                <w:sz w:val="16"/>
                <w:szCs w:val="16"/>
                <w:lang w:eastAsia="en-US"/>
              </w:rPr>
            </w:pPr>
            <w:hyperlink r:id="rId401" w:history="1">
              <w:r>
                <w:rPr>
                  <w:rFonts w:ascii="Times New Roman" w:hAnsi="Times New Roman" w:cs="Times New Roman"/>
                  <w:sz w:val="16"/>
                  <w:szCs w:val="16"/>
                </w:rPr>
                <w:t>п. 4 ст. 270.2</w:t>
              </w:r>
            </w:hyperlink>
            <w:r>
              <w:rPr>
                <w:rFonts w:ascii="Times New Roman" w:hAnsi="Times New Roman" w:cs="Times New Roman"/>
                <w:sz w:val="16"/>
                <w:szCs w:val="16"/>
              </w:rPr>
              <w:t xml:space="preserve"> БК РФ; </w:t>
            </w:r>
            <w:r>
              <w:rPr>
                <w:rFonts w:ascii="Times New Roman" w:hAnsi="Times New Roman"/>
                <w:sz w:val="16"/>
                <w:szCs w:val="16"/>
              </w:rPr>
              <w:t>ст. 99 Закона № 44-ФЗ</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
                <w:bCs/>
                <w:sz w:val="16"/>
                <w:szCs w:val="16"/>
              </w:rPr>
            </w:pPr>
            <w:hyperlink r:id="rId402" w:history="1">
              <w:r>
                <w:rPr>
                  <w:rFonts w:ascii="Times New Roman" w:hAnsi="Times New Roman"/>
                  <w:sz w:val="16"/>
                  <w:szCs w:val="16"/>
                </w:rPr>
                <w:t>ч. 20 ст. 19.5</w:t>
              </w:r>
            </w:hyperlink>
            <w:r>
              <w:rPr>
                <w:rFonts w:ascii="Times New Roman" w:hAnsi="Times New Roman"/>
                <w:sz w:val="16"/>
                <w:szCs w:val="16"/>
              </w:rPr>
              <w:t xml:space="preserve">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02</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 xml:space="preserve">Непредставление или несвоевременное представление сведений (информации) об исполнении предписания и (или) представления, либо представление таких сведений (информации) в неполном объеме или в искаженном виде  </w:t>
            </w:r>
          </w:p>
        </w:tc>
        <w:tc>
          <w:tcPr>
            <w:tcW w:w="2202" w:type="dxa"/>
          </w:tcPr>
          <w:p w:rsidR="001363CB" w:rsidRDefault="001363CB">
            <w:pPr>
              <w:spacing w:after="0" w:line="240" w:lineRule="auto"/>
              <w:rPr>
                <w:rFonts w:ascii="Times New Roman" w:hAnsi="Times New Roman"/>
                <w:bCs/>
                <w:sz w:val="16"/>
                <w:szCs w:val="16"/>
              </w:rPr>
            </w:pPr>
            <w:r>
              <w:rPr>
                <w:rFonts w:ascii="Times New Roman" w:eastAsia="Times New Roman" w:hAnsi="Times New Roman"/>
                <w:sz w:val="16"/>
                <w:szCs w:val="16"/>
              </w:rPr>
              <w:t xml:space="preserve">п.п. 3 ст. 266.1, п.п. 2, 3 </w:t>
            </w:r>
            <w:r>
              <w:rPr>
                <w:rFonts w:ascii="Times New Roman" w:eastAsia="Times New Roman" w:hAnsi="Times New Roman"/>
                <w:sz w:val="16"/>
                <w:szCs w:val="16"/>
              </w:rPr>
              <w:br/>
              <w:t xml:space="preserve">ст. 270.2 БК РФ; </w:t>
            </w:r>
            <w:r>
              <w:rPr>
                <w:rFonts w:ascii="Times New Roman" w:hAnsi="Times New Roman"/>
                <w:sz w:val="16"/>
                <w:szCs w:val="16"/>
              </w:rPr>
              <w:t>ст. 99 Закона № 44-ФЗ</w:t>
            </w:r>
          </w:p>
        </w:tc>
        <w:tc>
          <w:tcPr>
            <w:tcW w:w="938"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sz w:val="16"/>
                <w:szCs w:val="16"/>
              </w:rPr>
            </w:pPr>
            <w:r>
              <w:rPr>
                <w:rFonts w:ascii="Times New Roman" w:hAnsi="Times New Roman"/>
                <w:sz w:val="16"/>
                <w:szCs w:val="16"/>
              </w:rPr>
              <w:t>ст.ст. </w:t>
            </w:r>
            <w:hyperlink r:id="rId403" w:history="1">
              <w:r>
                <w:rPr>
                  <w:rFonts w:ascii="Times New Roman" w:hAnsi="Times New Roman"/>
                  <w:sz w:val="16"/>
                  <w:szCs w:val="16"/>
                </w:rPr>
                <w:t>19.7</w:t>
              </w:r>
            </w:hyperlink>
            <w:r>
              <w:rPr>
                <w:rFonts w:ascii="Times New Roman" w:hAnsi="Times New Roman"/>
                <w:sz w:val="16"/>
                <w:szCs w:val="16"/>
              </w:rPr>
              <w:t>, 19.7.2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r w:rsidR="001363CB" w:rsidTr="00245156">
        <w:tc>
          <w:tcPr>
            <w:tcW w:w="425" w:type="dxa"/>
            <w:shd w:val="clear" w:color="auto" w:fill="auto"/>
          </w:tcPr>
          <w:p w:rsidR="001363CB" w:rsidRDefault="001363CB" w:rsidP="00245156">
            <w:pPr>
              <w:spacing w:after="0"/>
            </w:pPr>
            <w:r>
              <w:rPr>
                <w:rFonts w:ascii="Times New Roman" w:hAnsi="Times New Roman"/>
                <w:sz w:val="16"/>
                <w:szCs w:val="16"/>
              </w:rPr>
              <w:t>18</w:t>
            </w:r>
          </w:p>
        </w:tc>
        <w:tc>
          <w:tcPr>
            <w:tcW w:w="426"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02</w:t>
            </w:r>
          </w:p>
        </w:tc>
        <w:tc>
          <w:tcPr>
            <w:tcW w:w="459" w:type="dxa"/>
            <w:shd w:val="clear" w:color="auto" w:fill="auto"/>
          </w:tcPr>
          <w:p w:rsidR="001363CB" w:rsidRDefault="001363CB">
            <w:pPr>
              <w:spacing w:after="0" w:line="240" w:lineRule="auto"/>
              <w:jc w:val="both"/>
              <w:rPr>
                <w:rFonts w:ascii="Times New Roman" w:hAnsi="Times New Roman"/>
                <w:sz w:val="16"/>
                <w:szCs w:val="16"/>
              </w:rPr>
            </w:pPr>
            <w:r>
              <w:rPr>
                <w:rFonts w:ascii="Times New Roman" w:hAnsi="Times New Roman"/>
                <w:sz w:val="16"/>
                <w:szCs w:val="16"/>
              </w:rPr>
              <w:t>01</w:t>
            </w:r>
          </w:p>
        </w:tc>
        <w:tc>
          <w:tcPr>
            <w:tcW w:w="411" w:type="dxa"/>
            <w:gridSpan w:val="2"/>
            <w:shd w:val="clear" w:color="auto" w:fill="auto"/>
          </w:tcPr>
          <w:p w:rsidR="001363CB" w:rsidRDefault="001363CB" w:rsidP="00245156">
            <w:pPr>
              <w:spacing w:after="0"/>
            </w:pPr>
            <w:r>
              <w:rPr>
                <w:rFonts w:ascii="Times New Roman" w:hAnsi="Times New Roman"/>
                <w:sz w:val="16"/>
                <w:szCs w:val="16"/>
              </w:rPr>
              <w:t>00</w:t>
            </w:r>
          </w:p>
        </w:tc>
        <w:tc>
          <w:tcPr>
            <w:tcW w:w="406"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03</w:t>
            </w:r>
          </w:p>
        </w:tc>
        <w:tc>
          <w:tcPr>
            <w:tcW w:w="425" w:type="dxa"/>
            <w:shd w:val="clear" w:color="auto" w:fill="auto"/>
          </w:tcPr>
          <w:p w:rsidR="001363CB" w:rsidRDefault="001363CB" w:rsidP="00245156">
            <w:pPr>
              <w:spacing w:after="0"/>
            </w:pPr>
            <w:r>
              <w:rPr>
                <w:rFonts w:ascii="Times New Roman" w:hAnsi="Times New Roman"/>
                <w:sz w:val="16"/>
                <w:szCs w:val="16"/>
              </w:rPr>
              <w:t>27</w:t>
            </w:r>
          </w:p>
        </w:tc>
        <w:tc>
          <w:tcPr>
            <w:tcW w:w="6499" w:type="dxa"/>
            <w:shd w:val="clear" w:color="auto" w:fill="auto"/>
          </w:tcPr>
          <w:p w:rsidR="001363CB" w:rsidRDefault="001363CB">
            <w:pPr>
              <w:spacing w:after="0" w:line="240" w:lineRule="auto"/>
              <w:rPr>
                <w:rFonts w:ascii="Times New Roman" w:hAnsi="Times New Roman"/>
                <w:sz w:val="16"/>
                <w:szCs w:val="16"/>
              </w:rPr>
            </w:pPr>
            <w:r>
              <w:rPr>
                <w:rFonts w:ascii="Times New Roman" w:hAnsi="Times New Roman"/>
                <w:sz w:val="16"/>
                <w:szCs w:val="16"/>
              </w:rPr>
              <w:t>Непринятие по постановлению (представлению) должностного лица органа государственного финансового контроля,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w:t>
            </w:r>
          </w:p>
        </w:tc>
        <w:tc>
          <w:tcPr>
            <w:tcW w:w="2202" w:type="dxa"/>
          </w:tcPr>
          <w:p w:rsidR="001363CB" w:rsidRDefault="001363CB">
            <w:pPr>
              <w:spacing w:after="0" w:line="240" w:lineRule="auto"/>
              <w:rPr>
                <w:rFonts w:ascii="Times New Roman" w:hAnsi="Times New Roman"/>
                <w:bCs/>
                <w:sz w:val="16"/>
                <w:szCs w:val="16"/>
              </w:rPr>
            </w:pPr>
            <w:r>
              <w:rPr>
                <w:rFonts w:ascii="Times New Roman" w:hAnsi="Times New Roman"/>
                <w:bCs/>
                <w:sz w:val="16"/>
                <w:szCs w:val="16"/>
              </w:rPr>
              <w:t>п.п. 3 ст. 266.1, п.п. 2, 3 ст. 270.2 БК РФ;</w:t>
            </w:r>
            <w:r>
              <w:rPr>
                <w:rFonts w:ascii="Times New Roman" w:hAnsi="Times New Roman"/>
                <w:bCs/>
                <w:sz w:val="16"/>
                <w:szCs w:val="16"/>
              </w:rPr>
              <w:br/>
              <w:t xml:space="preserve"> </w:t>
            </w:r>
            <w:r>
              <w:rPr>
                <w:rFonts w:ascii="Times New Roman" w:hAnsi="Times New Roman"/>
                <w:sz w:val="16"/>
                <w:szCs w:val="16"/>
              </w:rPr>
              <w:t>ст. 99 Закона № 44-ФЗ</w:t>
            </w:r>
          </w:p>
        </w:tc>
        <w:tc>
          <w:tcPr>
            <w:tcW w:w="938" w:type="dxa"/>
          </w:tcPr>
          <w:p w:rsidR="001363CB" w:rsidRDefault="001363CB">
            <w:pPr>
              <w:spacing w:after="0" w:line="240" w:lineRule="auto"/>
              <w:jc w:val="center"/>
              <w:rPr>
                <w:rFonts w:ascii="Times New Roman" w:hAnsi="Times New Roman"/>
                <w:b/>
                <w:bCs/>
                <w:sz w:val="16"/>
                <w:szCs w:val="16"/>
              </w:rPr>
            </w:pPr>
            <w:r>
              <w:rPr>
                <w:rFonts w:ascii="Times New Roman" w:hAnsi="Times New Roman"/>
                <w:sz w:val="16"/>
                <w:szCs w:val="16"/>
              </w:rPr>
              <w:t>кол-во</w:t>
            </w:r>
          </w:p>
        </w:tc>
        <w:tc>
          <w:tcPr>
            <w:tcW w:w="904" w:type="dxa"/>
          </w:tcPr>
          <w:p w:rsidR="001363CB" w:rsidRDefault="001363CB">
            <w:pPr>
              <w:spacing w:after="0" w:line="240" w:lineRule="auto"/>
              <w:jc w:val="center"/>
              <w:rPr>
                <w:rFonts w:ascii="Times New Roman" w:hAnsi="Times New Roman"/>
                <w:bCs/>
                <w:sz w:val="16"/>
                <w:szCs w:val="16"/>
              </w:rPr>
            </w:pPr>
            <w:r>
              <w:rPr>
                <w:rFonts w:ascii="Times New Roman" w:hAnsi="Times New Roman"/>
                <w:bCs/>
                <w:sz w:val="16"/>
                <w:szCs w:val="16"/>
              </w:rPr>
              <w:t>6</w:t>
            </w:r>
          </w:p>
        </w:tc>
        <w:tc>
          <w:tcPr>
            <w:tcW w:w="993" w:type="dxa"/>
          </w:tcPr>
          <w:p w:rsidR="001363CB" w:rsidRDefault="001363CB">
            <w:pPr>
              <w:spacing w:after="0" w:line="240" w:lineRule="auto"/>
              <w:jc w:val="center"/>
              <w:rPr>
                <w:rFonts w:ascii="Times New Roman" w:hAnsi="Times New Roman"/>
                <w:b/>
                <w:bCs/>
                <w:sz w:val="16"/>
                <w:szCs w:val="16"/>
              </w:rPr>
            </w:pPr>
            <w:hyperlink r:id="rId404" w:history="1">
              <w:r>
                <w:rPr>
                  <w:rFonts w:ascii="Times New Roman" w:hAnsi="Times New Roman"/>
                  <w:sz w:val="16"/>
                  <w:szCs w:val="16"/>
                </w:rPr>
                <w:t>ст. 19.6</w:t>
              </w:r>
            </w:hyperlink>
            <w:r>
              <w:rPr>
                <w:rFonts w:ascii="Times New Roman" w:hAnsi="Times New Roman"/>
                <w:sz w:val="16"/>
                <w:szCs w:val="16"/>
              </w:rPr>
              <w:t xml:space="preserve"> КоАП</w:t>
            </w:r>
          </w:p>
        </w:tc>
        <w:tc>
          <w:tcPr>
            <w:tcW w:w="708" w:type="dxa"/>
          </w:tcPr>
          <w:p w:rsidR="001363CB" w:rsidRDefault="001363CB">
            <w:pPr>
              <w:spacing w:after="0" w:line="240" w:lineRule="auto"/>
              <w:jc w:val="both"/>
              <w:rPr>
                <w:rFonts w:ascii="Times New Roman" w:hAnsi="Times New Roman"/>
                <w:sz w:val="16"/>
                <w:szCs w:val="16"/>
              </w:rPr>
            </w:pPr>
          </w:p>
        </w:tc>
        <w:tc>
          <w:tcPr>
            <w:tcW w:w="851" w:type="dxa"/>
          </w:tcPr>
          <w:p w:rsidR="001363CB" w:rsidRDefault="001363CB">
            <w:pPr>
              <w:spacing w:after="0" w:line="240" w:lineRule="auto"/>
              <w:jc w:val="both"/>
              <w:rPr>
                <w:rFonts w:ascii="Times New Roman" w:hAnsi="Times New Roman"/>
                <w:sz w:val="16"/>
                <w:szCs w:val="16"/>
              </w:rPr>
            </w:pPr>
          </w:p>
        </w:tc>
      </w:tr>
    </w:tbl>
    <w:p w:rsidR="001D3490" w:rsidRDefault="001D3490">
      <w:pPr>
        <w:spacing w:after="0" w:line="240" w:lineRule="auto"/>
        <w:ind w:firstLine="709"/>
        <w:jc w:val="both"/>
        <w:rPr>
          <w:rFonts w:ascii="Times New Roman" w:hAnsi="Times New Roman"/>
          <w:sz w:val="16"/>
          <w:szCs w:val="16"/>
        </w:rPr>
      </w:pPr>
    </w:p>
    <w:p w:rsidR="001D3490" w:rsidRDefault="001D3490">
      <w:pPr>
        <w:spacing w:after="0" w:line="240" w:lineRule="auto"/>
        <w:ind w:firstLine="709"/>
        <w:jc w:val="both"/>
        <w:rPr>
          <w:rFonts w:ascii="Times New Roman" w:hAnsi="Times New Roman"/>
          <w:sz w:val="16"/>
          <w:szCs w:val="16"/>
        </w:rPr>
      </w:pPr>
    </w:p>
    <w:p w:rsidR="001D3490" w:rsidRDefault="001D3490">
      <w:pPr>
        <w:spacing w:after="0" w:line="240" w:lineRule="auto"/>
        <w:ind w:firstLine="709"/>
        <w:jc w:val="both"/>
        <w:rPr>
          <w:rFonts w:ascii="Times New Roman" w:hAnsi="Times New Roman"/>
          <w:sz w:val="16"/>
          <w:szCs w:val="16"/>
        </w:rPr>
      </w:pPr>
    </w:p>
    <w:p w:rsidR="001D3490" w:rsidRDefault="001D3490">
      <w:pPr>
        <w:spacing w:after="0" w:line="240" w:lineRule="auto"/>
        <w:ind w:firstLine="709"/>
        <w:jc w:val="both"/>
        <w:rPr>
          <w:rFonts w:ascii="Times New Roman" w:hAnsi="Times New Roman"/>
          <w:sz w:val="16"/>
          <w:szCs w:val="16"/>
        </w:rPr>
      </w:pPr>
    </w:p>
    <w:sectPr w:rsidR="001D3490" w:rsidSect="00245156">
      <w:headerReference w:type="default" r:id="rId405"/>
      <w:endnotePr>
        <w:numFmt w:val="decimal"/>
        <w:numRestart w:val="eachSect"/>
      </w:endnotePr>
      <w:pgSz w:w="16838" w:h="11906" w:orient="landscape"/>
      <w:pgMar w:top="567" w:right="629" w:bottom="45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9B9" w:rsidRDefault="002E19B9">
      <w:pPr>
        <w:spacing w:after="0" w:line="240" w:lineRule="auto"/>
      </w:pPr>
      <w:r>
        <w:separator/>
      </w:r>
    </w:p>
  </w:endnote>
  <w:endnote w:type="continuationSeparator" w:id="0">
    <w:p w:rsidR="002E19B9" w:rsidRDefault="002E1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9B9" w:rsidRDefault="002E19B9">
      <w:pPr>
        <w:spacing w:after="0" w:line="240" w:lineRule="auto"/>
      </w:pPr>
      <w:r>
        <w:separator/>
      </w:r>
    </w:p>
  </w:footnote>
  <w:footnote w:type="continuationSeparator" w:id="0">
    <w:p w:rsidR="002E19B9" w:rsidRDefault="002E19B9">
      <w:pPr>
        <w:spacing w:after="0" w:line="240" w:lineRule="auto"/>
      </w:pPr>
      <w:r>
        <w:continuationSeparator/>
      </w:r>
    </w:p>
  </w:footnote>
  <w:footnote w:id="1">
    <w:p w:rsidR="002E19B9" w:rsidRDefault="002E19B9">
      <w:pPr>
        <w:pStyle w:val="af5"/>
      </w:pPr>
      <w:r>
        <w:rPr>
          <w:rStyle w:val="af7"/>
        </w:rPr>
        <w:footnoteRef/>
      </w:r>
      <w:r>
        <w:t xml:space="preserve"> </w:t>
      </w:r>
      <w:r>
        <w:rPr>
          <w:rFonts w:ascii="Times New Roman" w:hAnsi="Times New Roman"/>
          <w:sz w:val="16"/>
          <w:szCs w:val="16"/>
        </w:rPr>
        <w:t xml:space="preserve">Коды </w:t>
      </w:r>
      <w:r>
        <w:rPr>
          <w:rFonts w:ascii="Times New Roman" w:hAnsi="Times New Roman"/>
          <w:bCs/>
          <w:sz w:val="16"/>
          <w:szCs w:val="16"/>
        </w:rPr>
        <w:t>направлений деятельности, указываемые в разделе «Направление деятельности», приведены в приложении № 1 «Коды направлений деятельности объектов контроля в финансово-бюджетной сфере»</w:t>
      </w:r>
      <w:r>
        <w:rPr>
          <w:rFonts w:ascii="Times New Roman" w:hAnsi="Times New Roman"/>
          <w:sz w:val="16"/>
          <w:szCs w:val="16"/>
        </w:rPr>
        <w:t xml:space="preserve"> к настоящему Классификатору.</w:t>
      </w:r>
    </w:p>
  </w:footnote>
  <w:footnote w:id="2">
    <w:p w:rsidR="002E19B9" w:rsidRDefault="002E19B9">
      <w:pPr>
        <w:spacing w:after="0" w:line="240" w:lineRule="auto"/>
        <w:jc w:val="both"/>
        <w:rPr>
          <w:rFonts w:ascii="Times New Roman" w:hAnsi="Times New Roman"/>
          <w:sz w:val="16"/>
          <w:szCs w:val="16"/>
        </w:rPr>
      </w:pPr>
      <w:r>
        <w:rPr>
          <w:rStyle w:val="af7"/>
          <w:rFonts w:ascii="Times New Roman" w:hAnsi="Times New Roman"/>
        </w:rPr>
        <w:footnoteRef/>
      </w:r>
      <w:r>
        <w:rPr>
          <w:rFonts w:ascii="Times New Roman" w:hAnsi="Times New Roman"/>
        </w:rPr>
        <w:t xml:space="preserve"> </w:t>
      </w:r>
      <w:r>
        <w:rPr>
          <w:rFonts w:ascii="Times New Roman" w:hAnsi="Times New Roman"/>
          <w:sz w:val="16"/>
          <w:szCs w:val="16"/>
        </w:rPr>
        <w:t>Коды объектов контроля, указываемые в столбце «объект» раздела «Код нарушения (риска)», приведены в приложении № 2 «Коды объектов контроля</w:t>
      </w:r>
      <w:r>
        <w:rPr>
          <w:rFonts w:ascii="Times New Roman" w:eastAsia="Times New Roman" w:hAnsi="Times New Roman"/>
          <w:sz w:val="16"/>
          <w:szCs w:val="16"/>
          <w:lang w:eastAsia="ru-RU"/>
        </w:rPr>
        <w:t>» к настоящему Классификатору.</w:t>
      </w:r>
    </w:p>
    <w:p w:rsidR="002E19B9" w:rsidRDefault="002E19B9">
      <w:pPr>
        <w:pStyle w:val="af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9B9" w:rsidRDefault="002E19B9">
    <w:pPr>
      <w:pStyle w:val="a4"/>
      <w:jc w:val="center"/>
    </w:pPr>
    <w:r>
      <w:fldChar w:fldCharType="begin"/>
    </w:r>
    <w:r>
      <w:instrText>PAGE   \* MERGEFORMAT</w:instrText>
    </w:r>
    <w:r>
      <w:fldChar w:fldCharType="separate"/>
    </w:r>
    <w:r w:rsidR="00245156">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ttachedTemplate r:id="rId1"/>
  <w:trackRevisions/>
  <w:defaultTabStop w:val="708"/>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490"/>
    <w:rsid w:val="00082275"/>
    <w:rsid w:val="00091464"/>
    <w:rsid w:val="000C0A1C"/>
    <w:rsid w:val="001349BE"/>
    <w:rsid w:val="001363CB"/>
    <w:rsid w:val="001D3490"/>
    <w:rsid w:val="002336BC"/>
    <w:rsid w:val="00245156"/>
    <w:rsid w:val="00292968"/>
    <w:rsid w:val="002E19B9"/>
    <w:rsid w:val="00380064"/>
    <w:rsid w:val="003C04D8"/>
    <w:rsid w:val="004968B9"/>
    <w:rsid w:val="004E3323"/>
    <w:rsid w:val="004F1EF6"/>
    <w:rsid w:val="00611492"/>
    <w:rsid w:val="006D6A24"/>
    <w:rsid w:val="007227D8"/>
    <w:rsid w:val="00743DD4"/>
    <w:rsid w:val="00761F4B"/>
    <w:rsid w:val="00775A67"/>
    <w:rsid w:val="008120F0"/>
    <w:rsid w:val="008140FF"/>
    <w:rsid w:val="008714FA"/>
    <w:rsid w:val="00882D67"/>
    <w:rsid w:val="00944ED0"/>
    <w:rsid w:val="009E2257"/>
    <w:rsid w:val="00A11972"/>
    <w:rsid w:val="00A3504F"/>
    <w:rsid w:val="00A362F5"/>
    <w:rsid w:val="00A6627A"/>
    <w:rsid w:val="00B1568A"/>
    <w:rsid w:val="00C66580"/>
    <w:rsid w:val="00D34EE4"/>
    <w:rsid w:val="00D6225E"/>
    <w:rsid w:val="00D779E0"/>
    <w:rsid w:val="00F74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677"/>
        <w:tab w:val="right" w:pos="9355"/>
      </w:tabs>
      <w:spacing w:after="0" w:line="240" w:lineRule="auto"/>
    </w:pPr>
    <w:rPr>
      <w:sz w:val="20"/>
      <w:szCs w:val="20"/>
      <w:lang w:val="x-none" w:eastAsia="x-none"/>
    </w:rPr>
  </w:style>
  <w:style w:type="character" w:customStyle="1" w:styleId="a5">
    <w:name w:val="Верхний колонтитул Знак"/>
    <w:link w:val="a4"/>
    <w:uiPriority w:val="99"/>
    <w:rPr>
      <w:rFonts w:ascii="Calibri" w:eastAsia="Calibri" w:hAnsi="Calibri" w:cs="Times New Roman"/>
    </w:rPr>
  </w:style>
  <w:style w:type="paragraph" w:styleId="a6">
    <w:name w:val="footer"/>
    <w:basedOn w:val="a"/>
    <w:link w:val="a7"/>
    <w:uiPriority w:val="99"/>
    <w:unhideWhenUsed/>
    <w:pPr>
      <w:tabs>
        <w:tab w:val="center" w:pos="4677"/>
        <w:tab w:val="right" w:pos="9355"/>
      </w:tabs>
      <w:spacing w:after="0" w:line="240" w:lineRule="auto"/>
    </w:pPr>
    <w:rPr>
      <w:sz w:val="20"/>
      <w:szCs w:val="20"/>
      <w:lang w:val="x-none" w:eastAsia="x-none"/>
    </w:rPr>
  </w:style>
  <w:style w:type="character" w:customStyle="1" w:styleId="a7">
    <w:name w:val="Нижний колонтитул Знак"/>
    <w:link w:val="a6"/>
    <w:uiPriority w:val="99"/>
    <w:rPr>
      <w:rFonts w:ascii="Calibri" w:eastAsia="Calibri" w:hAnsi="Calibri" w:cs="Times New Roman"/>
    </w:rPr>
  </w:style>
  <w:style w:type="paragraph" w:styleId="a8">
    <w:name w:val="Balloon Text"/>
    <w:basedOn w:val="a"/>
    <w:link w:val="a9"/>
    <w:uiPriority w:val="99"/>
    <w:semiHidden/>
    <w:unhideWhenUsed/>
    <w:pPr>
      <w:spacing w:after="0" w:line="240" w:lineRule="auto"/>
    </w:pPr>
    <w:rPr>
      <w:rFonts w:ascii="Segoe UI" w:hAnsi="Segoe UI"/>
      <w:sz w:val="18"/>
      <w:szCs w:val="18"/>
      <w:lang w:val="x-none" w:eastAsia="x-none"/>
    </w:rPr>
  </w:style>
  <w:style w:type="character" w:customStyle="1" w:styleId="a9">
    <w:name w:val="Текст выноски Знак"/>
    <w:link w:val="a8"/>
    <w:uiPriority w:val="99"/>
    <w:semiHidden/>
    <w:rPr>
      <w:rFonts w:ascii="Segoe UI" w:eastAsia="Calibri" w:hAnsi="Segoe UI" w:cs="Segoe UI"/>
      <w:sz w:val="18"/>
      <w:szCs w:val="18"/>
    </w:rPr>
  </w:style>
  <w:style w:type="character" w:styleId="aa">
    <w:name w:val="Hyperlink"/>
    <w:uiPriority w:val="99"/>
    <w:semiHidden/>
    <w:unhideWhenUsed/>
    <w:rPr>
      <w:color w:val="0000FF"/>
      <w:u w:val="single"/>
    </w:rPr>
  </w:style>
  <w:style w:type="character" w:styleId="ab">
    <w:name w:val="annotation reference"/>
    <w:uiPriority w:val="99"/>
    <w:semiHidden/>
    <w:unhideWhenUsed/>
    <w:rPr>
      <w:sz w:val="16"/>
      <w:szCs w:val="16"/>
    </w:rPr>
  </w:style>
  <w:style w:type="paragraph" w:styleId="ac">
    <w:name w:val="annotation text"/>
    <w:basedOn w:val="a"/>
    <w:link w:val="ad"/>
    <w:uiPriority w:val="99"/>
    <w:unhideWhenUsed/>
    <w:rPr>
      <w:sz w:val="20"/>
      <w:szCs w:val="20"/>
      <w:lang w:val="x-none"/>
    </w:rPr>
  </w:style>
  <w:style w:type="character" w:customStyle="1" w:styleId="ad">
    <w:name w:val="Текст примечания Знак"/>
    <w:link w:val="ac"/>
    <w:uiPriority w:val="99"/>
    <w:rPr>
      <w:lang w:eastAsia="en-US"/>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link w:val="ae"/>
    <w:uiPriority w:val="99"/>
    <w:semiHidden/>
    <w:rPr>
      <w:b/>
      <w:bCs/>
      <w:lang w:eastAsia="en-US"/>
    </w:rPr>
  </w:style>
  <w:style w:type="paragraph" w:styleId="af0">
    <w:name w:val="Revision"/>
    <w:hidden/>
    <w:uiPriority w:val="99"/>
    <w:semiHidden/>
    <w:rPr>
      <w:sz w:val="22"/>
      <w:szCs w:val="22"/>
      <w:lang w:eastAsia="en-US"/>
    </w:rPr>
  </w:style>
  <w:style w:type="paragraph" w:customStyle="1" w:styleId="ConsPlusNormal">
    <w:name w:val="ConsPlusNormal"/>
    <w:uiPriority w:val="99"/>
    <w:pPr>
      <w:widowControl w:val="0"/>
      <w:autoSpaceDE w:val="0"/>
      <w:autoSpaceDN w:val="0"/>
    </w:pPr>
    <w:rPr>
      <w:rFonts w:eastAsia="Times New Roman" w:cs="Calibri"/>
      <w:sz w:val="22"/>
    </w:rPr>
  </w:style>
  <w:style w:type="paragraph" w:styleId="af1">
    <w:name w:val="List Paragraph"/>
    <w:basedOn w:val="a"/>
    <w:uiPriority w:val="99"/>
    <w:qFormat/>
    <w:pPr>
      <w:spacing w:after="200" w:line="276" w:lineRule="auto"/>
      <w:ind w:left="720"/>
    </w:pPr>
    <w:rPr>
      <w:rFonts w:ascii="Times New Roman" w:hAnsi="Times New Roman"/>
      <w:sz w:val="20"/>
      <w:szCs w:val="20"/>
      <w:lang w:eastAsia="ru-RU"/>
    </w:rPr>
  </w:style>
  <w:style w:type="paragraph" w:styleId="af2">
    <w:name w:val="endnote text"/>
    <w:basedOn w:val="a"/>
    <w:link w:val="af3"/>
    <w:uiPriority w:val="99"/>
    <w:semiHidden/>
    <w:unhideWhenUsed/>
    <w:pPr>
      <w:spacing w:after="0" w:line="240" w:lineRule="auto"/>
    </w:pPr>
    <w:rPr>
      <w:rFonts w:ascii="Times New Roman" w:eastAsia="Times New Roman" w:hAnsi="Times New Roman"/>
      <w:sz w:val="20"/>
      <w:szCs w:val="20"/>
      <w:lang w:eastAsia="ru-RU"/>
    </w:rPr>
  </w:style>
  <w:style w:type="character" w:customStyle="1" w:styleId="af3">
    <w:name w:val="Текст концевой сноски Знак"/>
    <w:link w:val="af2"/>
    <w:uiPriority w:val="99"/>
    <w:semiHidden/>
    <w:rPr>
      <w:rFonts w:ascii="Times New Roman" w:eastAsia="Times New Roman" w:hAnsi="Times New Roman"/>
    </w:rPr>
  </w:style>
  <w:style w:type="character" w:styleId="af4">
    <w:name w:val="endnote reference"/>
    <w:uiPriority w:val="99"/>
    <w:semiHidden/>
    <w:unhideWhenUsed/>
    <w:rPr>
      <w:vertAlign w:val="superscript"/>
    </w:rPr>
  </w:style>
  <w:style w:type="paragraph" w:styleId="af5">
    <w:name w:val="footnote text"/>
    <w:basedOn w:val="a"/>
    <w:link w:val="af6"/>
    <w:uiPriority w:val="99"/>
    <w:semiHidden/>
    <w:unhideWhenUsed/>
    <w:pPr>
      <w:spacing w:after="0" w:line="240" w:lineRule="auto"/>
    </w:pPr>
    <w:rPr>
      <w:sz w:val="20"/>
      <w:szCs w:val="20"/>
    </w:rPr>
  </w:style>
  <w:style w:type="character" w:customStyle="1" w:styleId="af6">
    <w:name w:val="Текст сноски Знак"/>
    <w:basedOn w:val="a0"/>
    <w:link w:val="af5"/>
    <w:uiPriority w:val="99"/>
    <w:semiHidden/>
    <w:rPr>
      <w:lang w:eastAsia="en-US"/>
    </w:rPr>
  </w:style>
  <w:style w:type="character" w:styleId="af7">
    <w:name w:val="footnote reference"/>
    <w:basedOn w:val="a0"/>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677"/>
        <w:tab w:val="right" w:pos="9355"/>
      </w:tabs>
      <w:spacing w:after="0" w:line="240" w:lineRule="auto"/>
    </w:pPr>
    <w:rPr>
      <w:sz w:val="20"/>
      <w:szCs w:val="20"/>
      <w:lang w:val="x-none" w:eastAsia="x-none"/>
    </w:rPr>
  </w:style>
  <w:style w:type="character" w:customStyle="1" w:styleId="a5">
    <w:name w:val="Верхний колонтитул Знак"/>
    <w:link w:val="a4"/>
    <w:uiPriority w:val="99"/>
    <w:rPr>
      <w:rFonts w:ascii="Calibri" w:eastAsia="Calibri" w:hAnsi="Calibri" w:cs="Times New Roman"/>
    </w:rPr>
  </w:style>
  <w:style w:type="paragraph" w:styleId="a6">
    <w:name w:val="footer"/>
    <w:basedOn w:val="a"/>
    <w:link w:val="a7"/>
    <w:uiPriority w:val="99"/>
    <w:unhideWhenUsed/>
    <w:pPr>
      <w:tabs>
        <w:tab w:val="center" w:pos="4677"/>
        <w:tab w:val="right" w:pos="9355"/>
      </w:tabs>
      <w:spacing w:after="0" w:line="240" w:lineRule="auto"/>
    </w:pPr>
    <w:rPr>
      <w:sz w:val="20"/>
      <w:szCs w:val="20"/>
      <w:lang w:val="x-none" w:eastAsia="x-none"/>
    </w:rPr>
  </w:style>
  <w:style w:type="character" w:customStyle="1" w:styleId="a7">
    <w:name w:val="Нижний колонтитул Знак"/>
    <w:link w:val="a6"/>
    <w:uiPriority w:val="99"/>
    <w:rPr>
      <w:rFonts w:ascii="Calibri" w:eastAsia="Calibri" w:hAnsi="Calibri" w:cs="Times New Roman"/>
    </w:rPr>
  </w:style>
  <w:style w:type="paragraph" w:styleId="a8">
    <w:name w:val="Balloon Text"/>
    <w:basedOn w:val="a"/>
    <w:link w:val="a9"/>
    <w:uiPriority w:val="99"/>
    <w:semiHidden/>
    <w:unhideWhenUsed/>
    <w:pPr>
      <w:spacing w:after="0" w:line="240" w:lineRule="auto"/>
    </w:pPr>
    <w:rPr>
      <w:rFonts w:ascii="Segoe UI" w:hAnsi="Segoe UI"/>
      <w:sz w:val="18"/>
      <w:szCs w:val="18"/>
      <w:lang w:val="x-none" w:eastAsia="x-none"/>
    </w:rPr>
  </w:style>
  <w:style w:type="character" w:customStyle="1" w:styleId="a9">
    <w:name w:val="Текст выноски Знак"/>
    <w:link w:val="a8"/>
    <w:uiPriority w:val="99"/>
    <w:semiHidden/>
    <w:rPr>
      <w:rFonts w:ascii="Segoe UI" w:eastAsia="Calibri" w:hAnsi="Segoe UI" w:cs="Segoe UI"/>
      <w:sz w:val="18"/>
      <w:szCs w:val="18"/>
    </w:rPr>
  </w:style>
  <w:style w:type="character" w:styleId="aa">
    <w:name w:val="Hyperlink"/>
    <w:uiPriority w:val="99"/>
    <w:semiHidden/>
    <w:unhideWhenUsed/>
    <w:rPr>
      <w:color w:val="0000FF"/>
      <w:u w:val="single"/>
    </w:rPr>
  </w:style>
  <w:style w:type="character" w:styleId="ab">
    <w:name w:val="annotation reference"/>
    <w:uiPriority w:val="99"/>
    <w:semiHidden/>
    <w:unhideWhenUsed/>
    <w:rPr>
      <w:sz w:val="16"/>
      <w:szCs w:val="16"/>
    </w:rPr>
  </w:style>
  <w:style w:type="paragraph" w:styleId="ac">
    <w:name w:val="annotation text"/>
    <w:basedOn w:val="a"/>
    <w:link w:val="ad"/>
    <w:uiPriority w:val="99"/>
    <w:unhideWhenUsed/>
    <w:rPr>
      <w:sz w:val="20"/>
      <w:szCs w:val="20"/>
      <w:lang w:val="x-none"/>
    </w:rPr>
  </w:style>
  <w:style w:type="character" w:customStyle="1" w:styleId="ad">
    <w:name w:val="Текст примечания Знак"/>
    <w:link w:val="ac"/>
    <w:uiPriority w:val="99"/>
    <w:rPr>
      <w:lang w:eastAsia="en-US"/>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link w:val="ae"/>
    <w:uiPriority w:val="99"/>
    <w:semiHidden/>
    <w:rPr>
      <w:b/>
      <w:bCs/>
      <w:lang w:eastAsia="en-US"/>
    </w:rPr>
  </w:style>
  <w:style w:type="paragraph" w:styleId="af0">
    <w:name w:val="Revision"/>
    <w:hidden/>
    <w:uiPriority w:val="99"/>
    <w:semiHidden/>
    <w:rPr>
      <w:sz w:val="22"/>
      <w:szCs w:val="22"/>
      <w:lang w:eastAsia="en-US"/>
    </w:rPr>
  </w:style>
  <w:style w:type="paragraph" w:customStyle="1" w:styleId="ConsPlusNormal">
    <w:name w:val="ConsPlusNormal"/>
    <w:uiPriority w:val="99"/>
    <w:pPr>
      <w:widowControl w:val="0"/>
      <w:autoSpaceDE w:val="0"/>
      <w:autoSpaceDN w:val="0"/>
    </w:pPr>
    <w:rPr>
      <w:rFonts w:eastAsia="Times New Roman" w:cs="Calibri"/>
      <w:sz w:val="22"/>
    </w:rPr>
  </w:style>
  <w:style w:type="paragraph" w:styleId="af1">
    <w:name w:val="List Paragraph"/>
    <w:basedOn w:val="a"/>
    <w:uiPriority w:val="99"/>
    <w:qFormat/>
    <w:pPr>
      <w:spacing w:after="200" w:line="276" w:lineRule="auto"/>
      <w:ind w:left="720"/>
    </w:pPr>
    <w:rPr>
      <w:rFonts w:ascii="Times New Roman" w:hAnsi="Times New Roman"/>
      <w:sz w:val="20"/>
      <w:szCs w:val="20"/>
      <w:lang w:eastAsia="ru-RU"/>
    </w:rPr>
  </w:style>
  <w:style w:type="paragraph" w:styleId="af2">
    <w:name w:val="endnote text"/>
    <w:basedOn w:val="a"/>
    <w:link w:val="af3"/>
    <w:uiPriority w:val="99"/>
    <w:semiHidden/>
    <w:unhideWhenUsed/>
    <w:pPr>
      <w:spacing w:after="0" w:line="240" w:lineRule="auto"/>
    </w:pPr>
    <w:rPr>
      <w:rFonts w:ascii="Times New Roman" w:eastAsia="Times New Roman" w:hAnsi="Times New Roman"/>
      <w:sz w:val="20"/>
      <w:szCs w:val="20"/>
      <w:lang w:eastAsia="ru-RU"/>
    </w:rPr>
  </w:style>
  <w:style w:type="character" w:customStyle="1" w:styleId="af3">
    <w:name w:val="Текст концевой сноски Знак"/>
    <w:link w:val="af2"/>
    <w:uiPriority w:val="99"/>
    <w:semiHidden/>
    <w:rPr>
      <w:rFonts w:ascii="Times New Roman" w:eastAsia="Times New Roman" w:hAnsi="Times New Roman"/>
    </w:rPr>
  </w:style>
  <w:style w:type="character" w:styleId="af4">
    <w:name w:val="endnote reference"/>
    <w:uiPriority w:val="99"/>
    <w:semiHidden/>
    <w:unhideWhenUsed/>
    <w:rPr>
      <w:vertAlign w:val="superscript"/>
    </w:rPr>
  </w:style>
  <w:style w:type="paragraph" w:styleId="af5">
    <w:name w:val="footnote text"/>
    <w:basedOn w:val="a"/>
    <w:link w:val="af6"/>
    <w:uiPriority w:val="99"/>
    <w:semiHidden/>
    <w:unhideWhenUsed/>
    <w:pPr>
      <w:spacing w:after="0" w:line="240" w:lineRule="auto"/>
    </w:pPr>
    <w:rPr>
      <w:sz w:val="20"/>
      <w:szCs w:val="20"/>
    </w:rPr>
  </w:style>
  <w:style w:type="character" w:customStyle="1" w:styleId="af6">
    <w:name w:val="Текст сноски Знак"/>
    <w:basedOn w:val="a0"/>
    <w:link w:val="af5"/>
    <w:uiPriority w:val="99"/>
    <w:semiHidden/>
    <w:rPr>
      <w:lang w:eastAsia="en-US"/>
    </w:rPr>
  </w:style>
  <w:style w:type="character" w:styleId="af7">
    <w:name w:val="footnote reference"/>
    <w:basedOn w:val="a0"/>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8">
      <w:bodyDiv w:val="1"/>
      <w:marLeft w:val="0"/>
      <w:marRight w:val="0"/>
      <w:marTop w:val="0"/>
      <w:marBottom w:val="0"/>
      <w:divBdr>
        <w:top w:val="none" w:sz="0" w:space="0" w:color="auto"/>
        <w:left w:val="none" w:sz="0" w:space="0" w:color="auto"/>
        <w:bottom w:val="none" w:sz="0" w:space="0" w:color="auto"/>
        <w:right w:val="none" w:sz="0" w:space="0" w:color="auto"/>
      </w:divBdr>
    </w:div>
    <w:div w:id="30151358">
      <w:bodyDiv w:val="1"/>
      <w:marLeft w:val="0"/>
      <w:marRight w:val="0"/>
      <w:marTop w:val="0"/>
      <w:marBottom w:val="0"/>
      <w:divBdr>
        <w:top w:val="none" w:sz="0" w:space="0" w:color="auto"/>
        <w:left w:val="none" w:sz="0" w:space="0" w:color="auto"/>
        <w:bottom w:val="none" w:sz="0" w:space="0" w:color="auto"/>
        <w:right w:val="none" w:sz="0" w:space="0" w:color="auto"/>
      </w:divBdr>
    </w:div>
    <w:div w:id="63992384">
      <w:bodyDiv w:val="1"/>
      <w:marLeft w:val="0"/>
      <w:marRight w:val="0"/>
      <w:marTop w:val="0"/>
      <w:marBottom w:val="0"/>
      <w:divBdr>
        <w:top w:val="none" w:sz="0" w:space="0" w:color="auto"/>
        <w:left w:val="none" w:sz="0" w:space="0" w:color="auto"/>
        <w:bottom w:val="none" w:sz="0" w:space="0" w:color="auto"/>
        <w:right w:val="none" w:sz="0" w:space="0" w:color="auto"/>
      </w:divBdr>
    </w:div>
    <w:div w:id="97869874">
      <w:bodyDiv w:val="1"/>
      <w:marLeft w:val="0"/>
      <w:marRight w:val="0"/>
      <w:marTop w:val="0"/>
      <w:marBottom w:val="0"/>
      <w:divBdr>
        <w:top w:val="none" w:sz="0" w:space="0" w:color="auto"/>
        <w:left w:val="none" w:sz="0" w:space="0" w:color="auto"/>
        <w:bottom w:val="none" w:sz="0" w:space="0" w:color="auto"/>
        <w:right w:val="none" w:sz="0" w:space="0" w:color="auto"/>
      </w:divBdr>
    </w:div>
    <w:div w:id="129522734">
      <w:bodyDiv w:val="1"/>
      <w:marLeft w:val="0"/>
      <w:marRight w:val="0"/>
      <w:marTop w:val="0"/>
      <w:marBottom w:val="0"/>
      <w:divBdr>
        <w:top w:val="none" w:sz="0" w:space="0" w:color="auto"/>
        <w:left w:val="none" w:sz="0" w:space="0" w:color="auto"/>
        <w:bottom w:val="none" w:sz="0" w:space="0" w:color="auto"/>
        <w:right w:val="none" w:sz="0" w:space="0" w:color="auto"/>
      </w:divBdr>
    </w:div>
    <w:div w:id="186798229">
      <w:bodyDiv w:val="1"/>
      <w:marLeft w:val="0"/>
      <w:marRight w:val="0"/>
      <w:marTop w:val="0"/>
      <w:marBottom w:val="0"/>
      <w:divBdr>
        <w:top w:val="none" w:sz="0" w:space="0" w:color="auto"/>
        <w:left w:val="none" w:sz="0" w:space="0" w:color="auto"/>
        <w:bottom w:val="none" w:sz="0" w:space="0" w:color="auto"/>
        <w:right w:val="none" w:sz="0" w:space="0" w:color="auto"/>
      </w:divBdr>
    </w:div>
    <w:div w:id="285310941">
      <w:bodyDiv w:val="1"/>
      <w:marLeft w:val="0"/>
      <w:marRight w:val="0"/>
      <w:marTop w:val="0"/>
      <w:marBottom w:val="0"/>
      <w:divBdr>
        <w:top w:val="none" w:sz="0" w:space="0" w:color="auto"/>
        <w:left w:val="none" w:sz="0" w:space="0" w:color="auto"/>
        <w:bottom w:val="none" w:sz="0" w:space="0" w:color="auto"/>
        <w:right w:val="none" w:sz="0" w:space="0" w:color="auto"/>
      </w:divBdr>
    </w:div>
    <w:div w:id="309872783">
      <w:bodyDiv w:val="1"/>
      <w:marLeft w:val="0"/>
      <w:marRight w:val="0"/>
      <w:marTop w:val="0"/>
      <w:marBottom w:val="0"/>
      <w:divBdr>
        <w:top w:val="none" w:sz="0" w:space="0" w:color="auto"/>
        <w:left w:val="none" w:sz="0" w:space="0" w:color="auto"/>
        <w:bottom w:val="none" w:sz="0" w:space="0" w:color="auto"/>
        <w:right w:val="none" w:sz="0" w:space="0" w:color="auto"/>
      </w:divBdr>
    </w:div>
    <w:div w:id="384064309">
      <w:bodyDiv w:val="1"/>
      <w:marLeft w:val="0"/>
      <w:marRight w:val="0"/>
      <w:marTop w:val="0"/>
      <w:marBottom w:val="0"/>
      <w:divBdr>
        <w:top w:val="none" w:sz="0" w:space="0" w:color="auto"/>
        <w:left w:val="none" w:sz="0" w:space="0" w:color="auto"/>
        <w:bottom w:val="none" w:sz="0" w:space="0" w:color="auto"/>
        <w:right w:val="none" w:sz="0" w:space="0" w:color="auto"/>
      </w:divBdr>
    </w:div>
    <w:div w:id="396318282">
      <w:bodyDiv w:val="1"/>
      <w:marLeft w:val="0"/>
      <w:marRight w:val="0"/>
      <w:marTop w:val="0"/>
      <w:marBottom w:val="0"/>
      <w:divBdr>
        <w:top w:val="none" w:sz="0" w:space="0" w:color="auto"/>
        <w:left w:val="none" w:sz="0" w:space="0" w:color="auto"/>
        <w:bottom w:val="none" w:sz="0" w:space="0" w:color="auto"/>
        <w:right w:val="none" w:sz="0" w:space="0" w:color="auto"/>
      </w:divBdr>
    </w:div>
    <w:div w:id="483397331">
      <w:bodyDiv w:val="1"/>
      <w:marLeft w:val="0"/>
      <w:marRight w:val="0"/>
      <w:marTop w:val="0"/>
      <w:marBottom w:val="0"/>
      <w:divBdr>
        <w:top w:val="none" w:sz="0" w:space="0" w:color="auto"/>
        <w:left w:val="none" w:sz="0" w:space="0" w:color="auto"/>
        <w:bottom w:val="none" w:sz="0" w:space="0" w:color="auto"/>
        <w:right w:val="none" w:sz="0" w:space="0" w:color="auto"/>
      </w:divBdr>
    </w:div>
    <w:div w:id="506990475">
      <w:bodyDiv w:val="1"/>
      <w:marLeft w:val="0"/>
      <w:marRight w:val="0"/>
      <w:marTop w:val="0"/>
      <w:marBottom w:val="0"/>
      <w:divBdr>
        <w:top w:val="none" w:sz="0" w:space="0" w:color="auto"/>
        <w:left w:val="none" w:sz="0" w:space="0" w:color="auto"/>
        <w:bottom w:val="none" w:sz="0" w:space="0" w:color="auto"/>
        <w:right w:val="none" w:sz="0" w:space="0" w:color="auto"/>
      </w:divBdr>
    </w:div>
    <w:div w:id="532425042">
      <w:bodyDiv w:val="1"/>
      <w:marLeft w:val="0"/>
      <w:marRight w:val="0"/>
      <w:marTop w:val="0"/>
      <w:marBottom w:val="0"/>
      <w:divBdr>
        <w:top w:val="none" w:sz="0" w:space="0" w:color="auto"/>
        <w:left w:val="none" w:sz="0" w:space="0" w:color="auto"/>
        <w:bottom w:val="none" w:sz="0" w:space="0" w:color="auto"/>
        <w:right w:val="none" w:sz="0" w:space="0" w:color="auto"/>
      </w:divBdr>
    </w:div>
    <w:div w:id="564533836">
      <w:bodyDiv w:val="1"/>
      <w:marLeft w:val="0"/>
      <w:marRight w:val="0"/>
      <w:marTop w:val="0"/>
      <w:marBottom w:val="0"/>
      <w:divBdr>
        <w:top w:val="none" w:sz="0" w:space="0" w:color="auto"/>
        <w:left w:val="none" w:sz="0" w:space="0" w:color="auto"/>
        <w:bottom w:val="none" w:sz="0" w:space="0" w:color="auto"/>
        <w:right w:val="none" w:sz="0" w:space="0" w:color="auto"/>
      </w:divBdr>
    </w:div>
    <w:div w:id="573856836">
      <w:bodyDiv w:val="1"/>
      <w:marLeft w:val="0"/>
      <w:marRight w:val="0"/>
      <w:marTop w:val="0"/>
      <w:marBottom w:val="0"/>
      <w:divBdr>
        <w:top w:val="none" w:sz="0" w:space="0" w:color="auto"/>
        <w:left w:val="none" w:sz="0" w:space="0" w:color="auto"/>
        <w:bottom w:val="none" w:sz="0" w:space="0" w:color="auto"/>
        <w:right w:val="none" w:sz="0" w:space="0" w:color="auto"/>
      </w:divBdr>
    </w:div>
    <w:div w:id="587933132">
      <w:bodyDiv w:val="1"/>
      <w:marLeft w:val="0"/>
      <w:marRight w:val="0"/>
      <w:marTop w:val="0"/>
      <w:marBottom w:val="0"/>
      <w:divBdr>
        <w:top w:val="none" w:sz="0" w:space="0" w:color="auto"/>
        <w:left w:val="none" w:sz="0" w:space="0" w:color="auto"/>
        <w:bottom w:val="none" w:sz="0" w:space="0" w:color="auto"/>
        <w:right w:val="none" w:sz="0" w:space="0" w:color="auto"/>
      </w:divBdr>
    </w:div>
    <w:div w:id="682828373">
      <w:bodyDiv w:val="1"/>
      <w:marLeft w:val="0"/>
      <w:marRight w:val="0"/>
      <w:marTop w:val="0"/>
      <w:marBottom w:val="0"/>
      <w:divBdr>
        <w:top w:val="none" w:sz="0" w:space="0" w:color="auto"/>
        <w:left w:val="none" w:sz="0" w:space="0" w:color="auto"/>
        <w:bottom w:val="none" w:sz="0" w:space="0" w:color="auto"/>
        <w:right w:val="none" w:sz="0" w:space="0" w:color="auto"/>
      </w:divBdr>
    </w:div>
    <w:div w:id="891503622">
      <w:bodyDiv w:val="1"/>
      <w:marLeft w:val="0"/>
      <w:marRight w:val="0"/>
      <w:marTop w:val="0"/>
      <w:marBottom w:val="0"/>
      <w:divBdr>
        <w:top w:val="none" w:sz="0" w:space="0" w:color="auto"/>
        <w:left w:val="none" w:sz="0" w:space="0" w:color="auto"/>
        <w:bottom w:val="none" w:sz="0" w:space="0" w:color="auto"/>
        <w:right w:val="none" w:sz="0" w:space="0" w:color="auto"/>
      </w:divBdr>
    </w:div>
    <w:div w:id="961300906">
      <w:bodyDiv w:val="1"/>
      <w:marLeft w:val="0"/>
      <w:marRight w:val="0"/>
      <w:marTop w:val="0"/>
      <w:marBottom w:val="0"/>
      <w:divBdr>
        <w:top w:val="none" w:sz="0" w:space="0" w:color="auto"/>
        <w:left w:val="none" w:sz="0" w:space="0" w:color="auto"/>
        <w:bottom w:val="none" w:sz="0" w:space="0" w:color="auto"/>
        <w:right w:val="none" w:sz="0" w:space="0" w:color="auto"/>
      </w:divBdr>
    </w:div>
    <w:div w:id="974718579">
      <w:bodyDiv w:val="1"/>
      <w:marLeft w:val="0"/>
      <w:marRight w:val="0"/>
      <w:marTop w:val="0"/>
      <w:marBottom w:val="0"/>
      <w:divBdr>
        <w:top w:val="none" w:sz="0" w:space="0" w:color="auto"/>
        <w:left w:val="none" w:sz="0" w:space="0" w:color="auto"/>
        <w:bottom w:val="none" w:sz="0" w:space="0" w:color="auto"/>
        <w:right w:val="none" w:sz="0" w:space="0" w:color="auto"/>
      </w:divBdr>
    </w:div>
    <w:div w:id="1008168433">
      <w:bodyDiv w:val="1"/>
      <w:marLeft w:val="0"/>
      <w:marRight w:val="0"/>
      <w:marTop w:val="0"/>
      <w:marBottom w:val="0"/>
      <w:divBdr>
        <w:top w:val="none" w:sz="0" w:space="0" w:color="auto"/>
        <w:left w:val="none" w:sz="0" w:space="0" w:color="auto"/>
        <w:bottom w:val="none" w:sz="0" w:space="0" w:color="auto"/>
        <w:right w:val="none" w:sz="0" w:space="0" w:color="auto"/>
      </w:divBdr>
    </w:div>
    <w:div w:id="1106923548">
      <w:bodyDiv w:val="1"/>
      <w:marLeft w:val="0"/>
      <w:marRight w:val="0"/>
      <w:marTop w:val="0"/>
      <w:marBottom w:val="0"/>
      <w:divBdr>
        <w:top w:val="none" w:sz="0" w:space="0" w:color="auto"/>
        <w:left w:val="none" w:sz="0" w:space="0" w:color="auto"/>
        <w:bottom w:val="none" w:sz="0" w:space="0" w:color="auto"/>
        <w:right w:val="none" w:sz="0" w:space="0" w:color="auto"/>
      </w:divBdr>
    </w:div>
    <w:div w:id="1142967312">
      <w:bodyDiv w:val="1"/>
      <w:marLeft w:val="0"/>
      <w:marRight w:val="0"/>
      <w:marTop w:val="0"/>
      <w:marBottom w:val="0"/>
      <w:divBdr>
        <w:top w:val="none" w:sz="0" w:space="0" w:color="auto"/>
        <w:left w:val="none" w:sz="0" w:space="0" w:color="auto"/>
        <w:bottom w:val="none" w:sz="0" w:space="0" w:color="auto"/>
        <w:right w:val="none" w:sz="0" w:space="0" w:color="auto"/>
      </w:divBdr>
    </w:div>
    <w:div w:id="1153133009">
      <w:bodyDiv w:val="1"/>
      <w:marLeft w:val="0"/>
      <w:marRight w:val="0"/>
      <w:marTop w:val="0"/>
      <w:marBottom w:val="0"/>
      <w:divBdr>
        <w:top w:val="none" w:sz="0" w:space="0" w:color="auto"/>
        <w:left w:val="none" w:sz="0" w:space="0" w:color="auto"/>
        <w:bottom w:val="none" w:sz="0" w:space="0" w:color="auto"/>
        <w:right w:val="none" w:sz="0" w:space="0" w:color="auto"/>
      </w:divBdr>
    </w:div>
    <w:div w:id="1263345218">
      <w:bodyDiv w:val="1"/>
      <w:marLeft w:val="0"/>
      <w:marRight w:val="0"/>
      <w:marTop w:val="0"/>
      <w:marBottom w:val="0"/>
      <w:divBdr>
        <w:top w:val="none" w:sz="0" w:space="0" w:color="auto"/>
        <w:left w:val="none" w:sz="0" w:space="0" w:color="auto"/>
        <w:bottom w:val="none" w:sz="0" w:space="0" w:color="auto"/>
        <w:right w:val="none" w:sz="0" w:space="0" w:color="auto"/>
      </w:divBdr>
    </w:div>
    <w:div w:id="1302419759">
      <w:bodyDiv w:val="1"/>
      <w:marLeft w:val="0"/>
      <w:marRight w:val="0"/>
      <w:marTop w:val="0"/>
      <w:marBottom w:val="0"/>
      <w:divBdr>
        <w:top w:val="none" w:sz="0" w:space="0" w:color="auto"/>
        <w:left w:val="none" w:sz="0" w:space="0" w:color="auto"/>
        <w:bottom w:val="none" w:sz="0" w:space="0" w:color="auto"/>
        <w:right w:val="none" w:sz="0" w:space="0" w:color="auto"/>
      </w:divBdr>
    </w:div>
    <w:div w:id="1305503883">
      <w:bodyDiv w:val="1"/>
      <w:marLeft w:val="0"/>
      <w:marRight w:val="0"/>
      <w:marTop w:val="0"/>
      <w:marBottom w:val="0"/>
      <w:divBdr>
        <w:top w:val="none" w:sz="0" w:space="0" w:color="auto"/>
        <w:left w:val="none" w:sz="0" w:space="0" w:color="auto"/>
        <w:bottom w:val="none" w:sz="0" w:space="0" w:color="auto"/>
        <w:right w:val="none" w:sz="0" w:space="0" w:color="auto"/>
      </w:divBdr>
    </w:div>
    <w:div w:id="1356812956">
      <w:bodyDiv w:val="1"/>
      <w:marLeft w:val="0"/>
      <w:marRight w:val="0"/>
      <w:marTop w:val="0"/>
      <w:marBottom w:val="0"/>
      <w:divBdr>
        <w:top w:val="none" w:sz="0" w:space="0" w:color="auto"/>
        <w:left w:val="none" w:sz="0" w:space="0" w:color="auto"/>
        <w:bottom w:val="none" w:sz="0" w:space="0" w:color="auto"/>
        <w:right w:val="none" w:sz="0" w:space="0" w:color="auto"/>
      </w:divBdr>
    </w:div>
    <w:div w:id="1410419165">
      <w:bodyDiv w:val="1"/>
      <w:marLeft w:val="0"/>
      <w:marRight w:val="0"/>
      <w:marTop w:val="0"/>
      <w:marBottom w:val="0"/>
      <w:divBdr>
        <w:top w:val="none" w:sz="0" w:space="0" w:color="auto"/>
        <w:left w:val="none" w:sz="0" w:space="0" w:color="auto"/>
        <w:bottom w:val="none" w:sz="0" w:space="0" w:color="auto"/>
        <w:right w:val="none" w:sz="0" w:space="0" w:color="auto"/>
      </w:divBdr>
    </w:div>
    <w:div w:id="1467507806">
      <w:bodyDiv w:val="1"/>
      <w:marLeft w:val="0"/>
      <w:marRight w:val="0"/>
      <w:marTop w:val="0"/>
      <w:marBottom w:val="0"/>
      <w:divBdr>
        <w:top w:val="none" w:sz="0" w:space="0" w:color="auto"/>
        <w:left w:val="none" w:sz="0" w:space="0" w:color="auto"/>
        <w:bottom w:val="none" w:sz="0" w:space="0" w:color="auto"/>
        <w:right w:val="none" w:sz="0" w:space="0" w:color="auto"/>
      </w:divBdr>
    </w:div>
    <w:div w:id="1553468719">
      <w:bodyDiv w:val="1"/>
      <w:marLeft w:val="0"/>
      <w:marRight w:val="0"/>
      <w:marTop w:val="0"/>
      <w:marBottom w:val="0"/>
      <w:divBdr>
        <w:top w:val="none" w:sz="0" w:space="0" w:color="auto"/>
        <w:left w:val="none" w:sz="0" w:space="0" w:color="auto"/>
        <w:bottom w:val="none" w:sz="0" w:space="0" w:color="auto"/>
        <w:right w:val="none" w:sz="0" w:space="0" w:color="auto"/>
      </w:divBdr>
    </w:div>
    <w:div w:id="1590309285">
      <w:bodyDiv w:val="1"/>
      <w:marLeft w:val="0"/>
      <w:marRight w:val="0"/>
      <w:marTop w:val="0"/>
      <w:marBottom w:val="0"/>
      <w:divBdr>
        <w:top w:val="none" w:sz="0" w:space="0" w:color="auto"/>
        <w:left w:val="none" w:sz="0" w:space="0" w:color="auto"/>
        <w:bottom w:val="none" w:sz="0" w:space="0" w:color="auto"/>
        <w:right w:val="none" w:sz="0" w:space="0" w:color="auto"/>
      </w:divBdr>
    </w:div>
    <w:div w:id="1609195521">
      <w:bodyDiv w:val="1"/>
      <w:marLeft w:val="0"/>
      <w:marRight w:val="0"/>
      <w:marTop w:val="0"/>
      <w:marBottom w:val="0"/>
      <w:divBdr>
        <w:top w:val="none" w:sz="0" w:space="0" w:color="auto"/>
        <w:left w:val="none" w:sz="0" w:space="0" w:color="auto"/>
        <w:bottom w:val="none" w:sz="0" w:space="0" w:color="auto"/>
        <w:right w:val="none" w:sz="0" w:space="0" w:color="auto"/>
      </w:divBdr>
    </w:div>
    <w:div w:id="1670325557">
      <w:bodyDiv w:val="1"/>
      <w:marLeft w:val="0"/>
      <w:marRight w:val="0"/>
      <w:marTop w:val="0"/>
      <w:marBottom w:val="0"/>
      <w:divBdr>
        <w:top w:val="none" w:sz="0" w:space="0" w:color="auto"/>
        <w:left w:val="none" w:sz="0" w:space="0" w:color="auto"/>
        <w:bottom w:val="none" w:sz="0" w:space="0" w:color="auto"/>
        <w:right w:val="none" w:sz="0" w:space="0" w:color="auto"/>
      </w:divBdr>
    </w:div>
    <w:div w:id="1679381666">
      <w:bodyDiv w:val="1"/>
      <w:marLeft w:val="0"/>
      <w:marRight w:val="0"/>
      <w:marTop w:val="0"/>
      <w:marBottom w:val="0"/>
      <w:divBdr>
        <w:top w:val="none" w:sz="0" w:space="0" w:color="auto"/>
        <w:left w:val="none" w:sz="0" w:space="0" w:color="auto"/>
        <w:bottom w:val="none" w:sz="0" w:space="0" w:color="auto"/>
        <w:right w:val="none" w:sz="0" w:space="0" w:color="auto"/>
      </w:divBdr>
    </w:div>
    <w:div w:id="1697847776">
      <w:bodyDiv w:val="1"/>
      <w:marLeft w:val="0"/>
      <w:marRight w:val="0"/>
      <w:marTop w:val="0"/>
      <w:marBottom w:val="0"/>
      <w:divBdr>
        <w:top w:val="none" w:sz="0" w:space="0" w:color="auto"/>
        <w:left w:val="none" w:sz="0" w:space="0" w:color="auto"/>
        <w:bottom w:val="none" w:sz="0" w:space="0" w:color="auto"/>
        <w:right w:val="none" w:sz="0" w:space="0" w:color="auto"/>
      </w:divBdr>
    </w:div>
    <w:div w:id="1741172899">
      <w:bodyDiv w:val="1"/>
      <w:marLeft w:val="0"/>
      <w:marRight w:val="0"/>
      <w:marTop w:val="0"/>
      <w:marBottom w:val="0"/>
      <w:divBdr>
        <w:top w:val="none" w:sz="0" w:space="0" w:color="auto"/>
        <w:left w:val="none" w:sz="0" w:space="0" w:color="auto"/>
        <w:bottom w:val="none" w:sz="0" w:space="0" w:color="auto"/>
        <w:right w:val="none" w:sz="0" w:space="0" w:color="auto"/>
      </w:divBdr>
    </w:div>
    <w:div w:id="1744722741">
      <w:bodyDiv w:val="1"/>
      <w:marLeft w:val="0"/>
      <w:marRight w:val="0"/>
      <w:marTop w:val="0"/>
      <w:marBottom w:val="0"/>
      <w:divBdr>
        <w:top w:val="none" w:sz="0" w:space="0" w:color="auto"/>
        <w:left w:val="none" w:sz="0" w:space="0" w:color="auto"/>
        <w:bottom w:val="none" w:sz="0" w:space="0" w:color="auto"/>
        <w:right w:val="none" w:sz="0" w:space="0" w:color="auto"/>
      </w:divBdr>
    </w:div>
    <w:div w:id="1759136188">
      <w:bodyDiv w:val="1"/>
      <w:marLeft w:val="0"/>
      <w:marRight w:val="0"/>
      <w:marTop w:val="0"/>
      <w:marBottom w:val="0"/>
      <w:divBdr>
        <w:top w:val="none" w:sz="0" w:space="0" w:color="auto"/>
        <w:left w:val="none" w:sz="0" w:space="0" w:color="auto"/>
        <w:bottom w:val="none" w:sz="0" w:space="0" w:color="auto"/>
        <w:right w:val="none" w:sz="0" w:space="0" w:color="auto"/>
      </w:divBdr>
    </w:div>
    <w:div w:id="1772237329">
      <w:bodyDiv w:val="1"/>
      <w:marLeft w:val="0"/>
      <w:marRight w:val="0"/>
      <w:marTop w:val="0"/>
      <w:marBottom w:val="0"/>
      <w:divBdr>
        <w:top w:val="none" w:sz="0" w:space="0" w:color="auto"/>
        <w:left w:val="none" w:sz="0" w:space="0" w:color="auto"/>
        <w:bottom w:val="none" w:sz="0" w:space="0" w:color="auto"/>
        <w:right w:val="none" w:sz="0" w:space="0" w:color="auto"/>
      </w:divBdr>
    </w:div>
    <w:div w:id="1787307797">
      <w:bodyDiv w:val="1"/>
      <w:marLeft w:val="0"/>
      <w:marRight w:val="0"/>
      <w:marTop w:val="0"/>
      <w:marBottom w:val="0"/>
      <w:divBdr>
        <w:top w:val="none" w:sz="0" w:space="0" w:color="auto"/>
        <w:left w:val="none" w:sz="0" w:space="0" w:color="auto"/>
        <w:bottom w:val="none" w:sz="0" w:space="0" w:color="auto"/>
        <w:right w:val="none" w:sz="0" w:space="0" w:color="auto"/>
      </w:divBdr>
    </w:div>
    <w:div w:id="1815565465">
      <w:bodyDiv w:val="1"/>
      <w:marLeft w:val="0"/>
      <w:marRight w:val="0"/>
      <w:marTop w:val="0"/>
      <w:marBottom w:val="0"/>
      <w:divBdr>
        <w:top w:val="none" w:sz="0" w:space="0" w:color="auto"/>
        <w:left w:val="none" w:sz="0" w:space="0" w:color="auto"/>
        <w:bottom w:val="none" w:sz="0" w:space="0" w:color="auto"/>
        <w:right w:val="none" w:sz="0" w:space="0" w:color="auto"/>
      </w:divBdr>
    </w:div>
    <w:div w:id="1820150331">
      <w:bodyDiv w:val="1"/>
      <w:marLeft w:val="0"/>
      <w:marRight w:val="0"/>
      <w:marTop w:val="0"/>
      <w:marBottom w:val="0"/>
      <w:divBdr>
        <w:top w:val="none" w:sz="0" w:space="0" w:color="auto"/>
        <w:left w:val="none" w:sz="0" w:space="0" w:color="auto"/>
        <w:bottom w:val="none" w:sz="0" w:space="0" w:color="auto"/>
        <w:right w:val="none" w:sz="0" w:space="0" w:color="auto"/>
      </w:divBdr>
    </w:div>
    <w:div w:id="1845049724">
      <w:bodyDiv w:val="1"/>
      <w:marLeft w:val="0"/>
      <w:marRight w:val="0"/>
      <w:marTop w:val="0"/>
      <w:marBottom w:val="0"/>
      <w:divBdr>
        <w:top w:val="none" w:sz="0" w:space="0" w:color="auto"/>
        <w:left w:val="none" w:sz="0" w:space="0" w:color="auto"/>
        <w:bottom w:val="none" w:sz="0" w:space="0" w:color="auto"/>
        <w:right w:val="none" w:sz="0" w:space="0" w:color="auto"/>
      </w:divBdr>
    </w:div>
    <w:div w:id="1904019683">
      <w:bodyDiv w:val="1"/>
      <w:marLeft w:val="0"/>
      <w:marRight w:val="0"/>
      <w:marTop w:val="0"/>
      <w:marBottom w:val="0"/>
      <w:divBdr>
        <w:top w:val="none" w:sz="0" w:space="0" w:color="auto"/>
        <w:left w:val="none" w:sz="0" w:space="0" w:color="auto"/>
        <w:bottom w:val="none" w:sz="0" w:space="0" w:color="auto"/>
        <w:right w:val="none" w:sz="0" w:space="0" w:color="auto"/>
      </w:divBdr>
    </w:div>
    <w:div w:id="1923097343">
      <w:bodyDiv w:val="1"/>
      <w:marLeft w:val="0"/>
      <w:marRight w:val="0"/>
      <w:marTop w:val="0"/>
      <w:marBottom w:val="0"/>
      <w:divBdr>
        <w:top w:val="none" w:sz="0" w:space="0" w:color="auto"/>
        <w:left w:val="none" w:sz="0" w:space="0" w:color="auto"/>
        <w:bottom w:val="none" w:sz="0" w:space="0" w:color="auto"/>
        <w:right w:val="none" w:sz="0" w:space="0" w:color="auto"/>
      </w:divBdr>
    </w:div>
    <w:div w:id="1942176647">
      <w:bodyDiv w:val="1"/>
      <w:marLeft w:val="0"/>
      <w:marRight w:val="0"/>
      <w:marTop w:val="0"/>
      <w:marBottom w:val="0"/>
      <w:divBdr>
        <w:top w:val="none" w:sz="0" w:space="0" w:color="auto"/>
        <w:left w:val="none" w:sz="0" w:space="0" w:color="auto"/>
        <w:bottom w:val="none" w:sz="0" w:space="0" w:color="auto"/>
        <w:right w:val="none" w:sz="0" w:space="0" w:color="auto"/>
      </w:divBdr>
    </w:div>
    <w:div w:id="20768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00336B54AB4A71C4B3DF0DB737AF83229051AD776D089E1FBA612067544E851F6FF104486D5CC51h9s3I" TargetMode="External"/><Relationship Id="rId299" Type="http://schemas.openxmlformats.org/officeDocument/2006/relationships/hyperlink" Target="consultantplus://offline/ref=F00336B54AB4A71C4B3DF0DB737AF8322A0C16DD72D089E1FBA612067544E851F6FF104185DDhCsFI" TargetMode="External"/><Relationship Id="rId21" Type="http://schemas.openxmlformats.org/officeDocument/2006/relationships/hyperlink" Target="consultantplus://offline/ref=F00336B54AB4A71C4B3DF0DB737AF8322A0C16DD72D089E1FBA612067544E851F6FF104182D1hCs4I" TargetMode="External"/><Relationship Id="rId63" Type="http://schemas.openxmlformats.org/officeDocument/2006/relationships/hyperlink" Target="consultantplus://offline/ref=F00336B54AB4A71C4B3DF0DB737AF8322A0C15DC75D089E1FBA612067544E851F6FF104486D6C858h9s2I" TargetMode="External"/><Relationship Id="rId159" Type="http://schemas.openxmlformats.org/officeDocument/2006/relationships/hyperlink" Target="consultantplus://offline/ref=F00336B54AB4A71C4B3DF0DB737AF8322A0C15DC75D089E1FBA612067544E851F6FF104486D6C858h9sFI" TargetMode="External"/><Relationship Id="rId324" Type="http://schemas.openxmlformats.org/officeDocument/2006/relationships/hyperlink" Target="consultantplus://offline/ref=10A14FC1FF0E00BBE592718D553829591F1B5FB74201B0C213FC3620C383B0B6ABEA33239279EA72xF6EI" TargetMode="External"/><Relationship Id="rId366" Type="http://schemas.openxmlformats.org/officeDocument/2006/relationships/hyperlink" Target="consultantplus://offline/ref=F00336B54AB4A71C4B3DF0DB737AF8322A0C1BD579D789E1FBA612067544E851F6FF104486D6CC5Dh9s3I" TargetMode="External"/><Relationship Id="rId170" Type="http://schemas.openxmlformats.org/officeDocument/2006/relationships/hyperlink" Target="consultantplus://offline/ref=F00336B54AB4A71C4B3DF0DB737AF8322A0C16DD72D089E1FBA612067544E851F6FF104185DDhCsFI" TargetMode="External"/><Relationship Id="rId226" Type="http://schemas.openxmlformats.org/officeDocument/2006/relationships/hyperlink" Target="consultantplus://offline/ref=F00336B54AB4A71C4B3DF0DB737AF83229051AD776D089E1FBA612067544E851F6FF104486D5CC51h9s3I" TargetMode="External"/><Relationship Id="rId268" Type="http://schemas.openxmlformats.org/officeDocument/2006/relationships/hyperlink" Target="consultantplus://offline/ref=F00336B54AB4A71C4B3DF0DB737AF8322A0C15DC75D089E1FBA612067544E851F6FF104483D7hCsCI" TargetMode="External"/><Relationship Id="rId32" Type="http://schemas.openxmlformats.org/officeDocument/2006/relationships/hyperlink" Target="consultantplus://offline/ref=F00336B54AB4A71C4B3DF0DB737AF8322A0C16DD72D089E1FBA612067544E851F6FF104182D4hCsDI" TargetMode="External"/><Relationship Id="rId74" Type="http://schemas.openxmlformats.org/officeDocument/2006/relationships/hyperlink" Target="consultantplus://offline/ref=F00336B54AB4A71C4B3DF0DB737AF8322A0C15DC75D089E1FBA612067544E851F6FF104486D6C858h9s2I" TargetMode="External"/><Relationship Id="rId128" Type="http://schemas.openxmlformats.org/officeDocument/2006/relationships/hyperlink" Target="consultantplus://offline/ref=F00336B54AB4A71C4B3DF0DB737AF83229051AD776D089E1FBA612067544E851F6FF104486D5CD5Bh9s4I" TargetMode="External"/><Relationship Id="rId335" Type="http://schemas.openxmlformats.org/officeDocument/2006/relationships/hyperlink" Target="consultantplus://offline/ref=F00336B54AB4A71C4B3DF0DB737AF8322A0C1BDC79D189E1FBA612067544E851F6FF104181hDs4I" TargetMode="External"/><Relationship Id="rId377" Type="http://schemas.openxmlformats.org/officeDocument/2006/relationships/hyperlink" Target="consultantplus://offline/ref=F00336B54AB4A71C4B3DF0DB737AF8322A0C12D470DC89E1FBA612067544E851F6FF104486D5CF59h9s1I" TargetMode="External"/><Relationship Id="rId5" Type="http://schemas.openxmlformats.org/officeDocument/2006/relationships/webSettings" Target="webSettings.xml"/><Relationship Id="rId181" Type="http://schemas.openxmlformats.org/officeDocument/2006/relationships/hyperlink" Target="consultantplus://offline/ref=F00336B54AB4A71C4B3DF0DB737AF8322A0C16DD72D089E1FBA612067544E851F6FF104486D4CF5Ch9s6I" TargetMode="External"/><Relationship Id="rId237" Type="http://schemas.openxmlformats.org/officeDocument/2006/relationships/hyperlink" Target="consultantplus://offline/ref=F00336B54AB4A71C4B3DF0DB737AF83229051AD776D089E1FBA612067544E851F6FF104486D5CD5Eh9s2I" TargetMode="External"/><Relationship Id="rId402" Type="http://schemas.openxmlformats.org/officeDocument/2006/relationships/hyperlink" Target="consultantplus://offline/ref=F00336B54AB4A71C4B3DF0DB737AF8322A0C16DD72D089E1FBA612067544E851F6FF104380DDhCs5I" TargetMode="External"/><Relationship Id="rId279" Type="http://schemas.openxmlformats.org/officeDocument/2006/relationships/hyperlink" Target="consultantplus://offline/ref=F00336B54AB4A71C4B3DF0DB737AF83229051AD776D089E1FBA612067544E851F6FF1046h8s4I" TargetMode="External"/><Relationship Id="rId43" Type="http://schemas.openxmlformats.org/officeDocument/2006/relationships/hyperlink" Target="consultantplus://offline/ref=F00336B54AB4A71C4B3DF0DB737AF8322A0C16DD72D089E1FBA612067544E851F6FF104182D4hCsDI" TargetMode="External"/><Relationship Id="rId139" Type="http://schemas.openxmlformats.org/officeDocument/2006/relationships/hyperlink" Target="consultantplus://offline/ref=F00336B54AB4A71C4B3DF0DB737AF83229051AD776D089E1FBA612067544E851F6FF104486D5CD5Eh9s2I" TargetMode="External"/><Relationship Id="rId290" Type="http://schemas.openxmlformats.org/officeDocument/2006/relationships/hyperlink" Target="consultantplus://offline/ref=F00336B54AB4A71C4B3DF0DB737AF83229051AD776D089E1FBA612067544E851F6FF104486D5CD5Bh9s4I" TargetMode="External"/><Relationship Id="rId304" Type="http://schemas.openxmlformats.org/officeDocument/2006/relationships/hyperlink" Target="consultantplus://offline/ref=F00336B54AB4A71C4B3DF0DB737AF8322A0C15DC75D089E1FBA612067544E851F6FF104483D7hCsCI" TargetMode="External"/><Relationship Id="rId346" Type="http://schemas.openxmlformats.org/officeDocument/2006/relationships/hyperlink" Target="consultantplus://offline/ref=F00336B54AB4A71C4B3DF0DB737AF8322A0C15DC75D089E1FBA612067544E851F6FF10468FD7hCsAI" TargetMode="External"/><Relationship Id="rId388" Type="http://schemas.openxmlformats.org/officeDocument/2006/relationships/hyperlink" Target="consultantplus://offline/ref=F00336B54AB4A71C4B3DF0DB737AF8322A0C12D771D389E1FBA612067544E851F6FF104486D5CE5Eh9s2I" TargetMode="External"/><Relationship Id="rId85" Type="http://schemas.openxmlformats.org/officeDocument/2006/relationships/hyperlink" Target="consultantplus://offline/ref=F00336B54AB4A71C4B3DF0DB737AF8322A0C13D574DC89E1FBA612067544E851F6FF104486D5CC50h9sFI" TargetMode="External"/><Relationship Id="rId150" Type="http://schemas.openxmlformats.org/officeDocument/2006/relationships/hyperlink" Target="consultantplus://offline/ref=F00336B54AB4A71C4B3DF0DB737AF83229051AD775D789E1FBA612067544E851F6FF1047h8sEI" TargetMode="External"/><Relationship Id="rId192" Type="http://schemas.openxmlformats.org/officeDocument/2006/relationships/hyperlink" Target="consultantplus://offline/ref=F00336B54AB4A71C4B3DF0DB737AF8322A0C16DD72D089E1FBA612067544E851F6FF104781D5hCs4I" TargetMode="External"/><Relationship Id="rId206" Type="http://schemas.openxmlformats.org/officeDocument/2006/relationships/hyperlink" Target="consultantplus://offline/ref=F00336B54AB4A71C4B3DF0DB737AF8322A0C1BD579D789E1FBA612067544E851F6FF104486D6CC5Ch9s2I" TargetMode="External"/><Relationship Id="rId248" Type="http://schemas.openxmlformats.org/officeDocument/2006/relationships/hyperlink" Target="consultantplus://offline/ref=F00336B54AB4A71C4B3DF0DB737AF83229051AD775D189E1FBA612067544E851F6FF104486D5CE5Ah9sEI" TargetMode="External"/><Relationship Id="rId12" Type="http://schemas.openxmlformats.org/officeDocument/2006/relationships/hyperlink" Target="consultantplus://offline/ref=F00336B54AB4A71C4B3DF0DB737AF8322A0C16DD72D089E1FBA612067544E851F6FF104182D1hCs4I" TargetMode="External"/><Relationship Id="rId108" Type="http://schemas.openxmlformats.org/officeDocument/2006/relationships/hyperlink" Target="consultantplus://offline/ref=F00336B54AB4A71C4B3DF0DB737AF83229051AD776D089E1FBA612067544E851F6FF104486D5CC5Dh9s4I" TargetMode="External"/><Relationship Id="rId315" Type="http://schemas.openxmlformats.org/officeDocument/2006/relationships/hyperlink" Target="consultantplus://offline/ref=F00336B54AB4A71C4B3DF0DB737AF8322A0C15DC75D089E1FBA612067544E851F6FF104486D6CD5Ch9s2I" TargetMode="External"/><Relationship Id="rId357" Type="http://schemas.openxmlformats.org/officeDocument/2006/relationships/hyperlink" Target="consultantplus://offline/ref=F00336B54AB4A71C4B3DF0DB737AF8322A0C1BDC79D189E1FBA612067544E851F6FF104486D5CC5Fh9sEI" TargetMode="External"/><Relationship Id="rId54" Type="http://schemas.openxmlformats.org/officeDocument/2006/relationships/hyperlink" Target="consultantplus://offline/ref=F00336B54AB4A71C4B3DF0DB737AF8322A0C15DC75D089E1FBA612067544E851F6FF104486D6C858h9s2I" TargetMode="External"/><Relationship Id="rId96" Type="http://schemas.openxmlformats.org/officeDocument/2006/relationships/hyperlink" Target="consultantplus://offline/ref=F00336B54AB4A71C4B3DF0DB737AF8322A0C15DC75D089E1FBA612067544E851F6FF104486D6CD5Ch9s4I" TargetMode="External"/><Relationship Id="rId161" Type="http://schemas.openxmlformats.org/officeDocument/2006/relationships/hyperlink" Target="consultantplus://offline/ref=F00336B54AB4A71C4B3DF0DB737AF8322A0C1BD579D789E1FBA612067544E851F6FF104486D6CC5Ch9s2I" TargetMode="External"/><Relationship Id="rId217" Type="http://schemas.openxmlformats.org/officeDocument/2006/relationships/hyperlink" Target="consultantplus://offline/ref=F00336B54AB4A71C4B3DF0DB737AF8322A0C15DC75D089E1FBA612067544E851F6FF104483D7hCsCI" TargetMode="External"/><Relationship Id="rId399" Type="http://schemas.openxmlformats.org/officeDocument/2006/relationships/hyperlink" Target="consultantplus://offline/ref=F00336B54AB4A71C4B3DF0DB737AF8322A0C12D771D389E1FBA612067544E851F6FF104486D5CD5Bh9sFI" TargetMode="External"/><Relationship Id="rId259" Type="http://schemas.openxmlformats.org/officeDocument/2006/relationships/hyperlink" Target="consultantplus://offline/ref=F00336B54AB4A71C4B3DF0DB737AF8322A0C15DC75D089E1FBA612067544E851F6FF104687D1hCs4I" TargetMode="External"/><Relationship Id="rId23" Type="http://schemas.openxmlformats.org/officeDocument/2006/relationships/hyperlink" Target="consultantplus://offline/ref=F00336B54AB4A71C4B3DF0DB737AF8322A0C16DD72D089E1FBA612067544E851F6FF104182D4hCsDI" TargetMode="External"/><Relationship Id="rId119" Type="http://schemas.openxmlformats.org/officeDocument/2006/relationships/hyperlink" Target="consultantplus://offline/ref=F00336B54AB4A71C4B3DF0DB737AF832290A10D178D589E1FBA6120675h4s4I" TargetMode="External"/><Relationship Id="rId270" Type="http://schemas.openxmlformats.org/officeDocument/2006/relationships/hyperlink" Target="consultantplus://offline/ref=F00336B54AB4A71C4B3DF0DB737AF8322A0C16DD72D089E1FBA612067544E851F6FF104185DChCsFI" TargetMode="External"/><Relationship Id="rId326" Type="http://schemas.openxmlformats.org/officeDocument/2006/relationships/hyperlink" Target="consultantplus://offline/ref=F00336B54AB4A71C4B3DF0DB737AF8322A0D12D575D689E1FBA612067544E851F6FF1047h8s4I" TargetMode="External"/><Relationship Id="rId65" Type="http://schemas.openxmlformats.org/officeDocument/2006/relationships/hyperlink" Target="consultantplus://offline/ref=F00336B54AB4A71C4B3DF0DB737AF8322A0C15DC75D089E1FBA612067544E851F6FF104486D6C858h9s2I" TargetMode="External"/><Relationship Id="rId130" Type="http://schemas.openxmlformats.org/officeDocument/2006/relationships/hyperlink" Target="consultantplus://offline/ref=F00336B54AB4A71C4B3DF0DB737AF83229051AD776D089E1FBA612067544E851F6FF104486D5CF5Ah9s1I" TargetMode="External"/><Relationship Id="rId368" Type="http://schemas.openxmlformats.org/officeDocument/2006/relationships/hyperlink" Target="consultantplus://offline/ref=F00336B54AB4A71C4B3DF0DB737AF8322A0C1BD579D789E1FBA612067544E851F6FF104486D6CC5Dh9s3I" TargetMode="External"/><Relationship Id="rId172" Type="http://schemas.openxmlformats.org/officeDocument/2006/relationships/hyperlink" Target="http://docs.cntd.ru/document/901714433" TargetMode="External"/><Relationship Id="rId228" Type="http://schemas.openxmlformats.org/officeDocument/2006/relationships/hyperlink" Target="consultantplus://offline/ref=F00336B54AB4A71C4B3DF0DB737AF83229051AD776D089E1FBA612067544E851F6FF104486D5CD59h9s6I" TargetMode="External"/><Relationship Id="rId281" Type="http://schemas.openxmlformats.org/officeDocument/2006/relationships/hyperlink" Target="consultantplus://offline/ref=F00336B54AB4A71C4B3DF0DB737AF83229051AD776D089E1FBA612067544E851F6FF104486D5CC5Fh9sFI" TargetMode="External"/><Relationship Id="rId337" Type="http://schemas.openxmlformats.org/officeDocument/2006/relationships/hyperlink" Target="consultantplus://offline/ref=F00336B54AB4A71C4B3DF0DB737AF8322A0C1BDC79D189E1FBA612067544E851F6FF1040h8s7I" TargetMode="External"/><Relationship Id="rId34" Type="http://schemas.openxmlformats.org/officeDocument/2006/relationships/hyperlink" Target="consultantplus://offline/ref=F00336B54AB4A71C4B3DF0DB737AF8322A0C16DD72D089E1FBA612067544E851F6FF104182D4hCsDI" TargetMode="External"/><Relationship Id="rId76" Type="http://schemas.openxmlformats.org/officeDocument/2006/relationships/hyperlink" Target="consultantplus://offline/ref=F00336B54AB4A71C4B3DF0DB737AF8322A0C15DC75D089E1FBA612067544E851F6FF104486D6C858h9s2I" TargetMode="External"/><Relationship Id="rId141" Type="http://schemas.openxmlformats.org/officeDocument/2006/relationships/hyperlink" Target="consultantplus://offline/ref=F00336B54AB4A71C4B3DF0DB737AF832290515D670DC89E1FBA612067544E851F6FF104486D5CD5Fh9s5I" TargetMode="External"/><Relationship Id="rId379" Type="http://schemas.openxmlformats.org/officeDocument/2006/relationships/hyperlink" Target="consultantplus://offline/ref=F00336B54AB4A71C4B3DF0DB737AF8322A0D12D575D689E1FBA612067544E851F6FF104486D5CF5Ah9sEI" TargetMode="External"/><Relationship Id="rId7" Type="http://schemas.openxmlformats.org/officeDocument/2006/relationships/endnotes" Target="endnotes.xml"/><Relationship Id="rId183" Type="http://schemas.openxmlformats.org/officeDocument/2006/relationships/hyperlink" Target="http://docs.cntd.ru/document/902271090" TargetMode="External"/><Relationship Id="rId239" Type="http://schemas.openxmlformats.org/officeDocument/2006/relationships/hyperlink" Target="consultantplus://offline/ref=F00336B54AB4A71C4B3DF0DB737AF832290B17D273D289E1FBA6120675h4s4I" TargetMode="External"/><Relationship Id="rId390" Type="http://schemas.openxmlformats.org/officeDocument/2006/relationships/hyperlink" Target="consultantplus://offline/ref=F00336B54AB4A71C4B3DF0DB737AF8322A0C12D771D389E1FBA612067544E851F6FF104486D5CD5Eh9s4I" TargetMode="External"/><Relationship Id="rId404" Type="http://schemas.openxmlformats.org/officeDocument/2006/relationships/hyperlink" Target="consultantplus://offline/ref=F00336B54AB4A71C4B3DF0DB737AF8322A0C16DD72D089E1FBA612067544E851F6FF104486D4CA5Ah9s6I" TargetMode="External"/><Relationship Id="rId250" Type="http://schemas.openxmlformats.org/officeDocument/2006/relationships/hyperlink" Target="consultantplus://offline/ref=F00336B54AB4A71C4B3DF0DB737AF83229051AD775D189E1FBA612067544E851F6FF104486D5CE5Ah9sEI" TargetMode="External"/><Relationship Id="rId292" Type="http://schemas.openxmlformats.org/officeDocument/2006/relationships/hyperlink" Target="consultantplus://offline/ref=F00336B54AB4A71C4B3DF0DB737AF83229051AD776D089E1FBA612067544E851F6FF104486D5CD5Eh9s2I" TargetMode="External"/><Relationship Id="rId306" Type="http://schemas.openxmlformats.org/officeDocument/2006/relationships/hyperlink" Target="consultantplus://offline/ref=F00336B54AB4A71C4B3DF0DB737AF8322A0C16DD72D089E1FBA612067544E851F6FF104185DChCsFI" TargetMode="External"/><Relationship Id="rId45" Type="http://schemas.openxmlformats.org/officeDocument/2006/relationships/hyperlink" Target="consultantplus://offline/ref=F00336B54AB4A71C4B3DF0DB737AF8322A0C16DD72D089E1FBA612067544E851F6FF104182D4hCsDI" TargetMode="External"/><Relationship Id="rId87" Type="http://schemas.openxmlformats.org/officeDocument/2006/relationships/hyperlink" Target="consultantplus://offline/ref=F00336B54AB4A71C4B3DF0DB737AF8322A0C15DC75D089E1FBA612067544E851F6FF104486D6CD5Ch9s4I" TargetMode="External"/><Relationship Id="rId110" Type="http://schemas.openxmlformats.org/officeDocument/2006/relationships/hyperlink" Target="consultantplus://offline/ref=F00336B54AB4A71C4B3DF0DB737AF83229051AD776D089E1FBA612067544E851F6FF104486D5CE50h9sEI" TargetMode="External"/><Relationship Id="rId348" Type="http://schemas.openxmlformats.org/officeDocument/2006/relationships/hyperlink" Target="consultantplus://offline/ref=F00336B54AB4A71C4B3DF0DB737AF832290A10DC71D589E1FBA612067544E851F6FF104486D5CC58h9sFI" TargetMode="External"/><Relationship Id="rId152" Type="http://schemas.openxmlformats.org/officeDocument/2006/relationships/hyperlink" Target="consultantplus://offline/ref=F00336B54AB4A71C4B3DF0DB737AF8322A0C1BD579D789E1FBA612067544E851F6FF104486D6CC5Ch9s2I" TargetMode="External"/><Relationship Id="rId194" Type="http://schemas.openxmlformats.org/officeDocument/2006/relationships/hyperlink" Target="consultantplus://offline/ref=F00336B54AB4A71C4B3DF0DB737AF8322A0C15DC75D089E1FBA612067544E851F6FF104483D7hCsCI" TargetMode="External"/><Relationship Id="rId208" Type="http://schemas.openxmlformats.org/officeDocument/2006/relationships/hyperlink" Target="consultantplus://offline/ref=F00336B54AB4A71C4B3DF0DB737AF8322A0C16DD72D089E1FBA612067544E851F6FF104185DDhCsFI" TargetMode="External"/><Relationship Id="rId261" Type="http://schemas.openxmlformats.org/officeDocument/2006/relationships/hyperlink" Target="consultantplus://offline/ref=F00336B54AB4A71C4B3DF0DB737AF8322A0C1BD579D789E1FBA612067544E851F6FF104486D6CC5Ch9s2I" TargetMode="External"/><Relationship Id="rId14" Type="http://schemas.openxmlformats.org/officeDocument/2006/relationships/hyperlink" Target="consultantplus://offline/ref=F00336B54AB4A71C4B3DF0DB737AF8322A0C16DD72D089E1FBA612067544E851F6FF104182D1hCs4I" TargetMode="External"/><Relationship Id="rId56" Type="http://schemas.openxmlformats.org/officeDocument/2006/relationships/hyperlink" Target="consultantplus://offline/ref=F00336B54AB4A71C4B3DF0DB737AF8322A0C15DC75D089E1FBA612067544E851F6FF104486D6C858h9s2I" TargetMode="External"/><Relationship Id="rId317" Type="http://schemas.openxmlformats.org/officeDocument/2006/relationships/hyperlink" Target="consultantplus://offline/ref=F00336B54AB4A71C4B3DF0DB737AF8322A0C1BD579D789E1FBA612067544E851F6FF104486D6CC5Ch9s2I" TargetMode="External"/><Relationship Id="rId359" Type="http://schemas.openxmlformats.org/officeDocument/2006/relationships/hyperlink" Target="consultantplus://offline/ref=F00336B54AB4A71C4B3DF0DB737AF832290515DD70D089E1FBA612067544E851F6FF104486D5CC59h9s7I" TargetMode="External"/><Relationship Id="rId98" Type="http://schemas.openxmlformats.org/officeDocument/2006/relationships/hyperlink" Target="consultantplus://offline/ref=F00336B54AB4A71C4B3DF0DB737AF8322A0C15DC75D089E1FBA612067544E851F6FF104486D6CD5Ch9s4I" TargetMode="External"/><Relationship Id="rId121" Type="http://schemas.openxmlformats.org/officeDocument/2006/relationships/hyperlink" Target="consultantplus://offline/ref=F00336B54AB4A71C4B3DF0DB737AF8322A0C16DD72D089E1FBA612067544E851F6FF104781D5hCs4I" TargetMode="External"/><Relationship Id="rId163" Type="http://schemas.openxmlformats.org/officeDocument/2006/relationships/hyperlink" Target="consultantplus://offline/ref=F00336B54AB4A71C4B3DF0DB737AF8322A0C16DD72D089E1FBA612067544E851F6FF104185DDhCsFI" TargetMode="External"/><Relationship Id="rId219" Type="http://schemas.openxmlformats.org/officeDocument/2006/relationships/hyperlink" Target="consultantplus://offline/ref=F00336B54AB4A71C4B3DF0DB737AF8322A0C16DD72D089E1FBA612067544E851F6FF104182D5hCs8I" TargetMode="External"/><Relationship Id="rId370" Type="http://schemas.openxmlformats.org/officeDocument/2006/relationships/hyperlink" Target="consultantplus://offline/ref=F00336B54AB4A71C4B3DF0DB737AF8322A0C1BD579D789E1FBA612067544E851F6FF104486D6CC5Dh9s3I" TargetMode="External"/><Relationship Id="rId230" Type="http://schemas.openxmlformats.org/officeDocument/2006/relationships/hyperlink" Target="consultantplus://offline/ref=F00336B54AB4A71C4B3DF0DB737AF8322A0C16DD72D089E1FBA612067544E851F6FF104486D4CF5Ch9s6I" TargetMode="External"/><Relationship Id="rId25" Type="http://schemas.openxmlformats.org/officeDocument/2006/relationships/hyperlink" Target="consultantplus://offline/ref=F00336B54AB4A71C4B3DF0DB737AF8322A0C16DD72D089E1FBA612067544E851F6FF104182D4hCsDI" TargetMode="External"/><Relationship Id="rId67" Type="http://schemas.openxmlformats.org/officeDocument/2006/relationships/hyperlink" Target="consultantplus://offline/ref=F00336B54AB4A71C4B3DF0DB737AF8322A0C15DC75D089E1FBA612067544E851F6FF104486D6C858h9s2I" TargetMode="External"/><Relationship Id="rId272" Type="http://schemas.openxmlformats.org/officeDocument/2006/relationships/hyperlink" Target="consultantplus://offline/ref=F00336B54AB4A71C4B3DF0DB737AF8322A0C16DD72D089E1FBA612067544E851F6FF104185DChCs4I" TargetMode="External"/><Relationship Id="rId328" Type="http://schemas.openxmlformats.org/officeDocument/2006/relationships/hyperlink" Target="consultantplus://offline/ref=F00336B54AB4A71C4B3DF0DB737AF83229051AD076D189E1FBA6120675h4s4I" TargetMode="External"/><Relationship Id="rId132" Type="http://schemas.openxmlformats.org/officeDocument/2006/relationships/hyperlink" Target="consultantplus://offline/ref=F00336B54AB4A71C4B3DF0DB737AF8322A0C15DC75D089E1FBA612067544E851F6FF104780DChCsDI" TargetMode="External"/><Relationship Id="rId174" Type="http://schemas.openxmlformats.org/officeDocument/2006/relationships/hyperlink" Target="consultantplus://offline/ref=F00336B54AB4A71C4B3DF0DB737AF83229051AD776D089E1FBA612067544E851F6FF104486D5CC5Eh9s0I" TargetMode="External"/><Relationship Id="rId381" Type="http://schemas.openxmlformats.org/officeDocument/2006/relationships/hyperlink" Target="consultantplus://offline/ref=F00336B54AB4A71C4B3DF0DB737AF8322A0C12D470DC89E1FBA612067544E851F6FF104486D5CF59h9s1I" TargetMode="External"/><Relationship Id="rId241" Type="http://schemas.openxmlformats.org/officeDocument/2006/relationships/hyperlink" Target="consultantplus://offline/ref=F00336B54AB4A71C4B3DF0DB737AF83229051AD776D089E1FBA612067544E851F6FF104486D5CD59h9s1I" TargetMode="External"/><Relationship Id="rId36" Type="http://schemas.openxmlformats.org/officeDocument/2006/relationships/hyperlink" Target="consultantplus://offline/ref=F00336B54AB4A71C4B3DF0DB737AF8322A0C16DD72D089E1FBA612067544E851F6FF104182D4hCsDI" TargetMode="External"/><Relationship Id="rId283" Type="http://schemas.openxmlformats.org/officeDocument/2006/relationships/hyperlink" Target="consultantplus://offline/ref=F00336B54AB4A71C4B3DF0DB737AF83229051AD776D089E1FBA612067544E851F6FF104486D5CD59h9s6I" TargetMode="External"/><Relationship Id="rId339" Type="http://schemas.openxmlformats.org/officeDocument/2006/relationships/hyperlink" Target="consultantplus://offline/ref=F00336B54AB4A71C4B3DF0DB737AF8322A0C12D674D489E1FBA612067544E851F6FF104486D5CA5Dh9s0I" TargetMode="External"/><Relationship Id="rId78" Type="http://schemas.openxmlformats.org/officeDocument/2006/relationships/hyperlink" Target="consultantplus://offline/ref=F00336B54AB4A71C4B3DF0DB737AF8322A0C15DC75D089E1FBA612067544E851F6FF104486D6C858h9s2I" TargetMode="External"/><Relationship Id="rId101" Type="http://schemas.openxmlformats.org/officeDocument/2006/relationships/hyperlink" Target="consultantplus://offline/ref=F00336B54AB4A71C4B3DF0DB737AF8322A0C15DC75D089E1FBA612067544E851F6FF104486D6CD5Ch9s4I" TargetMode="External"/><Relationship Id="rId143" Type="http://schemas.openxmlformats.org/officeDocument/2006/relationships/hyperlink" Target="consultantplus://offline/ref=F00336B54AB4A71C4B3DF0DB737AF832290515D670DC89E1FBA612067544E851F6FF104486D5CD5Fh9s5I" TargetMode="External"/><Relationship Id="rId185" Type="http://schemas.openxmlformats.org/officeDocument/2006/relationships/hyperlink" Target="consultantplus://offline/ref=F00336B54AB4A71C4B3DF0DB737AF83229051AD776D089E1FBA612067544E851F6FF104486D5CD5Dh9s2I" TargetMode="External"/><Relationship Id="rId350" Type="http://schemas.openxmlformats.org/officeDocument/2006/relationships/hyperlink" Target="consultantplus://offline/ref=F00336B54AB4A71C4B3DF0DB737AF8322A0C15DC75D089E1FBA612067544E851F6FF104780DChCs5I" TargetMode="External"/><Relationship Id="rId406" Type="http://schemas.openxmlformats.org/officeDocument/2006/relationships/fontTable" Target="fontTable.xml"/><Relationship Id="rId9" Type="http://schemas.openxmlformats.org/officeDocument/2006/relationships/hyperlink" Target="consultantplus://offline/ref=F00336B54AB4A71C4B3DF0DB737AF8322A0C16DD72D089E1FBA612067544E851F6FF104182D6hCsCI" TargetMode="External"/><Relationship Id="rId210" Type="http://schemas.openxmlformats.org/officeDocument/2006/relationships/hyperlink" Target="consultantplus://offline/ref=F00336B54AB4A71C4B3DF0DB737AF8322A0C15DC75D089E1FBA612067544E851F6FF104483D7hCsCI" TargetMode="External"/><Relationship Id="rId392" Type="http://schemas.openxmlformats.org/officeDocument/2006/relationships/hyperlink" Target="consultantplus://offline/ref=F00336B54AB4A71C4B3DF0DB737AF8322A0C12D771D389E1FBA612067544E851F6FF104486D5CD5Fh9s4I" TargetMode="External"/><Relationship Id="rId252" Type="http://schemas.openxmlformats.org/officeDocument/2006/relationships/hyperlink" Target="consultantplus://offline/ref=F00336B54AB4A71C4B3DF0DB737AF83229051AD775D189E1FBA612067544E851F6FF104486D5CE5Ah9sEI" TargetMode="External"/><Relationship Id="rId294" Type="http://schemas.openxmlformats.org/officeDocument/2006/relationships/hyperlink" Target="consultantplus://offline/ref=F00336B54AB4A71C4B3DF0DB737AF832290B17D273D289E1FBA6120675h4s4I" TargetMode="External"/><Relationship Id="rId308" Type="http://schemas.openxmlformats.org/officeDocument/2006/relationships/hyperlink" Target="consultantplus://offline/ref=F00336B54AB4A71C4B3DF0DB737AF8322A0C16DD72D089E1FBA612067544E851F6FF104185DChCs4I" TargetMode="External"/><Relationship Id="rId47" Type="http://schemas.openxmlformats.org/officeDocument/2006/relationships/hyperlink" Target="consultantplus://offline/ref=F00336B54AB4A71C4B3DF0DB737AF8322A0C16DD72D089E1FBA612067544E851F6FF104182D4hCsDI" TargetMode="External"/><Relationship Id="rId89" Type="http://schemas.openxmlformats.org/officeDocument/2006/relationships/hyperlink" Target="consultantplus://offline/ref=F00336B54AB4A71C4B3DF0DB737AF8322A0C16DD72D089E1FBA612067544E851F6FF104182D4hCs8I" TargetMode="External"/><Relationship Id="rId112" Type="http://schemas.openxmlformats.org/officeDocument/2006/relationships/hyperlink" Target="consultantplus://offline/ref=F00336B54AB4A71C4B3DF0DB737AF83229051AD776D089E1FBA612067544E851F6FF104486D5CC5Eh9s0I" TargetMode="External"/><Relationship Id="rId154" Type="http://schemas.openxmlformats.org/officeDocument/2006/relationships/hyperlink" Target="consultantplus://offline/ref=F00336B54AB4A71C4B3DF0DB737AF8322A0C15DC75D089E1FBA612067544E851F6FF104486D6C85Fh9sFI" TargetMode="External"/><Relationship Id="rId361" Type="http://schemas.openxmlformats.org/officeDocument/2006/relationships/hyperlink" Target="consultantplus://offline/ref=F00336B54AB4A71C4B3DF0DB737AF8322A0C16DD72D089E1FBA612067544E851F6FF104185DDhCsFI" TargetMode="External"/><Relationship Id="rId196" Type="http://schemas.openxmlformats.org/officeDocument/2006/relationships/hyperlink" Target="consultantplus://offline/ref=F00336B54AB4A71C4B3DF0DB737AF8322A0C13D670D089E1FBA612067544E851F6FF10468FhDs4I" TargetMode="External"/><Relationship Id="rId16" Type="http://schemas.openxmlformats.org/officeDocument/2006/relationships/hyperlink" Target="consultantplus://offline/ref=F00336B54AB4A71C4B3DF0DB737AF8322A0C16DD72D089E1FBA612067544E851F6FF104182D1hCs4I" TargetMode="External"/><Relationship Id="rId221" Type="http://schemas.openxmlformats.org/officeDocument/2006/relationships/hyperlink" Target="consultantplus://offline/ref=F00336B54AB4A71C4B3DF0DB737AF83229051AD776D089E1FBA612067544E851F6FF104486D5CC5Eh9s0I" TargetMode="External"/><Relationship Id="rId263" Type="http://schemas.openxmlformats.org/officeDocument/2006/relationships/hyperlink" Target="consultantplus://offline/ref=F00336B54AB4A71C4B3DF0DB737AF8322A0C16DD72D089E1FBA612067544E851F6FF104185DDhCsFI" TargetMode="External"/><Relationship Id="rId319" Type="http://schemas.openxmlformats.org/officeDocument/2006/relationships/hyperlink" Target="consultantplus://offline/ref=F00336B54AB4A71C4B3DF0DB737AF8322A0C16DD72D089E1FBA612067544E851F6FF104185DDhCs5I" TargetMode="External"/><Relationship Id="rId58" Type="http://schemas.openxmlformats.org/officeDocument/2006/relationships/hyperlink" Target="consultantplus://offline/ref=F00336B54AB4A71C4B3DF0DB737AF8322A0C15DC75D089E1FBA612067544E851F6FF104486D6C858h9s2I" TargetMode="External"/><Relationship Id="rId123" Type="http://schemas.openxmlformats.org/officeDocument/2006/relationships/hyperlink" Target="http://docs.cntd.ru/document/902254657" TargetMode="External"/><Relationship Id="rId330" Type="http://schemas.openxmlformats.org/officeDocument/2006/relationships/hyperlink" Target="consultantplus://offline/ref=F00336B54AB4A71C4B3DF0DB737AF8322A0C1BDC79D189E1FBA612067544E851F6FF104486D5CC5Fh9sEI" TargetMode="External"/><Relationship Id="rId165" Type="http://schemas.openxmlformats.org/officeDocument/2006/relationships/hyperlink" Target="consultantplus://offline/ref=F00336B54AB4A71C4B3DF0DB737AF8322A0C15DC75D089E1FBA612067544E851F6FF104486D6C85Ch9s6I" TargetMode="External"/><Relationship Id="rId372" Type="http://schemas.openxmlformats.org/officeDocument/2006/relationships/hyperlink" Target="consultantplus://offline/ref=EA6870B919D0F93E3534500982BBACE8E21621021DFEE8A07DFE96056CD33ACCCD4F770DFB593D79XCv1M" TargetMode="External"/><Relationship Id="rId211" Type="http://schemas.openxmlformats.org/officeDocument/2006/relationships/hyperlink" Target="consultantplus://offline/ref=F00336B54AB4A71C4B3DF0DB737AF8322A0C16DD72D089E1FBA612067544E851F6FF104185DDhCs5I" TargetMode="External"/><Relationship Id="rId232" Type="http://schemas.openxmlformats.org/officeDocument/2006/relationships/hyperlink" Target="consultantplus://offline/ref=F00336B54AB4A71C4B3DF0DB737AF83229051AD776D089E1FBA612067544E851F6FF104486D5CD5Ch9s1I" TargetMode="External"/><Relationship Id="rId253" Type="http://schemas.openxmlformats.org/officeDocument/2006/relationships/hyperlink" Target="consultantplus://offline/ref=F00336B54AB4A71C4B3DF0DB737AF83229051AD775D189E1FBA612067544E851F6FF104486D5CE5Ah9sEI" TargetMode="External"/><Relationship Id="rId274" Type="http://schemas.openxmlformats.org/officeDocument/2006/relationships/hyperlink" Target="consultantplus://offline/ref=F00336B54AB4A71C4B3DF0DB737AF8322A0C15DC75D089E1FBA612067544E851F6FF104483D7hCsCI" TargetMode="External"/><Relationship Id="rId295" Type="http://schemas.openxmlformats.org/officeDocument/2006/relationships/hyperlink" Target="consultantplus://offline/ref=F00336B54AB4A71C4B3DF0DB737AF8322A0C16DD72D089E1FBA612067544E851F6FF104781D5hCs4I" TargetMode="External"/><Relationship Id="rId309" Type="http://schemas.openxmlformats.org/officeDocument/2006/relationships/hyperlink" Target="consultantplus://offline/ref=F00336B54AB4A71C4B3DF0DB737AF8322A0C16DD72D089E1FBA612067544E851F6FF104182D5hCsEI" TargetMode="External"/><Relationship Id="rId27" Type="http://schemas.openxmlformats.org/officeDocument/2006/relationships/hyperlink" Target="consultantplus://offline/ref=F00336B54AB4A71C4B3DF0DB737AF8322A0C16DD72D089E1FBA612067544E851F6FF104182D4hCsDI" TargetMode="External"/><Relationship Id="rId48" Type="http://schemas.openxmlformats.org/officeDocument/2006/relationships/hyperlink" Target="consultantplus://offline/ref=F00336B54AB4A71C4B3DF0DB737AF8322A0C16DD72D089E1FBA612067544E851F6FF104182D4hCsDI" TargetMode="External"/><Relationship Id="rId69" Type="http://schemas.openxmlformats.org/officeDocument/2006/relationships/hyperlink" Target="consultantplus://offline/ref=F00336B54AB4A71C4B3DF0DB737AF8322A0C15DC75D089E1FBA612067544E851F6FF104486D6C858h9s2I" TargetMode="External"/><Relationship Id="rId113" Type="http://schemas.openxmlformats.org/officeDocument/2006/relationships/hyperlink" Target="consultantplus://offline/ref=F00336B54AB4A71C4B3DF0DB737AF83229051AD776D089E1FBA612067544E851F6FF104486D5CE50h9sEI" TargetMode="External"/><Relationship Id="rId134" Type="http://schemas.openxmlformats.org/officeDocument/2006/relationships/hyperlink" Target="consultantplus://offline/ref=F00336B54AB4A71C4B3DF0DB737AF8322A0C16DD72D089E1FBA612067544E851F6FF104182D7hCs8I" TargetMode="External"/><Relationship Id="rId320" Type="http://schemas.openxmlformats.org/officeDocument/2006/relationships/hyperlink" Target="consultantplus://offline/ref=F00336B54AB4A71C4B3DF0DB737AF8322A0C16DD72D089E1FBA612067544E851F6FF104185DChCsFI" TargetMode="External"/><Relationship Id="rId80" Type="http://schemas.openxmlformats.org/officeDocument/2006/relationships/hyperlink" Target="consultantplus://offline/ref=F00336B54AB4A71C4B3DF0DB737AF8322A0C13D574DC89E1FBA612067544E851F6FF104486D5CC50h9sFI" TargetMode="External"/><Relationship Id="rId155" Type="http://schemas.openxmlformats.org/officeDocument/2006/relationships/hyperlink" Target="consultantplus://offline/ref=F00336B54AB4A71C4B3DF0DB737AF8322A0C16DD72D089E1FBA612067544E851F6FF104185DDhCsFI" TargetMode="External"/><Relationship Id="rId176" Type="http://schemas.openxmlformats.org/officeDocument/2006/relationships/hyperlink" Target="consultantplus://offline/ref=F00336B54AB4A71C4B3DF0DB737AF83229051AD776D089E1FBA612067544E851F6FF1046h8s4I" TargetMode="External"/><Relationship Id="rId197" Type="http://schemas.openxmlformats.org/officeDocument/2006/relationships/hyperlink" Target="consultantplus://offline/ref=F00336B54AB4A71C4B3DF0DB737AF83229051AD775D789E1FBA612067544E851F6FF104486D5CC59h9s5I" TargetMode="External"/><Relationship Id="rId341" Type="http://schemas.openxmlformats.org/officeDocument/2006/relationships/hyperlink" Target="consultantplus://offline/ref=F00336B54AB4A71C4B3DF0DB737AF8322A0C15DC75D089E1FBA612067544E851F6FF104486D6C85Eh9s5I" TargetMode="External"/><Relationship Id="rId362" Type="http://schemas.openxmlformats.org/officeDocument/2006/relationships/hyperlink" Target="consultantplus://offline/ref=F00336B54AB4A71C4B3DF0DB737AF8322A0C1BD579D789E1FBA612067544E851F6FF104486D6CC5Dh9s3I" TargetMode="External"/><Relationship Id="rId383" Type="http://schemas.openxmlformats.org/officeDocument/2006/relationships/hyperlink" Target="consultantplus://offline/ref=F00336B54AB4A71C4B3DF0DB737AF8322A0C12D771D389E1FBA612067544E851F6FF104486D5CD50h9s3I" TargetMode="External"/><Relationship Id="rId201" Type="http://schemas.openxmlformats.org/officeDocument/2006/relationships/hyperlink" Target="consultantplus://offline/ref=F00336B54AB4A71C4B3DF0DB737AF8322A0C15D170D689E1FBA612067544E851F6FF104486D5CC59h9s0I" TargetMode="External"/><Relationship Id="rId222" Type="http://schemas.openxmlformats.org/officeDocument/2006/relationships/hyperlink" Target="consultantplus://offline/ref=F00336B54AB4A71C4B3DF0DB737AF83229051AD776D089E1FBA612067544E851F6FF104486D5CE50h9sEI" TargetMode="External"/><Relationship Id="rId243" Type="http://schemas.openxmlformats.org/officeDocument/2006/relationships/hyperlink" Target="consultantplus://offline/ref=F00336B54AB4A71C4B3DF0DB737AF8322A0C12D370D189E1FBA612067544E851F6FF104486D5CC5Bh9sFI" TargetMode="External"/><Relationship Id="rId264" Type="http://schemas.openxmlformats.org/officeDocument/2006/relationships/hyperlink" Target="consultantplus://offline/ref=F00336B54AB4A71C4B3DF0DB737AF8322A0C1BD579D789E1FBA612067544E851F6FF104486D6CC5Ch9s2I" TargetMode="External"/><Relationship Id="rId285" Type="http://schemas.openxmlformats.org/officeDocument/2006/relationships/hyperlink" Target="consultantplus://offline/ref=F00336B54AB4A71C4B3DF0DB737AF8322A0C16DD72D089E1FBA612067544E851F6FF104486D4CF5Ch9s6I" TargetMode="External"/><Relationship Id="rId17" Type="http://schemas.openxmlformats.org/officeDocument/2006/relationships/hyperlink" Target="consultantplus://offline/ref=F00336B54AB4A71C4B3DF0DB737AF8322A0C16DD72D089E1FBA612067544E851F6FF104182D1hCs4I" TargetMode="External"/><Relationship Id="rId38" Type="http://schemas.openxmlformats.org/officeDocument/2006/relationships/hyperlink" Target="consultantplus://offline/ref=F00336B54AB4A71C4B3DF0DB737AF8322A0C16DD72D089E1FBA612067544E851F6FF104182D4hCsDI" TargetMode="External"/><Relationship Id="rId59" Type="http://schemas.openxmlformats.org/officeDocument/2006/relationships/hyperlink" Target="consultantplus://offline/ref=F00336B54AB4A71C4B3DF0DB737AF8322A0C15DC75D089E1FBA612067544E851F6FF104486D6C858h9s2I" TargetMode="External"/><Relationship Id="rId103" Type="http://schemas.openxmlformats.org/officeDocument/2006/relationships/hyperlink" Target="consultantplus://offline/ref=F00336B54AB4A71C4B3DF0DB737AF8322A0C15DC75D089E1FBA612067544E851F6FF104486D6CD5Ch9s4I" TargetMode="External"/><Relationship Id="rId124" Type="http://schemas.openxmlformats.org/officeDocument/2006/relationships/hyperlink" Target="http://docs.cntd.ru/document/902249301" TargetMode="External"/><Relationship Id="rId310" Type="http://schemas.openxmlformats.org/officeDocument/2006/relationships/hyperlink" Target="consultantplus://offline/ref=F00336B54AB4A71C4B3DF0DB737AF8322A0C15DC75D089E1FBA612067544E851F6FF104483D7hCsCI" TargetMode="External"/><Relationship Id="rId70" Type="http://schemas.openxmlformats.org/officeDocument/2006/relationships/hyperlink" Target="consultantplus://offline/ref=F00336B54AB4A71C4B3DF0DB737AF8322A0C15DC75D089E1FBA612067544E851F6FF104486D6C858h9s2I" TargetMode="External"/><Relationship Id="rId91" Type="http://schemas.openxmlformats.org/officeDocument/2006/relationships/hyperlink" Target="consultantplus://offline/ref=F00336B54AB4A71C4B3DF0DB737AF8322A0C13D574DC89E1FBA612067544E851F6FF104486D5CC50h9sFI" TargetMode="External"/><Relationship Id="rId145" Type="http://schemas.openxmlformats.org/officeDocument/2006/relationships/hyperlink" Target="consultantplus://offline/ref=F2D38B639556A83DA3CB6A7D119EF301EBF1894CAAC7F9A5A18F4A6B4C84F76788EDD6A26FS8o2M" TargetMode="External"/><Relationship Id="rId166" Type="http://schemas.openxmlformats.org/officeDocument/2006/relationships/hyperlink" Target="consultantplus://offline/ref=F00336B54AB4A71C4B3DF0DB737AF8322A0C15D170D689E1FBA612067544E851F6FF104486D5CC59h9s0I" TargetMode="External"/><Relationship Id="rId187" Type="http://schemas.openxmlformats.org/officeDocument/2006/relationships/hyperlink" Target="consultantplus://offline/ref=F00336B54AB4A71C4B3DF0DB737AF83229051AD776D089E1FBA612067544E851F6FF104486D5CD5Bh9s4I" TargetMode="External"/><Relationship Id="rId331" Type="http://schemas.openxmlformats.org/officeDocument/2006/relationships/hyperlink" Target="consultantplus://offline/ref=F00336B54AB4A71C4B3DF0DB737AF8322A0C1BDC79D189E1FBA612067544E851F6FF104486D5CA5Bh9s3I" TargetMode="External"/><Relationship Id="rId352" Type="http://schemas.openxmlformats.org/officeDocument/2006/relationships/hyperlink" Target="consultantplus://offline/ref=F00336B54AB4A71C4B3DF0DB737AF8322A0C15DC75D089E1FBA612067544E851F6FF104780DChCs5I" TargetMode="External"/><Relationship Id="rId373" Type="http://schemas.openxmlformats.org/officeDocument/2006/relationships/hyperlink" Target="consultantplus://offline/ref=B3E8AE8A059F64A1E415A21D03D91C2D50F0C4D412CC96C65EDBBD228454A72BE8E3D60C217660AEE4nBH" TargetMode="External"/><Relationship Id="rId394" Type="http://schemas.openxmlformats.org/officeDocument/2006/relationships/hyperlink" Target="consultantplus://offline/ref=F00336B54AB4A71C4B3DF0DB737AF8322A0C12D771D389E1FBA612067544E851F6FF104486D4CE51h9s7I" TargetMode="External"/><Relationship Id="rId1" Type="http://schemas.openxmlformats.org/officeDocument/2006/relationships/customXml" Target="../customXml/item1.xml"/><Relationship Id="rId212" Type="http://schemas.openxmlformats.org/officeDocument/2006/relationships/hyperlink" Target="consultantplus://offline/ref=F00336B54AB4A71C4B3DF0DB737AF8322A0C16DD72D089E1FBA612067544E851F6FF104185DChCsFI" TargetMode="External"/><Relationship Id="rId233" Type="http://schemas.openxmlformats.org/officeDocument/2006/relationships/hyperlink" Target="consultantplus://offline/ref=F00336B54AB4A71C4B3DF0DB737AF83229051AD776D089E1FBA612067544E851F6FF104486D5CD5Dh9s2I" TargetMode="External"/><Relationship Id="rId254" Type="http://schemas.openxmlformats.org/officeDocument/2006/relationships/hyperlink" Target="consultantplus://offline/ref=F00336B54AB4A71C4B3DF0DB737AF83229051AD775D189E1FBA612067544E851F6FF104486D5CE5Ah9sEI" TargetMode="External"/><Relationship Id="rId28" Type="http://schemas.openxmlformats.org/officeDocument/2006/relationships/hyperlink" Target="consultantplus://offline/ref=F00336B54AB4A71C4B3DF0DB737AF8322A0C16DD72D089E1FBA612067544E851F6FF104182D4hCsDI" TargetMode="External"/><Relationship Id="rId49" Type="http://schemas.openxmlformats.org/officeDocument/2006/relationships/hyperlink" Target="consultantplus://offline/ref=F00336B54AB4A71C4B3DF0DB737AF8322A0C16DD72D089E1FBA612067544E851F6FF104182D1hCs4I" TargetMode="External"/><Relationship Id="rId114" Type="http://schemas.openxmlformats.org/officeDocument/2006/relationships/hyperlink" Target="consultantplus://offline/ref=F00336B54AB4A71C4B3DF0DB737AF83229051AD776D089E1FBA612067544E851F6FF1046h8s4I" TargetMode="External"/><Relationship Id="rId275" Type="http://schemas.openxmlformats.org/officeDocument/2006/relationships/hyperlink" Target="consultantplus://offline/ref=F00336B54AB4A71C4B3DF0DB737AF8322A0C16DD72D089E1FBA612067544E851F6FF104182D5hCs8I" TargetMode="External"/><Relationship Id="rId296" Type="http://schemas.openxmlformats.org/officeDocument/2006/relationships/hyperlink" Target="consultantplus://offline/ref=F00336B54AB4A71C4B3DF0DB737AF83229051AD776D089E1FBA612067544E851F6FF104486D5CD59h9s1I" TargetMode="External"/><Relationship Id="rId300" Type="http://schemas.openxmlformats.org/officeDocument/2006/relationships/hyperlink" Target="consultantplus://offline/ref=F00336B54AB4A71C4B3DF0DB737AF8322A0C1BD579D789E1FBA612067544E851F6FF104486D6CC5Ch9s2I" TargetMode="External"/><Relationship Id="rId60" Type="http://schemas.openxmlformats.org/officeDocument/2006/relationships/hyperlink" Target="consultantplus://offline/ref=F00336B54AB4A71C4B3DF0DB737AF8322A0C15DC75D089E1FBA612067544E851F6FF104486D6C858h9s2I" TargetMode="External"/><Relationship Id="rId81" Type="http://schemas.openxmlformats.org/officeDocument/2006/relationships/hyperlink" Target="consultantplus://offline/ref=F00336B54AB4A71C4B3DF0DB737AF8322A0C15DC75D089E1FBA612067544E851F6FF104486D6CD5Ch9s4I" TargetMode="External"/><Relationship Id="rId135" Type="http://schemas.openxmlformats.org/officeDocument/2006/relationships/hyperlink" Target="consultantplus://offline/ref=F00336B54AB4A71C4B3DF0DB737AF8322A0C15DC75D089E1FBA612067544E851F6FF10468FD7hCs5I" TargetMode="External"/><Relationship Id="rId156" Type="http://schemas.openxmlformats.org/officeDocument/2006/relationships/hyperlink" Target="consultantplus://offline/ref=F00336B54AB4A71C4B3DF0DB737AF8322A0C1BD579D789E1FBA612067544E851F6FF104486D6CC5Ch9s2I" TargetMode="External"/><Relationship Id="rId177" Type="http://schemas.openxmlformats.org/officeDocument/2006/relationships/hyperlink" Target="consultantplus://offline/ref=F00336B54AB4A71C4B3DF0DB737AF83229051AD776D089E1FBA612067544E851F6FF104486D5CC5Fh9sFI" TargetMode="External"/><Relationship Id="rId198" Type="http://schemas.openxmlformats.org/officeDocument/2006/relationships/hyperlink" Target="consultantplus://offline/ref=F00336B54AB4A71C4B3DF0DB737AF832290F11DC78D189E1FBA6120675h4s4I" TargetMode="External"/><Relationship Id="rId321" Type="http://schemas.openxmlformats.org/officeDocument/2006/relationships/hyperlink" Target="consultantplus://offline/ref=F00336B54AB4A71C4B3DF0DB737AF8322A0C15DC75D089E1FBA612067544E851F6FF104483D7hCsCI" TargetMode="External"/><Relationship Id="rId342" Type="http://schemas.openxmlformats.org/officeDocument/2006/relationships/hyperlink" Target="consultantplus://offline/ref=F00336B54AB4A71C4B3DF0DB737AF832290A10DC71D589E1FBA612067544E851F6FF104486D5CC58h9sFI" TargetMode="External"/><Relationship Id="rId363" Type="http://schemas.openxmlformats.org/officeDocument/2006/relationships/hyperlink" Target="consultantplus://offline/ref=F00336B54AB4A71C4B3DF0DB737AF8322A0C16DD72D089E1FBA612067544E851F6FF104185DDhCsFI" TargetMode="External"/><Relationship Id="rId384" Type="http://schemas.openxmlformats.org/officeDocument/2006/relationships/hyperlink" Target="consultantplus://offline/ref=F00336B54AB4A71C4B3DF0DB737AF8322A0C12D771D389E1FBA612067544E851F6FF104486D4CA59h9s7I" TargetMode="External"/><Relationship Id="rId202" Type="http://schemas.openxmlformats.org/officeDocument/2006/relationships/hyperlink" Target="consultantplus://offline/ref=F00336B54AB4A71C4B3DF0DB737AF8322A0C16DD72D089E1FBA612067544E851F6FF104185DDhCsFI" TargetMode="External"/><Relationship Id="rId223" Type="http://schemas.openxmlformats.org/officeDocument/2006/relationships/hyperlink" Target="consultantplus://offline/ref=F00336B54AB4A71C4B3DF0DB737AF83229051AD776D089E1FBA612067544E851F6FF1046h8s4I" TargetMode="External"/><Relationship Id="rId244" Type="http://schemas.openxmlformats.org/officeDocument/2006/relationships/hyperlink" Target="consultantplus://offline/ref=F00336B54AB4A71C4B3DF0DB737AF83229051AD775D189E1FBA612067544E851F6FF104486D5CE5Ah9sEI" TargetMode="External"/><Relationship Id="rId18" Type="http://schemas.openxmlformats.org/officeDocument/2006/relationships/hyperlink" Target="consultantplus://offline/ref=F00336B54AB4A71C4B3DF0DB737AF8322A0C16DD72D089E1FBA612067544E851F6FF104182D1hCs4I" TargetMode="External"/><Relationship Id="rId39" Type="http://schemas.openxmlformats.org/officeDocument/2006/relationships/hyperlink" Target="consultantplus://offline/ref=F00336B54AB4A71C4B3DF0DB737AF8322A0C16DD72D089E1FBA612067544E851F6FF104182D4hCsDI" TargetMode="External"/><Relationship Id="rId265" Type="http://schemas.openxmlformats.org/officeDocument/2006/relationships/hyperlink" Target="consultantplus://offline/ref=F00336B54AB4A71C4B3DF0DB737AF8322A0C15DC75D089E1FBA612067544E851F6FF104486D6CD5Ch9s2I" TargetMode="External"/><Relationship Id="rId286" Type="http://schemas.openxmlformats.org/officeDocument/2006/relationships/hyperlink" Target="http://docs.cntd.ru/document/901714433" TargetMode="External"/><Relationship Id="rId50" Type="http://schemas.openxmlformats.org/officeDocument/2006/relationships/hyperlink" Target="consultantplus://offline/ref=F00336B54AB4A71C4B3DF0DB737AF8322A0C16DD72D089E1FBA612067544E851F6FF104182D4hCsDI" TargetMode="External"/><Relationship Id="rId104" Type="http://schemas.openxmlformats.org/officeDocument/2006/relationships/hyperlink" Target="consultantplus://offline/ref=F00336B54AB4A71C4B3DF0DB737AF8322A0C15DC75D089E1FBA612067544E851F6FF104486D6CD5Ch9s4I" TargetMode="External"/><Relationship Id="rId125" Type="http://schemas.openxmlformats.org/officeDocument/2006/relationships/hyperlink" Target="consultantplus://offline/ref=F00336B54AB4A71C4B3DF0DB737AF83229051AD776D089E1FBA612067544E851F6FF104486D5CD5Ch9s1I" TargetMode="External"/><Relationship Id="rId146" Type="http://schemas.openxmlformats.org/officeDocument/2006/relationships/hyperlink" Target="consultantplus://offline/ref=F2D38B639556A83DA3CB6A7D119EF301EBF1894CAAC7F9A5A18F4A6B4C84F76788EDD6A26FS8o2M" TargetMode="External"/><Relationship Id="rId167" Type="http://schemas.openxmlformats.org/officeDocument/2006/relationships/hyperlink" Target="consultantplus://offline/ref=F00336B54AB4A71C4B3DF0DB737AF8322A0C16DD72D089E1FBA612067544E851F6FF104185DDhCsFI" TargetMode="External"/><Relationship Id="rId188" Type="http://schemas.openxmlformats.org/officeDocument/2006/relationships/hyperlink" Target="consultantplus://offline/ref=F00336B54AB4A71C4B3DF0DB737AF83229051AD776D089E1FBA612067544E851F6FF104486D5CD5Bh9sEI" TargetMode="External"/><Relationship Id="rId311" Type="http://schemas.openxmlformats.org/officeDocument/2006/relationships/hyperlink" Target="consultantplus://offline/ref=F00336B54AB4A71C4B3DF0DB737AF8322A0C16DD72D089E1FBA612067544E851F6FF104182D5hCs8I" TargetMode="External"/><Relationship Id="rId332" Type="http://schemas.openxmlformats.org/officeDocument/2006/relationships/hyperlink" Target="consultantplus://offline/ref=F00336B54AB4A71C4B3DF0DB737AF8322A0C15DC75D089E1FBA612067544E851F6FF10468FD7hCsAI" TargetMode="External"/><Relationship Id="rId353" Type="http://schemas.openxmlformats.org/officeDocument/2006/relationships/hyperlink" Target="consultantplus://offline/ref=F00336B54AB4A71C4B3DF0DB737AF8322A0C16DD72D089E1FBA612067544E851F6FF104182D7hCs8I" TargetMode="External"/><Relationship Id="rId374" Type="http://schemas.openxmlformats.org/officeDocument/2006/relationships/hyperlink" Target="consultantplus://offline/ref=EE111BAAA4F57041DBA647AD680E9017EF8042D4AA95EF173ABF7C9097VAZDN" TargetMode="External"/><Relationship Id="rId395" Type="http://schemas.openxmlformats.org/officeDocument/2006/relationships/hyperlink" Target="consultantplus://offline/ref=F00336B54AB4A71C4B3DF0DB737AF8322A0C12D771D389E1FBA612067544E851F6FF104486D4CE51h9s7I" TargetMode="External"/><Relationship Id="rId71" Type="http://schemas.openxmlformats.org/officeDocument/2006/relationships/hyperlink" Target="consultantplus://offline/ref=F00336B54AB4A71C4B3DF0DB737AF8322A0C15DC75D089E1FBA612067544E851F6FF104486D6C858h9s2I" TargetMode="External"/><Relationship Id="rId92" Type="http://schemas.openxmlformats.org/officeDocument/2006/relationships/hyperlink" Target="consultantplus://offline/ref=F00336B54AB4A71C4B3DF0DB737AF8322A0C16DD72D089E1FBA612067544E851F6FF104182D4hCs8I" TargetMode="External"/><Relationship Id="rId213" Type="http://schemas.openxmlformats.org/officeDocument/2006/relationships/hyperlink" Target="consultantplus://offline/ref=F00336B54AB4A71C4B3DF0DB737AF8322A0C15DC75D089E1FBA612067544E851F6FF104483D7hCsCI" TargetMode="External"/><Relationship Id="rId234" Type="http://schemas.openxmlformats.org/officeDocument/2006/relationships/hyperlink" Target="consultantplus://offline/ref=F00336B54AB4A71C4B3DF0DB737AF83229051AD776D089E1FBA612067544E851F6FF104486D5CD5Ah9s7I" TargetMode="External"/><Relationship Id="rId2" Type="http://schemas.openxmlformats.org/officeDocument/2006/relationships/styles" Target="styles.xml"/><Relationship Id="rId29" Type="http://schemas.openxmlformats.org/officeDocument/2006/relationships/hyperlink" Target="consultantplus://offline/ref=F00336B54AB4A71C4B3DF0DB737AF8322A0C16DD72D089E1FBA612067544E851F6FF104182D4hCsDI" TargetMode="External"/><Relationship Id="rId255" Type="http://schemas.openxmlformats.org/officeDocument/2006/relationships/hyperlink" Target="consultantplus://offline/ref=F00336B54AB4A71C4B3DF0DB737AF8322A0C15DC75D089E1FBA612067544E851F6FF104486D6C851h9s5I" TargetMode="External"/><Relationship Id="rId276" Type="http://schemas.openxmlformats.org/officeDocument/2006/relationships/hyperlink" Target="consultantplus://offline/ref=F00336B54AB4A71C4B3DF0DB737AF83229051AD776D089E1FBA612067544E851F6FF104486D5CC5Dh9s4I" TargetMode="External"/><Relationship Id="rId297" Type="http://schemas.openxmlformats.org/officeDocument/2006/relationships/hyperlink" Target="consultantplus://offline/ref=F00336B54AB4A71C4B3DF0DB737AF8322A0C15DC75D089E1FBA612067544E851F6FF104486D6C85Ch9s6I" TargetMode="External"/><Relationship Id="rId40" Type="http://schemas.openxmlformats.org/officeDocument/2006/relationships/hyperlink" Target="consultantplus://offline/ref=F00336B54AB4A71C4B3DF0DB737AF8322A0C16DD72D089E1FBA612067544E851F6FF104182D4hCsDI" TargetMode="External"/><Relationship Id="rId115" Type="http://schemas.openxmlformats.org/officeDocument/2006/relationships/hyperlink" Target="consultantplus://offline/ref=F00336B54AB4A71C4B3DF0DB737AF83229051AD776D089E1FBA612067544E851F6FF104486D5CC5Fh9sFI" TargetMode="External"/><Relationship Id="rId136" Type="http://schemas.openxmlformats.org/officeDocument/2006/relationships/hyperlink" Target="consultantplus://offline/ref=F00336B54AB4A71C4B3DF0DB737AF8322A0C15DC75D089E1FBA612067544E851F6FF104687D2hCsAI" TargetMode="External"/><Relationship Id="rId157" Type="http://schemas.openxmlformats.org/officeDocument/2006/relationships/hyperlink" Target="consultantplus://offline/ref=F00336B54AB4A71C4B3DF0DB737AF8322A0C1BD579D789E1FBA612067544E851F6FF104486D6CC5Dh9s3I" TargetMode="External"/><Relationship Id="rId178" Type="http://schemas.openxmlformats.org/officeDocument/2006/relationships/hyperlink" Target="consultantplus://offline/ref=F00336B54AB4A71C4B3DF0DB737AF83229051AD776D089E1FBA612067544E851F6FF104486D5CC51h9s3I" TargetMode="External"/><Relationship Id="rId301" Type="http://schemas.openxmlformats.org/officeDocument/2006/relationships/hyperlink" Target="consultantplus://offline/ref=F00336B54AB4A71C4B3DF0DB737AF8322A0C15DC75D089E1FBA612067544E851F6FF104486D6CD5Ch9s2I" TargetMode="External"/><Relationship Id="rId322" Type="http://schemas.openxmlformats.org/officeDocument/2006/relationships/hyperlink" Target="consultantplus://offline/ref=F00336B54AB4A71C4B3DF0DB737AF8322A0C16DD72D089E1FBA612067544E851F6FF104185DChCs4I" TargetMode="External"/><Relationship Id="rId343" Type="http://schemas.openxmlformats.org/officeDocument/2006/relationships/hyperlink" Target="consultantplus://offline/ref=F00336B54AB4A71C4B3DF0DB737AF8322A0C16DD72D089E1FBA612067544E851F6FF104185DDhCsFI" TargetMode="External"/><Relationship Id="rId364" Type="http://schemas.openxmlformats.org/officeDocument/2006/relationships/hyperlink" Target="consultantplus://offline/ref=F00336B54AB4A71C4B3DF0DB737AF8322A0C1BD579D789E1FBA612067544E851F6FF104486D6CC5Dh9s3I" TargetMode="External"/><Relationship Id="rId61" Type="http://schemas.openxmlformats.org/officeDocument/2006/relationships/hyperlink" Target="consultantplus://offline/ref=F00336B54AB4A71C4B3DF0DB737AF8322A0C15DC75D089E1FBA612067544E851F6FF104486D6C858h9s2I" TargetMode="External"/><Relationship Id="rId82" Type="http://schemas.openxmlformats.org/officeDocument/2006/relationships/hyperlink" Target="consultantplus://offline/ref=F00336B54AB4A71C4B3DF0DB737AF8322A0C13D574DC89E1FBA612067544E851F6FF104486D5CC50h9sFI" TargetMode="External"/><Relationship Id="rId199" Type="http://schemas.openxmlformats.org/officeDocument/2006/relationships/hyperlink" Target="consultantplus://offline/ref=F00336B54AB4A71C4B3DF0DB737AF8322A0C15DC75D089E1FBA612067544E851F6FF104486D6C851h9s5I" TargetMode="External"/><Relationship Id="rId203" Type="http://schemas.openxmlformats.org/officeDocument/2006/relationships/hyperlink" Target="consultantplus://offline/ref=F00336B54AB4A71C4B3DF0DB737AF8322A0C1BD579D789E1FBA612067544E851F6FF104486D6CC5Ch9s2I" TargetMode="External"/><Relationship Id="rId385" Type="http://schemas.openxmlformats.org/officeDocument/2006/relationships/hyperlink" Target="consultantplus://offline/ref=F00336B54AB4A71C4B3DF0DB737AF8322A0C12D771D389E1FBA612067544E851F6FF104486D5CD5Eh9s4I" TargetMode="External"/><Relationship Id="rId19" Type="http://schemas.openxmlformats.org/officeDocument/2006/relationships/hyperlink" Target="consultantplus://offline/ref=F00336B54AB4A71C4B3DF0DB737AF8322A0C16DD72D089E1FBA612067544E851F6FF104182D1hCs4I" TargetMode="External"/><Relationship Id="rId224" Type="http://schemas.openxmlformats.org/officeDocument/2006/relationships/hyperlink" Target="consultantplus://offline/ref=F00336B54AB4A71C4B3DF0DB737AF83229051AD776D089E1FBA612067544E851F6FF104486D5CC5Fh9sFI" TargetMode="External"/><Relationship Id="rId245" Type="http://schemas.openxmlformats.org/officeDocument/2006/relationships/hyperlink" Target="consultantplus://offline/ref=F00336B54AB4A71C4B3DF0DB737AF83229051AD775D189E1FBA612067544E851F6FF104486D5CE5Ah9sEI" TargetMode="External"/><Relationship Id="rId266" Type="http://schemas.openxmlformats.org/officeDocument/2006/relationships/hyperlink" Target="consultantplus://offline/ref=F00336B54AB4A71C4B3DF0DB737AF8322A0C16DD72D089E1FBA612067544E851F6FF104185DDhCsFI" TargetMode="External"/><Relationship Id="rId287" Type="http://schemas.openxmlformats.org/officeDocument/2006/relationships/hyperlink" Target="consultantplus://offline/ref=F00336B54AB4A71C4B3DF0DB737AF83229051AD776D089E1FBA612067544E851F6FF104486D5CD5Ch9s1I" TargetMode="External"/><Relationship Id="rId30" Type="http://schemas.openxmlformats.org/officeDocument/2006/relationships/hyperlink" Target="consultantplus://offline/ref=F00336B54AB4A71C4B3DF0DB737AF8322A0C16DD72D089E1FBA612067544E851F6FF104182D4hCsDI" TargetMode="External"/><Relationship Id="rId105" Type="http://schemas.openxmlformats.org/officeDocument/2006/relationships/hyperlink" Target="consultantplus://offline/ref=F00336B54AB4A71C4B3DF0DB737AF83229051AD776D089E1FBA612067544E851F6FF104486D5CC5Dh9s4I" TargetMode="External"/><Relationship Id="rId126" Type="http://schemas.openxmlformats.org/officeDocument/2006/relationships/hyperlink" Target="consultantplus://offline/ref=F00336B54AB4A71C4B3DF0DB737AF83229051AD776D089E1FBA612067544E851F6FF104486D5CD5Dh9s2I" TargetMode="External"/><Relationship Id="rId147" Type="http://schemas.openxmlformats.org/officeDocument/2006/relationships/hyperlink" Target="consultantplus://offline/ref=F2D38B639556A83DA3CB6A7D119EF301EBF1894CAAC7F9A5A18F4A6B4C84F76788EDD6A26FS8o2M" TargetMode="External"/><Relationship Id="rId168" Type="http://schemas.openxmlformats.org/officeDocument/2006/relationships/hyperlink" Target="consultantplus://offline/ref=F00336B54AB4A71C4B3DF0DB737AF8322A0C1BD579D789E1FBA612067544E851F6FF104486D6CC5Ch9s2I" TargetMode="External"/><Relationship Id="rId312" Type="http://schemas.openxmlformats.org/officeDocument/2006/relationships/hyperlink" Target="consultantplus://offline/ref=F00336B54AB4A71C4B3DF0DB737AF8322A0C15DC75D089E1FBA612067544E851F6FF104486D6C858h9s2I" TargetMode="External"/><Relationship Id="rId333" Type="http://schemas.openxmlformats.org/officeDocument/2006/relationships/hyperlink" Target="consultantplus://offline/ref=F00336B54AB4A71C4B3DF0DB737AF8322A0C15DC75D089E1FBA612067544E851F6FF104486D6C85Eh9s5I" TargetMode="External"/><Relationship Id="rId354" Type="http://schemas.openxmlformats.org/officeDocument/2006/relationships/hyperlink" Target="consultantplus://offline/ref=F00336B54AB4A71C4B3DF0DB737AF8322A0C15DC75D089E1FBA612067544E851F6FF104780DChCs5I" TargetMode="External"/><Relationship Id="rId51" Type="http://schemas.openxmlformats.org/officeDocument/2006/relationships/hyperlink" Target="consultantplus://offline/ref=F00336B54AB4A71C4B3DF0DB737AF8322A0C16DD72D089E1FBA612067544E851F6FF104182D4hCsDI" TargetMode="External"/><Relationship Id="rId72" Type="http://schemas.openxmlformats.org/officeDocument/2006/relationships/hyperlink" Target="consultantplus://offline/ref=F00336B54AB4A71C4B3DF0DB737AF8322A0C15DC75D089E1FBA612067544E851F6FF104486D6C858h9s2I" TargetMode="External"/><Relationship Id="rId93" Type="http://schemas.openxmlformats.org/officeDocument/2006/relationships/hyperlink" Target="consultantplus://offline/ref=F00336B54AB4A71C4B3DF0DB737AF8322A0C15DC75D089E1FBA612067544E851F6FF104486D6CD5Ch9s4I" TargetMode="External"/><Relationship Id="rId189" Type="http://schemas.openxmlformats.org/officeDocument/2006/relationships/hyperlink" Target="consultantplus://offline/ref=F00336B54AB4A71C4B3DF0DB737AF83229051AD776D089E1FBA612067544E851F6FF104486D5CD5Eh9s2I" TargetMode="External"/><Relationship Id="rId375" Type="http://schemas.openxmlformats.org/officeDocument/2006/relationships/hyperlink" Target="consultantplus://offline/ref=F00336B54AB4A71C4B3DF0DB737AF8322A0C12D470DC89E1FBA612067544E851F6FF104486D5CF59h9s1I" TargetMode="External"/><Relationship Id="rId396" Type="http://schemas.openxmlformats.org/officeDocument/2006/relationships/hyperlink" Target="consultantplus://offline/ref=12440D1BF21CF4EA16085311F4FE2E3DD3BB3B995D5EE8EDF546A6135B92859979A1C84EE4E3dA17J" TargetMode="External"/><Relationship Id="rId3" Type="http://schemas.microsoft.com/office/2007/relationships/stylesWithEffects" Target="stylesWithEffects.xml"/><Relationship Id="rId214" Type="http://schemas.openxmlformats.org/officeDocument/2006/relationships/hyperlink" Target="consultantplus://offline/ref=F00336B54AB4A71C4B3DF0DB737AF8322A0C16DD72D089E1FBA612067544E851F6FF104185DChCs4I" TargetMode="External"/><Relationship Id="rId235" Type="http://schemas.openxmlformats.org/officeDocument/2006/relationships/hyperlink" Target="consultantplus://offline/ref=F00336B54AB4A71C4B3DF0DB737AF83229051AD776D089E1FBA612067544E851F6FF104486D5CD5Bh9s4I" TargetMode="External"/><Relationship Id="rId256" Type="http://schemas.openxmlformats.org/officeDocument/2006/relationships/hyperlink" Target="consultantplus://offline/ref=F00336B54AB4A71C4B3DF0DB737AF83229051AD775D189E1FBA612067544E851F6FF104486D5CD5Ch9sEI" TargetMode="External"/><Relationship Id="rId277" Type="http://schemas.openxmlformats.org/officeDocument/2006/relationships/hyperlink" Target="consultantplus://offline/ref=F00336B54AB4A71C4B3DF0DB737AF83229051AD776D089E1FBA612067544E851F6FF104486D5CC5Eh9s0I" TargetMode="External"/><Relationship Id="rId298" Type="http://schemas.openxmlformats.org/officeDocument/2006/relationships/hyperlink" Target="consultantplus://offline/ref=F00336B54AB4A71C4B3DF0DB737AF8322A0C15D170D689E1FBA612067544E851F6FF104486D5CC59h9s0I" TargetMode="External"/><Relationship Id="rId400" Type="http://schemas.openxmlformats.org/officeDocument/2006/relationships/hyperlink" Target="consultantplus://offline/ref=F00336B54AB4A71C4B3DF0DB737AF8322A0C12D771D389E1FBA612067544E851F6FF104486D5CD50h9sEI" TargetMode="External"/><Relationship Id="rId116" Type="http://schemas.openxmlformats.org/officeDocument/2006/relationships/hyperlink" Target="consultantplus://offline/ref=F00336B54AB4A71C4B3DF0DB737AF83229051AD776D089E1FBA612067544E851F6FF104486D5CC5Fh9sFI" TargetMode="External"/><Relationship Id="rId137" Type="http://schemas.openxmlformats.org/officeDocument/2006/relationships/hyperlink" Target="consultantplus://offline/ref=F00336B54AB4A71C4B3DF0DB737AF8322A0C15DC75D089E1FBA612067544E851F6FF104780D4hCs8I" TargetMode="External"/><Relationship Id="rId158" Type="http://schemas.openxmlformats.org/officeDocument/2006/relationships/hyperlink" Target="consultantplus://offline/ref=F00336B54AB4A71C4B3DF0DB737AF8322A0C15DC75D089E1FBA612067544E851F6FF104486D6C858h9s0I" TargetMode="External"/><Relationship Id="rId302" Type="http://schemas.openxmlformats.org/officeDocument/2006/relationships/hyperlink" Target="consultantplus://offline/ref=F00336B54AB4A71C4B3DF0DB737AF8322A0C16DD72D089E1FBA612067544E851F6FF104185DDhCsFI" TargetMode="External"/><Relationship Id="rId323" Type="http://schemas.openxmlformats.org/officeDocument/2006/relationships/hyperlink" Target="consultantplus://offline/ref=F00336B54AB4A71C4B3DF0DB737AF8322A0C16DD72D089E1FBA612067544E851F6FF104182D5hCsEI" TargetMode="External"/><Relationship Id="rId344" Type="http://schemas.openxmlformats.org/officeDocument/2006/relationships/hyperlink" Target="consultantplus://offline/ref=F00336B54AB4A71C4B3DF0DB737AF8322A0C1BD579D789E1FBA612067544E851F6FF104486D6CC5Dh9s3I" TargetMode="External"/><Relationship Id="rId20" Type="http://schemas.openxmlformats.org/officeDocument/2006/relationships/hyperlink" Target="consultantplus://offline/ref=F00336B54AB4A71C4B3DF0DB737AF8322A0C16DD72D089E1FBA612067544E851F6FF104182D1hCs4I" TargetMode="External"/><Relationship Id="rId41" Type="http://schemas.openxmlformats.org/officeDocument/2006/relationships/hyperlink" Target="consultantplus://offline/ref=F00336B54AB4A71C4B3DF0DB737AF8322A0C16DD72D089E1FBA612067544E851F6FF104182D4hCsDI" TargetMode="External"/><Relationship Id="rId62" Type="http://schemas.openxmlformats.org/officeDocument/2006/relationships/hyperlink" Target="consultantplus://offline/ref=F00336B54AB4A71C4B3DF0DB737AF8322A0C15DC75D089E1FBA612067544E851F6FF104486D6C858h9s2I" TargetMode="External"/><Relationship Id="rId83" Type="http://schemas.openxmlformats.org/officeDocument/2006/relationships/hyperlink" Target="consultantplus://offline/ref=F00336B54AB4A71C4B3DF0DB737AF8322A0C16DD72D089E1FBA612067544E851F6FF104182D4hCs8I" TargetMode="External"/><Relationship Id="rId179" Type="http://schemas.openxmlformats.org/officeDocument/2006/relationships/hyperlink" Target="consultantplus://offline/ref=F00336B54AB4A71C4B3DF0DB737AF83229051AD776D089E1FBA612067544E851F6FF104486D5CD59h9s6I" TargetMode="External"/><Relationship Id="rId365" Type="http://schemas.openxmlformats.org/officeDocument/2006/relationships/hyperlink" Target="consultantplus://offline/ref=F00336B54AB4A71C4B3DF0DB737AF8322A0C16DD72D089E1FBA612067544E851F6FF104185DDhCsFI" TargetMode="External"/><Relationship Id="rId386" Type="http://schemas.openxmlformats.org/officeDocument/2006/relationships/hyperlink" Target="consultantplus://offline/ref=F00336B54AB4A71C4B3DF0DB737AF8322A0C12D771D389E1FBA612067544E851F6FF104486D5CD5Eh9s4I" TargetMode="External"/><Relationship Id="rId190" Type="http://schemas.openxmlformats.org/officeDocument/2006/relationships/hyperlink" Target="consultantplus://offline/ref=F00336B54AB4A71C4B3DF0DB737AF832290A10D178D589E1FBA6120675h4s4I" TargetMode="External"/><Relationship Id="rId204" Type="http://schemas.openxmlformats.org/officeDocument/2006/relationships/hyperlink" Target="consultantplus://offline/ref=F00336B54AB4A71C4B3DF0DB737AF8322A0C15DC75D089E1FBA612067544E851F6FF104486D6C85Ch9s6I" TargetMode="External"/><Relationship Id="rId225" Type="http://schemas.openxmlformats.org/officeDocument/2006/relationships/hyperlink" Target="consultantplus://offline/ref=F00336B54AB4A71C4B3DF0DB737AF83229051AD776D089E1FBA612067544E851F6FF104486D5CC5Fh9sFI" TargetMode="External"/><Relationship Id="rId246" Type="http://schemas.openxmlformats.org/officeDocument/2006/relationships/hyperlink" Target="consultantplus://offline/ref=F00336B54AB4A71C4B3DF0DB737AF83229051AD775D189E1FBA612067544E851F6FF104486D5CE5Ah9sEI" TargetMode="External"/><Relationship Id="rId267" Type="http://schemas.openxmlformats.org/officeDocument/2006/relationships/hyperlink" Target="consultantplus://offline/ref=F00336B54AB4A71C4B3DF0DB737AF8322A0C1BD579D789E1FBA612067544E851F6FF104486D6CC5Ch9s2I" TargetMode="External"/><Relationship Id="rId288" Type="http://schemas.openxmlformats.org/officeDocument/2006/relationships/hyperlink" Target="consultantplus://offline/ref=F00336B54AB4A71C4B3DF0DB737AF83229051AD776D089E1FBA612067544E851F6FF104486D5CD5Dh9s2I" TargetMode="External"/><Relationship Id="rId106" Type="http://schemas.openxmlformats.org/officeDocument/2006/relationships/hyperlink" Target="consultantplus://offline/ref=F00336B54AB4A71C4B3DF0DB737AF83229051AD776D089E1FBA612067544E851F6FF104486D5CC5Eh9s0I" TargetMode="External"/><Relationship Id="rId127" Type="http://schemas.openxmlformats.org/officeDocument/2006/relationships/hyperlink" Target="consultantplus://offline/ref=F00336B54AB4A71C4B3DF0DB737AF83229051AD776D089E1FBA612067544E851F6FF104486D5CD5Ah9s7I" TargetMode="External"/><Relationship Id="rId313" Type="http://schemas.openxmlformats.org/officeDocument/2006/relationships/hyperlink" Target="consultantplus://offline/ref=F00336B54AB4A71C4B3DF0DB737AF8322A0C16DD72D089E1FBA612067544E851F6FF104185DDhCsFI" TargetMode="External"/><Relationship Id="rId10" Type="http://schemas.openxmlformats.org/officeDocument/2006/relationships/hyperlink" Target="consultantplus://offline/ref=F00336B54AB4A71C4B3DF0DB737AF8322A0C15DC75D089E1FBA612067544E851F6FF104687DDhCs8I" TargetMode="External"/><Relationship Id="rId31" Type="http://schemas.openxmlformats.org/officeDocument/2006/relationships/hyperlink" Target="consultantplus://offline/ref=F00336B54AB4A71C4B3DF0DB737AF8322A0C16DD72D089E1FBA612067544E851F6FF104182D4hCsDI" TargetMode="External"/><Relationship Id="rId52" Type="http://schemas.openxmlformats.org/officeDocument/2006/relationships/hyperlink" Target="consultantplus://offline/ref=F00336B54AB4A71C4B3DF0DB737AF8322A0C15DC75D089E1FBA612067544E851F6FF104486D6C858h9s2I" TargetMode="External"/><Relationship Id="rId73" Type="http://schemas.openxmlformats.org/officeDocument/2006/relationships/hyperlink" Target="consultantplus://offline/ref=F00336B54AB4A71C4B3DF0DB737AF8322A0C15DC75D089E1FBA612067544E851F6FF104486D6C858h9s2I" TargetMode="External"/><Relationship Id="rId94" Type="http://schemas.openxmlformats.org/officeDocument/2006/relationships/hyperlink" Target="consultantplus://offline/ref=F00336B54AB4A71C4B3DF0DB737AF8322A0C13D574DC89E1FBA612067544E851F6FF104486D5CC50h9sFI" TargetMode="External"/><Relationship Id="rId148" Type="http://schemas.openxmlformats.org/officeDocument/2006/relationships/hyperlink" Target="consultantplus://offline/ref=F00336B54AB4A71C4B3DF0DB737AF8322A0C15DC75D089E1FBA612067544E851F6FF104486D6C858h9s0I" TargetMode="External"/><Relationship Id="rId169" Type="http://schemas.openxmlformats.org/officeDocument/2006/relationships/hyperlink" Target="consultantplus://offline/ref=F00336B54AB4A71C4B3DF0DB737AF8322A0C15DC75D089E1FBA612067544E851F6FF104486D6C85Fh9sFI" TargetMode="External"/><Relationship Id="rId334" Type="http://schemas.openxmlformats.org/officeDocument/2006/relationships/hyperlink" Target="consultantplus://offline/ref=F00336B54AB4A71C4B3DF0DB737AF832290A10DC71D689E1FBA612067544E851F6FF104486D5CC58h9sFI" TargetMode="External"/><Relationship Id="rId355" Type="http://schemas.openxmlformats.org/officeDocument/2006/relationships/hyperlink" Target="consultantplus://offline/ref=F00336B54AB4A71C4B3DF0DB737AF8322A0C16DD72D089E1FBA612067544E851F6FF104182D7hCs8I" TargetMode="External"/><Relationship Id="rId376" Type="http://schemas.openxmlformats.org/officeDocument/2006/relationships/hyperlink" Target="consultantplus://offline/ref=F00336B54AB4A71C4B3DF0DB737AF8322A0C16DD72D089E1FBA612067544E851F6FF104382D5hCs4I" TargetMode="External"/><Relationship Id="rId397" Type="http://schemas.openxmlformats.org/officeDocument/2006/relationships/hyperlink" Target="consultantplus://offline/ref=FBB258332021DAFE4C28DAA9A69A32F5D9BD8EA77C6CCE6168BF8F83AEC02CA606872028D09Cz719J" TargetMode="External"/><Relationship Id="rId4" Type="http://schemas.openxmlformats.org/officeDocument/2006/relationships/settings" Target="settings.xml"/><Relationship Id="rId180" Type="http://schemas.openxmlformats.org/officeDocument/2006/relationships/hyperlink" Target="consultantplus://offline/ref=F00336B54AB4A71C4B3DF0DB737AF83229051AD776D089E1FBA612067544E851F6FF104486D5CF5Ah9s1I" TargetMode="External"/><Relationship Id="rId215" Type="http://schemas.openxmlformats.org/officeDocument/2006/relationships/hyperlink" Target="consultantplus://offline/ref=F00336B54AB4A71C4B3DF0DB737AF8322A0C16DD72D089E1FBA612067544E851F6FF104185DDhCs5I" TargetMode="External"/><Relationship Id="rId236" Type="http://schemas.openxmlformats.org/officeDocument/2006/relationships/hyperlink" Target="consultantplus://offline/ref=F00336B54AB4A71C4B3DF0DB737AF83229051AD776D089E1FBA612067544E851F6FF104486D5CD5Bh9sEI" TargetMode="External"/><Relationship Id="rId257" Type="http://schemas.openxmlformats.org/officeDocument/2006/relationships/hyperlink" Target="consultantplus://offline/ref=F00336B54AB4A71C4B3DF0DB737AF83229051AD775D189E1FBA612067544E851F6FF104486D5CF5Ch9s6I" TargetMode="External"/><Relationship Id="rId278" Type="http://schemas.openxmlformats.org/officeDocument/2006/relationships/hyperlink" Target="consultantplus://offline/ref=F00336B54AB4A71C4B3DF0DB737AF83229051AD776D089E1FBA612067544E851F6FF104486D5CE50h9sEI" TargetMode="External"/><Relationship Id="rId401" Type="http://schemas.openxmlformats.org/officeDocument/2006/relationships/hyperlink" Target="consultantplus://offline/ref=F00336B54AB4A71C4B3DF0DB737AF8322A0C15DC75D089E1FBA612067544E851F6FF104182D6hCs9I" TargetMode="External"/><Relationship Id="rId303" Type="http://schemas.openxmlformats.org/officeDocument/2006/relationships/hyperlink" Target="consultantplus://offline/ref=F00336B54AB4A71C4B3DF0DB737AF8322A0C1BD579D789E1FBA612067544E851F6FF104486D6CC5Ch9s2I" TargetMode="External"/><Relationship Id="rId42" Type="http://schemas.openxmlformats.org/officeDocument/2006/relationships/hyperlink" Target="consultantplus://offline/ref=F00336B54AB4A71C4B3DF0DB737AF8322A0C16DD72D089E1FBA612067544E851F6FF104182D4hCsDI" TargetMode="External"/><Relationship Id="rId84" Type="http://schemas.openxmlformats.org/officeDocument/2006/relationships/hyperlink" Target="consultantplus://offline/ref=F00336B54AB4A71C4B3DF0DB737AF8322A0C15DC75D089E1FBA612067544E851F6FF104486D6CD5Ch9s4I" TargetMode="External"/><Relationship Id="rId138" Type="http://schemas.openxmlformats.org/officeDocument/2006/relationships/hyperlink" Target="consultantplus://offline/ref=F00336B54AB4A71C4B3DF0DB737AF83229051AD776D089E1FBA612067544E851F6FF104486D5CD59h9s1I" TargetMode="External"/><Relationship Id="rId345" Type="http://schemas.openxmlformats.org/officeDocument/2006/relationships/hyperlink" Target="consultantplus://offline/ref=F00336B54AB4A71C4B3DF0DB737AF8322A0C1BDC79D189E1FBA612067544E851F6FF104486D5CA5Bh9s3I" TargetMode="External"/><Relationship Id="rId387" Type="http://schemas.openxmlformats.org/officeDocument/2006/relationships/hyperlink" Target="consultantplus://offline/ref=F00336B54AB4A71C4B3DF0DB737AF8322A0C12D771D389E1FBA612067544E851F6FF104486D5CD50h9sEI" TargetMode="External"/><Relationship Id="rId191" Type="http://schemas.openxmlformats.org/officeDocument/2006/relationships/hyperlink" Target="consultantplus://offline/ref=F00336B54AB4A71C4B3DF0DB737AF832290B17D273D289E1FBA6120675h4s4I" TargetMode="External"/><Relationship Id="rId205" Type="http://schemas.openxmlformats.org/officeDocument/2006/relationships/hyperlink" Target="consultantplus://offline/ref=F00336B54AB4A71C4B3DF0DB737AF8322A0C16DD72D089E1FBA612067544E851F6FF104185DDhCsFI" TargetMode="External"/><Relationship Id="rId247" Type="http://schemas.openxmlformats.org/officeDocument/2006/relationships/hyperlink" Target="consultantplus://offline/ref=F00336B54AB4A71C4B3DF0DB737AF83229051AD775D189E1FBA612067544E851F6FF104486D5CE5Ah9sEI" TargetMode="External"/><Relationship Id="rId107" Type="http://schemas.openxmlformats.org/officeDocument/2006/relationships/hyperlink" Target="consultantplus://offline/ref=F00336B54AB4A71C4B3DF0DB737AF83229051AD776D089E1FBA612067544E851F6FF104486D5CE50h9sEI" TargetMode="External"/><Relationship Id="rId289" Type="http://schemas.openxmlformats.org/officeDocument/2006/relationships/hyperlink" Target="consultantplus://offline/ref=F00336B54AB4A71C4B3DF0DB737AF83229051AD776D089E1FBA612067544E851F6FF104486D5CD5Ah9s7I" TargetMode="External"/><Relationship Id="rId11" Type="http://schemas.openxmlformats.org/officeDocument/2006/relationships/hyperlink" Target="consultantplus://offline/ref=F00336B54AB4A71C4B3DF0DB737AF8322A0C16DD72D089E1FBA612067544E851F6FF104182D1hCs4I" TargetMode="External"/><Relationship Id="rId53" Type="http://schemas.openxmlformats.org/officeDocument/2006/relationships/hyperlink" Target="consultantplus://offline/ref=F00336B54AB4A71C4B3DF0DB737AF8322A0C15DC75D089E1FBA612067544E851F6FF104486D6C858h9s2I" TargetMode="External"/><Relationship Id="rId149" Type="http://schemas.openxmlformats.org/officeDocument/2006/relationships/hyperlink" Target="consultantplus://offline/ref=F00336B54AB4A71C4B3DF0DB737AF8322A0C13D670D089E1FBA612067544E851F6FF104785hDs4I" TargetMode="External"/><Relationship Id="rId314" Type="http://schemas.openxmlformats.org/officeDocument/2006/relationships/hyperlink" Target="consultantplus://offline/ref=F00336B54AB4A71C4B3DF0DB737AF8322A0C1BD579D789E1FBA612067544E851F6FF104486D6CC5Ch9s2I" TargetMode="External"/><Relationship Id="rId356" Type="http://schemas.openxmlformats.org/officeDocument/2006/relationships/hyperlink" Target="consultantplus://offline/ref=F00336B54AB4A71C4B3DF0DB737AF8322A0C1BDC79D189E1FBA6120675h4s4I" TargetMode="External"/><Relationship Id="rId398" Type="http://schemas.openxmlformats.org/officeDocument/2006/relationships/hyperlink" Target="consultantplus://offline/ref=FBB258332021DAFE4C28DAA9A69A32F5D9BD8EA77C6CCE6168BF8F83AEC02CA606872028D09Cz719J" TargetMode="External"/><Relationship Id="rId95" Type="http://schemas.openxmlformats.org/officeDocument/2006/relationships/hyperlink" Target="consultantplus://offline/ref=F00336B54AB4A71C4B3DF0DB737AF8322A0C16DD72D089E1FBA612067544E851F6FF104182D4hCs8I" TargetMode="External"/><Relationship Id="rId160" Type="http://schemas.openxmlformats.org/officeDocument/2006/relationships/hyperlink" Target="consultantplus://offline/ref=F00336B54AB4A71C4B3DF0DB737AF8322A0C16DD72D089E1FBA612067544E851F6FF104185DDhCsFI" TargetMode="External"/><Relationship Id="rId216" Type="http://schemas.openxmlformats.org/officeDocument/2006/relationships/hyperlink" Target="consultantplus://offline/ref=F00336B54AB4A71C4B3DF0DB737AF8322A0C16DD72D089E1FBA612067544E851F6FF104185DChCsFI" TargetMode="External"/><Relationship Id="rId258" Type="http://schemas.openxmlformats.org/officeDocument/2006/relationships/hyperlink" Target="consultantplus://offline/ref=F00336B54AB4A71C4B3DF0DB737AF83229051AD775D189E1FBA612067544E851F6FF104486D5CD5Dh9s7I" TargetMode="External"/><Relationship Id="rId22" Type="http://schemas.openxmlformats.org/officeDocument/2006/relationships/hyperlink" Target="consultantplus://offline/ref=F00336B54AB4A71C4B3DF0DB737AF8322A0C16DD72D089E1FBA612067544E851F6FF104182D4hCsDI" TargetMode="External"/><Relationship Id="rId64" Type="http://schemas.openxmlformats.org/officeDocument/2006/relationships/hyperlink" Target="consultantplus://offline/ref=F00336B54AB4A71C4B3DF0DB737AF8322A0C15DC75D089E1FBA612067544E851F6FF104486D6C858h9s2I" TargetMode="External"/><Relationship Id="rId118" Type="http://schemas.openxmlformats.org/officeDocument/2006/relationships/hyperlink" Target="consultantplus://offline/ref=F00336B54AB4A71C4B3DF0DB737AF83229051AD776D089E1FBA612067544E851F6FF104486D5CD59h9s6I" TargetMode="External"/><Relationship Id="rId325" Type="http://schemas.openxmlformats.org/officeDocument/2006/relationships/hyperlink" Target="consultantplus://offline/ref=10A14FC1FF0E00BBE592718D553829591F1B5FB74201B0C213FC3620C383B0B6ABEA33239279EA72xF6EI" TargetMode="External"/><Relationship Id="rId367" Type="http://schemas.openxmlformats.org/officeDocument/2006/relationships/hyperlink" Target="consultantplus://offline/ref=F00336B54AB4A71C4B3DF0DB737AF8322A0C16DD72D089E1FBA612067544E851F6FF104185DDhCsFI" TargetMode="External"/><Relationship Id="rId171" Type="http://schemas.openxmlformats.org/officeDocument/2006/relationships/hyperlink" Target="consultantplus://offline/ref=F00336B54AB4A71C4B3DF0DB737AF8322A0C1BD579D789E1FBA612067544E851F6FF104486D6CC5Ch9s2I" TargetMode="External"/><Relationship Id="rId227" Type="http://schemas.openxmlformats.org/officeDocument/2006/relationships/hyperlink" Target="consultantplus://offline/ref=F00336B54AB4A71C4B3DF0DB737AF83229051AD776D089E1FBA612067544E851F6FF104486D5CD59h9s6I" TargetMode="External"/><Relationship Id="rId269" Type="http://schemas.openxmlformats.org/officeDocument/2006/relationships/hyperlink" Target="consultantplus://offline/ref=F00336B54AB4A71C4B3DF0DB737AF8322A0C16DD72D089E1FBA612067544E851F6FF104185DDhCs5I" TargetMode="External"/><Relationship Id="rId33" Type="http://schemas.openxmlformats.org/officeDocument/2006/relationships/hyperlink" Target="consultantplus://offline/ref=F00336B54AB4A71C4B3DF0DB737AF8322A0C16DD72D089E1FBA612067544E851F6FF104182D4hCsDI" TargetMode="External"/><Relationship Id="rId129" Type="http://schemas.openxmlformats.org/officeDocument/2006/relationships/hyperlink" Target="consultantplus://offline/ref=F00336B54AB4A71C4B3DF0DB737AF83229051AD776D089E1FBA612067544E851F6FF104486D5CD5Bh9sEI" TargetMode="External"/><Relationship Id="rId280" Type="http://schemas.openxmlformats.org/officeDocument/2006/relationships/hyperlink" Target="consultantplus://offline/ref=F00336B54AB4A71C4B3DF0DB737AF83229051AD776D089E1FBA612067544E851F6FF104486D5CC5Fh9sFI" TargetMode="External"/><Relationship Id="rId336" Type="http://schemas.openxmlformats.org/officeDocument/2006/relationships/hyperlink" Target="consultantplus://offline/ref=F00336B54AB4A71C4B3DF0DB737AF832290A17DC76D589E1FBA612067544E851F6FF1040h8s2I" TargetMode="External"/><Relationship Id="rId75" Type="http://schemas.openxmlformats.org/officeDocument/2006/relationships/hyperlink" Target="consultantplus://offline/ref=F00336B54AB4A71C4B3DF0DB737AF8322A0C15DC75D089E1FBA612067544E851F6FF104486D6C858h9s2I" TargetMode="External"/><Relationship Id="rId140" Type="http://schemas.openxmlformats.org/officeDocument/2006/relationships/hyperlink" Target="consultantplus://offline/ref=F00336B54AB4A71C4B3DF0DB737AF8322A0C15DC75D089E1FBA612067544E851F6FF104680D6hCsBI" TargetMode="External"/><Relationship Id="rId182" Type="http://schemas.openxmlformats.org/officeDocument/2006/relationships/hyperlink" Target="http://docs.cntd.ru/document/902271090" TargetMode="External"/><Relationship Id="rId378" Type="http://schemas.openxmlformats.org/officeDocument/2006/relationships/hyperlink" Target="consultantplus://offline/ref=F00336B54AB4A71C4B3DF0DB737AF8322A0C16DD72D089E1FBA612067544E851F6FF104382D5hCs4I" TargetMode="External"/><Relationship Id="rId403" Type="http://schemas.openxmlformats.org/officeDocument/2006/relationships/hyperlink" Target="consultantplus://offline/ref=F00336B54AB4A71C4B3DF0DB737AF8322A0C16DD72D089E1FBA612067544E851F6FF104380DDhCs5I" TargetMode="External"/><Relationship Id="rId6" Type="http://schemas.openxmlformats.org/officeDocument/2006/relationships/footnotes" Target="footnotes.xml"/><Relationship Id="rId238" Type="http://schemas.openxmlformats.org/officeDocument/2006/relationships/hyperlink" Target="consultantplus://offline/ref=F00336B54AB4A71C4B3DF0DB737AF832290A10D178D589E1FBA6120675h4s4I" TargetMode="External"/><Relationship Id="rId291" Type="http://schemas.openxmlformats.org/officeDocument/2006/relationships/hyperlink" Target="consultantplus://offline/ref=F00336B54AB4A71C4B3DF0DB737AF83229051AD776D089E1FBA612067544E851F6FF104486D5CD5Bh9sEI" TargetMode="External"/><Relationship Id="rId305" Type="http://schemas.openxmlformats.org/officeDocument/2006/relationships/hyperlink" Target="consultantplus://offline/ref=F00336B54AB4A71C4B3DF0DB737AF8322A0C16DD72D089E1FBA612067544E851F6FF104185DDhCs5I" TargetMode="External"/><Relationship Id="rId347" Type="http://schemas.openxmlformats.org/officeDocument/2006/relationships/hyperlink" Target="consultantplus://offline/ref=F00336B54AB4A71C4B3DF0DB737AF8322A0C15DC75D089E1FBA612067544E851F6FF104486D6C85Eh9s5I" TargetMode="External"/><Relationship Id="rId44" Type="http://schemas.openxmlformats.org/officeDocument/2006/relationships/hyperlink" Target="consultantplus://offline/ref=F00336B54AB4A71C4B3DF0DB737AF8322A0C16DD72D089E1FBA612067544E851F6FF104182D4hCsDI" TargetMode="External"/><Relationship Id="rId86" Type="http://schemas.openxmlformats.org/officeDocument/2006/relationships/hyperlink" Target="consultantplus://offline/ref=F00336B54AB4A71C4B3DF0DB737AF8322A0C16DD72D089E1FBA612067544E851F6FF104182D4hCs8I" TargetMode="External"/><Relationship Id="rId151" Type="http://schemas.openxmlformats.org/officeDocument/2006/relationships/hyperlink" Target="consultantplus://offline/ref=F00336B54AB4A71C4B3DF0DB737AF8322A0C16DD72D089E1FBA612067544E851F6FF104185DDhCsFI" TargetMode="External"/><Relationship Id="rId389" Type="http://schemas.openxmlformats.org/officeDocument/2006/relationships/hyperlink" Target="consultantplus://offline/ref=F00336B54AB4A71C4B3DF0DB737AF8322A0C12D771D389E1FBA612067544E851F6FF104486D4CE5Dh9s1I" TargetMode="External"/><Relationship Id="rId193" Type="http://schemas.openxmlformats.org/officeDocument/2006/relationships/hyperlink" Target="consultantplus://offline/ref=F00336B54AB4A71C4B3DF0DB737AF83229051AD776D089E1FBA612067544E851F6FF104486D5CD59h9s1I" TargetMode="External"/><Relationship Id="rId207" Type="http://schemas.openxmlformats.org/officeDocument/2006/relationships/hyperlink" Target="consultantplus://offline/ref=F00336B54AB4A71C4B3DF0DB737AF8322A0C1BD579D789E1FBA612067544E851F6FF104486D6CC5Dh9s3I" TargetMode="External"/><Relationship Id="rId249" Type="http://schemas.openxmlformats.org/officeDocument/2006/relationships/hyperlink" Target="consultantplus://offline/ref=F00336B54AB4A71C4B3DF0DB737AF83229051AD775D189E1FBA612067544E851F6FF104486D5CE5Ah9sEI" TargetMode="External"/><Relationship Id="rId13" Type="http://schemas.openxmlformats.org/officeDocument/2006/relationships/hyperlink" Target="consultantplus://offline/ref=F00336B54AB4A71C4B3DF0DB737AF8322A0C16DD72D089E1FBA612067544E851F6FF104182D1hCs4I" TargetMode="External"/><Relationship Id="rId109" Type="http://schemas.openxmlformats.org/officeDocument/2006/relationships/hyperlink" Target="consultantplus://offline/ref=F00336B54AB4A71C4B3DF0DB737AF83229051AD776D089E1FBA612067544E851F6FF104486D5CC5Eh9s0I" TargetMode="External"/><Relationship Id="rId260" Type="http://schemas.openxmlformats.org/officeDocument/2006/relationships/hyperlink" Target="consultantplus://offline/ref=F00336B54AB4A71C4B3DF0DB737AF8322A0C16DD72D089E1FBA612067544E851F6FF104185DDhCsFI" TargetMode="External"/><Relationship Id="rId316" Type="http://schemas.openxmlformats.org/officeDocument/2006/relationships/hyperlink" Target="consultantplus://offline/ref=F00336B54AB4A71C4B3DF0DB737AF8322A0C16DD72D089E1FBA612067544E851F6FF104185DDhCsFI" TargetMode="External"/><Relationship Id="rId55" Type="http://schemas.openxmlformats.org/officeDocument/2006/relationships/hyperlink" Target="consultantplus://offline/ref=F00336B54AB4A71C4B3DF0DB737AF8322A0C15DC75D089E1FBA612067544E851F6FF104486D6C858h9s2I" TargetMode="External"/><Relationship Id="rId97" Type="http://schemas.openxmlformats.org/officeDocument/2006/relationships/hyperlink" Target="consultantplus://offline/ref=F00336B54AB4A71C4B3DF0DB737AF8322A0C15D170D489E1FBA612067544E851F6FF104486D5CC59h9sEI" TargetMode="External"/><Relationship Id="rId120" Type="http://schemas.openxmlformats.org/officeDocument/2006/relationships/hyperlink" Target="consultantplus://offline/ref=F00336B54AB4A71C4B3DF0DB737AF832290B17D273D289E1FBA6120675h4s4I" TargetMode="External"/><Relationship Id="rId358" Type="http://schemas.openxmlformats.org/officeDocument/2006/relationships/hyperlink" Target="consultantplus://offline/ref=F00336B54AB4A71C4B3DF0DB737AF8322A0D12D575D689E1FBA612067544E851F6FF104486D5CF5Ah9sEI" TargetMode="External"/><Relationship Id="rId162" Type="http://schemas.openxmlformats.org/officeDocument/2006/relationships/hyperlink" Target="consultantplus://offline/ref=F00336B54AB4A71C4B3DF0DB737AF8322A0C15DC75D089E1FBA612067544E851F6FF104486D6C85Bh9s5I" TargetMode="External"/><Relationship Id="rId218" Type="http://schemas.openxmlformats.org/officeDocument/2006/relationships/hyperlink" Target="consultantplus://offline/ref=F00336B54AB4A71C4B3DF0DB737AF8322A0C15DC75D089E1FBA612067544E851F6FF104483D1hCsCI" TargetMode="External"/><Relationship Id="rId271" Type="http://schemas.openxmlformats.org/officeDocument/2006/relationships/hyperlink" Target="consultantplus://offline/ref=F00336B54AB4A71C4B3DF0DB737AF8322A0C15DC75D089E1FBA612067544E851F6FF104483D7hCsCI" TargetMode="External"/><Relationship Id="rId24" Type="http://schemas.openxmlformats.org/officeDocument/2006/relationships/hyperlink" Target="consultantplus://offline/ref=F00336B54AB4A71C4B3DF0DB737AF8322A0C16DD72D089E1FBA612067544E851F6FF104182D4hCsDI" TargetMode="External"/><Relationship Id="rId66" Type="http://schemas.openxmlformats.org/officeDocument/2006/relationships/hyperlink" Target="consultantplus://offline/ref=F00336B54AB4A71C4B3DF0DB737AF8322A0C15DC75D089E1FBA612067544E851F6FF104486D6C858h9s2I" TargetMode="External"/><Relationship Id="rId131" Type="http://schemas.openxmlformats.org/officeDocument/2006/relationships/hyperlink" Target="consultantplus://offline/ref=F00336B54AB4A71C4B3DF0DB737AF8322A0C16DD72D089E1FBA612067544E851F6FF104486D4CF5Ch9s6I" TargetMode="External"/><Relationship Id="rId327" Type="http://schemas.openxmlformats.org/officeDocument/2006/relationships/hyperlink" Target="consultantplus://offline/ref=F00336B54AB4A71C4B3DF0DB737AF8322A0D12D575D689E1FBA612067544E851F6FF1046h8sEI" TargetMode="External"/><Relationship Id="rId369" Type="http://schemas.openxmlformats.org/officeDocument/2006/relationships/hyperlink" Target="consultantplus://offline/ref=F00336B54AB4A71C4B3DF0DB737AF8322A0C16DD72D089E1FBA612067544E851F6FF104185DDhCsFI" TargetMode="External"/><Relationship Id="rId173" Type="http://schemas.openxmlformats.org/officeDocument/2006/relationships/hyperlink" Target="consultantplus://offline/ref=F00336B54AB4A71C4B3DF0DB737AF83229051AD776D089E1FBA612067544E851F6FF104486D5CC5Dh9s4I" TargetMode="External"/><Relationship Id="rId229" Type="http://schemas.openxmlformats.org/officeDocument/2006/relationships/hyperlink" Target="consultantplus://offline/ref=F00336B54AB4A71C4B3DF0DB737AF83229051AD776D089E1FBA612067544E851F6FF104486D5CF5Ah9s1I" TargetMode="External"/><Relationship Id="rId380" Type="http://schemas.openxmlformats.org/officeDocument/2006/relationships/hyperlink" Target="consultantplus://offline/ref=F00336B54AB4A71C4B3DF0DB737AF832290515DD70D089E1FBA612067544E851F6FF104486D5CC59h9s7I" TargetMode="External"/><Relationship Id="rId240" Type="http://schemas.openxmlformats.org/officeDocument/2006/relationships/hyperlink" Target="consultantplus://offline/ref=F00336B54AB4A71C4B3DF0DB737AF8322A0C16DD72D089E1FBA612067544E851F6FF104781D5hCs4I" TargetMode="External"/><Relationship Id="rId35" Type="http://schemas.openxmlformats.org/officeDocument/2006/relationships/hyperlink" Target="consultantplus://offline/ref=F00336B54AB4A71C4B3DF0DB737AF8322A0C16DD72D089E1FBA612067544E851F6FF104182D4hCsDI" TargetMode="External"/><Relationship Id="rId77" Type="http://schemas.openxmlformats.org/officeDocument/2006/relationships/hyperlink" Target="consultantplus://offline/ref=F00336B54AB4A71C4B3DF0DB737AF8322A0C15DC75D089E1FBA612067544E851F6FF104486D6C858h9s2I" TargetMode="External"/><Relationship Id="rId100" Type="http://schemas.openxmlformats.org/officeDocument/2006/relationships/hyperlink" Target="consultantplus://offline/ref=F00336B54AB4A71C4B3DF0DB737AF8322A0C16DD72D089E1FBA612067544E851F6FF104182D4hCs8I" TargetMode="External"/><Relationship Id="rId282" Type="http://schemas.openxmlformats.org/officeDocument/2006/relationships/hyperlink" Target="consultantplus://offline/ref=F00336B54AB4A71C4B3DF0DB737AF83229051AD776D089E1FBA612067544E851F6FF104486D5CC51h9s3I" TargetMode="External"/><Relationship Id="rId338" Type="http://schemas.openxmlformats.org/officeDocument/2006/relationships/hyperlink" Target="consultantplus://offline/ref=F00336B54AB4A71C4B3DF0DB737AF8322A0C12D674D489E1FBA612067544E851F6FF104486D5CA58h9sEI" TargetMode="External"/><Relationship Id="rId8" Type="http://schemas.openxmlformats.org/officeDocument/2006/relationships/hyperlink" Target="consultantplus://offline/ref=F00336B54AB4A71C4B3DF0DB737AF8322A0C15DC75D089E1FBA612067544E851F6FF104687DDhCs8I" TargetMode="External"/><Relationship Id="rId142" Type="http://schemas.openxmlformats.org/officeDocument/2006/relationships/hyperlink" Target="consultantplus://offline/ref=F00336B54AB4A71C4B3DF0DB737AF8322A0C15DC75D089E1FBA612067544E851F6FF104680D6hCsBI" TargetMode="External"/><Relationship Id="rId184" Type="http://schemas.openxmlformats.org/officeDocument/2006/relationships/hyperlink" Target="consultantplus://offline/ref=F00336B54AB4A71C4B3DF0DB737AF83229051AD776D089E1FBA612067544E851F6FF104486D5CD5Ch9s1I" TargetMode="External"/><Relationship Id="rId391" Type="http://schemas.openxmlformats.org/officeDocument/2006/relationships/hyperlink" Target="consultantplus://offline/ref=F00336B54AB4A71C4B3DF0DB737AF8322A0C12D771D389E1FBA612067544E851F6FF104486D5CD5Fh9s4I" TargetMode="External"/><Relationship Id="rId405" Type="http://schemas.openxmlformats.org/officeDocument/2006/relationships/header" Target="header1.xml"/><Relationship Id="rId251" Type="http://schemas.openxmlformats.org/officeDocument/2006/relationships/hyperlink" Target="consultantplus://offline/ref=F00336B54AB4A71C4B3DF0DB737AF83229051AD775D189E1FBA612067544E851F6FF104486D5CE5Ah9sEI" TargetMode="External"/><Relationship Id="rId46" Type="http://schemas.openxmlformats.org/officeDocument/2006/relationships/hyperlink" Target="consultantplus://offline/ref=F00336B54AB4A71C4B3DF0DB737AF8322A0C16DD72D089E1FBA612067544E851F6FF104182D4hCsDI" TargetMode="External"/><Relationship Id="rId293" Type="http://schemas.openxmlformats.org/officeDocument/2006/relationships/hyperlink" Target="consultantplus://offline/ref=F00336B54AB4A71C4B3DF0DB737AF832290A10D178D589E1FBA6120675h4s4I" TargetMode="External"/><Relationship Id="rId307" Type="http://schemas.openxmlformats.org/officeDocument/2006/relationships/hyperlink" Target="consultantplus://offline/ref=F00336B54AB4A71C4B3DF0DB737AF8322A0C15DC75D089E1FBA612067544E851F6FF104483D7hCsCI" TargetMode="External"/><Relationship Id="rId349" Type="http://schemas.openxmlformats.org/officeDocument/2006/relationships/hyperlink" Target="consultantplus://offline/ref=F00336B54AB4A71C4B3DF0DB737AF8322A0C16DD72D089E1FBA612067544E851F6FF104182D4hCs8I" TargetMode="External"/><Relationship Id="rId88" Type="http://schemas.openxmlformats.org/officeDocument/2006/relationships/hyperlink" Target="consultantplus://offline/ref=F00336B54AB4A71C4B3DF0DB737AF8322A0C13D574DC89E1FBA612067544E851F6FF104486D5CC50h9sFI" TargetMode="External"/><Relationship Id="rId111" Type="http://schemas.openxmlformats.org/officeDocument/2006/relationships/hyperlink" Target="consultantplus://offline/ref=F00336B54AB4A71C4B3DF0DB737AF83229051AD776D089E1FBA612067544E851F6FF104486D5CC5Dh9s4I" TargetMode="External"/><Relationship Id="rId153" Type="http://schemas.openxmlformats.org/officeDocument/2006/relationships/hyperlink" Target="consultantplus://offline/ref=F00336B54AB4A71C4B3DF0DB737AF8322A0C1BD579D789E1FBA612067544E851F6FF104486D6CC5Dh9s3I" TargetMode="External"/><Relationship Id="rId195" Type="http://schemas.openxmlformats.org/officeDocument/2006/relationships/hyperlink" Target="consultantplus://offline/ref=F00336B54AB4A71C4B3DF0DB737AF8322A0C16DD72D089E1FBA612067544E851F6FF104182D5hCs8I" TargetMode="External"/><Relationship Id="rId209" Type="http://schemas.openxmlformats.org/officeDocument/2006/relationships/hyperlink" Target="consultantplus://offline/ref=F00336B54AB4A71C4B3DF0DB737AF8322A0C1BD579D789E1FBA612067544E851F6FF104486D6CC5Ch9s2I" TargetMode="External"/><Relationship Id="rId360" Type="http://schemas.openxmlformats.org/officeDocument/2006/relationships/hyperlink" Target="consultantplus://offline/ref=F00336B54AB4A71C4B3DF0DB737AF8322A0D12D575D689E1FBA612067544E851F6FF1044h8s1I" TargetMode="External"/><Relationship Id="rId220" Type="http://schemas.openxmlformats.org/officeDocument/2006/relationships/hyperlink" Target="consultantplus://offline/ref=F00336B54AB4A71C4B3DF0DB737AF83229051AD776D089E1FBA612067544E851F6FF104486D5CC5Dh9s4I" TargetMode="External"/><Relationship Id="rId15" Type="http://schemas.openxmlformats.org/officeDocument/2006/relationships/hyperlink" Target="consultantplus://offline/ref=F00336B54AB4A71C4B3DF0DB737AF8322A0C16DD72D089E1FBA612067544E851F6FF104182D1hCs4I" TargetMode="External"/><Relationship Id="rId57" Type="http://schemas.openxmlformats.org/officeDocument/2006/relationships/hyperlink" Target="consultantplus://offline/ref=F00336B54AB4A71C4B3DF0DB737AF8322A0C15DC75D089E1FBA612067544E851F6FF104486D6C858h9s2I" TargetMode="External"/><Relationship Id="rId262" Type="http://schemas.openxmlformats.org/officeDocument/2006/relationships/hyperlink" Target="consultantplus://offline/ref=F00336B54AB4A71C4B3DF0DB737AF8322A0C15DC75D089E1FBA612067544E851F6FF104486D6C85Bh9s5I" TargetMode="External"/><Relationship Id="rId318" Type="http://schemas.openxmlformats.org/officeDocument/2006/relationships/hyperlink" Target="consultantplus://offline/ref=F00336B54AB4A71C4B3DF0DB737AF8322A0C15DC75D089E1FBA612067544E851F6FF104483D7hCsCI" TargetMode="External"/><Relationship Id="rId99" Type="http://schemas.openxmlformats.org/officeDocument/2006/relationships/hyperlink" Target="consultantplus://offline/ref=F00336B54AB4A71C4B3DF0DB737AF8322A0C13D574DC89E1FBA612067544E851F6FF104486D5CC50h9sFI" TargetMode="External"/><Relationship Id="rId122" Type="http://schemas.openxmlformats.org/officeDocument/2006/relationships/hyperlink" Target="http://docs.cntd.ru/document/902254657" TargetMode="External"/><Relationship Id="rId164" Type="http://schemas.openxmlformats.org/officeDocument/2006/relationships/hyperlink" Target="consultantplus://offline/ref=F00336B54AB4A71C4B3DF0DB737AF8322A0C1BD579D789E1FBA612067544E851F6FF104486D6CC5Ch9s2I" TargetMode="External"/><Relationship Id="rId371" Type="http://schemas.openxmlformats.org/officeDocument/2006/relationships/hyperlink" Target="consultantplus://offline/ref=F00336B54AB4A71C4B3DF0DB737AF8322A0C16DD72D089E1FBA612067544E851F6FF104185DDhCsFI" TargetMode="External"/><Relationship Id="rId26" Type="http://schemas.openxmlformats.org/officeDocument/2006/relationships/hyperlink" Target="consultantplus://offline/ref=F00336B54AB4A71C4B3DF0DB737AF8322A0C16DD72D089E1FBA612067544E851F6FF104182D4hCsDI" TargetMode="External"/><Relationship Id="rId231" Type="http://schemas.openxmlformats.org/officeDocument/2006/relationships/hyperlink" Target="http://docs.cntd.ru/document/901714433" TargetMode="External"/><Relationship Id="rId273" Type="http://schemas.openxmlformats.org/officeDocument/2006/relationships/hyperlink" Target="consultantplus://offline/ref=F00336B54AB4A71C4B3DF0DB737AF8322A0C16DD72D089E1FBA612067544E851F6FF104182D5hCsEI" TargetMode="External"/><Relationship Id="rId329" Type="http://schemas.openxmlformats.org/officeDocument/2006/relationships/hyperlink" Target="consultantplus://offline/ref=F00336B54AB4A71C4B3DF0DB737AF8322A0C1BDC79D189E1FBA6120675h4s4I" TargetMode="External"/><Relationship Id="rId68" Type="http://schemas.openxmlformats.org/officeDocument/2006/relationships/hyperlink" Target="consultantplus://offline/ref=F00336B54AB4A71C4B3DF0DB737AF8322A0C15DC75D089E1FBA612067544E851F6FF104486D6C858h9s2I" TargetMode="External"/><Relationship Id="rId133" Type="http://schemas.openxmlformats.org/officeDocument/2006/relationships/hyperlink" Target="consultantplus://offline/ref=F00336B54AB4A71C4B3DF0DB737AF8322A0C15DC75D089E1FBA612067544E851F6FF104780DChCs5I" TargetMode="External"/><Relationship Id="rId175" Type="http://schemas.openxmlformats.org/officeDocument/2006/relationships/hyperlink" Target="consultantplus://offline/ref=F00336B54AB4A71C4B3DF0DB737AF83229051AD776D089E1FBA612067544E851F6FF104486D5CE50h9sEI" TargetMode="External"/><Relationship Id="rId340" Type="http://schemas.openxmlformats.org/officeDocument/2006/relationships/hyperlink" Target="consultantplus://offline/ref=F00336B54AB4A71C4B3DF0DB737AF8322A0C15DC75D089E1FBA612067544E851F6FF10468FD7hCsAI" TargetMode="External"/><Relationship Id="rId200" Type="http://schemas.openxmlformats.org/officeDocument/2006/relationships/hyperlink" Target="consultantplus://offline/ref=F00336B54AB4A71C4B3DF0DB737AF8322A0C15DC75D089E1FBA612067544E851F6FF104486D6C85Ch9s6I" TargetMode="External"/><Relationship Id="rId382" Type="http://schemas.openxmlformats.org/officeDocument/2006/relationships/hyperlink" Target="consultantplus://offline/ref=F00336B54AB4A71C4B3DF0DB737AF8322A0C16DD72D089E1FBA612067544E851F6FF104382D5hCs4I" TargetMode="External"/><Relationship Id="rId242" Type="http://schemas.openxmlformats.org/officeDocument/2006/relationships/hyperlink" Target="consultantplus://offline/ref=F00336B54AB4A71C4B3DF0DB737AF83229051AD775D189E1FBA612067544E851F6FF104486D5CE5Ah9sEI" TargetMode="External"/><Relationship Id="rId284" Type="http://schemas.openxmlformats.org/officeDocument/2006/relationships/hyperlink" Target="consultantplus://offline/ref=F00336B54AB4A71C4B3DF0DB737AF83229051AD776D089E1FBA612067544E851F6FF104486D5CF5Ah9s1I" TargetMode="External"/><Relationship Id="rId37" Type="http://schemas.openxmlformats.org/officeDocument/2006/relationships/hyperlink" Target="consultantplus://offline/ref=F00336B54AB4A71C4B3DF0DB737AF8322A0C16DD72D089E1FBA612067544E851F6FF104182D4hCsDI" TargetMode="External"/><Relationship Id="rId79" Type="http://schemas.openxmlformats.org/officeDocument/2006/relationships/hyperlink" Target="consultantplus://offline/ref=F00336B54AB4A71C4B3DF0DB737AF8322A0C15DC75D089E1FBA612067544E851F6FF104486D6CD5Ch9s4I" TargetMode="External"/><Relationship Id="rId102" Type="http://schemas.openxmlformats.org/officeDocument/2006/relationships/hyperlink" Target="consultantplus://offline/ref=F00336B54AB4A71C4B3DF0DB737AF8322A0C16DD72D089E1FBA612067544E851F6FF104182D4hCs8I" TargetMode="External"/><Relationship Id="rId144" Type="http://schemas.openxmlformats.org/officeDocument/2006/relationships/hyperlink" Target="consultantplus://offline/ref=F2D38B639556A83DA3CB6A7D119EF301EBF1894CAAC7F9A5A18F4A6B4C84F76788EDD6A26FS8o2M" TargetMode="External"/><Relationship Id="rId90" Type="http://schemas.openxmlformats.org/officeDocument/2006/relationships/hyperlink" Target="consultantplus://offline/ref=F00336B54AB4A71C4B3DF0DB737AF8322A0C15DC75D089E1FBA612067544E851F6FF104486D6CD5Ch9s4I" TargetMode="External"/><Relationship Id="rId186" Type="http://schemas.openxmlformats.org/officeDocument/2006/relationships/hyperlink" Target="consultantplus://offline/ref=F00336B54AB4A71C4B3DF0DB737AF83229051AD776D089E1FBA612067544E851F6FF104486D5CD5Ah9s7I" TargetMode="External"/><Relationship Id="rId351" Type="http://schemas.openxmlformats.org/officeDocument/2006/relationships/hyperlink" Target="consultantplus://offline/ref=F00336B54AB4A71C4B3DF0DB737AF8322A0C16DD72D089E1FBA612067544E851F6FF104182D7hCs8I" TargetMode="External"/><Relationship Id="rId393" Type="http://schemas.openxmlformats.org/officeDocument/2006/relationships/hyperlink" Target="consultantplus://offline/ref=F00336B54AB4A71C4B3DF0DB737AF8322A0C12D771D389E1FBA612067544E851F6FF104486D5C858h9s7I" TargetMode="External"/><Relationship Id="rId40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ykoIE\Documents\&#1055;&#1086;&#1083;&#1100;&#1079;&#1086;&#1074;&#1072;&#1090;&#1077;&#1083;&#1100;&#1089;&#1082;&#1080;&#1077;%20&#1096;&#1072;&#1073;&#1083;&#1086;&#1085;&#1099;%20Office\&#1044;&#1086;&#1082;&#1091;&#1084;&#1077;&#1085;&#109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8D7F0-AB0D-48F7-9CEE-7F0C07E6C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Документ</Template>
  <TotalTime>1</TotalTime>
  <Pages>162</Pages>
  <Words>61547</Words>
  <Characters>350820</Characters>
  <Application>Microsoft Office Word</Application>
  <DocSecurity>0</DocSecurity>
  <Lines>2923</Lines>
  <Paragraphs>823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411544</CharactersWithSpaces>
  <SharedDoc>false</SharedDoc>
  <HLinks>
    <vt:vector size="2472" baseType="variant">
      <vt:variant>
        <vt:i4>6553655</vt:i4>
      </vt:variant>
      <vt:variant>
        <vt:i4>1233</vt:i4>
      </vt:variant>
      <vt:variant>
        <vt:i4>0</vt:i4>
      </vt:variant>
      <vt:variant>
        <vt:i4>5</vt:i4>
      </vt:variant>
      <vt:variant>
        <vt:lpwstr>consultantplus://offline/ref=F00336B54AB4A71C4B3DF0DB737AF8322A0C16DD72D089E1FBA612067544E851F6FF104486D4CA5Ah9s6I</vt:lpwstr>
      </vt:variant>
      <vt:variant>
        <vt:lpwstr/>
      </vt:variant>
      <vt:variant>
        <vt:i4>3276863</vt:i4>
      </vt:variant>
      <vt:variant>
        <vt:i4>1230</vt:i4>
      </vt:variant>
      <vt:variant>
        <vt:i4>0</vt:i4>
      </vt:variant>
      <vt:variant>
        <vt:i4>5</vt:i4>
      </vt:variant>
      <vt:variant>
        <vt:lpwstr>consultantplus://offline/ref=F00336B54AB4A71C4B3DF0DB737AF8322A0C16DD72D089E1FBA612067544E851F6FF104380DDhCs5I</vt:lpwstr>
      </vt:variant>
      <vt:variant>
        <vt:lpwstr/>
      </vt:variant>
      <vt:variant>
        <vt:i4>3276863</vt:i4>
      </vt:variant>
      <vt:variant>
        <vt:i4>1227</vt:i4>
      </vt:variant>
      <vt:variant>
        <vt:i4>0</vt:i4>
      </vt:variant>
      <vt:variant>
        <vt:i4>5</vt:i4>
      </vt:variant>
      <vt:variant>
        <vt:lpwstr>consultantplus://offline/ref=F00336B54AB4A71C4B3DF0DB737AF8322A0C16DD72D089E1FBA612067544E851F6FF104380DDhCs5I</vt:lpwstr>
      </vt:variant>
      <vt:variant>
        <vt:lpwstr/>
      </vt:variant>
      <vt:variant>
        <vt:i4>3276898</vt:i4>
      </vt:variant>
      <vt:variant>
        <vt:i4>1224</vt:i4>
      </vt:variant>
      <vt:variant>
        <vt:i4>0</vt:i4>
      </vt:variant>
      <vt:variant>
        <vt:i4>5</vt:i4>
      </vt:variant>
      <vt:variant>
        <vt:lpwstr>consultantplus://offline/ref=F00336B54AB4A71C4B3DF0DB737AF8322A0C15DC75D089E1FBA612067544E851F6FF104182D6hCs9I</vt:lpwstr>
      </vt:variant>
      <vt:variant>
        <vt:lpwstr/>
      </vt:variant>
      <vt:variant>
        <vt:i4>3276863</vt:i4>
      </vt:variant>
      <vt:variant>
        <vt:i4>1221</vt:i4>
      </vt:variant>
      <vt:variant>
        <vt:i4>0</vt:i4>
      </vt:variant>
      <vt:variant>
        <vt:i4>5</vt:i4>
      </vt:variant>
      <vt:variant>
        <vt:lpwstr>consultantplus://offline/ref=F00336B54AB4A71C4B3DF0DB737AF8322A0C16DD72D089E1FBA612067544E851F6FF104380DDhCs5I</vt:lpwstr>
      </vt:variant>
      <vt:variant>
        <vt:lpwstr/>
      </vt:variant>
      <vt:variant>
        <vt:i4>6553655</vt:i4>
      </vt:variant>
      <vt:variant>
        <vt:i4>1218</vt:i4>
      </vt:variant>
      <vt:variant>
        <vt:i4>0</vt:i4>
      </vt:variant>
      <vt:variant>
        <vt:i4>5</vt:i4>
      </vt:variant>
      <vt:variant>
        <vt:lpwstr>consultantplus://offline/ref=F00336B54AB4A71C4B3DF0DB737AF8322A0C16DD72D089E1FBA612067544E851F6FF104486D4CA5Ah9s6I</vt:lpwstr>
      </vt:variant>
      <vt:variant>
        <vt:lpwstr/>
      </vt:variant>
      <vt:variant>
        <vt:i4>3276863</vt:i4>
      </vt:variant>
      <vt:variant>
        <vt:i4>1215</vt:i4>
      </vt:variant>
      <vt:variant>
        <vt:i4>0</vt:i4>
      </vt:variant>
      <vt:variant>
        <vt:i4>5</vt:i4>
      </vt:variant>
      <vt:variant>
        <vt:lpwstr>consultantplus://offline/ref=F00336B54AB4A71C4B3DF0DB737AF8322A0C16DD72D089E1FBA612067544E851F6FF104380DDhCs5I</vt:lpwstr>
      </vt:variant>
      <vt:variant>
        <vt:lpwstr/>
      </vt:variant>
      <vt:variant>
        <vt:i4>3276898</vt:i4>
      </vt:variant>
      <vt:variant>
        <vt:i4>1212</vt:i4>
      </vt:variant>
      <vt:variant>
        <vt:i4>0</vt:i4>
      </vt:variant>
      <vt:variant>
        <vt:i4>5</vt:i4>
      </vt:variant>
      <vt:variant>
        <vt:lpwstr>consultantplus://offline/ref=F00336B54AB4A71C4B3DF0DB737AF8322A0C15DC75D089E1FBA612067544E851F6FF104182D6hCs9I</vt:lpwstr>
      </vt:variant>
      <vt:variant>
        <vt:lpwstr/>
      </vt:variant>
      <vt:variant>
        <vt:i4>6553702</vt:i4>
      </vt:variant>
      <vt:variant>
        <vt:i4>1209</vt:i4>
      </vt:variant>
      <vt:variant>
        <vt:i4>0</vt:i4>
      </vt:variant>
      <vt:variant>
        <vt:i4>5</vt:i4>
      </vt:variant>
      <vt:variant>
        <vt:lpwstr>consultantplus://offline/ref=F00336B54AB4A71C4B3DF0DB737AF8322A0C12D771D389E1FBA612067544E851F6FF104486D5CD50h9sEI</vt:lpwstr>
      </vt:variant>
      <vt:variant>
        <vt:lpwstr/>
      </vt:variant>
      <vt:variant>
        <vt:i4>6553655</vt:i4>
      </vt:variant>
      <vt:variant>
        <vt:i4>1206</vt:i4>
      </vt:variant>
      <vt:variant>
        <vt:i4>0</vt:i4>
      </vt:variant>
      <vt:variant>
        <vt:i4>5</vt:i4>
      </vt:variant>
      <vt:variant>
        <vt:lpwstr>consultantplus://offline/ref=F00336B54AB4A71C4B3DF0DB737AF8322A0C12D771D389E1FBA612067544E851F6FF104486D5CD5Bh9sFI</vt:lpwstr>
      </vt:variant>
      <vt:variant>
        <vt:lpwstr/>
      </vt:variant>
      <vt:variant>
        <vt:i4>3145832</vt:i4>
      </vt:variant>
      <vt:variant>
        <vt:i4>1203</vt:i4>
      </vt:variant>
      <vt:variant>
        <vt:i4>0</vt:i4>
      </vt:variant>
      <vt:variant>
        <vt:i4>5</vt:i4>
      </vt:variant>
      <vt:variant>
        <vt:lpwstr>consultantplus://offline/ref=FBB258332021DAFE4C28DAA9A69A32F5D9BD8EA77C6CCE6168BF8F83AEC02CA606872028D09Cz719J</vt:lpwstr>
      </vt:variant>
      <vt:variant>
        <vt:lpwstr/>
      </vt:variant>
      <vt:variant>
        <vt:i4>3145832</vt:i4>
      </vt:variant>
      <vt:variant>
        <vt:i4>1200</vt:i4>
      </vt:variant>
      <vt:variant>
        <vt:i4>0</vt:i4>
      </vt:variant>
      <vt:variant>
        <vt:i4>5</vt:i4>
      </vt:variant>
      <vt:variant>
        <vt:lpwstr>consultantplus://offline/ref=FBB258332021DAFE4C28DAA9A69A32F5D9BD8EA77C6CCE6168BF8F83AEC02CA606872028D09Cz719J</vt:lpwstr>
      </vt:variant>
      <vt:variant>
        <vt:lpwstr/>
      </vt:variant>
      <vt:variant>
        <vt:i4>2949168</vt:i4>
      </vt:variant>
      <vt:variant>
        <vt:i4>1197</vt:i4>
      </vt:variant>
      <vt:variant>
        <vt:i4>0</vt:i4>
      </vt:variant>
      <vt:variant>
        <vt:i4>5</vt:i4>
      </vt:variant>
      <vt:variant>
        <vt:lpwstr>consultantplus://offline/ref=12440D1BF21CF4EA16085311F4FE2E3DD3BB3B995D5EE8EDF546A6135B92859979A1C84EE4E3dA17J</vt:lpwstr>
      </vt:variant>
      <vt:variant>
        <vt:lpwstr/>
      </vt:variant>
      <vt:variant>
        <vt:i4>6553653</vt:i4>
      </vt:variant>
      <vt:variant>
        <vt:i4>1194</vt:i4>
      </vt:variant>
      <vt:variant>
        <vt:i4>0</vt:i4>
      </vt:variant>
      <vt:variant>
        <vt:i4>5</vt:i4>
      </vt:variant>
      <vt:variant>
        <vt:lpwstr>consultantplus://offline/ref=F00336B54AB4A71C4B3DF0DB737AF8322A0C12D771D389E1FBA612067544E851F6FF104486D4CE51h9s7I</vt:lpwstr>
      </vt:variant>
      <vt:variant>
        <vt:lpwstr/>
      </vt:variant>
      <vt:variant>
        <vt:i4>6553696</vt:i4>
      </vt:variant>
      <vt:variant>
        <vt:i4>1191</vt:i4>
      </vt:variant>
      <vt:variant>
        <vt:i4>0</vt:i4>
      </vt:variant>
      <vt:variant>
        <vt:i4>5</vt:i4>
      </vt:variant>
      <vt:variant>
        <vt:lpwstr>consultantplus://offline/ref=F00336B54AB4A71C4B3DF0DB737AF8322A0C12D771D389E1FBA612067544E851F6FF104486D4CF5Ch9s3I</vt:lpwstr>
      </vt:variant>
      <vt:variant>
        <vt:lpwstr/>
      </vt:variant>
      <vt:variant>
        <vt:i4>6553653</vt:i4>
      </vt:variant>
      <vt:variant>
        <vt:i4>1188</vt:i4>
      </vt:variant>
      <vt:variant>
        <vt:i4>0</vt:i4>
      </vt:variant>
      <vt:variant>
        <vt:i4>5</vt:i4>
      </vt:variant>
      <vt:variant>
        <vt:lpwstr>consultantplus://offline/ref=F00336B54AB4A71C4B3DF0DB737AF8322A0C12D771D389E1FBA612067544E851F6FF104486D4CE51h9s7I</vt:lpwstr>
      </vt:variant>
      <vt:variant>
        <vt:lpwstr/>
      </vt:variant>
      <vt:variant>
        <vt:i4>6553696</vt:i4>
      </vt:variant>
      <vt:variant>
        <vt:i4>1185</vt:i4>
      </vt:variant>
      <vt:variant>
        <vt:i4>0</vt:i4>
      </vt:variant>
      <vt:variant>
        <vt:i4>5</vt:i4>
      </vt:variant>
      <vt:variant>
        <vt:lpwstr>consultantplus://offline/ref=F00336B54AB4A71C4B3DF0DB737AF8322A0C12D771D389E1FBA612067544E851F6FF104486D5C858h9s7I</vt:lpwstr>
      </vt:variant>
      <vt:variant>
        <vt:lpwstr/>
      </vt:variant>
      <vt:variant>
        <vt:i4>6553697</vt:i4>
      </vt:variant>
      <vt:variant>
        <vt:i4>1182</vt:i4>
      </vt:variant>
      <vt:variant>
        <vt:i4>0</vt:i4>
      </vt:variant>
      <vt:variant>
        <vt:i4>5</vt:i4>
      </vt:variant>
      <vt:variant>
        <vt:lpwstr>consultantplus://offline/ref=F00336B54AB4A71C4B3DF0DB737AF8322A0C12D771D389E1FBA612067544E851F6FF104486D5CD5Fh9s4I</vt:lpwstr>
      </vt:variant>
      <vt:variant>
        <vt:lpwstr/>
      </vt:variant>
      <vt:variant>
        <vt:i4>6553697</vt:i4>
      </vt:variant>
      <vt:variant>
        <vt:i4>1179</vt:i4>
      </vt:variant>
      <vt:variant>
        <vt:i4>0</vt:i4>
      </vt:variant>
      <vt:variant>
        <vt:i4>5</vt:i4>
      </vt:variant>
      <vt:variant>
        <vt:lpwstr>consultantplus://offline/ref=F00336B54AB4A71C4B3DF0DB737AF8322A0C12D771D389E1FBA612067544E851F6FF104486D5CD5Fh9s4I</vt:lpwstr>
      </vt:variant>
      <vt:variant>
        <vt:lpwstr/>
      </vt:variant>
      <vt:variant>
        <vt:i4>6553702</vt:i4>
      </vt:variant>
      <vt:variant>
        <vt:i4>1176</vt:i4>
      </vt:variant>
      <vt:variant>
        <vt:i4>0</vt:i4>
      </vt:variant>
      <vt:variant>
        <vt:i4>5</vt:i4>
      </vt:variant>
      <vt:variant>
        <vt:lpwstr>consultantplus://offline/ref=F00336B54AB4A71C4B3DF0DB737AF8322A0C12D771D389E1FBA612067544E851F6FF104486D4CE5Dh9s1I</vt:lpwstr>
      </vt:variant>
      <vt:variant>
        <vt:lpwstr/>
      </vt:variant>
      <vt:variant>
        <vt:i4>6553701</vt:i4>
      </vt:variant>
      <vt:variant>
        <vt:i4>1173</vt:i4>
      </vt:variant>
      <vt:variant>
        <vt:i4>0</vt:i4>
      </vt:variant>
      <vt:variant>
        <vt:i4>5</vt:i4>
      </vt:variant>
      <vt:variant>
        <vt:lpwstr>consultantplus://offline/ref=F00336B54AB4A71C4B3DF0DB737AF8322A0C12D771D389E1FBA612067544E851F6FF104486D5CE5Eh9s2I</vt:lpwstr>
      </vt:variant>
      <vt:variant>
        <vt:lpwstr/>
      </vt:variant>
      <vt:variant>
        <vt:i4>6553702</vt:i4>
      </vt:variant>
      <vt:variant>
        <vt:i4>1170</vt:i4>
      </vt:variant>
      <vt:variant>
        <vt:i4>0</vt:i4>
      </vt:variant>
      <vt:variant>
        <vt:i4>5</vt:i4>
      </vt:variant>
      <vt:variant>
        <vt:lpwstr>consultantplus://offline/ref=F00336B54AB4A71C4B3DF0DB737AF8322A0C12D771D389E1FBA612067544E851F6FF104486D5CD50h9sEI</vt:lpwstr>
      </vt:variant>
      <vt:variant>
        <vt:lpwstr/>
      </vt:variant>
      <vt:variant>
        <vt:i4>6553698</vt:i4>
      </vt:variant>
      <vt:variant>
        <vt:i4>1167</vt:i4>
      </vt:variant>
      <vt:variant>
        <vt:i4>0</vt:i4>
      </vt:variant>
      <vt:variant>
        <vt:i4>5</vt:i4>
      </vt:variant>
      <vt:variant>
        <vt:lpwstr>consultantplus://offline/ref=F00336B54AB4A71C4B3DF0DB737AF8322A0C12D771D389E1FBA612067544E851F6FF104486D5CD5Eh9s4I</vt:lpwstr>
      </vt:variant>
      <vt:variant>
        <vt:lpwstr/>
      </vt:variant>
      <vt:variant>
        <vt:i4>6553702</vt:i4>
      </vt:variant>
      <vt:variant>
        <vt:i4>1164</vt:i4>
      </vt:variant>
      <vt:variant>
        <vt:i4>0</vt:i4>
      </vt:variant>
      <vt:variant>
        <vt:i4>5</vt:i4>
      </vt:variant>
      <vt:variant>
        <vt:lpwstr>consultantplus://offline/ref=F00336B54AB4A71C4B3DF0DB737AF8322A0C12D771D389E1FBA612067544E851F6FF104486D4CE5Dh9s1I</vt:lpwstr>
      </vt:variant>
      <vt:variant>
        <vt:lpwstr/>
      </vt:variant>
      <vt:variant>
        <vt:i4>6553709</vt:i4>
      </vt:variant>
      <vt:variant>
        <vt:i4>1161</vt:i4>
      </vt:variant>
      <vt:variant>
        <vt:i4>0</vt:i4>
      </vt:variant>
      <vt:variant>
        <vt:i4>5</vt:i4>
      </vt:variant>
      <vt:variant>
        <vt:lpwstr>consultantplus://offline/ref=F00336B54AB4A71C4B3DF0DB737AF8322A0C12D771D389E1FBA612067544E851F6FF104486D5CE59h9sFI</vt:lpwstr>
      </vt:variant>
      <vt:variant>
        <vt:lpwstr/>
      </vt:variant>
      <vt:variant>
        <vt:i4>6553698</vt:i4>
      </vt:variant>
      <vt:variant>
        <vt:i4>1158</vt:i4>
      </vt:variant>
      <vt:variant>
        <vt:i4>0</vt:i4>
      </vt:variant>
      <vt:variant>
        <vt:i4>5</vt:i4>
      </vt:variant>
      <vt:variant>
        <vt:lpwstr>consultantplus://offline/ref=F00336B54AB4A71C4B3DF0DB737AF8322A0C12D771D389E1FBA612067544E851F6FF104486D5CD5Eh9s4I</vt:lpwstr>
      </vt:variant>
      <vt:variant>
        <vt:lpwstr/>
      </vt:variant>
      <vt:variant>
        <vt:i4>6553657</vt:i4>
      </vt:variant>
      <vt:variant>
        <vt:i4>1155</vt:i4>
      </vt:variant>
      <vt:variant>
        <vt:i4>0</vt:i4>
      </vt:variant>
      <vt:variant>
        <vt:i4>5</vt:i4>
      </vt:variant>
      <vt:variant>
        <vt:lpwstr>consultantplus://offline/ref=F00336B54AB4A71C4B3DF0DB737AF8322A0C12D771D389E1FBA612067544E851F6FF104486D4CA59h9s7I</vt:lpwstr>
      </vt:variant>
      <vt:variant>
        <vt:lpwstr/>
      </vt:variant>
      <vt:variant>
        <vt:i4>6553648</vt:i4>
      </vt:variant>
      <vt:variant>
        <vt:i4>1152</vt:i4>
      </vt:variant>
      <vt:variant>
        <vt:i4>0</vt:i4>
      </vt:variant>
      <vt:variant>
        <vt:i4>5</vt:i4>
      </vt:variant>
      <vt:variant>
        <vt:lpwstr>consultantplus://offline/ref=F00336B54AB4A71C4B3DF0DB737AF8322A0C12D771D389E1FBA612067544E851F6FF104486D5CD50h9s3I</vt:lpwstr>
      </vt:variant>
      <vt:variant>
        <vt:lpwstr/>
      </vt:variant>
      <vt:variant>
        <vt:i4>3276909</vt:i4>
      </vt:variant>
      <vt:variant>
        <vt:i4>1149</vt:i4>
      </vt:variant>
      <vt:variant>
        <vt:i4>0</vt:i4>
      </vt:variant>
      <vt:variant>
        <vt:i4>5</vt:i4>
      </vt:variant>
      <vt:variant>
        <vt:lpwstr>consultantplus://offline/ref=F00336B54AB4A71C4B3DF0DB737AF8322A0C16DD72D089E1FBA612067544E851F6FF104382D5hCs4I</vt:lpwstr>
      </vt:variant>
      <vt:variant>
        <vt:lpwstr/>
      </vt:variant>
      <vt:variant>
        <vt:i4>6553707</vt:i4>
      </vt:variant>
      <vt:variant>
        <vt:i4>1146</vt:i4>
      </vt:variant>
      <vt:variant>
        <vt:i4>0</vt:i4>
      </vt:variant>
      <vt:variant>
        <vt:i4>5</vt:i4>
      </vt:variant>
      <vt:variant>
        <vt:lpwstr>consultantplus://offline/ref=F00336B54AB4A71C4B3DF0DB737AF8322A0C12D470DC89E1FBA612067544E851F6FF104486D5CF59h9s1I</vt:lpwstr>
      </vt:variant>
      <vt:variant>
        <vt:lpwstr/>
      </vt:variant>
      <vt:variant>
        <vt:i4>6553698</vt:i4>
      </vt:variant>
      <vt:variant>
        <vt:i4>1143</vt:i4>
      </vt:variant>
      <vt:variant>
        <vt:i4>0</vt:i4>
      </vt:variant>
      <vt:variant>
        <vt:i4>5</vt:i4>
      </vt:variant>
      <vt:variant>
        <vt:lpwstr>consultantplus://offline/ref=F00336B54AB4A71C4B3DF0DB737AF832290515DD70D089E1FBA612067544E851F6FF104486D5CC59h9s7I</vt:lpwstr>
      </vt:variant>
      <vt:variant>
        <vt:lpwstr/>
      </vt:variant>
      <vt:variant>
        <vt:i4>6553649</vt:i4>
      </vt:variant>
      <vt:variant>
        <vt:i4>1140</vt:i4>
      </vt:variant>
      <vt:variant>
        <vt:i4>0</vt:i4>
      </vt:variant>
      <vt:variant>
        <vt:i4>5</vt:i4>
      </vt:variant>
      <vt:variant>
        <vt:lpwstr>consultantplus://offline/ref=F00336B54AB4A71C4B3DF0DB737AF8322A0D12D575D689E1FBA612067544E851F6FF104486D5CF5Ah9sEI</vt:lpwstr>
      </vt:variant>
      <vt:variant>
        <vt:lpwstr/>
      </vt:variant>
      <vt:variant>
        <vt:i4>3276909</vt:i4>
      </vt:variant>
      <vt:variant>
        <vt:i4>1137</vt:i4>
      </vt:variant>
      <vt:variant>
        <vt:i4>0</vt:i4>
      </vt:variant>
      <vt:variant>
        <vt:i4>5</vt:i4>
      </vt:variant>
      <vt:variant>
        <vt:lpwstr>consultantplus://offline/ref=F00336B54AB4A71C4B3DF0DB737AF8322A0C16DD72D089E1FBA612067544E851F6FF104382D5hCs4I</vt:lpwstr>
      </vt:variant>
      <vt:variant>
        <vt:lpwstr/>
      </vt:variant>
      <vt:variant>
        <vt:i4>6553707</vt:i4>
      </vt:variant>
      <vt:variant>
        <vt:i4>1134</vt:i4>
      </vt:variant>
      <vt:variant>
        <vt:i4>0</vt:i4>
      </vt:variant>
      <vt:variant>
        <vt:i4>5</vt:i4>
      </vt:variant>
      <vt:variant>
        <vt:lpwstr>consultantplus://offline/ref=F00336B54AB4A71C4B3DF0DB737AF8322A0C12D470DC89E1FBA612067544E851F6FF104486D5CF59h9s1I</vt:lpwstr>
      </vt:variant>
      <vt:variant>
        <vt:lpwstr/>
      </vt:variant>
      <vt:variant>
        <vt:i4>3276909</vt:i4>
      </vt:variant>
      <vt:variant>
        <vt:i4>1131</vt:i4>
      </vt:variant>
      <vt:variant>
        <vt:i4>0</vt:i4>
      </vt:variant>
      <vt:variant>
        <vt:i4>5</vt:i4>
      </vt:variant>
      <vt:variant>
        <vt:lpwstr>consultantplus://offline/ref=F00336B54AB4A71C4B3DF0DB737AF8322A0C16DD72D089E1FBA612067544E851F6FF104382D5hCs4I</vt:lpwstr>
      </vt:variant>
      <vt:variant>
        <vt:lpwstr/>
      </vt:variant>
      <vt:variant>
        <vt:i4>6553707</vt:i4>
      </vt:variant>
      <vt:variant>
        <vt:i4>1128</vt:i4>
      </vt:variant>
      <vt:variant>
        <vt:i4>0</vt:i4>
      </vt:variant>
      <vt:variant>
        <vt:i4>5</vt:i4>
      </vt:variant>
      <vt:variant>
        <vt:lpwstr>consultantplus://offline/ref=F00336B54AB4A71C4B3DF0DB737AF8322A0C12D470DC89E1FBA612067544E851F6FF104486D5CF59h9s1I</vt:lpwstr>
      </vt:variant>
      <vt:variant>
        <vt:lpwstr/>
      </vt:variant>
      <vt:variant>
        <vt:i4>2031704</vt:i4>
      </vt:variant>
      <vt:variant>
        <vt:i4>1125</vt:i4>
      </vt:variant>
      <vt:variant>
        <vt:i4>0</vt:i4>
      </vt:variant>
      <vt:variant>
        <vt:i4>5</vt:i4>
      </vt:variant>
      <vt:variant>
        <vt:lpwstr>consultantplus://offline/ref=EE111BAAA4F57041DBA647AD680E9017EF8042D4AA95EF173ABF7C9097VAZDN</vt:lpwstr>
      </vt:variant>
      <vt:variant>
        <vt:lpwstr/>
      </vt:variant>
      <vt:variant>
        <vt:i4>7405677</vt:i4>
      </vt:variant>
      <vt:variant>
        <vt:i4>1122</vt:i4>
      </vt:variant>
      <vt:variant>
        <vt:i4>0</vt:i4>
      </vt:variant>
      <vt:variant>
        <vt:i4>5</vt:i4>
      </vt:variant>
      <vt:variant>
        <vt:lpwstr>consultantplus://offline/ref=B3E8AE8A059F64A1E415A21D03D91C2D50F0C4D412CC96C65EDBBD228454A72BE8E3D60C217660AEE4nBH</vt:lpwstr>
      </vt:variant>
      <vt:variant>
        <vt:lpwstr/>
      </vt:variant>
      <vt:variant>
        <vt:i4>2228284</vt:i4>
      </vt:variant>
      <vt:variant>
        <vt:i4>1119</vt:i4>
      </vt:variant>
      <vt:variant>
        <vt:i4>0</vt:i4>
      </vt:variant>
      <vt:variant>
        <vt:i4>5</vt:i4>
      </vt:variant>
      <vt:variant>
        <vt:lpwstr>consultantplus://offline/ref=EA6870B919D0F93E3534500982BBACE8E21621021DFEE8A07DFE96056CD33ACCCD4F770DFB593D79XCv1M</vt:lpwstr>
      </vt:variant>
      <vt:variant>
        <vt:lpwstr/>
      </vt:variant>
      <vt:variant>
        <vt:i4>6553662</vt:i4>
      </vt:variant>
      <vt:variant>
        <vt:i4>1116</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1113</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1110</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1107</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1104</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1101</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1098</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1095</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1092</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1089</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1086</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1083</vt:i4>
      </vt:variant>
      <vt:variant>
        <vt:i4>0</vt:i4>
      </vt:variant>
      <vt:variant>
        <vt:i4>5</vt:i4>
      </vt:variant>
      <vt:variant>
        <vt:lpwstr>consultantplus://offline/ref=F00336B54AB4A71C4B3DF0DB737AF8322A0C16DD72D089E1FBA612067544E851F6FF104185DDhCsFI</vt:lpwstr>
      </vt:variant>
      <vt:variant>
        <vt:lpwstr/>
      </vt:variant>
      <vt:variant>
        <vt:i4>7209056</vt:i4>
      </vt:variant>
      <vt:variant>
        <vt:i4>1080</vt:i4>
      </vt:variant>
      <vt:variant>
        <vt:i4>0</vt:i4>
      </vt:variant>
      <vt:variant>
        <vt:i4>5</vt:i4>
      </vt:variant>
      <vt:variant>
        <vt:lpwstr>consultantplus://offline/ref=F00336B54AB4A71C4B3DF0DB737AF8322A0D12D575D689E1FBA612067544E851F6FF1044h8s1I</vt:lpwstr>
      </vt:variant>
      <vt:variant>
        <vt:lpwstr/>
      </vt:variant>
      <vt:variant>
        <vt:i4>6553698</vt:i4>
      </vt:variant>
      <vt:variant>
        <vt:i4>1077</vt:i4>
      </vt:variant>
      <vt:variant>
        <vt:i4>0</vt:i4>
      </vt:variant>
      <vt:variant>
        <vt:i4>5</vt:i4>
      </vt:variant>
      <vt:variant>
        <vt:lpwstr>consultantplus://offline/ref=F00336B54AB4A71C4B3DF0DB737AF832290515DD70D089E1FBA612067544E851F6FF104486D5CC59h9s7I</vt:lpwstr>
      </vt:variant>
      <vt:variant>
        <vt:lpwstr/>
      </vt:variant>
      <vt:variant>
        <vt:i4>6553649</vt:i4>
      </vt:variant>
      <vt:variant>
        <vt:i4>1074</vt:i4>
      </vt:variant>
      <vt:variant>
        <vt:i4>0</vt:i4>
      </vt:variant>
      <vt:variant>
        <vt:i4>5</vt:i4>
      </vt:variant>
      <vt:variant>
        <vt:lpwstr>consultantplus://offline/ref=F00336B54AB4A71C4B3DF0DB737AF8322A0D12D575D689E1FBA612067544E851F6FF104486D5CF5Ah9sEI</vt:lpwstr>
      </vt:variant>
      <vt:variant>
        <vt:lpwstr/>
      </vt:variant>
      <vt:variant>
        <vt:i4>6553657</vt:i4>
      </vt:variant>
      <vt:variant>
        <vt:i4>1071</vt:i4>
      </vt:variant>
      <vt:variant>
        <vt:i4>0</vt:i4>
      </vt:variant>
      <vt:variant>
        <vt:i4>5</vt:i4>
      </vt:variant>
      <vt:variant>
        <vt:lpwstr>consultantplus://offline/ref=F00336B54AB4A71C4B3DF0DB737AF8322A0C1BDC79D189E1FBA612067544E851F6FF104486D5CC5Fh9sEI</vt:lpwstr>
      </vt:variant>
      <vt:variant>
        <vt:lpwstr/>
      </vt:variant>
      <vt:variant>
        <vt:i4>983050</vt:i4>
      </vt:variant>
      <vt:variant>
        <vt:i4>1068</vt:i4>
      </vt:variant>
      <vt:variant>
        <vt:i4>0</vt:i4>
      </vt:variant>
      <vt:variant>
        <vt:i4>5</vt:i4>
      </vt:variant>
      <vt:variant>
        <vt:lpwstr>consultantplus://offline/ref=F00336B54AB4A71C4B3DF0DB737AF8322A0C1BDC79D189E1FBA6120675h4s4I</vt:lpwstr>
      </vt:variant>
      <vt:variant>
        <vt:lpwstr/>
      </vt:variant>
      <vt:variant>
        <vt:i4>3276899</vt:i4>
      </vt:variant>
      <vt:variant>
        <vt:i4>1065</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1062</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1059</vt:i4>
      </vt:variant>
      <vt:variant>
        <vt:i4>0</vt:i4>
      </vt:variant>
      <vt:variant>
        <vt:i4>5</vt:i4>
      </vt:variant>
      <vt:variant>
        <vt:lpwstr>consultantplus://offline/ref=F00336B54AB4A71C4B3DF0DB737AF8322A0C15DC75D089E1FBA612067544E851F6FF104483D7hCsCI</vt:lpwstr>
      </vt:variant>
      <vt:variant>
        <vt:lpwstr/>
      </vt:variant>
      <vt:variant>
        <vt:i4>3276856</vt:i4>
      </vt:variant>
      <vt:variant>
        <vt:i4>1056</vt:i4>
      </vt:variant>
      <vt:variant>
        <vt:i4>0</vt:i4>
      </vt:variant>
      <vt:variant>
        <vt:i4>5</vt:i4>
      </vt:variant>
      <vt:variant>
        <vt:lpwstr>consultantplus://offline/ref=F00336B54AB4A71C4B3DF0DB737AF8322A0C16DD72D089E1FBA612067544E851F6FF104182D5hCsCI</vt:lpwstr>
      </vt:variant>
      <vt:variant>
        <vt:lpwstr/>
      </vt:variant>
      <vt:variant>
        <vt:i4>3276907</vt:i4>
      </vt:variant>
      <vt:variant>
        <vt:i4>1053</vt:i4>
      </vt:variant>
      <vt:variant>
        <vt:i4>0</vt:i4>
      </vt:variant>
      <vt:variant>
        <vt:i4>5</vt:i4>
      </vt:variant>
      <vt:variant>
        <vt:lpwstr>consultantplus://offline/ref=F00336B54AB4A71C4B3DF0DB737AF8322A0C16DD72D089E1FBA612067544E851F6FF104185DChCsAI</vt:lpwstr>
      </vt:variant>
      <vt:variant>
        <vt:lpwstr/>
      </vt:variant>
      <vt:variant>
        <vt:i4>3276859</vt:i4>
      </vt:variant>
      <vt:variant>
        <vt:i4>1050</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1047</vt:i4>
      </vt:variant>
      <vt:variant>
        <vt:i4>0</vt:i4>
      </vt:variant>
      <vt:variant>
        <vt:i4>5</vt:i4>
      </vt:variant>
      <vt:variant>
        <vt:lpwstr>consultantplus://offline/ref=F00336B54AB4A71C4B3DF0DB737AF8322A0C15DC75D089E1FBA612067544E851F6FF104483D7hCsCI</vt:lpwstr>
      </vt:variant>
      <vt:variant>
        <vt:lpwstr/>
      </vt:variant>
      <vt:variant>
        <vt:i4>3276910</vt:i4>
      </vt:variant>
      <vt:variant>
        <vt:i4>1044</vt:i4>
      </vt:variant>
      <vt:variant>
        <vt:i4>0</vt:i4>
      </vt:variant>
      <vt:variant>
        <vt:i4>5</vt:i4>
      </vt:variant>
      <vt:variant>
        <vt:lpwstr>consultantplus://offline/ref=F00336B54AB4A71C4B3DF0DB737AF8322A0C16DD72D089E1FBA612067544E851F6FF104185DChCsDI</vt:lpwstr>
      </vt:variant>
      <vt:variant>
        <vt:lpwstr/>
      </vt:variant>
      <vt:variant>
        <vt:i4>3276911</vt:i4>
      </vt:variant>
      <vt:variant>
        <vt:i4>1041</vt:i4>
      </vt:variant>
      <vt:variant>
        <vt:i4>0</vt:i4>
      </vt:variant>
      <vt:variant>
        <vt:i4>5</vt:i4>
      </vt:variant>
      <vt:variant>
        <vt:lpwstr>consultantplus://offline/ref=F00336B54AB4A71C4B3DF0DB737AF8322A0C16DD72D089E1FBA612067544E851F6FF104185DDhCsBI</vt:lpwstr>
      </vt:variant>
      <vt:variant>
        <vt:lpwstr/>
      </vt:variant>
      <vt:variant>
        <vt:i4>3276859</vt:i4>
      </vt:variant>
      <vt:variant>
        <vt:i4>1038</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1035</vt:i4>
      </vt:variant>
      <vt:variant>
        <vt:i4>0</vt:i4>
      </vt:variant>
      <vt:variant>
        <vt:i4>5</vt:i4>
      </vt:variant>
      <vt:variant>
        <vt:lpwstr>consultantplus://offline/ref=F00336B54AB4A71C4B3DF0DB737AF8322A0C15DC75D089E1FBA612067544E851F6FF104483D7hCsCI</vt:lpwstr>
      </vt:variant>
      <vt:variant>
        <vt:lpwstr/>
      </vt:variant>
      <vt:variant>
        <vt:i4>3276897</vt:i4>
      </vt:variant>
      <vt:variant>
        <vt:i4>1032</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1029</vt:i4>
      </vt:variant>
      <vt:variant>
        <vt:i4>0</vt:i4>
      </vt:variant>
      <vt:variant>
        <vt:i4>5</vt:i4>
      </vt:variant>
      <vt:variant>
        <vt:lpwstr>consultantplus://offline/ref=F00336B54AB4A71C4B3DF0DB737AF8322A0C15DC75D089E1FBA612067544E851F6FF104780DChCs5I</vt:lpwstr>
      </vt:variant>
      <vt:variant>
        <vt:lpwstr/>
      </vt:variant>
      <vt:variant>
        <vt:i4>3276897</vt:i4>
      </vt:variant>
      <vt:variant>
        <vt:i4>1026</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1023</vt:i4>
      </vt:variant>
      <vt:variant>
        <vt:i4>0</vt:i4>
      </vt:variant>
      <vt:variant>
        <vt:i4>5</vt:i4>
      </vt:variant>
      <vt:variant>
        <vt:lpwstr>consultantplus://offline/ref=F00336B54AB4A71C4B3DF0DB737AF8322A0C15DC75D089E1FBA612067544E851F6FF104780DChCs5I</vt:lpwstr>
      </vt:variant>
      <vt:variant>
        <vt:lpwstr/>
      </vt:variant>
      <vt:variant>
        <vt:i4>3276897</vt:i4>
      </vt:variant>
      <vt:variant>
        <vt:i4>1020</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1017</vt:i4>
      </vt:variant>
      <vt:variant>
        <vt:i4>0</vt:i4>
      </vt:variant>
      <vt:variant>
        <vt:i4>5</vt:i4>
      </vt:variant>
      <vt:variant>
        <vt:lpwstr>consultantplus://offline/ref=F00336B54AB4A71C4B3DF0DB737AF8322A0C15DC75D089E1FBA612067544E851F6FF104780DChCs5I</vt:lpwstr>
      </vt:variant>
      <vt:variant>
        <vt:lpwstr/>
      </vt:variant>
      <vt:variant>
        <vt:i4>3276898</vt:i4>
      </vt:variant>
      <vt:variant>
        <vt:i4>1014</vt:i4>
      </vt:variant>
      <vt:variant>
        <vt:i4>0</vt:i4>
      </vt:variant>
      <vt:variant>
        <vt:i4>5</vt:i4>
      </vt:variant>
      <vt:variant>
        <vt:lpwstr>consultantplus://offline/ref=F00336B54AB4A71C4B3DF0DB737AF8322A0C16DD72D089E1FBA612067544E851F6FF104182D4hCs8I</vt:lpwstr>
      </vt:variant>
      <vt:variant>
        <vt:lpwstr/>
      </vt:variant>
      <vt:variant>
        <vt:i4>6553696</vt:i4>
      </vt:variant>
      <vt:variant>
        <vt:i4>1011</vt:i4>
      </vt:variant>
      <vt:variant>
        <vt:i4>0</vt:i4>
      </vt:variant>
      <vt:variant>
        <vt:i4>5</vt:i4>
      </vt:variant>
      <vt:variant>
        <vt:lpwstr>consultantplus://offline/ref=F00336B54AB4A71C4B3DF0DB737AF832290A10DC71D589E1FBA612067544E851F6FF104486D5CC58h9sFI</vt:lpwstr>
      </vt:variant>
      <vt:variant>
        <vt:lpwstr/>
      </vt:variant>
      <vt:variant>
        <vt:i4>6553704</vt:i4>
      </vt:variant>
      <vt:variant>
        <vt:i4>1008</vt:i4>
      </vt:variant>
      <vt:variant>
        <vt:i4>0</vt:i4>
      </vt:variant>
      <vt:variant>
        <vt:i4>5</vt:i4>
      </vt:variant>
      <vt:variant>
        <vt:lpwstr>consultantplus://offline/ref=F00336B54AB4A71C4B3DF0DB737AF8322A0C15DC75D089E1FBA612067544E851F6FF104486D6C85Eh9s5I</vt:lpwstr>
      </vt:variant>
      <vt:variant>
        <vt:lpwstr/>
      </vt:variant>
      <vt:variant>
        <vt:i4>3276904</vt:i4>
      </vt:variant>
      <vt:variant>
        <vt:i4>1005</vt:i4>
      </vt:variant>
      <vt:variant>
        <vt:i4>0</vt:i4>
      </vt:variant>
      <vt:variant>
        <vt:i4>5</vt:i4>
      </vt:variant>
      <vt:variant>
        <vt:lpwstr>consultantplus://offline/ref=F00336B54AB4A71C4B3DF0DB737AF8322A0C15DC75D089E1FBA612067544E851F6FF10468FD7hCsAI</vt:lpwstr>
      </vt:variant>
      <vt:variant>
        <vt:lpwstr/>
      </vt:variant>
      <vt:variant>
        <vt:i4>6553705</vt:i4>
      </vt:variant>
      <vt:variant>
        <vt:i4>1002</vt:i4>
      </vt:variant>
      <vt:variant>
        <vt:i4>0</vt:i4>
      </vt:variant>
      <vt:variant>
        <vt:i4>5</vt:i4>
      </vt:variant>
      <vt:variant>
        <vt:lpwstr>consultantplus://offline/ref=F00336B54AB4A71C4B3DF0DB737AF8322A0C1BDC79D189E1FBA612067544E851F6FF104486D5CA5Bh9s3I</vt:lpwstr>
      </vt:variant>
      <vt:variant>
        <vt:lpwstr/>
      </vt:variant>
      <vt:variant>
        <vt:i4>6553662</vt:i4>
      </vt:variant>
      <vt:variant>
        <vt:i4>999</vt:i4>
      </vt:variant>
      <vt:variant>
        <vt:i4>0</vt:i4>
      </vt:variant>
      <vt:variant>
        <vt:i4>5</vt:i4>
      </vt:variant>
      <vt:variant>
        <vt:lpwstr>consultantplus://offline/ref=F00336B54AB4A71C4B3DF0DB737AF8322A0C1BD579D789E1FBA612067544E851F6FF104486D6CC5Dh9s3I</vt:lpwstr>
      </vt:variant>
      <vt:variant>
        <vt:lpwstr/>
      </vt:variant>
      <vt:variant>
        <vt:i4>3276907</vt:i4>
      </vt:variant>
      <vt:variant>
        <vt:i4>996</vt:i4>
      </vt:variant>
      <vt:variant>
        <vt:i4>0</vt:i4>
      </vt:variant>
      <vt:variant>
        <vt:i4>5</vt:i4>
      </vt:variant>
      <vt:variant>
        <vt:lpwstr>consultantplus://offline/ref=F00336B54AB4A71C4B3DF0DB737AF8322A0C16DD72D089E1FBA612067544E851F6FF104185DDhCsFI</vt:lpwstr>
      </vt:variant>
      <vt:variant>
        <vt:lpwstr/>
      </vt:variant>
      <vt:variant>
        <vt:i4>6553696</vt:i4>
      </vt:variant>
      <vt:variant>
        <vt:i4>993</vt:i4>
      </vt:variant>
      <vt:variant>
        <vt:i4>0</vt:i4>
      </vt:variant>
      <vt:variant>
        <vt:i4>5</vt:i4>
      </vt:variant>
      <vt:variant>
        <vt:lpwstr>consultantplus://offline/ref=F00336B54AB4A71C4B3DF0DB737AF832290A10DC71D589E1FBA612067544E851F6FF104486D5CC58h9sFI</vt:lpwstr>
      </vt:variant>
      <vt:variant>
        <vt:lpwstr/>
      </vt:variant>
      <vt:variant>
        <vt:i4>6553704</vt:i4>
      </vt:variant>
      <vt:variant>
        <vt:i4>990</vt:i4>
      </vt:variant>
      <vt:variant>
        <vt:i4>0</vt:i4>
      </vt:variant>
      <vt:variant>
        <vt:i4>5</vt:i4>
      </vt:variant>
      <vt:variant>
        <vt:lpwstr>consultantplus://offline/ref=F00336B54AB4A71C4B3DF0DB737AF8322A0C15DC75D089E1FBA612067544E851F6FF104486D6C85Eh9s5I</vt:lpwstr>
      </vt:variant>
      <vt:variant>
        <vt:lpwstr/>
      </vt:variant>
      <vt:variant>
        <vt:i4>3276904</vt:i4>
      </vt:variant>
      <vt:variant>
        <vt:i4>987</vt:i4>
      </vt:variant>
      <vt:variant>
        <vt:i4>0</vt:i4>
      </vt:variant>
      <vt:variant>
        <vt:i4>5</vt:i4>
      </vt:variant>
      <vt:variant>
        <vt:lpwstr>consultantplus://offline/ref=F00336B54AB4A71C4B3DF0DB737AF8322A0C15DC75D089E1FBA612067544E851F6FF10468FD7hCsAI</vt:lpwstr>
      </vt:variant>
      <vt:variant>
        <vt:lpwstr/>
      </vt:variant>
      <vt:variant>
        <vt:i4>6553697</vt:i4>
      </vt:variant>
      <vt:variant>
        <vt:i4>984</vt:i4>
      </vt:variant>
      <vt:variant>
        <vt:i4>0</vt:i4>
      </vt:variant>
      <vt:variant>
        <vt:i4>5</vt:i4>
      </vt:variant>
      <vt:variant>
        <vt:lpwstr>consultantplus://offline/ref=F00336B54AB4A71C4B3DF0DB737AF8322A0C12D674D489E1FBA612067544E851F6FF104486D5CA5Dh9s0I</vt:lpwstr>
      </vt:variant>
      <vt:variant>
        <vt:lpwstr/>
      </vt:variant>
      <vt:variant>
        <vt:i4>6553704</vt:i4>
      </vt:variant>
      <vt:variant>
        <vt:i4>981</vt:i4>
      </vt:variant>
      <vt:variant>
        <vt:i4>0</vt:i4>
      </vt:variant>
      <vt:variant>
        <vt:i4>5</vt:i4>
      </vt:variant>
      <vt:variant>
        <vt:lpwstr>consultantplus://offline/ref=F00336B54AB4A71C4B3DF0DB737AF8322A0C12D674D489E1FBA612067544E851F6FF104486D5CA58h9sEI</vt:lpwstr>
      </vt:variant>
      <vt:variant>
        <vt:lpwstr/>
      </vt:variant>
      <vt:variant>
        <vt:i4>7209064</vt:i4>
      </vt:variant>
      <vt:variant>
        <vt:i4>978</vt:i4>
      </vt:variant>
      <vt:variant>
        <vt:i4>0</vt:i4>
      </vt:variant>
      <vt:variant>
        <vt:i4>5</vt:i4>
      </vt:variant>
      <vt:variant>
        <vt:lpwstr>consultantplus://offline/ref=F00336B54AB4A71C4B3DF0DB737AF8322A0C1BDC79D189E1FBA612067544E851F6FF1040h8s7I</vt:lpwstr>
      </vt:variant>
      <vt:variant>
        <vt:lpwstr/>
      </vt:variant>
      <vt:variant>
        <vt:i4>7209065</vt:i4>
      </vt:variant>
      <vt:variant>
        <vt:i4>975</vt:i4>
      </vt:variant>
      <vt:variant>
        <vt:i4>0</vt:i4>
      </vt:variant>
      <vt:variant>
        <vt:i4>5</vt:i4>
      </vt:variant>
      <vt:variant>
        <vt:lpwstr>consultantplus://offline/ref=F00336B54AB4A71C4B3DF0DB737AF832290A17DC76D589E1FBA612067544E851F6FF1040h8s2I</vt:lpwstr>
      </vt:variant>
      <vt:variant>
        <vt:lpwstr/>
      </vt:variant>
      <vt:variant>
        <vt:i4>5636103</vt:i4>
      </vt:variant>
      <vt:variant>
        <vt:i4>972</vt:i4>
      </vt:variant>
      <vt:variant>
        <vt:i4>0</vt:i4>
      </vt:variant>
      <vt:variant>
        <vt:i4>5</vt:i4>
      </vt:variant>
      <vt:variant>
        <vt:lpwstr>consultantplus://offline/ref=F00336B54AB4A71C4B3DF0DB737AF8322A0C1BDC79D189E1FBA612067544E851F6FF104181hDs4I</vt:lpwstr>
      </vt:variant>
      <vt:variant>
        <vt:lpwstr/>
      </vt:variant>
      <vt:variant>
        <vt:i4>6553699</vt:i4>
      </vt:variant>
      <vt:variant>
        <vt:i4>969</vt:i4>
      </vt:variant>
      <vt:variant>
        <vt:i4>0</vt:i4>
      </vt:variant>
      <vt:variant>
        <vt:i4>5</vt:i4>
      </vt:variant>
      <vt:variant>
        <vt:lpwstr>consultantplus://offline/ref=F00336B54AB4A71C4B3DF0DB737AF832290A10DC71D689E1FBA612067544E851F6FF104486D5CC58h9sFI</vt:lpwstr>
      </vt:variant>
      <vt:variant>
        <vt:lpwstr/>
      </vt:variant>
      <vt:variant>
        <vt:i4>6553704</vt:i4>
      </vt:variant>
      <vt:variant>
        <vt:i4>966</vt:i4>
      </vt:variant>
      <vt:variant>
        <vt:i4>0</vt:i4>
      </vt:variant>
      <vt:variant>
        <vt:i4>5</vt:i4>
      </vt:variant>
      <vt:variant>
        <vt:lpwstr>consultantplus://offline/ref=F00336B54AB4A71C4B3DF0DB737AF8322A0C15DC75D089E1FBA612067544E851F6FF104486D6C85Eh9s5I</vt:lpwstr>
      </vt:variant>
      <vt:variant>
        <vt:lpwstr/>
      </vt:variant>
      <vt:variant>
        <vt:i4>3276904</vt:i4>
      </vt:variant>
      <vt:variant>
        <vt:i4>963</vt:i4>
      </vt:variant>
      <vt:variant>
        <vt:i4>0</vt:i4>
      </vt:variant>
      <vt:variant>
        <vt:i4>5</vt:i4>
      </vt:variant>
      <vt:variant>
        <vt:lpwstr>consultantplus://offline/ref=F00336B54AB4A71C4B3DF0DB737AF8322A0C15DC75D089E1FBA612067544E851F6FF10468FD7hCsAI</vt:lpwstr>
      </vt:variant>
      <vt:variant>
        <vt:lpwstr/>
      </vt:variant>
      <vt:variant>
        <vt:i4>6553705</vt:i4>
      </vt:variant>
      <vt:variant>
        <vt:i4>960</vt:i4>
      </vt:variant>
      <vt:variant>
        <vt:i4>0</vt:i4>
      </vt:variant>
      <vt:variant>
        <vt:i4>5</vt:i4>
      </vt:variant>
      <vt:variant>
        <vt:lpwstr>consultantplus://offline/ref=F00336B54AB4A71C4B3DF0DB737AF8322A0C1BDC79D189E1FBA612067544E851F6FF104486D5CA5Bh9s3I</vt:lpwstr>
      </vt:variant>
      <vt:variant>
        <vt:lpwstr/>
      </vt:variant>
      <vt:variant>
        <vt:i4>6553657</vt:i4>
      </vt:variant>
      <vt:variant>
        <vt:i4>957</vt:i4>
      </vt:variant>
      <vt:variant>
        <vt:i4>0</vt:i4>
      </vt:variant>
      <vt:variant>
        <vt:i4>5</vt:i4>
      </vt:variant>
      <vt:variant>
        <vt:lpwstr>consultantplus://offline/ref=F00336B54AB4A71C4B3DF0DB737AF8322A0C1BDC79D189E1FBA612067544E851F6FF104486D5CC5Fh9sEI</vt:lpwstr>
      </vt:variant>
      <vt:variant>
        <vt:lpwstr/>
      </vt:variant>
      <vt:variant>
        <vt:i4>983050</vt:i4>
      </vt:variant>
      <vt:variant>
        <vt:i4>954</vt:i4>
      </vt:variant>
      <vt:variant>
        <vt:i4>0</vt:i4>
      </vt:variant>
      <vt:variant>
        <vt:i4>5</vt:i4>
      </vt:variant>
      <vt:variant>
        <vt:lpwstr>consultantplus://offline/ref=F00336B54AB4A71C4B3DF0DB737AF8322A0C1BDC79D189E1FBA6120675h4s4I</vt:lpwstr>
      </vt:variant>
      <vt:variant>
        <vt:lpwstr/>
      </vt:variant>
      <vt:variant>
        <vt:i4>983131</vt:i4>
      </vt:variant>
      <vt:variant>
        <vt:i4>951</vt:i4>
      </vt:variant>
      <vt:variant>
        <vt:i4>0</vt:i4>
      </vt:variant>
      <vt:variant>
        <vt:i4>5</vt:i4>
      </vt:variant>
      <vt:variant>
        <vt:lpwstr>consultantplus://offline/ref=F00336B54AB4A71C4B3DF0DB737AF83229051AD076D189E1FBA6120675h4s4I</vt:lpwstr>
      </vt:variant>
      <vt:variant>
        <vt:lpwstr/>
      </vt:variant>
      <vt:variant>
        <vt:i4>7209014</vt:i4>
      </vt:variant>
      <vt:variant>
        <vt:i4>948</vt:i4>
      </vt:variant>
      <vt:variant>
        <vt:i4>0</vt:i4>
      </vt:variant>
      <vt:variant>
        <vt:i4>5</vt:i4>
      </vt:variant>
      <vt:variant>
        <vt:lpwstr>consultantplus://offline/ref=F00336B54AB4A71C4B3DF0DB737AF8322A0D12D575D689E1FBA612067544E851F6FF1046h8sEI</vt:lpwstr>
      </vt:variant>
      <vt:variant>
        <vt:lpwstr/>
      </vt:variant>
      <vt:variant>
        <vt:i4>7209062</vt:i4>
      </vt:variant>
      <vt:variant>
        <vt:i4>945</vt:i4>
      </vt:variant>
      <vt:variant>
        <vt:i4>0</vt:i4>
      </vt:variant>
      <vt:variant>
        <vt:i4>5</vt:i4>
      </vt:variant>
      <vt:variant>
        <vt:lpwstr>consultantplus://offline/ref=F00336B54AB4A71C4B3DF0DB737AF8322A0D12D575D689E1FBA612067544E851F6FF1047h8s4I</vt:lpwstr>
      </vt:variant>
      <vt:variant>
        <vt:lpwstr/>
      </vt:variant>
      <vt:variant>
        <vt:i4>3407973</vt:i4>
      </vt:variant>
      <vt:variant>
        <vt:i4>942</vt:i4>
      </vt:variant>
      <vt:variant>
        <vt:i4>0</vt:i4>
      </vt:variant>
      <vt:variant>
        <vt:i4>5</vt:i4>
      </vt:variant>
      <vt:variant>
        <vt:lpwstr>consultantplus://offline/ref=10A14FC1FF0E00BBE592718D553829591F1B5FB74201B0C213FC3620C383B0B6ABEA33239279EA72xF6EI</vt:lpwstr>
      </vt:variant>
      <vt:variant>
        <vt:lpwstr/>
      </vt:variant>
      <vt:variant>
        <vt:i4>3276862</vt:i4>
      </vt:variant>
      <vt:variant>
        <vt:i4>939</vt:i4>
      </vt:variant>
      <vt:variant>
        <vt:i4>0</vt:i4>
      </vt:variant>
      <vt:variant>
        <vt:i4>5</vt:i4>
      </vt:variant>
      <vt:variant>
        <vt:lpwstr>consultantplus://offline/ref=F00336B54AB4A71C4B3DF0DB737AF8322A0C16DD72D089E1FBA612067544E851F6FF104182D5hCsEI</vt:lpwstr>
      </vt:variant>
      <vt:variant>
        <vt:lpwstr/>
      </vt:variant>
      <vt:variant>
        <vt:i4>3276862</vt:i4>
      </vt:variant>
      <vt:variant>
        <vt:i4>936</vt:i4>
      </vt:variant>
      <vt:variant>
        <vt:i4>0</vt:i4>
      </vt:variant>
      <vt:variant>
        <vt:i4>5</vt:i4>
      </vt:variant>
      <vt:variant>
        <vt:lpwstr>consultantplus://offline/ref=F00336B54AB4A71C4B3DF0DB737AF8322A0C16DD72D089E1FBA612067544E851F6FF104185DChCs4I</vt:lpwstr>
      </vt:variant>
      <vt:variant>
        <vt:lpwstr/>
      </vt:variant>
      <vt:variant>
        <vt:i4>3276861</vt:i4>
      </vt:variant>
      <vt:variant>
        <vt:i4>933</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930</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927</vt:i4>
      </vt:variant>
      <vt:variant>
        <vt:i4>0</vt:i4>
      </vt:variant>
      <vt:variant>
        <vt:i4>5</vt:i4>
      </vt:variant>
      <vt:variant>
        <vt:lpwstr>consultantplus://offline/ref=F00336B54AB4A71C4B3DF0DB737AF8322A0C16DD72D089E1FBA612067544E851F6FF104185DDhCs5I</vt:lpwstr>
      </vt:variant>
      <vt:variant>
        <vt:lpwstr/>
      </vt:variant>
      <vt:variant>
        <vt:i4>3276861</vt:i4>
      </vt:variant>
      <vt:variant>
        <vt:i4>924</vt:i4>
      </vt:variant>
      <vt:variant>
        <vt:i4>0</vt:i4>
      </vt:variant>
      <vt:variant>
        <vt:i4>5</vt:i4>
      </vt:variant>
      <vt:variant>
        <vt:lpwstr>consultantplus://offline/ref=F00336B54AB4A71C4B3DF0DB737AF8322A0C15DC75D089E1FBA612067544E851F6FF104483D7hCsCI</vt:lpwstr>
      </vt:variant>
      <vt:variant>
        <vt:lpwstr/>
      </vt:variant>
      <vt:variant>
        <vt:i4>6553656</vt:i4>
      </vt:variant>
      <vt:variant>
        <vt:i4>921</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918</vt:i4>
      </vt:variant>
      <vt:variant>
        <vt:i4>0</vt:i4>
      </vt:variant>
      <vt:variant>
        <vt:i4>5</vt:i4>
      </vt:variant>
      <vt:variant>
        <vt:lpwstr>consultantplus://offline/ref=F00336B54AB4A71C4B3DF0DB737AF8322A0C16DD72D089E1FBA612067544E851F6FF104185DDhCsFI</vt:lpwstr>
      </vt:variant>
      <vt:variant>
        <vt:lpwstr/>
      </vt:variant>
      <vt:variant>
        <vt:i4>6553653</vt:i4>
      </vt:variant>
      <vt:variant>
        <vt:i4>915</vt:i4>
      </vt:variant>
      <vt:variant>
        <vt:i4>0</vt:i4>
      </vt:variant>
      <vt:variant>
        <vt:i4>5</vt:i4>
      </vt:variant>
      <vt:variant>
        <vt:lpwstr>consultantplus://offline/ref=F00336B54AB4A71C4B3DF0DB737AF8322A0C15DC75D089E1FBA612067544E851F6FF104486D6CD5Ch9s2I</vt:lpwstr>
      </vt:variant>
      <vt:variant>
        <vt:lpwstr/>
      </vt:variant>
      <vt:variant>
        <vt:i4>6553656</vt:i4>
      </vt:variant>
      <vt:variant>
        <vt:i4>912</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909</vt:i4>
      </vt:variant>
      <vt:variant>
        <vt:i4>0</vt:i4>
      </vt:variant>
      <vt:variant>
        <vt:i4>5</vt:i4>
      </vt:variant>
      <vt:variant>
        <vt:lpwstr>consultantplus://offline/ref=F00336B54AB4A71C4B3DF0DB737AF8322A0C16DD72D089E1FBA612067544E851F6FF104185DDhCsFI</vt:lpwstr>
      </vt:variant>
      <vt:variant>
        <vt:lpwstr/>
      </vt:variant>
      <vt:variant>
        <vt:i4>6553650</vt:i4>
      </vt:variant>
      <vt:variant>
        <vt:i4>906</vt:i4>
      </vt:variant>
      <vt:variant>
        <vt:i4>0</vt:i4>
      </vt:variant>
      <vt:variant>
        <vt:i4>5</vt:i4>
      </vt:variant>
      <vt:variant>
        <vt:lpwstr>consultantplus://offline/ref=F00336B54AB4A71C4B3DF0DB737AF8322A0C15DC75D089E1FBA612067544E851F6FF104486D6C858h9s2I</vt:lpwstr>
      </vt:variant>
      <vt:variant>
        <vt:lpwstr/>
      </vt:variant>
      <vt:variant>
        <vt:i4>3276899</vt:i4>
      </vt:variant>
      <vt:variant>
        <vt:i4>903</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900</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897</vt:i4>
      </vt:variant>
      <vt:variant>
        <vt:i4>0</vt:i4>
      </vt:variant>
      <vt:variant>
        <vt:i4>5</vt:i4>
      </vt:variant>
      <vt:variant>
        <vt:lpwstr>consultantplus://offline/ref=F00336B54AB4A71C4B3DF0DB737AF8322A0C15DC75D089E1FBA612067544E851F6FF104483D7hCsCI</vt:lpwstr>
      </vt:variant>
      <vt:variant>
        <vt:lpwstr/>
      </vt:variant>
      <vt:variant>
        <vt:i4>3276862</vt:i4>
      </vt:variant>
      <vt:variant>
        <vt:i4>894</vt:i4>
      </vt:variant>
      <vt:variant>
        <vt:i4>0</vt:i4>
      </vt:variant>
      <vt:variant>
        <vt:i4>5</vt:i4>
      </vt:variant>
      <vt:variant>
        <vt:lpwstr>consultantplus://offline/ref=F00336B54AB4A71C4B3DF0DB737AF8322A0C16DD72D089E1FBA612067544E851F6FF104182D5hCsEI</vt:lpwstr>
      </vt:variant>
      <vt:variant>
        <vt:lpwstr/>
      </vt:variant>
      <vt:variant>
        <vt:i4>3276862</vt:i4>
      </vt:variant>
      <vt:variant>
        <vt:i4>891</vt:i4>
      </vt:variant>
      <vt:variant>
        <vt:i4>0</vt:i4>
      </vt:variant>
      <vt:variant>
        <vt:i4>5</vt:i4>
      </vt:variant>
      <vt:variant>
        <vt:lpwstr>consultantplus://offline/ref=F00336B54AB4A71C4B3DF0DB737AF8322A0C16DD72D089E1FBA612067544E851F6FF104185DChCs4I</vt:lpwstr>
      </vt:variant>
      <vt:variant>
        <vt:lpwstr/>
      </vt:variant>
      <vt:variant>
        <vt:i4>3276861</vt:i4>
      </vt:variant>
      <vt:variant>
        <vt:i4>888</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885</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882</vt:i4>
      </vt:variant>
      <vt:variant>
        <vt:i4>0</vt:i4>
      </vt:variant>
      <vt:variant>
        <vt:i4>5</vt:i4>
      </vt:variant>
      <vt:variant>
        <vt:lpwstr>consultantplus://offline/ref=F00336B54AB4A71C4B3DF0DB737AF8322A0C16DD72D089E1FBA612067544E851F6FF104185DDhCs5I</vt:lpwstr>
      </vt:variant>
      <vt:variant>
        <vt:lpwstr/>
      </vt:variant>
      <vt:variant>
        <vt:i4>3276861</vt:i4>
      </vt:variant>
      <vt:variant>
        <vt:i4>879</vt:i4>
      </vt:variant>
      <vt:variant>
        <vt:i4>0</vt:i4>
      </vt:variant>
      <vt:variant>
        <vt:i4>5</vt:i4>
      </vt:variant>
      <vt:variant>
        <vt:lpwstr>consultantplus://offline/ref=F00336B54AB4A71C4B3DF0DB737AF8322A0C15DC75D089E1FBA612067544E851F6FF104483D7hCsCI</vt:lpwstr>
      </vt:variant>
      <vt:variant>
        <vt:lpwstr/>
      </vt:variant>
      <vt:variant>
        <vt:i4>6553656</vt:i4>
      </vt:variant>
      <vt:variant>
        <vt:i4>876</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873</vt:i4>
      </vt:variant>
      <vt:variant>
        <vt:i4>0</vt:i4>
      </vt:variant>
      <vt:variant>
        <vt:i4>5</vt:i4>
      </vt:variant>
      <vt:variant>
        <vt:lpwstr>consultantplus://offline/ref=F00336B54AB4A71C4B3DF0DB737AF8322A0C16DD72D089E1FBA612067544E851F6FF104185DDhCsFI</vt:lpwstr>
      </vt:variant>
      <vt:variant>
        <vt:lpwstr/>
      </vt:variant>
      <vt:variant>
        <vt:i4>6553653</vt:i4>
      </vt:variant>
      <vt:variant>
        <vt:i4>870</vt:i4>
      </vt:variant>
      <vt:variant>
        <vt:i4>0</vt:i4>
      </vt:variant>
      <vt:variant>
        <vt:i4>5</vt:i4>
      </vt:variant>
      <vt:variant>
        <vt:lpwstr>consultantplus://offline/ref=F00336B54AB4A71C4B3DF0DB737AF8322A0C15DC75D089E1FBA612067544E851F6FF104486D6CD5Ch9s2I</vt:lpwstr>
      </vt:variant>
      <vt:variant>
        <vt:lpwstr/>
      </vt:variant>
      <vt:variant>
        <vt:i4>6553656</vt:i4>
      </vt:variant>
      <vt:variant>
        <vt:i4>867</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864</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861</vt:i4>
      </vt:variant>
      <vt:variant>
        <vt:i4>0</vt:i4>
      </vt:variant>
      <vt:variant>
        <vt:i4>5</vt:i4>
      </vt:variant>
      <vt:variant>
        <vt:lpwstr>consultantplus://offline/ref=F00336B54AB4A71C4B3DF0DB737AF8322A0C15D170D689E1FBA612067544E851F6FF104486D5CC59h9s0I</vt:lpwstr>
      </vt:variant>
      <vt:variant>
        <vt:lpwstr/>
      </vt:variant>
      <vt:variant>
        <vt:i4>6553709</vt:i4>
      </vt:variant>
      <vt:variant>
        <vt:i4>858</vt:i4>
      </vt:variant>
      <vt:variant>
        <vt:i4>0</vt:i4>
      </vt:variant>
      <vt:variant>
        <vt:i4>5</vt:i4>
      </vt:variant>
      <vt:variant>
        <vt:lpwstr>consultantplus://offline/ref=F00336B54AB4A71C4B3DF0DB737AF8322A0C15DC75D089E1FBA612067544E851F6FF104486D6C85Ch9s6I</vt:lpwstr>
      </vt:variant>
      <vt:variant>
        <vt:lpwstr/>
      </vt:variant>
      <vt:variant>
        <vt:i4>6553698</vt:i4>
      </vt:variant>
      <vt:variant>
        <vt:i4>855</vt:i4>
      </vt:variant>
      <vt:variant>
        <vt:i4>0</vt:i4>
      </vt:variant>
      <vt:variant>
        <vt:i4>5</vt:i4>
      </vt:variant>
      <vt:variant>
        <vt:lpwstr>consultantplus://offline/ref=F00336B54AB4A71C4B3DF0DB737AF83229051AD776D089E1FBA612067544E851F6FF104486D5CD59h9s1I</vt:lpwstr>
      </vt:variant>
      <vt:variant>
        <vt:lpwstr/>
      </vt:variant>
      <vt:variant>
        <vt:i4>3276906</vt:i4>
      </vt:variant>
      <vt:variant>
        <vt:i4>852</vt:i4>
      </vt:variant>
      <vt:variant>
        <vt:i4>0</vt:i4>
      </vt:variant>
      <vt:variant>
        <vt:i4>5</vt:i4>
      </vt:variant>
      <vt:variant>
        <vt:lpwstr>consultantplus://offline/ref=F00336B54AB4A71C4B3DF0DB737AF8322A0C16DD72D089E1FBA612067544E851F6FF104781D5hCs4I</vt:lpwstr>
      </vt:variant>
      <vt:variant>
        <vt:lpwstr/>
      </vt:variant>
      <vt:variant>
        <vt:i4>983134</vt:i4>
      </vt:variant>
      <vt:variant>
        <vt:i4>849</vt:i4>
      </vt:variant>
      <vt:variant>
        <vt:i4>0</vt:i4>
      </vt:variant>
      <vt:variant>
        <vt:i4>5</vt:i4>
      </vt:variant>
      <vt:variant>
        <vt:lpwstr>consultantplus://offline/ref=F00336B54AB4A71C4B3DF0DB737AF832290B17D273D289E1FBA6120675h4s4I</vt:lpwstr>
      </vt:variant>
      <vt:variant>
        <vt:lpwstr/>
      </vt:variant>
      <vt:variant>
        <vt:i4>983125</vt:i4>
      </vt:variant>
      <vt:variant>
        <vt:i4>846</vt:i4>
      </vt:variant>
      <vt:variant>
        <vt:i4>0</vt:i4>
      </vt:variant>
      <vt:variant>
        <vt:i4>5</vt:i4>
      </vt:variant>
      <vt:variant>
        <vt:lpwstr>consultantplus://offline/ref=F00336B54AB4A71C4B3DF0DB737AF832290A10D178D589E1FBA6120675h4s4I</vt:lpwstr>
      </vt:variant>
      <vt:variant>
        <vt:lpwstr/>
      </vt:variant>
      <vt:variant>
        <vt:i4>6553661</vt:i4>
      </vt:variant>
      <vt:variant>
        <vt:i4>843</vt:i4>
      </vt:variant>
      <vt:variant>
        <vt:i4>0</vt:i4>
      </vt:variant>
      <vt:variant>
        <vt:i4>5</vt:i4>
      </vt:variant>
      <vt:variant>
        <vt:lpwstr>consultantplus://offline/ref=F00336B54AB4A71C4B3DF0DB737AF83229051AD776D089E1FBA612067544E851F6FF104486D5CD5Eh9s2I</vt:lpwstr>
      </vt:variant>
      <vt:variant>
        <vt:lpwstr/>
      </vt:variant>
      <vt:variant>
        <vt:i4>6553709</vt:i4>
      </vt:variant>
      <vt:variant>
        <vt:i4>840</vt:i4>
      </vt:variant>
      <vt:variant>
        <vt:i4>0</vt:i4>
      </vt:variant>
      <vt:variant>
        <vt:i4>5</vt:i4>
      </vt:variant>
      <vt:variant>
        <vt:lpwstr>consultantplus://offline/ref=F00336B54AB4A71C4B3DF0DB737AF83229051AD776D089E1FBA612067544E851F6FF104486D5CD5Bh9sEI</vt:lpwstr>
      </vt:variant>
      <vt:variant>
        <vt:lpwstr/>
      </vt:variant>
      <vt:variant>
        <vt:i4>6553660</vt:i4>
      </vt:variant>
      <vt:variant>
        <vt:i4>837</vt:i4>
      </vt:variant>
      <vt:variant>
        <vt:i4>0</vt:i4>
      </vt:variant>
      <vt:variant>
        <vt:i4>5</vt:i4>
      </vt:variant>
      <vt:variant>
        <vt:lpwstr>consultantplus://offline/ref=F00336B54AB4A71C4B3DF0DB737AF83229051AD776D089E1FBA612067544E851F6FF104486D5CD5Bh9s4I</vt:lpwstr>
      </vt:variant>
      <vt:variant>
        <vt:lpwstr/>
      </vt:variant>
      <vt:variant>
        <vt:i4>6553660</vt:i4>
      </vt:variant>
      <vt:variant>
        <vt:i4>834</vt:i4>
      </vt:variant>
      <vt:variant>
        <vt:i4>0</vt:i4>
      </vt:variant>
      <vt:variant>
        <vt:i4>5</vt:i4>
      </vt:variant>
      <vt:variant>
        <vt:lpwstr>consultantplus://offline/ref=F00336B54AB4A71C4B3DF0DB737AF83229051AD776D089E1FBA612067544E851F6FF104486D5CD5Ah9s7I</vt:lpwstr>
      </vt:variant>
      <vt:variant>
        <vt:lpwstr/>
      </vt:variant>
      <vt:variant>
        <vt:i4>6553660</vt:i4>
      </vt:variant>
      <vt:variant>
        <vt:i4>831</vt:i4>
      </vt:variant>
      <vt:variant>
        <vt:i4>0</vt:i4>
      </vt:variant>
      <vt:variant>
        <vt:i4>5</vt:i4>
      </vt:variant>
      <vt:variant>
        <vt:lpwstr>consultantplus://offline/ref=F00336B54AB4A71C4B3DF0DB737AF83229051AD776D089E1FBA612067544E851F6FF104486D5CD5Dh9s2I</vt:lpwstr>
      </vt:variant>
      <vt:variant>
        <vt:lpwstr/>
      </vt:variant>
      <vt:variant>
        <vt:i4>6553656</vt:i4>
      </vt:variant>
      <vt:variant>
        <vt:i4>828</vt:i4>
      </vt:variant>
      <vt:variant>
        <vt:i4>0</vt:i4>
      </vt:variant>
      <vt:variant>
        <vt:i4>5</vt:i4>
      </vt:variant>
      <vt:variant>
        <vt:lpwstr>consultantplus://offline/ref=F00336B54AB4A71C4B3DF0DB737AF83229051AD776D089E1FBA612067544E851F6FF104486D5CD5Ch9s1I</vt:lpwstr>
      </vt:variant>
      <vt:variant>
        <vt:lpwstr/>
      </vt:variant>
      <vt:variant>
        <vt:i4>6422648</vt:i4>
      </vt:variant>
      <vt:variant>
        <vt:i4>825</vt:i4>
      </vt:variant>
      <vt:variant>
        <vt:i4>0</vt:i4>
      </vt:variant>
      <vt:variant>
        <vt:i4>5</vt:i4>
      </vt:variant>
      <vt:variant>
        <vt:lpwstr>http://docs.cntd.ru/document/902271090</vt:lpwstr>
      </vt:variant>
      <vt:variant>
        <vt:lpwstr/>
      </vt:variant>
      <vt:variant>
        <vt:i4>6422648</vt:i4>
      </vt:variant>
      <vt:variant>
        <vt:i4>822</vt:i4>
      </vt:variant>
      <vt:variant>
        <vt:i4>0</vt:i4>
      </vt:variant>
      <vt:variant>
        <vt:i4>5</vt:i4>
      </vt:variant>
      <vt:variant>
        <vt:lpwstr>http://docs.cntd.ru/document/902271090</vt:lpwstr>
      </vt:variant>
      <vt:variant>
        <vt:lpwstr/>
      </vt:variant>
      <vt:variant>
        <vt:i4>6291570</vt:i4>
      </vt:variant>
      <vt:variant>
        <vt:i4>819</vt:i4>
      </vt:variant>
      <vt:variant>
        <vt:i4>0</vt:i4>
      </vt:variant>
      <vt:variant>
        <vt:i4>5</vt:i4>
      </vt:variant>
      <vt:variant>
        <vt:lpwstr>http://docs.cntd.ru/document/901714433</vt:lpwstr>
      </vt:variant>
      <vt:variant>
        <vt:lpwstr/>
      </vt:variant>
      <vt:variant>
        <vt:i4>6553650</vt:i4>
      </vt:variant>
      <vt:variant>
        <vt:i4>816</vt:i4>
      </vt:variant>
      <vt:variant>
        <vt:i4>0</vt:i4>
      </vt:variant>
      <vt:variant>
        <vt:i4>5</vt:i4>
      </vt:variant>
      <vt:variant>
        <vt:lpwstr>consultantplus://offline/ref=F00336B54AB4A71C4B3DF0DB737AF8322A0C16DD72D089E1FBA612067544E851F6FF104486D4CF5Ch9s6I</vt:lpwstr>
      </vt:variant>
      <vt:variant>
        <vt:lpwstr/>
      </vt:variant>
      <vt:variant>
        <vt:i4>6553656</vt:i4>
      </vt:variant>
      <vt:variant>
        <vt:i4>813</vt:i4>
      </vt:variant>
      <vt:variant>
        <vt:i4>0</vt:i4>
      </vt:variant>
      <vt:variant>
        <vt:i4>5</vt:i4>
      </vt:variant>
      <vt:variant>
        <vt:lpwstr>consultantplus://offline/ref=F00336B54AB4A71C4B3DF0DB737AF83229051AD776D089E1FBA612067544E851F6FF104486D5CF5Ah9s1I</vt:lpwstr>
      </vt:variant>
      <vt:variant>
        <vt:lpwstr/>
      </vt:variant>
      <vt:variant>
        <vt:i4>6553701</vt:i4>
      </vt:variant>
      <vt:variant>
        <vt:i4>810</vt:i4>
      </vt:variant>
      <vt:variant>
        <vt:i4>0</vt:i4>
      </vt:variant>
      <vt:variant>
        <vt:i4>5</vt:i4>
      </vt:variant>
      <vt:variant>
        <vt:lpwstr>consultantplus://offline/ref=F00336B54AB4A71C4B3DF0DB737AF83229051AD776D089E1FBA612067544E851F6FF104486D5CD59h9s6I</vt:lpwstr>
      </vt:variant>
      <vt:variant>
        <vt:lpwstr/>
      </vt:variant>
      <vt:variant>
        <vt:i4>6553711</vt:i4>
      </vt:variant>
      <vt:variant>
        <vt:i4>807</vt:i4>
      </vt:variant>
      <vt:variant>
        <vt:i4>0</vt:i4>
      </vt:variant>
      <vt:variant>
        <vt:i4>5</vt:i4>
      </vt:variant>
      <vt:variant>
        <vt:lpwstr>consultantplus://offline/ref=F00336B54AB4A71C4B3DF0DB737AF83229051AD776D089E1FBA612067544E851F6FF104486D5CC51h9s3I</vt:lpwstr>
      </vt:variant>
      <vt:variant>
        <vt:lpwstr/>
      </vt:variant>
      <vt:variant>
        <vt:i4>6553709</vt:i4>
      </vt:variant>
      <vt:variant>
        <vt:i4>804</vt:i4>
      </vt:variant>
      <vt:variant>
        <vt:i4>0</vt:i4>
      </vt:variant>
      <vt:variant>
        <vt:i4>5</vt:i4>
      </vt:variant>
      <vt:variant>
        <vt:lpwstr>consultantplus://offline/ref=F00336B54AB4A71C4B3DF0DB737AF83229051AD776D089E1FBA612067544E851F6FF104486D5CC5Fh9sFI</vt:lpwstr>
      </vt:variant>
      <vt:variant>
        <vt:lpwstr/>
      </vt:variant>
      <vt:variant>
        <vt:i4>7209018</vt:i4>
      </vt:variant>
      <vt:variant>
        <vt:i4>801</vt:i4>
      </vt:variant>
      <vt:variant>
        <vt:i4>0</vt:i4>
      </vt:variant>
      <vt:variant>
        <vt:i4>5</vt:i4>
      </vt:variant>
      <vt:variant>
        <vt:lpwstr>consultantplus://offline/ref=F00336B54AB4A71C4B3DF0DB737AF83229051AD776D089E1FBA612067544E851F6FF1046h8s4I</vt:lpwstr>
      </vt:variant>
      <vt:variant>
        <vt:lpwstr/>
      </vt:variant>
      <vt:variant>
        <vt:i4>6553662</vt:i4>
      </vt:variant>
      <vt:variant>
        <vt:i4>798</vt:i4>
      </vt:variant>
      <vt:variant>
        <vt:i4>0</vt:i4>
      </vt:variant>
      <vt:variant>
        <vt:i4>5</vt:i4>
      </vt:variant>
      <vt:variant>
        <vt:lpwstr>consultantplus://offline/ref=F00336B54AB4A71C4B3DF0DB737AF83229051AD776D089E1FBA612067544E851F6FF104486D5CE50h9sEI</vt:lpwstr>
      </vt:variant>
      <vt:variant>
        <vt:lpwstr/>
      </vt:variant>
      <vt:variant>
        <vt:i4>6553656</vt:i4>
      </vt:variant>
      <vt:variant>
        <vt:i4>795</vt:i4>
      </vt:variant>
      <vt:variant>
        <vt:i4>0</vt:i4>
      </vt:variant>
      <vt:variant>
        <vt:i4>5</vt:i4>
      </vt:variant>
      <vt:variant>
        <vt:lpwstr>consultantplus://offline/ref=F00336B54AB4A71C4B3DF0DB737AF83229051AD776D089E1FBA612067544E851F6FF104486D5CC5Eh9s0I</vt:lpwstr>
      </vt:variant>
      <vt:variant>
        <vt:lpwstr/>
      </vt:variant>
      <vt:variant>
        <vt:i4>6553661</vt:i4>
      </vt:variant>
      <vt:variant>
        <vt:i4>792</vt:i4>
      </vt:variant>
      <vt:variant>
        <vt:i4>0</vt:i4>
      </vt:variant>
      <vt:variant>
        <vt:i4>5</vt:i4>
      </vt:variant>
      <vt:variant>
        <vt:lpwstr>consultantplus://offline/ref=F00336B54AB4A71C4B3DF0DB737AF83229051AD776D089E1FBA612067544E851F6FF104486D5CC5Dh9s4I</vt:lpwstr>
      </vt:variant>
      <vt:variant>
        <vt:lpwstr/>
      </vt:variant>
      <vt:variant>
        <vt:i4>3276899</vt:i4>
      </vt:variant>
      <vt:variant>
        <vt:i4>789</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786</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783</vt:i4>
      </vt:variant>
      <vt:variant>
        <vt:i4>0</vt:i4>
      </vt:variant>
      <vt:variant>
        <vt:i4>5</vt:i4>
      </vt:variant>
      <vt:variant>
        <vt:lpwstr>consultantplus://offline/ref=F00336B54AB4A71C4B3DF0DB737AF8322A0C15DC75D089E1FBA612067544E851F6FF104483D7hCsCI</vt:lpwstr>
      </vt:variant>
      <vt:variant>
        <vt:lpwstr/>
      </vt:variant>
      <vt:variant>
        <vt:i4>3276862</vt:i4>
      </vt:variant>
      <vt:variant>
        <vt:i4>780</vt:i4>
      </vt:variant>
      <vt:variant>
        <vt:i4>0</vt:i4>
      </vt:variant>
      <vt:variant>
        <vt:i4>5</vt:i4>
      </vt:variant>
      <vt:variant>
        <vt:lpwstr>consultantplus://offline/ref=F00336B54AB4A71C4B3DF0DB737AF8322A0C16DD72D089E1FBA612067544E851F6FF104182D5hCsEI</vt:lpwstr>
      </vt:variant>
      <vt:variant>
        <vt:lpwstr/>
      </vt:variant>
      <vt:variant>
        <vt:i4>3276862</vt:i4>
      </vt:variant>
      <vt:variant>
        <vt:i4>777</vt:i4>
      </vt:variant>
      <vt:variant>
        <vt:i4>0</vt:i4>
      </vt:variant>
      <vt:variant>
        <vt:i4>5</vt:i4>
      </vt:variant>
      <vt:variant>
        <vt:lpwstr>consultantplus://offline/ref=F00336B54AB4A71C4B3DF0DB737AF8322A0C16DD72D089E1FBA612067544E851F6FF104185DChCs4I</vt:lpwstr>
      </vt:variant>
      <vt:variant>
        <vt:lpwstr/>
      </vt:variant>
      <vt:variant>
        <vt:i4>3276861</vt:i4>
      </vt:variant>
      <vt:variant>
        <vt:i4>774</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771</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768</vt:i4>
      </vt:variant>
      <vt:variant>
        <vt:i4>0</vt:i4>
      </vt:variant>
      <vt:variant>
        <vt:i4>5</vt:i4>
      </vt:variant>
      <vt:variant>
        <vt:lpwstr>consultantplus://offline/ref=F00336B54AB4A71C4B3DF0DB737AF8322A0C16DD72D089E1FBA612067544E851F6FF104185DDhCs5I</vt:lpwstr>
      </vt:variant>
      <vt:variant>
        <vt:lpwstr/>
      </vt:variant>
      <vt:variant>
        <vt:i4>3276861</vt:i4>
      </vt:variant>
      <vt:variant>
        <vt:i4>765</vt:i4>
      </vt:variant>
      <vt:variant>
        <vt:i4>0</vt:i4>
      </vt:variant>
      <vt:variant>
        <vt:i4>5</vt:i4>
      </vt:variant>
      <vt:variant>
        <vt:lpwstr>consultantplus://offline/ref=F00336B54AB4A71C4B3DF0DB737AF8322A0C15DC75D089E1FBA612067544E851F6FF104483D7hCsCI</vt:lpwstr>
      </vt:variant>
      <vt:variant>
        <vt:lpwstr/>
      </vt:variant>
      <vt:variant>
        <vt:i4>6553656</vt:i4>
      </vt:variant>
      <vt:variant>
        <vt:i4>762</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759</vt:i4>
      </vt:variant>
      <vt:variant>
        <vt:i4>0</vt:i4>
      </vt:variant>
      <vt:variant>
        <vt:i4>5</vt:i4>
      </vt:variant>
      <vt:variant>
        <vt:lpwstr>consultantplus://offline/ref=F00336B54AB4A71C4B3DF0DB737AF8322A0C16DD72D089E1FBA612067544E851F6FF104185DDhCsFI</vt:lpwstr>
      </vt:variant>
      <vt:variant>
        <vt:lpwstr/>
      </vt:variant>
      <vt:variant>
        <vt:i4>6553653</vt:i4>
      </vt:variant>
      <vt:variant>
        <vt:i4>756</vt:i4>
      </vt:variant>
      <vt:variant>
        <vt:i4>0</vt:i4>
      </vt:variant>
      <vt:variant>
        <vt:i4>5</vt:i4>
      </vt:variant>
      <vt:variant>
        <vt:lpwstr>consultantplus://offline/ref=F00336B54AB4A71C4B3DF0DB737AF8322A0C15DC75D089E1FBA612067544E851F6FF104486D6CD5Ch9s2I</vt:lpwstr>
      </vt:variant>
      <vt:variant>
        <vt:lpwstr/>
      </vt:variant>
      <vt:variant>
        <vt:i4>6553656</vt:i4>
      </vt:variant>
      <vt:variant>
        <vt:i4>753</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750</vt:i4>
      </vt:variant>
      <vt:variant>
        <vt:i4>0</vt:i4>
      </vt:variant>
      <vt:variant>
        <vt:i4>5</vt:i4>
      </vt:variant>
      <vt:variant>
        <vt:lpwstr>consultantplus://offline/ref=F00336B54AB4A71C4B3DF0DB737AF8322A0C16DD72D089E1FBA612067544E851F6FF104185DDhCsFI</vt:lpwstr>
      </vt:variant>
      <vt:variant>
        <vt:lpwstr/>
      </vt:variant>
      <vt:variant>
        <vt:i4>6553711</vt:i4>
      </vt:variant>
      <vt:variant>
        <vt:i4>747</vt:i4>
      </vt:variant>
      <vt:variant>
        <vt:i4>0</vt:i4>
      </vt:variant>
      <vt:variant>
        <vt:i4>5</vt:i4>
      </vt:variant>
      <vt:variant>
        <vt:lpwstr>consultantplus://offline/ref=F00336B54AB4A71C4B3DF0DB737AF8322A0C15DC75D089E1FBA612067544E851F6FF104486D6C85Bh9s5I</vt:lpwstr>
      </vt:variant>
      <vt:variant>
        <vt:lpwstr/>
      </vt:variant>
      <vt:variant>
        <vt:i4>6553656</vt:i4>
      </vt:variant>
      <vt:variant>
        <vt:i4>744</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741</vt:i4>
      </vt:variant>
      <vt:variant>
        <vt:i4>0</vt:i4>
      </vt:variant>
      <vt:variant>
        <vt:i4>5</vt:i4>
      </vt:variant>
      <vt:variant>
        <vt:lpwstr>consultantplus://offline/ref=F00336B54AB4A71C4B3DF0DB737AF8322A0C16DD72D089E1FBA612067544E851F6FF104185DDhCsFI</vt:lpwstr>
      </vt:variant>
      <vt:variant>
        <vt:lpwstr/>
      </vt:variant>
      <vt:variant>
        <vt:i4>3276906</vt:i4>
      </vt:variant>
      <vt:variant>
        <vt:i4>738</vt:i4>
      </vt:variant>
      <vt:variant>
        <vt:i4>0</vt:i4>
      </vt:variant>
      <vt:variant>
        <vt:i4>5</vt:i4>
      </vt:variant>
      <vt:variant>
        <vt:lpwstr>consultantplus://offline/ref=F00336B54AB4A71C4B3DF0DB737AF8322A0C15DC75D089E1FBA612067544E851F6FF104687D1hCs4I</vt:lpwstr>
      </vt:variant>
      <vt:variant>
        <vt:lpwstr/>
      </vt:variant>
      <vt:variant>
        <vt:i4>6553659</vt:i4>
      </vt:variant>
      <vt:variant>
        <vt:i4>735</vt:i4>
      </vt:variant>
      <vt:variant>
        <vt:i4>0</vt:i4>
      </vt:variant>
      <vt:variant>
        <vt:i4>5</vt:i4>
      </vt:variant>
      <vt:variant>
        <vt:lpwstr>consultantplus://offline/ref=F00336B54AB4A71C4B3DF0DB737AF83229051AD775D189E1FBA612067544E851F6FF104486D5CD5Dh9s7I</vt:lpwstr>
      </vt:variant>
      <vt:variant>
        <vt:lpwstr/>
      </vt:variant>
      <vt:variant>
        <vt:i4>6553663</vt:i4>
      </vt:variant>
      <vt:variant>
        <vt:i4>732</vt:i4>
      </vt:variant>
      <vt:variant>
        <vt:i4>0</vt:i4>
      </vt:variant>
      <vt:variant>
        <vt:i4>5</vt:i4>
      </vt:variant>
      <vt:variant>
        <vt:lpwstr>consultantplus://offline/ref=F00336B54AB4A71C4B3DF0DB737AF83229051AD775D189E1FBA612067544E851F6FF104486D5CF5Ch9s6I</vt:lpwstr>
      </vt:variant>
      <vt:variant>
        <vt:lpwstr/>
      </vt:variant>
      <vt:variant>
        <vt:i4>6553710</vt:i4>
      </vt:variant>
      <vt:variant>
        <vt:i4>729</vt:i4>
      </vt:variant>
      <vt:variant>
        <vt:i4>0</vt:i4>
      </vt:variant>
      <vt:variant>
        <vt:i4>5</vt:i4>
      </vt:variant>
      <vt:variant>
        <vt:lpwstr>consultantplus://offline/ref=F00336B54AB4A71C4B3DF0DB737AF83229051AD775D189E1FBA612067544E851F6FF104486D5CD5Ch9sEI</vt:lpwstr>
      </vt:variant>
      <vt:variant>
        <vt:lpwstr/>
      </vt:variant>
      <vt:variant>
        <vt:i4>6553711</vt:i4>
      </vt:variant>
      <vt:variant>
        <vt:i4>726</vt:i4>
      </vt:variant>
      <vt:variant>
        <vt:i4>0</vt:i4>
      </vt:variant>
      <vt:variant>
        <vt:i4>5</vt:i4>
      </vt:variant>
      <vt:variant>
        <vt:lpwstr>consultantplus://offline/ref=F00336B54AB4A71C4B3DF0DB737AF8322A0C15D170D489E1FBA612067544E851F6FF104486D5CC59h9sEI</vt:lpwstr>
      </vt:variant>
      <vt:variant>
        <vt:lpwstr/>
      </vt:variant>
      <vt:variant>
        <vt:i4>6553660</vt:i4>
      </vt:variant>
      <vt:variant>
        <vt:i4>723</vt:i4>
      </vt:variant>
      <vt:variant>
        <vt:i4>0</vt:i4>
      </vt:variant>
      <vt:variant>
        <vt:i4>5</vt:i4>
      </vt:variant>
      <vt:variant>
        <vt:lpwstr>consultantplus://offline/ref=F00336B54AB4A71C4B3DF0DB737AF8322A0C15DC75D089E1FBA612067544E851F6FF104486D6C851h9s5I</vt:lpwstr>
      </vt:variant>
      <vt:variant>
        <vt:lpwstr/>
      </vt:variant>
      <vt:variant>
        <vt:i4>6553709</vt:i4>
      </vt:variant>
      <vt:variant>
        <vt:i4>720</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717</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714</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711</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708</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705</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702</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699</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696</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693</vt:i4>
      </vt:variant>
      <vt:variant>
        <vt:i4>0</vt:i4>
      </vt:variant>
      <vt:variant>
        <vt:i4>5</vt:i4>
      </vt:variant>
      <vt:variant>
        <vt:lpwstr>consultantplus://offline/ref=F00336B54AB4A71C4B3DF0DB737AF83229051AD775D189E1FBA612067544E851F6FF104486D5CE5Ah9sEI</vt:lpwstr>
      </vt:variant>
      <vt:variant>
        <vt:lpwstr/>
      </vt:variant>
      <vt:variant>
        <vt:i4>6553709</vt:i4>
      </vt:variant>
      <vt:variant>
        <vt:i4>690</vt:i4>
      </vt:variant>
      <vt:variant>
        <vt:i4>0</vt:i4>
      </vt:variant>
      <vt:variant>
        <vt:i4>5</vt:i4>
      </vt:variant>
      <vt:variant>
        <vt:lpwstr>consultantplus://offline/ref=F00336B54AB4A71C4B3DF0DB737AF83229051AD775D189E1FBA612067544E851F6FF104486D5CE5Ah9sEI</vt:lpwstr>
      </vt:variant>
      <vt:variant>
        <vt:lpwstr/>
      </vt:variant>
      <vt:variant>
        <vt:i4>6553655</vt:i4>
      </vt:variant>
      <vt:variant>
        <vt:i4>687</vt:i4>
      </vt:variant>
      <vt:variant>
        <vt:i4>0</vt:i4>
      </vt:variant>
      <vt:variant>
        <vt:i4>5</vt:i4>
      </vt:variant>
      <vt:variant>
        <vt:lpwstr>consultantplus://offline/ref=F00336B54AB4A71C4B3DF0DB737AF8322A0C12D370D189E1FBA612067544E851F6FF104486D5CC5Bh9sFI</vt:lpwstr>
      </vt:variant>
      <vt:variant>
        <vt:lpwstr/>
      </vt:variant>
      <vt:variant>
        <vt:i4>6553709</vt:i4>
      </vt:variant>
      <vt:variant>
        <vt:i4>684</vt:i4>
      </vt:variant>
      <vt:variant>
        <vt:i4>0</vt:i4>
      </vt:variant>
      <vt:variant>
        <vt:i4>5</vt:i4>
      </vt:variant>
      <vt:variant>
        <vt:lpwstr>consultantplus://offline/ref=F00336B54AB4A71C4B3DF0DB737AF83229051AD775D189E1FBA612067544E851F6FF104486D5CE5Ah9sEI</vt:lpwstr>
      </vt:variant>
      <vt:variant>
        <vt:lpwstr/>
      </vt:variant>
      <vt:variant>
        <vt:i4>6553698</vt:i4>
      </vt:variant>
      <vt:variant>
        <vt:i4>681</vt:i4>
      </vt:variant>
      <vt:variant>
        <vt:i4>0</vt:i4>
      </vt:variant>
      <vt:variant>
        <vt:i4>5</vt:i4>
      </vt:variant>
      <vt:variant>
        <vt:lpwstr>consultantplus://offline/ref=F00336B54AB4A71C4B3DF0DB737AF83229051AD776D089E1FBA612067544E851F6FF104486D5CD59h9s1I</vt:lpwstr>
      </vt:variant>
      <vt:variant>
        <vt:lpwstr/>
      </vt:variant>
      <vt:variant>
        <vt:i4>3276906</vt:i4>
      </vt:variant>
      <vt:variant>
        <vt:i4>678</vt:i4>
      </vt:variant>
      <vt:variant>
        <vt:i4>0</vt:i4>
      </vt:variant>
      <vt:variant>
        <vt:i4>5</vt:i4>
      </vt:variant>
      <vt:variant>
        <vt:lpwstr>consultantplus://offline/ref=F00336B54AB4A71C4B3DF0DB737AF8322A0C16DD72D089E1FBA612067544E851F6FF104781D5hCs4I</vt:lpwstr>
      </vt:variant>
      <vt:variant>
        <vt:lpwstr/>
      </vt:variant>
      <vt:variant>
        <vt:i4>983134</vt:i4>
      </vt:variant>
      <vt:variant>
        <vt:i4>675</vt:i4>
      </vt:variant>
      <vt:variant>
        <vt:i4>0</vt:i4>
      </vt:variant>
      <vt:variant>
        <vt:i4>5</vt:i4>
      </vt:variant>
      <vt:variant>
        <vt:lpwstr>consultantplus://offline/ref=F00336B54AB4A71C4B3DF0DB737AF832290B17D273D289E1FBA6120675h4s4I</vt:lpwstr>
      </vt:variant>
      <vt:variant>
        <vt:lpwstr/>
      </vt:variant>
      <vt:variant>
        <vt:i4>983125</vt:i4>
      </vt:variant>
      <vt:variant>
        <vt:i4>672</vt:i4>
      </vt:variant>
      <vt:variant>
        <vt:i4>0</vt:i4>
      </vt:variant>
      <vt:variant>
        <vt:i4>5</vt:i4>
      </vt:variant>
      <vt:variant>
        <vt:lpwstr>consultantplus://offline/ref=F00336B54AB4A71C4B3DF0DB737AF832290A10D178D589E1FBA6120675h4s4I</vt:lpwstr>
      </vt:variant>
      <vt:variant>
        <vt:lpwstr/>
      </vt:variant>
      <vt:variant>
        <vt:i4>6553661</vt:i4>
      </vt:variant>
      <vt:variant>
        <vt:i4>669</vt:i4>
      </vt:variant>
      <vt:variant>
        <vt:i4>0</vt:i4>
      </vt:variant>
      <vt:variant>
        <vt:i4>5</vt:i4>
      </vt:variant>
      <vt:variant>
        <vt:lpwstr>consultantplus://offline/ref=F00336B54AB4A71C4B3DF0DB737AF83229051AD776D089E1FBA612067544E851F6FF104486D5CD5Eh9s2I</vt:lpwstr>
      </vt:variant>
      <vt:variant>
        <vt:lpwstr/>
      </vt:variant>
      <vt:variant>
        <vt:i4>6553709</vt:i4>
      </vt:variant>
      <vt:variant>
        <vt:i4>666</vt:i4>
      </vt:variant>
      <vt:variant>
        <vt:i4>0</vt:i4>
      </vt:variant>
      <vt:variant>
        <vt:i4>5</vt:i4>
      </vt:variant>
      <vt:variant>
        <vt:lpwstr>consultantplus://offline/ref=F00336B54AB4A71C4B3DF0DB737AF83229051AD776D089E1FBA612067544E851F6FF104486D5CD5Bh9sEI</vt:lpwstr>
      </vt:variant>
      <vt:variant>
        <vt:lpwstr/>
      </vt:variant>
      <vt:variant>
        <vt:i4>6553660</vt:i4>
      </vt:variant>
      <vt:variant>
        <vt:i4>663</vt:i4>
      </vt:variant>
      <vt:variant>
        <vt:i4>0</vt:i4>
      </vt:variant>
      <vt:variant>
        <vt:i4>5</vt:i4>
      </vt:variant>
      <vt:variant>
        <vt:lpwstr>consultantplus://offline/ref=F00336B54AB4A71C4B3DF0DB737AF83229051AD776D089E1FBA612067544E851F6FF104486D5CD5Bh9s4I</vt:lpwstr>
      </vt:variant>
      <vt:variant>
        <vt:lpwstr/>
      </vt:variant>
      <vt:variant>
        <vt:i4>6553660</vt:i4>
      </vt:variant>
      <vt:variant>
        <vt:i4>660</vt:i4>
      </vt:variant>
      <vt:variant>
        <vt:i4>0</vt:i4>
      </vt:variant>
      <vt:variant>
        <vt:i4>5</vt:i4>
      </vt:variant>
      <vt:variant>
        <vt:lpwstr>consultantplus://offline/ref=F00336B54AB4A71C4B3DF0DB737AF83229051AD776D089E1FBA612067544E851F6FF104486D5CD5Ah9s7I</vt:lpwstr>
      </vt:variant>
      <vt:variant>
        <vt:lpwstr/>
      </vt:variant>
      <vt:variant>
        <vt:i4>6553660</vt:i4>
      </vt:variant>
      <vt:variant>
        <vt:i4>657</vt:i4>
      </vt:variant>
      <vt:variant>
        <vt:i4>0</vt:i4>
      </vt:variant>
      <vt:variant>
        <vt:i4>5</vt:i4>
      </vt:variant>
      <vt:variant>
        <vt:lpwstr>consultantplus://offline/ref=F00336B54AB4A71C4B3DF0DB737AF83229051AD776D089E1FBA612067544E851F6FF104486D5CD5Dh9s2I</vt:lpwstr>
      </vt:variant>
      <vt:variant>
        <vt:lpwstr/>
      </vt:variant>
      <vt:variant>
        <vt:i4>6553656</vt:i4>
      </vt:variant>
      <vt:variant>
        <vt:i4>654</vt:i4>
      </vt:variant>
      <vt:variant>
        <vt:i4>0</vt:i4>
      </vt:variant>
      <vt:variant>
        <vt:i4>5</vt:i4>
      </vt:variant>
      <vt:variant>
        <vt:lpwstr>consultantplus://offline/ref=F00336B54AB4A71C4B3DF0DB737AF83229051AD776D089E1FBA612067544E851F6FF104486D5CD5Ch9s1I</vt:lpwstr>
      </vt:variant>
      <vt:variant>
        <vt:lpwstr/>
      </vt:variant>
      <vt:variant>
        <vt:i4>6291570</vt:i4>
      </vt:variant>
      <vt:variant>
        <vt:i4>651</vt:i4>
      </vt:variant>
      <vt:variant>
        <vt:i4>0</vt:i4>
      </vt:variant>
      <vt:variant>
        <vt:i4>5</vt:i4>
      </vt:variant>
      <vt:variant>
        <vt:lpwstr>http://docs.cntd.ru/document/901714433</vt:lpwstr>
      </vt:variant>
      <vt:variant>
        <vt:lpwstr/>
      </vt:variant>
      <vt:variant>
        <vt:i4>6553650</vt:i4>
      </vt:variant>
      <vt:variant>
        <vt:i4>648</vt:i4>
      </vt:variant>
      <vt:variant>
        <vt:i4>0</vt:i4>
      </vt:variant>
      <vt:variant>
        <vt:i4>5</vt:i4>
      </vt:variant>
      <vt:variant>
        <vt:lpwstr>consultantplus://offline/ref=F00336B54AB4A71C4B3DF0DB737AF8322A0C16DD72D089E1FBA612067544E851F6FF104486D4CF5Ch9s6I</vt:lpwstr>
      </vt:variant>
      <vt:variant>
        <vt:lpwstr/>
      </vt:variant>
      <vt:variant>
        <vt:i4>6553656</vt:i4>
      </vt:variant>
      <vt:variant>
        <vt:i4>645</vt:i4>
      </vt:variant>
      <vt:variant>
        <vt:i4>0</vt:i4>
      </vt:variant>
      <vt:variant>
        <vt:i4>5</vt:i4>
      </vt:variant>
      <vt:variant>
        <vt:lpwstr>consultantplus://offline/ref=F00336B54AB4A71C4B3DF0DB737AF83229051AD776D089E1FBA612067544E851F6FF104486D5CF5Ah9s1I</vt:lpwstr>
      </vt:variant>
      <vt:variant>
        <vt:lpwstr/>
      </vt:variant>
      <vt:variant>
        <vt:i4>6553701</vt:i4>
      </vt:variant>
      <vt:variant>
        <vt:i4>642</vt:i4>
      </vt:variant>
      <vt:variant>
        <vt:i4>0</vt:i4>
      </vt:variant>
      <vt:variant>
        <vt:i4>5</vt:i4>
      </vt:variant>
      <vt:variant>
        <vt:lpwstr>consultantplus://offline/ref=F00336B54AB4A71C4B3DF0DB737AF83229051AD776D089E1FBA612067544E851F6FF104486D5CD59h9s6I</vt:lpwstr>
      </vt:variant>
      <vt:variant>
        <vt:lpwstr/>
      </vt:variant>
      <vt:variant>
        <vt:i4>6553711</vt:i4>
      </vt:variant>
      <vt:variant>
        <vt:i4>639</vt:i4>
      </vt:variant>
      <vt:variant>
        <vt:i4>0</vt:i4>
      </vt:variant>
      <vt:variant>
        <vt:i4>5</vt:i4>
      </vt:variant>
      <vt:variant>
        <vt:lpwstr>consultantplus://offline/ref=F00336B54AB4A71C4B3DF0DB737AF83229051AD776D089E1FBA612067544E851F6FF104486D5CC51h9s3I</vt:lpwstr>
      </vt:variant>
      <vt:variant>
        <vt:lpwstr/>
      </vt:variant>
      <vt:variant>
        <vt:i4>6553709</vt:i4>
      </vt:variant>
      <vt:variant>
        <vt:i4>636</vt:i4>
      </vt:variant>
      <vt:variant>
        <vt:i4>0</vt:i4>
      </vt:variant>
      <vt:variant>
        <vt:i4>5</vt:i4>
      </vt:variant>
      <vt:variant>
        <vt:lpwstr>consultantplus://offline/ref=F00336B54AB4A71C4B3DF0DB737AF83229051AD776D089E1FBA612067544E851F6FF104486D5CC5Fh9sFI</vt:lpwstr>
      </vt:variant>
      <vt:variant>
        <vt:lpwstr/>
      </vt:variant>
      <vt:variant>
        <vt:i4>7209018</vt:i4>
      </vt:variant>
      <vt:variant>
        <vt:i4>633</vt:i4>
      </vt:variant>
      <vt:variant>
        <vt:i4>0</vt:i4>
      </vt:variant>
      <vt:variant>
        <vt:i4>5</vt:i4>
      </vt:variant>
      <vt:variant>
        <vt:lpwstr>consultantplus://offline/ref=F00336B54AB4A71C4B3DF0DB737AF83229051AD776D089E1FBA612067544E851F6FF1046h8s4I</vt:lpwstr>
      </vt:variant>
      <vt:variant>
        <vt:lpwstr/>
      </vt:variant>
      <vt:variant>
        <vt:i4>6553662</vt:i4>
      </vt:variant>
      <vt:variant>
        <vt:i4>630</vt:i4>
      </vt:variant>
      <vt:variant>
        <vt:i4>0</vt:i4>
      </vt:variant>
      <vt:variant>
        <vt:i4>5</vt:i4>
      </vt:variant>
      <vt:variant>
        <vt:lpwstr>consultantplus://offline/ref=F00336B54AB4A71C4B3DF0DB737AF83229051AD776D089E1FBA612067544E851F6FF104486D5CE50h9sEI</vt:lpwstr>
      </vt:variant>
      <vt:variant>
        <vt:lpwstr/>
      </vt:variant>
      <vt:variant>
        <vt:i4>6553656</vt:i4>
      </vt:variant>
      <vt:variant>
        <vt:i4>627</vt:i4>
      </vt:variant>
      <vt:variant>
        <vt:i4>0</vt:i4>
      </vt:variant>
      <vt:variant>
        <vt:i4>5</vt:i4>
      </vt:variant>
      <vt:variant>
        <vt:lpwstr>consultantplus://offline/ref=F00336B54AB4A71C4B3DF0DB737AF83229051AD776D089E1FBA612067544E851F6FF104486D5CC5Eh9s0I</vt:lpwstr>
      </vt:variant>
      <vt:variant>
        <vt:lpwstr/>
      </vt:variant>
      <vt:variant>
        <vt:i4>6553661</vt:i4>
      </vt:variant>
      <vt:variant>
        <vt:i4>624</vt:i4>
      </vt:variant>
      <vt:variant>
        <vt:i4>0</vt:i4>
      </vt:variant>
      <vt:variant>
        <vt:i4>5</vt:i4>
      </vt:variant>
      <vt:variant>
        <vt:lpwstr>consultantplus://offline/ref=F00336B54AB4A71C4B3DF0DB737AF83229051AD776D089E1FBA612067544E851F6FF104486D5CC5Dh9s4I</vt:lpwstr>
      </vt:variant>
      <vt:variant>
        <vt:lpwstr/>
      </vt:variant>
      <vt:variant>
        <vt:i4>3276899</vt:i4>
      </vt:variant>
      <vt:variant>
        <vt:i4>621</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618</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615</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611</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608</vt:i4>
      </vt:variant>
      <vt:variant>
        <vt:i4>0</vt:i4>
      </vt:variant>
      <vt:variant>
        <vt:i4>5</vt:i4>
      </vt:variant>
      <vt:variant>
        <vt:lpwstr>consultantplus://offline/ref=F00336B54AB4A71C4B3DF0DB737AF8322A0C16DD72D089E1FBA612067544E851F6FF104185DDhCs5I</vt:lpwstr>
      </vt:variant>
      <vt:variant>
        <vt:lpwstr/>
      </vt:variant>
      <vt:variant>
        <vt:i4>3276862</vt:i4>
      </vt:variant>
      <vt:variant>
        <vt:i4>606</vt:i4>
      </vt:variant>
      <vt:variant>
        <vt:i4>0</vt:i4>
      </vt:variant>
      <vt:variant>
        <vt:i4>5</vt:i4>
      </vt:variant>
      <vt:variant>
        <vt:lpwstr>consultantplus://offline/ref=F00336B54AB4A71C4B3DF0DB737AF8322A0C16DD72D089E1FBA612067544E851F6FF104185DChCs4I</vt:lpwstr>
      </vt:variant>
      <vt:variant>
        <vt:lpwstr/>
      </vt:variant>
      <vt:variant>
        <vt:i4>3276861</vt:i4>
      </vt:variant>
      <vt:variant>
        <vt:i4>603</vt:i4>
      </vt:variant>
      <vt:variant>
        <vt:i4>0</vt:i4>
      </vt:variant>
      <vt:variant>
        <vt:i4>5</vt:i4>
      </vt:variant>
      <vt:variant>
        <vt:lpwstr>consultantplus://offline/ref=F00336B54AB4A71C4B3DF0DB737AF8322A0C15DC75D089E1FBA612067544E851F6FF104483D7hCsCI</vt:lpwstr>
      </vt:variant>
      <vt:variant>
        <vt:lpwstr/>
      </vt:variant>
      <vt:variant>
        <vt:i4>3276908</vt:i4>
      </vt:variant>
      <vt:variant>
        <vt:i4>600</vt:i4>
      </vt:variant>
      <vt:variant>
        <vt:i4>0</vt:i4>
      </vt:variant>
      <vt:variant>
        <vt:i4>5</vt:i4>
      </vt:variant>
      <vt:variant>
        <vt:lpwstr>consultantplus://offline/ref=F00336B54AB4A71C4B3DF0DB737AF8322A0C16DD72D089E1FBA612067544E851F6FF104185DChCsFI</vt:lpwstr>
      </vt:variant>
      <vt:variant>
        <vt:lpwstr/>
      </vt:variant>
      <vt:variant>
        <vt:i4>3276856</vt:i4>
      </vt:variant>
      <vt:variant>
        <vt:i4>597</vt:i4>
      </vt:variant>
      <vt:variant>
        <vt:i4>0</vt:i4>
      </vt:variant>
      <vt:variant>
        <vt:i4>5</vt:i4>
      </vt:variant>
      <vt:variant>
        <vt:lpwstr>consultantplus://offline/ref=F00336B54AB4A71C4B3DF0DB737AF8322A0C16DD72D089E1FBA612067544E851F6FF104185DDhCs5I</vt:lpwstr>
      </vt:variant>
      <vt:variant>
        <vt:lpwstr/>
      </vt:variant>
      <vt:variant>
        <vt:i4>3276861</vt:i4>
      </vt:variant>
      <vt:variant>
        <vt:i4>594</vt:i4>
      </vt:variant>
      <vt:variant>
        <vt:i4>0</vt:i4>
      </vt:variant>
      <vt:variant>
        <vt:i4>5</vt:i4>
      </vt:variant>
      <vt:variant>
        <vt:lpwstr>consultantplus://offline/ref=F00336B54AB4A71C4B3DF0DB737AF8322A0C15DC75D089E1FBA612067544E851F6FF104483D7hCsCI</vt:lpwstr>
      </vt:variant>
      <vt:variant>
        <vt:lpwstr/>
      </vt:variant>
      <vt:variant>
        <vt:i4>6553656</vt:i4>
      </vt:variant>
      <vt:variant>
        <vt:i4>591</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588</vt:i4>
      </vt:variant>
      <vt:variant>
        <vt:i4>0</vt:i4>
      </vt:variant>
      <vt:variant>
        <vt:i4>5</vt:i4>
      </vt:variant>
      <vt:variant>
        <vt:lpwstr>consultantplus://offline/ref=F00336B54AB4A71C4B3DF0DB737AF8322A0C16DD72D089E1FBA612067544E851F6FF104185DDhCsFI</vt:lpwstr>
      </vt:variant>
      <vt:variant>
        <vt:lpwstr/>
      </vt:variant>
      <vt:variant>
        <vt:i4>6553662</vt:i4>
      </vt:variant>
      <vt:variant>
        <vt:i4>585</vt:i4>
      </vt:variant>
      <vt:variant>
        <vt:i4>0</vt:i4>
      </vt:variant>
      <vt:variant>
        <vt:i4>5</vt:i4>
      </vt:variant>
      <vt:variant>
        <vt:lpwstr>consultantplus://offline/ref=F00336B54AB4A71C4B3DF0DB737AF8322A0C1BD579D789E1FBA612067544E851F6FF104486D6CC5Dh9s3I</vt:lpwstr>
      </vt:variant>
      <vt:variant>
        <vt:lpwstr/>
      </vt:variant>
      <vt:variant>
        <vt:i4>6553656</vt:i4>
      </vt:variant>
      <vt:variant>
        <vt:i4>582</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579</vt:i4>
      </vt:variant>
      <vt:variant>
        <vt:i4>0</vt:i4>
      </vt:variant>
      <vt:variant>
        <vt:i4>5</vt:i4>
      </vt:variant>
      <vt:variant>
        <vt:lpwstr>consultantplus://offline/ref=F00336B54AB4A71C4B3DF0DB737AF8322A0C16DD72D089E1FBA612067544E851F6FF104185DDhCsFI</vt:lpwstr>
      </vt:variant>
      <vt:variant>
        <vt:lpwstr/>
      </vt:variant>
      <vt:variant>
        <vt:i4>6553709</vt:i4>
      </vt:variant>
      <vt:variant>
        <vt:i4>576</vt:i4>
      </vt:variant>
      <vt:variant>
        <vt:i4>0</vt:i4>
      </vt:variant>
      <vt:variant>
        <vt:i4>5</vt:i4>
      </vt:variant>
      <vt:variant>
        <vt:lpwstr>consultantplus://offline/ref=F00336B54AB4A71C4B3DF0DB737AF8322A0C15DC75D089E1FBA612067544E851F6FF104486D6C85Ch9s6I</vt:lpwstr>
      </vt:variant>
      <vt:variant>
        <vt:lpwstr/>
      </vt:variant>
      <vt:variant>
        <vt:i4>6553656</vt:i4>
      </vt:variant>
      <vt:variant>
        <vt:i4>573</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570</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567</vt:i4>
      </vt:variant>
      <vt:variant>
        <vt:i4>0</vt:i4>
      </vt:variant>
      <vt:variant>
        <vt:i4>5</vt:i4>
      </vt:variant>
      <vt:variant>
        <vt:lpwstr>consultantplus://offline/ref=F00336B54AB4A71C4B3DF0DB737AF8322A0C15D170D689E1FBA612067544E851F6FF104486D5CC59h9s0I</vt:lpwstr>
      </vt:variant>
      <vt:variant>
        <vt:lpwstr/>
      </vt:variant>
      <vt:variant>
        <vt:i4>6553709</vt:i4>
      </vt:variant>
      <vt:variant>
        <vt:i4>564</vt:i4>
      </vt:variant>
      <vt:variant>
        <vt:i4>0</vt:i4>
      </vt:variant>
      <vt:variant>
        <vt:i4>5</vt:i4>
      </vt:variant>
      <vt:variant>
        <vt:lpwstr>consultantplus://offline/ref=F00336B54AB4A71C4B3DF0DB737AF8322A0C15DC75D089E1FBA612067544E851F6FF104486D6C85Ch9s6I</vt:lpwstr>
      </vt:variant>
      <vt:variant>
        <vt:lpwstr/>
      </vt:variant>
      <vt:variant>
        <vt:i4>6553711</vt:i4>
      </vt:variant>
      <vt:variant>
        <vt:i4>561</vt:i4>
      </vt:variant>
      <vt:variant>
        <vt:i4>0</vt:i4>
      </vt:variant>
      <vt:variant>
        <vt:i4>5</vt:i4>
      </vt:variant>
      <vt:variant>
        <vt:lpwstr>consultantplus://offline/ref=F00336B54AB4A71C4B3DF0DB737AF8322A0C15D170D489E1FBA612067544E851F6FF104486D5CC59h9sEI</vt:lpwstr>
      </vt:variant>
      <vt:variant>
        <vt:lpwstr/>
      </vt:variant>
      <vt:variant>
        <vt:i4>6553660</vt:i4>
      </vt:variant>
      <vt:variant>
        <vt:i4>558</vt:i4>
      </vt:variant>
      <vt:variant>
        <vt:i4>0</vt:i4>
      </vt:variant>
      <vt:variant>
        <vt:i4>5</vt:i4>
      </vt:variant>
      <vt:variant>
        <vt:lpwstr>consultantplus://offline/ref=F00336B54AB4A71C4B3DF0DB737AF8322A0C15DC75D089E1FBA612067544E851F6FF104486D6C851h9s5I</vt:lpwstr>
      </vt:variant>
      <vt:variant>
        <vt:lpwstr/>
      </vt:variant>
      <vt:variant>
        <vt:i4>983045</vt:i4>
      </vt:variant>
      <vt:variant>
        <vt:i4>555</vt:i4>
      </vt:variant>
      <vt:variant>
        <vt:i4>0</vt:i4>
      </vt:variant>
      <vt:variant>
        <vt:i4>5</vt:i4>
      </vt:variant>
      <vt:variant>
        <vt:lpwstr>consultantplus://offline/ref=F00336B54AB4A71C4B3DF0DB737AF832290F11DC78D189E1FBA6120675h4s4I</vt:lpwstr>
      </vt:variant>
      <vt:variant>
        <vt:lpwstr/>
      </vt:variant>
      <vt:variant>
        <vt:i4>6553701</vt:i4>
      </vt:variant>
      <vt:variant>
        <vt:i4>552</vt:i4>
      </vt:variant>
      <vt:variant>
        <vt:i4>0</vt:i4>
      </vt:variant>
      <vt:variant>
        <vt:i4>5</vt:i4>
      </vt:variant>
      <vt:variant>
        <vt:lpwstr>consultantplus://offline/ref=F00336B54AB4A71C4B3DF0DB737AF83229051AD775D789E1FBA612067544E851F6FF104486D5CC59h9s5I</vt:lpwstr>
      </vt:variant>
      <vt:variant>
        <vt:lpwstr/>
      </vt:variant>
      <vt:variant>
        <vt:i4>5636187</vt:i4>
      </vt:variant>
      <vt:variant>
        <vt:i4>549</vt:i4>
      </vt:variant>
      <vt:variant>
        <vt:i4>0</vt:i4>
      </vt:variant>
      <vt:variant>
        <vt:i4>5</vt:i4>
      </vt:variant>
      <vt:variant>
        <vt:lpwstr>consultantplus://offline/ref=F00336B54AB4A71C4B3DF0DB737AF8322A0C13D670D089E1FBA612067544E851F6FF10468FhDs4I</vt:lpwstr>
      </vt:variant>
      <vt:variant>
        <vt:lpwstr/>
      </vt:variant>
      <vt:variant>
        <vt:i4>3276899</vt:i4>
      </vt:variant>
      <vt:variant>
        <vt:i4>546</vt:i4>
      </vt:variant>
      <vt:variant>
        <vt:i4>0</vt:i4>
      </vt:variant>
      <vt:variant>
        <vt:i4>5</vt:i4>
      </vt:variant>
      <vt:variant>
        <vt:lpwstr>consultantplus://offline/ref=F00336B54AB4A71C4B3DF0DB737AF8322A0C16DD72D089E1FBA612067544E851F6FF104182D5hCs8I</vt:lpwstr>
      </vt:variant>
      <vt:variant>
        <vt:lpwstr/>
      </vt:variant>
      <vt:variant>
        <vt:i4>3276859</vt:i4>
      </vt:variant>
      <vt:variant>
        <vt:i4>543</vt:i4>
      </vt:variant>
      <vt:variant>
        <vt:i4>0</vt:i4>
      </vt:variant>
      <vt:variant>
        <vt:i4>5</vt:i4>
      </vt:variant>
      <vt:variant>
        <vt:lpwstr>consultantplus://offline/ref=F00336B54AB4A71C4B3DF0DB737AF8322A0C15DC75D089E1FBA612067544E851F6FF104483D1hCsCI</vt:lpwstr>
      </vt:variant>
      <vt:variant>
        <vt:lpwstr/>
      </vt:variant>
      <vt:variant>
        <vt:i4>3276861</vt:i4>
      </vt:variant>
      <vt:variant>
        <vt:i4>540</vt:i4>
      </vt:variant>
      <vt:variant>
        <vt:i4>0</vt:i4>
      </vt:variant>
      <vt:variant>
        <vt:i4>5</vt:i4>
      </vt:variant>
      <vt:variant>
        <vt:lpwstr>consultantplus://offline/ref=F00336B54AB4A71C4B3DF0DB737AF8322A0C15DC75D089E1FBA612067544E851F6FF104483D7hCsCI</vt:lpwstr>
      </vt:variant>
      <vt:variant>
        <vt:lpwstr/>
      </vt:variant>
      <vt:variant>
        <vt:i4>6553698</vt:i4>
      </vt:variant>
      <vt:variant>
        <vt:i4>537</vt:i4>
      </vt:variant>
      <vt:variant>
        <vt:i4>0</vt:i4>
      </vt:variant>
      <vt:variant>
        <vt:i4>5</vt:i4>
      </vt:variant>
      <vt:variant>
        <vt:lpwstr>consultantplus://offline/ref=F00336B54AB4A71C4B3DF0DB737AF83229051AD776D089E1FBA612067544E851F6FF104486D5CD59h9s1I</vt:lpwstr>
      </vt:variant>
      <vt:variant>
        <vt:lpwstr/>
      </vt:variant>
      <vt:variant>
        <vt:i4>3276906</vt:i4>
      </vt:variant>
      <vt:variant>
        <vt:i4>534</vt:i4>
      </vt:variant>
      <vt:variant>
        <vt:i4>0</vt:i4>
      </vt:variant>
      <vt:variant>
        <vt:i4>5</vt:i4>
      </vt:variant>
      <vt:variant>
        <vt:lpwstr>consultantplus://offline/ref=F00336B54AB4A71C4B3DF0DB737AF8322A0C16DD72D089E1FBA612067544E851F6FF104781D5hCs4I</vt:lpwstr>
      </vt:variant>
      <vt:variant>
        <vt:lpwstr/>
      </vt:variant>
      <vt:variant>
        <vt:i4>983134</vt:i4>
      </vt:variant>
      <vt:variant>
        <vt:i4>531</vt:i4>
      </vt:variant>
      <vt:variant>
        <vt:i4>0</vt:i4>
      </vt:variant>
      <vt:variant>
        <vt:i4>5</vt:i4>
      </vt:variant>
      <vt:variant>
        <vt:lpwstr>consultantplus://offline/ref=F00336B54AB4A71C4B3DF0DB737AF832290B17D273D289E1FBA6120675h4s4I</vt:lpwstr>
      </vt:variant>
      <vt:variant>
        <vt:lpwstr/>
      </vt:variant>
      <vt:variant>
        <vt:i4>983125</vt:i4>
      </vt:variant>
      <vt:variant>
        <vt:i4>528</vt:i4>
      </vt:variant>
      <vt:variant>
        <vt:i4>0</vt:i4>
      </vt:variant>
      <vt:variant>
        <vt:i4>5</vt:i4>
      </vt:variant>
      <vt:variant>
        <vt:lpwstr>consultantplus://offline/ref=F00336B54AB4A71C4B3DF0DB737AF832290A10D178D589E1FBA6120675h4s4I</vt:lpwstr>
      </vt:variant>
      <vt:variant>
        <vt:lpwstr/>
      </vt:variant>
      <vt:variant>
        <vt:i4>6553661</vt:i4>
      </vt:variant>
      <vt:variant>
        <vt:i4>525</vt:i4>
      </vt:variant>
      <vt:variant>
        <vt:i4>0</vt:i4>
      </vt:variant>
      <vt:variant>
        <vt:i4>5</vt:i4>
      </vt:variant>
      <vt:variant>
        <vt:lpwstr>consultantplus://offline/ref=F00336B54AB4A71C4B3DF0DB737AF83229051AD776D089E1FBA612067544E851F6FF104486D5CD5Eh9s2I</vt:lpwstr>
      </vt:variant>
      <vt:variant>
        <vt:lpwstr/>
      </vt:variant>
      <vt:variant>
        <vt:i4>6553709</vt:i4>
      </vt:variant>
      <vt:variant>
        <vt:i4>522</vt:i4>
      </vt:variant>
      <vt:variant>
        <vt:i4>0</vt:i4>
      </vt:variant>
      <vt:variant>
        <vt:i4>5</vt:i4>
      </vt:variant>
      <vt:variant>
        <vt:lpwstr>consultantplus://offline/ref=F00336B54AB4A71C4B3DF0DB737AF83229051AD776D089E1FBA612067544E851F6FF104486D5CD5Bh9sEI</vt:lpwstr>
      </vt:variant>
      <vt:variant>
        <vt:lpwstr/>
      </vt:variant>
      <vt:variant>
        <vt:i4>6553660</vt:i4>
      </vt:variant>
      <vt:variant>
        <vt:i4>519</vt:i4>
      </vt:variant>
      <vt:variant>
        <vt:i4>0</vt:i4>
      </vt:variant>
      <vt:variant>
        <vt:i4>5</vt:i4>
      </vt:variant>
      <vt:variant>
        <vt:lpwstr>consultantplus://offline/ref=F00336B54AB4A71C4B3DF0DB737AF83229051AD776D089E1FBA612067544E851F6FF104486D5CD5Bh9s4I</vt:lpwstr>
      </vt:variant>
      <vt:variant>
        <vt:lpwstr/>
      </vt:variant>
      <vt:variant>
        <vt:i4>6553660</vt:i4>
      </vt:variant>
      <vt:variant>
        <vt:i4>516</vt:i4>
      </vt:variant>
      <vt:variant>
        <vt:i4>0</vt:i4>
      </vt:variant>
      <vt:variant>
        <vt:i4>5</vt:i4>
      </vt:variant>
      <vt:variant>
        <vt:lpwstr>consultantplus://offline/ref=F00336B54AB4A71C4B3DF0DB737AF83229051AD776D089E1FBA612067544E851F6FF104486D5CD5Ah9s7I</vt:lpwstr>
      </vt:variant>
      <vt:variant>
        <vt:lpwstr/>
      </vt:variant>
      <vt:variant>
        <vt:i4>6553660</vt:i4>
      </vt:variant>
      <vt:variant>
        <vt:i4>513</vt:i4>
      </vt:variant>
      <vt:variant>
        <vt:i4>0</vt:i4>
      </vt:variant>
      <vt:variant>
        <vt:i4>5</vt:i4>
      </vt:variant>
      <vt:variant>
        <vt:lpwstr>consultantplus://offline/ref=F00336B54AB4A71C4B3DF0DB737AF83229051AD776D089E1FBA612067544E851F6FF104486D5CD5Dh9s2I</vt:lpwstr>
      </vt:variant>
      <vt:variant>
        <vt:lpwstr/>
      </vt:variant>
      <vt:variant>
        <vt:i4>6553656</vt:i4>
      </vt:variant>
      <vt:variant>
        <vt:i4>510</vt:i4>
      </vt:variant>
      <vt:variant>
        <vt:i4>0</vt:i4>
      </vt:variant>
      <vt:variant>
        <vt:i4>5</vt:i4>
      </vt:variant>
      <vt:variant>
        <vt:lpwstr>consultantplus://offline/ref=F00336B54AB4A71C4B3DF0DB737AF83229051AD776D089E1FBA612067544E851F6FF104486D5CD5Ch9s1I</vt:lpwstr>
      </vt:variant>
      <vt:variant>
        <vt:lpwstr/>
      </vt:variant>
      <vt:variant>
        <vt:i4>6422648</vt:i4>
      </vt:variant>
      <vt:variant>
        <vt:i4>507</vt:i4>
      </vt:variant>
      <vt:variant>
        <vt:i4>0</vt:i4>
      </vt:variant>
      <vt:variant>
        <vt:i4>5</vt:i4>
      </vt:variant>
      <vt:variant>
        <vt:lpwstr>http://docs.cntd.ru/document/902271090</vt:lpwstr>
      </vt:variant>
      <vt:variant>
        <vt:lpwstr/>
      </vt:variant>
      <vt:variant>
        <vt:i4>6422648</vt:i4>
      </vt:variant>
      <vt:variant>
        <vt:i4>504</vt:i4>
      </vt:variant>
      <vt:variant>
        <vt:i4>0</vt:i4>
      </vt:variant>
      <vt:variant>
        <vt:i4>5</vt:i4>
      </vt:variant>
      <vt:variant>
        <vt:lpwstr>http://docs.cntd.ru/document/902271090</vt:lpwstr>
      </vt:variant>
      <vt:variant>
        <vt:lpwstr/>
      </vt:variant>
      <vt:variant>
        <vt:i4>6291570</vt:i4>
      </vt:variant>
      <vt:variant>
        <vt:i4>501</vt:i4>
      </vt:variant>
      <vt:variant>
        <vt:i4>0</vt:i4>
      </vt:variant>
      <vt:variant>
        <vt:i4>5</vt:i4>
      </vt:variant>
      <vt:variant>
        <vt:lpwstr>http://docs.cntd.ru/document/901714433</vt:lpwstr>
      </vt:variant>
      <vt:variant>
        <vt:lpwstr/>
      </vt:variant>
      <vt:variant>
        <vt:i4>6553650</vt:i4>
      </vt:variant>
      <vt:variant>
        <vt:i4>498</vt:i4>
      </vt:variant>
      <vt:variant>
        <vt:i4>0</vt:i4>
      </vt:variant>
      <vt:variant>
        <vt:i4>5</vt:i4>
      </vt:variant>
      <vt:variant>
        <vt:lpwstr>consultantplus://offline/ref=F00336B54AB4A71C4B3DF0DB737AF8322A0C16DD72D089E1FBA612067544E851F6FF104486D4CF5Ch9s6I</vt:lpwstr>
      </vt:variant>
      <vt:variant>
        <vt:lpwstr/>
      </vt:variant>
      <vt:variant>
        <vt:i4>6553656</vt:i4>
      </vt:variant>
      <vt:variant>
        <vt:i4>495</vt:i4>
      </vt:variant>
      <vt:variant>
        <vt:i4>0</vt:i4>
      </vt:variant>
      <vt:variant>
        <vt:i4>5</vt:i4>
      </vt:variant>
      <vt:variant>
        <vt:lpwstr>consultantplus://offline/ref=F00336B54AB4A71C4B3DF0DB737AF83229051AD776D089E1FBA612067544E851F6FF104486D5CF5Ah9s1I</vt:lpwstr>
      </vt:variant>
      <vt:variant>
        <vt:lpwstr/>
      </vt:variant>
      <vt:variant>
        <vt:i4>6553701</vt:i4>
      </vt:variant>
      <vt:variant>
        <vt:i4>492</vt:i4>
      </vt:variant>
      <vt:variant>
        <vt:i4>0</vt:i4>
      </vt:variant>
      <vt:variant>
        <vt:i4>5</vt:i4>
      </vt:variant>
      <vt:variant>
        <vt:lpwstr>consultantplus://offline/ref=F00336B54AB4A71C4B3DF0DB737AF83229051AD776D089E1FBA612067544E851F6FF104486D5CD59h9s6I</vt:lpwstr>
      </vt:variant>
      <vt:variant>
        <vt:lpwstr/>
      </vt:variant>
      <vt:variant>
        <vt:i4>6553711</vt:i4>
      </vt:variant>
      <vt:variant>
        <vt:i4>489</vt:i4>
      </vt:variant>
      <vt:variant>
        <vt:i4>0</vt:i4>
      </vt:variant>
      <vt:variant>
        <vt:i4>5</vt:i4>
      </vt:variant>
      <vt:variant>
        <vt:lpwstr>consultantplus://offline/ref=F00336B54AB4A71C4B3DF0DB737AF83229051AD776D089E1FBA612067544E851F6FF104486D5CC51h9s3I</vt:lpwstr>
      </vt:variant>
      <vt:variant>
        <vt:lpwstr/>
      </vt:variant>
      <vt:variant>
        <vt:i4>6553709</vt:i4>
      </vt:variant>
      <vt:variant>
        <vt:i4>486</vt:i4>
      </vt:variant>
      <vt:variant>
        <vt:i4>0</vt:i4>
      </vt:variant>
      <vt:variant>
        <vt:i4>5</vt:i4>
      </vt:variant>
      <vt:variant>
        <vt:lpwstr>consultantplus://offline/ref=F00336B54AB4A71C4B3DF0DB737AF83229051AD776D089E1FBA612067544E851F6FF104486D5CC5Fh9sFI</vt:lpwstr>
      </vt:variant>
      <vt:variant>
        <vt:lpwstr/>
      </vt:variant>
      <vt:variant>
        <vt:i4>7209018</vt:i4>
      </vt:variant>
      <vt:variant>
        <vt:i4>483</vt:i4>
      </vt:variant>
      <vt:variant>
        <vt:i4>0</vt:i4>
      </vt:variant>
      <vt:variant>
        <vt:i4>5</vt:i4>
      </vt:variant>
      <vt:variant>
        <vt:lpwstr>consultantplus://offline/ref=F00336B54AB4A71C4B3DF0DB737AF83229051AD776D089E1FBA612067544E851F6FF1046h8s4I</vt:lpwstr>
      </vt:variant>
      <vt:variant>
        <vt:lpwstr/>
      </vt:variant>
      <vt:variant>
        <vt:i4>6553662</vt:i4>
      </vt:variant>
      <vt:variant>
        <vt:i4>480</vt:i4>
      </vt:variant>
      <vt:variant>
        <vt:i4>0</vt:i4>
      </vt:variant>
      <vt:variant>
        <vt:i4>5</vt:i4>
      </vt:variant>
      <vt:variant>
        <vt:lpwstr>consultantplus://offline/ref=F00336B54AB4A71C4B3DF0DB737AF83229051AD776D089E1FBA612067544E851F6FF104486D5CE50h9sEI</vt:lpwstr>
      </vt:variant>
      <vt:variant>
        <vt:lpwstr/>
      </vt:variant>
      <vt:variant>
        <vt:i4>6553656</vt:i4>
      </vt:variant>
      <vt:variant>
        <vt:i4>477</vt:i4>
      </vt:variant>
      <vt:variant>
        <vt:i4>0</vt:i4>
      </vt:variant>
      <vt:variant>
        <vt:i4>5</vt:i4>
      </vt:variant>
      <vt:variant>
        <vt:lpwstr>consultantplus://offline/ref=F00336B54AB4A71C4B3DF0DB737AF83229051AD776D089E1FBA612067544E851F6FF104486D5CC5Eh9s0I</vt:lpwstr>
      </vt:variant>
      <vt:variant>
        <vt:lpwstr/>
      </vt:variant>
      <vt:variant>
        <vt:i4>6553661</vt:i4>
      </vt:variant>
      <vt:variant>
        <vt:i4>474</vt:i4>
      </vt:variant>
      <vt:variant>
        <vt:i4>0</vt:i4>
      </vt:variant>
      <vt:variant>
        <vt:i4>5</vt:i4>
      </vt:variant>
      <vt:variant>
        <vt:lpwstr>consultantplus://offline/ref=F00336B54AB4A71C4B3DF0DB737AF83229051AD776D089E1FBA612067544E851F6FF104486D5CC5Dh9s4I</vt:lpwstr>
      </vt:variant>
      <vt:variant>
        <vt:lpwstr/>
      </vt:variant>
      <vt:variant>
        <vt:i4>6291570</vt:i4>
      </vt:variant>
      <vt:variant>
        <vt:i4>471</vt:i4>
      </vt:variant>
      <vt:variant>
        <vt:i4>0</vt:i4>
      </vt:variant>
      <vt:variant>
        <vt:i4>5</vt:i4>
      </vt:variant>
      <vt:variant>
        <vt:lpwstr>http://docs.cntd.ru/document/901714433</vt:lpwstr>
      </vt:variant>
      <vt:variant>
        <vt:lpwstr/>
      </vt:variant>
      <vt:variant>
        <vt:i4>6553656</vt:i4>
      </vt:variant>
      <vt:variant>
        <vt:i4>468</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465</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462</vt:i4>
      </vt:variant>
      <vt:variant>
        <vt:i4>0</vt:i4>
      </vt:variant>
      <vt:variant>
        <vt:i4>5</vt:i4>
      </vt:variant>
      <vt:variant>
        <vt:lpwstr>consultantplus://offline/ref=F00336B54AB4A71C4B3DF0DB737AF8322A0C15DC75D089E1FBA612067544E851F6FF104486D6C85Fh9sFI</vt:lpwstr>
      </vt:variant>
      <vt:variant>
        <vt:lpwstr/>
      </vt:variant>
      <vt:variant>
        <vt:i4>6553656</vt:i4>
      </vt:variant>
      <vt:variant>
        <vt:i4>459</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456</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453</vt:i4>
      </vt:variant>
      <vt:variant>
        <vt:i4>0</vt:i4>
      </vt:variant>
      <vt:variant>
        <vt:i4>5</vt:i4>
      </vt:variant>
      <vt:variant>
        <vt:lpwstr>consultantplus://offline/ref=F00336B54AB4A71C4B3DF0DB737AF8322A0C15D170D689E1FBA612067544E851F6FF104486D5CC59h9s0I</vt:lpwstr>
      </vt:variant>
      <vt:variant>
        <vt:lpwstr/>
      </vt:variant>
      <vt:variant>
        <vt:i4>6553709</vt:i4>
      </vt:variant>
      <vt:variant>
        <vt:i4>450</vt:i4>
      </vt:variant>
      <vt:variant>
        <vt:i4>0</vt:i4>
      </vt:variant>
      <vt:variant>
        <vt:i4>5</vt:i4>
      </vt:variant>
      <vt:variant>
        <vt:lpwstr>consultantplus://offline/ref=F00336B54AB4A71C4B3DF0DB737AF8322A0C15DC75D089E1FBA612067544E851F6FF104486D6C85Ch9s6I</vt:lpwstr>
      </vt:variant>
      <vt:variant>
        <vt:lpwstr/>
      </vt:variant>
      <vt:variant>
        <vt:i4>6553656</vt:i4>
      </vt:variant>
      <vt:variant>
        <vt:i4>447</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444</vt:i4>
      </vt:variant>
      <vt:variant>
        <vt:i4>0</vt:i4>
      </vt:variant>
      <vt:variant>
        <vt:i4>5</vt:i4>
      </vt:variant>
      <vt:variant>
        <vt:lpwstr>consultantplus://offline/ref=F00336B54AB4A71C4B3DF0DB737AF8322A0C16DD72D089E1FBA612067544E851F6FF104185DDhCsFI</vt:lpwstr>
      </vt:variant>
      <vt:variant>
        <vt:lpwstr/>
      </vt:variant>
      <vt:variant>
        <vt:i4>6553711</vt:i4>
      </vt:variant>
      <vt:variant>
        <vt:i4>441</vt:i4>
      </vt:variant>
      <vt:variant>
        <vt:i4>0</vt:i4>
      </vt:variant>
      <vt:variant>
        <vt:i4>5</vt:i4>
      </vt:variant>
      <vt:variant>
        <vt:lpwstr>consultantplus://offline/ref=F00336B54AB4A71C4B3DF0DB737AF8322A0C15DC75D089E1FBA612067544E851F6FF104486D6C85Bh9s5I</vt:lpwstr>
      </vt:variant>
      <vt:variant>
        <vt:lpwstr/>
      </vt:variant>
      <vt:variant>
        <vt:i4>6553656</vt:i4>
      </vt:variant>
      <vt:variant>
        <vt:i4>438</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435</vt:i4>
      </vt:variant>
      <vt:variant>
        <vt:i4>0</vt:i4>
      </vt:variant>
      <vt:variant>
        <vt:i4>5</vt:i4>
      </vt:variant>
      <vt:variant>
        <vt:lpwstr>consultantplus://offline/ref=F00336B54AB4A71C4B3DF0DB737AF8322A0C16DD72D089E1FBA612067544E851F6FF104185DDhCsFI</vt:lpwstr>
      </vt:variant>
      <vt:variant>
        <vt:lpwstr/>
      </vt:variant>
      <vt:variant>
        <vt:i4>6553702</vt:i4>
      </vt:variant>
      <vt:variant>
        <vt:i4>432</vt:i4>
      </vt:variant>
      <vt:variant>
        <vt:i4>0</vt:i4>
      </vt:variant>
      <vt:variant>
        <vt:i4>5</vt:i4>
      </vt:variant>
      <vt:variant>
        <vt:lpwstr>consultantplus://offline/ref=F00336B54AB4A71C4B3DF0DB737AF8322A0C15DC75D089E1FBA612067544E851F6FF104486D6C858h9sFI</vt:lpwstr>
      </vt:variant>
      <vt:variant>
        <vt:lpwstr/>
      </vt:variant>
      <vt:variant>
        <vt:i4>6553662</vt:i4>
      </vt:variant>
      <vt:variant>
        <vt:i4>429</vt:i4>
      </vt:variant>
      <vt:variant>
        <vt:i4>0</vt:i4>
      </vt:variant>
      <vt:variant>
        <vt:i4>5</vt:i4>
      </vt:variant>
      <vt:variant>
        <vt:lpwstr>consultantplus://offline/ref=F00336B54AB4A71C4B3DF0DB737AF8322A0C1BD579D789E1FBA612067544E851F6FF104486D6CC5Dh9s3I</vt:lpwstr>
      </vt:variant>
      <vt:variant>
        <vt:lpwstr/>
      </vt:variant>
      <vt:variant>
        <vt:i4>6553656</vt:i4>
      </vt:variant>
      <vt:variant>
        <vt:i4>426</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423</vt:i4>
      </vt:variant>
      <vt:variant>
        <vt:i4>0</vt:i4>
      </vt:variant>
      <vt:variant>
        <vt:i4>5</vt:i4>
      </vt:variant>
      <vt:variant>
        <vt:lpwstr>consultantplus://offline/ref=F00336B54AB4A71C4B3DF0DB737AF8322A0C16DD72D089E1FBA612067544E851F6FF104185DDhCsFI</vt:lpwstr>
      </vt:variant>
      <vt:variant>
        <vt:lpwstr/>
      </vt:variant>
      <vt:variant>
        <vt:i4>6553656</vt:i4>
      </vt:variant>
      <vt:variant>
        <vt:i4>420</vt:i4>
      </vt:variant>
      <vt:variant>
        <vt:i4>0</vt:i4>
      </vt:variant>
      <vt:variant>
        <vt:i4>5</vt:i4>
      </vt:variant>
      <vt:variant>
        <vt:lpwstr>consultantplus://offline/ref=F00336B54AB4A71C4B3DF0DB737AF8322A0C15DC75D089E1FBA612067544E851F6FF104486D6C85Fh9sFI</vt:lpwstr>
      </vt:variant>
      <vt:variant>
        <vt:lpwstr/>
      </vt:variant>
      <vt:variant>
        <vt:i4>6553662</vt:i4>
      </vt:variant>
      <vt:variant>
        <vt:i4>417</vt:i4>
      </vt:variant>
      <vt:variant>
        <vt:i4>0</vt:i4>
      </vt:variant>
      <vt:variant>
        <vt:i4>5</vt:i4>
      </vt:variant>
      <vt:variant>
        <vt:lpwstr>consultantplus://offline/ref=F00336B54AB4A71C4B3DF0DB737AF8322A0C1BD579D789E1FBA612067544E851F6FF104486D6CC5Dh9s3I</vt:lpwstr>
      </vt:variant>
      <vt:variant>
        <vt:lpwstr/>
      </vt:variant>
      <vt:variant>
        <vt:i4>6553656</vt:i4>
      </vt:variant>
      <vt:variant>
        <vt:i4>414</vt:i4>
      </vt:variant>
      <vt:variant>
        <vt:i4>0</vt:i4>
      </vt:variant>
      <vt:variant>
        <vt:i4>5</vt:i4>
      </vt:variant>
      <vt:variant>
        <vt:lpwstr>consultantplus://offline/ref=F00336B54AB4A71C4B3DF0DB737AF8322A0C1BD579D789E1FBA612067544E851F6FF104486D6CC5Ch9s2I</vt:lpwstr>
      </vt:variant>
      <vt:variant>
        <vt:lpwstr/>
      </vt:variant>
      <vt:variant>
        <vt:i4>3276907</vt:i4>
      </vt:variant>
      <vt:variant>
        <vt:i4>411</vt:i4>
      </vt:variant>
      <vt:variant>
        <vt:i4>0</vt:i4>
      </vt:variant>
      <vt:variant>
        <vt:i4>5</vt:i4>
      </vt:variant>
      <vt:variant>
        <vt:lpwstr>consultantplus://offline/ref=F00336B54AB4A71C4B3DF0DB737AF8322A0C16DD72D089E1FBA612067544E851F6FF104185DDhCsFI</vt:lpwstr>
      </vt:variant>
      <vt:variant>
        <vt:lpwstr/>
      </vt:variant>
      <vt:variant>
        <vt:i4>7209070</vt:i4>
      </vt:variant>
      <vt:variant>
        <vt:i4>408</vt:i4>
      </vt:variant>
      <vt:variant>
        <vt:i4>0</vt:i4>
      </vt:variant>
      <vt:variant>
        <vt:i4>5</vt:i4>
      </vt:variant>
      <vt:variant>
        <vt:lpwstr>consultantplus://offline/ref=F00336B54AB4A71C4B3DF0DB737AF83229051AD775D789E1FBA612067544E851F6FF1047h8sEI</vt:lpwstr>
      </vt:variant>
      <vt:variant>
        <vt:lpwstr/>
      </vt:variant>
      <vt:variant>
        <vt:i4>5636105</vt:i4>
      </vt:variant>
      <vt:variant>
        <vt:i4>405</vt:i4>
      </vt:variant>
      <vt:variant>
        <vt:i4>0</vt:i4>
      </vt:variant>
      <vt:variant>
        <vt:i4>5</vt:i4>
      </vt:variant>
      <vt:variant>
        <vt:lpwstr>consultantplus://offline/ref=F00336B54AB4A71C4B3DF0DB737AF8322A0C13D670D089E1FBA612067544E851F6FF104785hDs4I</vt:lpwstr>
      </vt:variant>
      <vt:variant>
        <vt:lpwstr/>
      </vt:variant>
      <vt:variant>
        <vt:i4>6553648</vt:i4>
      </vt:variant>
      <vt:variant>
        <vt:i4>402</vt:i4>
      </vt:variant>
      <vt:variant>
        <vt:i4>0</vt:i4>
      </vt:variant>
      <vt:variant>
        <vt:i4>5</vt:i4>
      </vt:variant>
      <vt:variant>
        <vt:lpwstr>consultantplus://offline/ref=F00336B54AB4A71C4B3DF0DB737AF8322A0C15DC75D089E1FBA612067544E851F6FF104486D6C858h9s0I</vt:lpwstr>
      </vt:variant>
      <vt:variant>
        <vt:lpwstr/>
      </vt:variant>
      <vt:variant>
        <vt:i4>5832712</vt:i4>
      </vt:variant>
      <vt:variant>
        <vt:i4>399</vt:i4>
      </vt:variant>
      <vt:variant>
        <vt:i4>0</vt:i4>
      </vt:variant>
      <vt:variant>
        <vt:i4>5</vt:i4>
      </vt:variant>
      <vt:variant>
        <vt:lpwstr>consultantplus://offline/ref=F2D38B639556A83DA3CB6A7D119EF301EBF1894CAAC7F9A5A18F4A6B4C84F76788EDD6A26FS8o2M</vt:lpwstr>
      </vt:variant>
      <vt:variant>
        <vt:lpwstr/>
      </vt:variant>
      <vt:variant>
        <vt:i4>5832712</vt:i4>
      </vt:variant>
      <vt:variant>
        <vt:i4>396</vt:i4>
      </vt:variant>
      <vt:variant>
        <vt:i4>0</vt:i4>
      </vt:variant>
      <vt:variant>
        <vt:i4>5</vt:i4>
      </vt:variant>
      <vt:variant>
        <vt:lpwstr>consultantplus://offline/ref=F2D38B639556A83DA3CB6A7D119EF301EBF1894CAAC7F9A5A18F4A6B4C84F76788EDD6A26FS8o2M</vt:lpwstr>
      </vt:variant>
      <vt:variant>
        <vt:lpwstr/>
      </vt:variant>
      <vt:variant>
        <vt:i4>5832712</vt:i4>
      </vt:variant>
      <vt:variant>
        <vt:i4>393</vt:i4>
      </vt:variant>
      <vt:variant>
        <vt:i4>0</vt:i4>
      </vt:variant>
      <vt:variant>
        <vt:i4>5</vt:i4>
      </vt:variant>
      <vt:variant>
        <vt:lpwstr>consultantplus://offline/ref=F2D38B639556A83DA3CB6A7D119EF301EBF1894CAAC7F9A5A18F4A6B4C84F76788EDD6A26FS8o2M</vt:lpwstr>
      </vt:variant>
      <vt:variant>
        <vt:lpwstr/>
      </vt:variant>
      <vt:variant>
        <vt:i4>5832712</vt:i4>
      </vt:variant>
      <vt:variant>
        <vt:i4>390</vt:i4>
      </vt:variant>
      <vt:variant>
        <vt:i4>0</vt:i4>
      </vt:variant>
      <vt:variant>
        <vt:i4>5</vt:i4>
      </vt:variant>
      <vt:variant>
        <vt:lpwstr>consultantplus://offline/ref=F2D38B639556A83DA3CB6A7D119EF301EBF1894CAAC7F9A5A18F4A6B4C84F76788EDD6A26FS8o2M</vt:lpwstr>
      </vt:variant>
      <vt:variant>
        <vt:lpwstr/>
      </vt:variant>
      <vt:variant>
        <vt:i4>6553657</vt:i4>
      </vt:variant>
      <vt:variant>
        <vt:i4>387</vt:i4>
      </vt:variant>
      <vt:variant>
        <vt:i4>0</vt:i4>
      </vt:variant>
      <vt:variant>
        <vt:i4>5</vt:i4>
      </vt:variant>
      <vt:variant>
        <vt:lpwstr>consultantplus://offline/ref=F00336B54AB4A71C4B3DF0DB737AF832290515D670DC89E1FBA612067544E851F6FF104486D5CD5Fh9s5I</vt:lpwstr>
      </vt:variant>
      <vt:variant>
        <vt:lpwstr/>
      </vt:variant>
      <vt:variant>
        <vt:i4>3276860</vt:i4>
      </vt:variant>
      <vt:variant>
        <vt:i4>384</vt:i4>
      </vt:variant>
      <vt:variant>
        <vt:i4>0</vt:i4>
      </vt:variant>
      <vt:variant>
        <vt:i4>5</vt:i4>
      </vt:variant>
      <vt:variant>
        <vt:lpwstr>consultantplus://offline/ref=F00336B54AB4A71C4B3DF0DB737AF8322A0C15DC75D089E1FBA612067544E851F6FF104680D6hCsBI</vt:lpwstr>
      </vt:variant>
      <vt:variant>
        <vt:lpwstr/>
      </vt:variant>
      <vt:variant>
        <vt:i4>6553657</vt:i4>
      </vt:variant>
      <vt:variant>
        <vt:i4>381</vt:i4>
      </vt:variant>
      <vt:variant>
        <vt:i4>0</vt:i4>
      </vt:variant>
      <vt:variant>
        <vt:i4>5</vt:i4>
      </vt:variant>
      <vt:variant>
        <vt:lpwstr>consultantplus://offline/ref=F00336B54AB4A71C4B3DF0DB737AF832290515D670DC89E1FBA612067544E851F6FF104486D5CD5Fh9s5I</vt:lpwstr>
      </vt:variant>
      <vt:variant>
        <vt:lpwstr/>
      </vt:variant>
      <vt:variant>
        <vt:i4>3276860</vt:i4>
      </vt:variant>
      <vt:variant>
        <vt:i4>378</vt:i4>
      </vt:variant>
      <vt:variant>
        <vt:i4>0</vt:i4>
      </vt:variant>
      <vt:variant>
        <vt:i4>5</vt:i4>
      </vt:variant>
      <vt:variant>
        <vt:lpwstr>consultantplus://offline/ref=F00336B54AB4A71C4B3DF0DB737AF8322A0C15DC75D089E1FBA612067544E851F6FF104680D6hCsBI</vt:lpwstr>
      </vt:variant>
      <vt:variant>
        <vt:lpwstr/>
      </vt:variant>
      <vt:variant>
        <vt:i4>3276897</vt:i4>
      </vt:variant>
      <vt:variant>
        <vt:i4>375</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372</vt:i4>
      </vt:variant>
      <vt:variant>
        <vt:i4>0</vt:i4>
      </vt:variant>
      <vt:variant>
        <vt:i4>5</vt:i4>
      </vt:variant>
      <vt:variant>
        <vt:lpwstr>consultantplus://offline/ref=F00336B54AB4A71C4B3DF0DB737AF8322A0C15DC75D089E1FBA612067544E851F6FF104780DChCs5I</vt:lpwstr>
      </vt:variant>
      <vt:variant>
        <vt:lpwstr/>
      </vt:variant>
      <vt:variant>
        <vt:i4>3276910</vt:i4>
      </vt:variant>
      <vt:variant>
        <vt:i4>369</vt:i4>
      </vt:variant>
      <vt:variant>
        <vt:i4>0</vt:i4>
      </vt:variant>
      <vt:variant>
        <vt:i4>5</vt:i4>
      </vt:variant>
      <vt:variant>
        <vt:lpwstr>consultantplus://offline/ref=F00336B54AB4A71C4B3DF0DB737AF8322A0C15DC75D089E1FBA612067544E851F6FF104780DChCsDI</vt:lpwstr>
      </vt:variant>
      <vt:variant>
        <vt:lpwstr/>
      </vt:variant>
      <vt:variant>
        <vt:i4>6553709</vt:i4>
      </vt:variant>
      <vt:variant>
        <vt:i4>366</vt:i4>
      </vt:variant>
      <vt:variant>
        <vt:i4>0</vt:i4>
      </vt:variant>
      <vt:variant>
        <vt:i4>5</vt:i4>
      </vt:variant>
      <vt:variant>
        <vt:lpwstr>consultantplus://offline/ref=F00336B54AB4A71C4B3DF0DB737AF83229051AD776D089E1FBA612067544E851F6FF104486D5CD5Bh9sEI</vt:lpwstr>
      </vt:variant>
      <vt:variant>
        <vt:lpwstr/>
      </vt:variant>
      <vt:variant>
        <vt:i4>6553661</vt:i4>
      </vt:variant>
      <vt:variant>
        <vt:i4>363</vt:i4>
      </vt:variant>
      <vt:variant>
        <vt:i4>0</vt:i4>
      </vt:variant>
      <vt:variant>
        <vt:i4>5</vt:i4>
      </vt:variant>
      <vt:variant>
        <vt:lpwstr>consultantplus://offline/ref=F00336B54AB4A71C4B3DF0DB737AF83229051AD776D089E1FBA612067544E851F6FF104486D5CD5Eh9s2I</vt:lpwstr>
      </vt:variant>
      <vt:variant>
        <vt:lpwstr/>
      </vt:variant>
      <vt:variant>
        <vt:i4>6553698</vt:i4>
      </vt:variant>
      <vt:variant>
        <vt:i4>360</vt:i4>
      </vt:variant>
      <vt:variant>
        <vt:i4>0</vt:i4>
      </vt:variant>
      <vt:variant>
        <vt:i4>5</vt:i4>
      </vt:variant>
      <vt:variant>
        <vt:lpwstr>consultantplus://offline/ref=F00336B54AB4A71C4B3DF0DB737AF83229051AD776D089E1FBA612067544E851F6FF104486D5CD59h9s1I</vt:lpwstr>
      </vt:variant>
      <vt:variant>
        <vt:lpwstr/>
      </vt:variant>
      <vt:variant>
        <vt:i4>3276901</vt:i4>
      </vt:variant>
      <vt:variant>
        <vt:i4>357</vt:i4>
      </vt:variant>
      <vt:variant>
        <vt:i4>0</vt:i4>
      </vt:variant>
      <vt:variant>
        <vt:i4>5</vt:i4>
      </vt:variant>
      <vt:variant>
        <vt:lpwstr>consultantplus://offline/ref=F00336B54AB4A71C4B3DF0DB737AF8322A0C15DC75D089E1FBA612067544E851F6FF104780D4hCs8I</vt:lpwstr>
      </vt:variant>
      <vt:variant>
        <vt:lpwstr/>
      </vt:variant>
      <vt:variant>
        <vt:i4>3276860</vt:i4>
      </vt:variant>
      <vt:variant>
        <vt:i4>354</vt:i4>
      </vt:variant>
      <vt:variant>
        <vt:i4>0</vt:i4>
      </vt:variant>
      <vt:variant>
        <vt:i4>5</vt:i4>
      </vt:variant>
      <vt:variant>
        <vt:lpwstr>consultantplus://offline/ref=F00336B54AB4A71C4B3DF0DB737AF8322A0C15DC75D089E1FBA612067544E851F6FF104687D2hCsAI</vt:lpwstr>
      </vt:variant>
      <vt:variant>
        <vt:lpwstr/>
      </vt:variant>
      <vt:variant>
        <vt:i4>3276860</vt:i4>
      </vt:variant>
      <vt:variant>
        <vt:i4>351</vt:i4>
      </vt:variant>
      <vt:variant>
        <vt:i4>0</vt:i4>
      </vt:variant>
      <vt:variant>
        <vt:i4>5</vt:i4>
      </vt:variant>
      <vt:variant>
        <vt:lpwstr>consultantplus://offline/ref=F00336B54AB4A71C4B3DF0DB737AF8322A0C15DC75D089E1FBA612067544E851F6FF10468FD7hCs5I</vt:lpwstr>
      </vt:variant>
      <vt:variant>
        <vt:lpwstr/>
      </vt:variant>
      <vt:variant>
        <vt:i4>3276897</vt:i4>
      </vt:variant>
      <vt:variant>
        <vt:i4>348</vt:i4>
      </vt:variant>
      <vt:variant>
        <vt:i4>0</vt:i4>
      </vt:variant>
      <vt:variant>
        <vt:i4>5</vt:i4>
      </vt:variant>
      <vt:variant>
        <vt:lpwstr>consultantplus://offline/ref=F00336B54AB4A71C4B3DF0DB737AF8322A0C16DD72D089E1FBA612067544E851F6FF104182D7hCs8I</vt:lpwstr>
      </vt:variant>
      <vt:variant>
        <vt:lpwstr/>
      </vt:variant>
      <vt:variant>
        <vt:i4>3276863</vt:i4>
      </vt:variant>
      <vt:variant>
        <vt:i4>345</vt:i4>
      </vt:variant>
      <vt:variant>
        <vt:i4>0</vt:i4>
      </vt:variant>
      <vt:variant>
        <vt:i4>5</vt:i4>
      </vt:variant>
      <vt:variant>
        <vt:lpwstr>consultantplus://offline/ref=F00336B54AB4A71C4B3DF0DB737AF8322A0C15DC75D089E1FBA612067544E851F6FF104780DChCs5I</vt:lpwstr>
      </vt:variant>
      <vt:variant>
        <vt:lpwstr/>
      </vt:variant>
      <vt:variant>
        <vt:i4>3276910</vt:i4>
      </vt:variant>
      <vt:variant>
        <vt:i4>342</vt:i4>
      </vt:variant>
      <vt:variant>
        <vt:i4>0</vt:i4>
      </vt:variant>
      <vt:variant>
        <vt:i4>5</vt:i4>
      </vt:variant>
      <vt:variant>
        <vt:lpwstr>consultantplus://offline/ref=F00336B54AB4A71C4B3DF0DB737AF8322A0C15DC75D089E1FBA612067544E851F6FF104780DChCsDI</vt:lpwstr>
      </vt:variant>
      <vt:variant>
        <vt:lpwstr/>
      </vt:variant>
      <vt:variant>
        <vt:i4>6553650</vt:i4>
      </vt:variant>
      <vt:variant>
        <vt:i4>339</vt:i4>
      </vt:variant>
      <vt:variant>
        <vt:i4>0</vt:i4>
      </vt:variant>
      <vt:variant>
        <vt:i4>5</vt:i4>
      </vt:variant>
      <vt:variant>
        <vt:lpwstr>consultantplus://offline/ref=F00336B54AB4A71C4B3DF0DB737AF8322A0C16DD72D089E1FBA612067544E851F6FF104486D4CF5Ch9s6I</vt:lpwstr>
      </vt:variant>
      <vt:variant>
        <vt:lpwstr/>
      </vt:variant>
      <vt:variant>
        <vt:i4>6553656</vt:i4>
      </vt:variant>
      <vt:variant>
        <vt:i4>336</vt:i4>
      </vt:variant>
      <vt:variant>
        <vt:i4>0</vt:i4>
      </vt:variant>
      <vt:variant>
        <vt:i4>5</vt:i4>
      </vt:variant>
      <vt:variant>
        <vt:lpwstr>consultantplus://offline/ref=F00336B54AB4A71C4B3DF0DB737AF83229051AD776D089E1FBA612067544E851F6FF104486D5CF5Ah9s1I</vt:lpwstr>
      </vt:variant>
      <vt:variant>
        <vt:lpwstr/>
      </vt:variant>
      <vt:variant>
        <vt:i4>6553709</vt:i4>
      </vt:variant>
      <vt:variant>
        <vt:i4>333</vt:i4>
      </vt:variant>
      <vt:variant>
        <vt:i4>0</vt:i4>
      </vt:variant>
      <vt:variant>
        <vt:i4>5</vt:i4>
      </vt:variant>
      <vt:variant>
        <vt:lpwstr>consultantplus://offline/ref=F00336B54AB4A71C4B3DF0DB737AF83229051AD776D089E1FBA612067544E851F6FF104486D5CD5Bh9sEI</vt:lpwstr>
      </vt:variant>
      <vt:variant>
        <vt:lpwstr/>
      </vt:variant>
      <vt:variant>
        <vt:i4>6553660</vt:i4>
      </vt:variant>
      <vt:variant>
        <vt:i4>330</vt:i4>
      </vt:variant>
      <vt:variant>
        <vt:i4>0</vt:i4>
      </vt:variant>
      <vt:variant>
        <vt:i4>5</vt:i4>
      </vt:variant>
      <vt:variant>
        <vt:lpwstr>consultantplus://offline/ref=F00336B54AB4A71C4B3DF0DB737AF83229051AD776D089E1FBA612067544E851F6FF104486D5CD5Bh9s4I</vt:lpwstr>
      </vt:variant>
      <vt:variant>
        <vt:lpwstr/>
      </vt:variant>
      <vt:variant>
        <vt:i4>6553660</vt:i4>
      </vt:variant>
      <vt:variant>
        <vt:i4>327</vt:i4>
      </vt:variant>
      <vt:variant>
        <vt:i4>0</vt:i4>
      </vt:variant>
      <vt:variant>
        <vt:i4>5</vt:i4>
      </vt:variant>
      <vt:variant>
        <vt:lpwstr>consultantplus://offline/ref=F00336B54AB4A71C4B3DF0DB737AF83229051AD776D089E1FBA612067544E851F6FF104486D5CD5Ah9s7I</vt:lpwstr>
      </vt:variant>
      <vt:variant>
        <vt:lpwstr/>
      </vt:variant>
      <vt:variant>
        <vt:i4>6553660</vt:i4>
      </vt:variant>
      <vt:variant>
        <vt:i4>324</vt:i4>
      </vt:variant>
      <vt:variant>
        <vt:i4>0</vt:i4>
      </vt:variant>
      <vt:variant>
        <vt:i4>5</vt:i4>
      </vt:variant>
      <vt:variant>
        <vt:lpwstr>consultantplus://offline/ref=F00336B54AB4A71C4B3DF0DB737AF83229051AD776D089E1FBA612067544E851F6FF104486D5CD5Dh9s2I</vt:lpwstr>
      </vt:variant>
      <vt:variant>
        <vt:lpwstr/>
      </vt:variant>
      <vt:variant>
        <vt:i4>6553656</vt:i4>
      </vt:variant>
      <vt:variant>
        <vt:i4>321</vt:i4>
      </vt:variant>
      <vt:variant>
        <vt:i4>0</vt:i4>
      </vt:variant>
      <vt:variant>
        <vt:i4>5</vt:i4>
      </vt:variant>
      <vt:variant>
        <vt:lpwstr>consultantplus://offline/ref=F00336B54AB4A71C4B3DF0DB737AF83229051AD776D089E1FBA612067544E851F6FF104486D5CD5Ch9s1I</vt:lpwstr>
      </vt:variant>
      <vt:variant>
        <vt:lpwstr/>
      </vt:variant>
      <vt:variant>
        <vt:i4>6488185</vt:i4>
      </vt:variant>
      <vt:variant>
        <vt:i4>318</vt:i4>
      </vt:variant>
      <vt:variant>
        <vt:i4>0</vt:i4>
      </vt:variant>
      <vt:variant>
        <vt:i4>5</vt:i4>
      </vt:variant>
      <vt:variant>
        <vt:lpwstr>http://docs.cntd.ru/document/902249301</vt:lpwstr>
      </vt:variant>
      <vt:variant>
        <vt:lpwstr/>
      </vt:variant>
      <vt:variant>
        <vt:i4>6357105</vt:i4>
      </vt:variant>
      <vt:variant>
        <vt:i4>315</vt:i4>
      </vt:variant>
      <vt:variant>
        <vt:i4>0</vt:i4>
      </vt:variant>
      <vt:variant>
        <vt:i4>5</vt:i4>
      </vt:variant>
      <vt:variant>
        <vt:lpwstr>http://docs.cntd.ru/document/902254657</vt:lpwstr>
      </vt:variant>
      <vt:variant>
        <vt:lpwstr/>
      </vt:variant>
      <vt:variant>
        <vt:i4>6357105</vt:i4>
      </vt:variant>
      <vt:variant>
        <vt:i4>312</vt:i4>
      </vt:variant>
      <vt:variant>
        <vt:i4>0</vt:i4>
      </vt:variant>
      <vt:variant>
        <vt:i4>5</vt:i4>
      </vt:variant>
      <vt:variant>
        <vt:lpwstr>http://docs.cntd.ru/document/902254657</vt:lpwstr>
      </vt:variant>
      <vt:variant>
        <vt:lpwstr/>
      </vt:variant>
      <vt:variant>
        <vt:i4>3276906</vt:i4>
      </vt:variant>
      <vt:variant>
        <vt:i4>309</vt:i4>
      </vt:variant>
      <vt:variant>
        <vt:i4>0</vt:i4>
      </vt:variant>
      <vt:variant>
        <vt:i4>5</vt:i4>
      </vt:variant>
      <vt:variant>
        <vt:lpwstr>consultantplus://offline/ref=F00336B54AB4A71C4B3DF0DB737AF8322A0C16DD72D089E1FBA612067544E851F6FF104781D5hCs4I</vt:lpwstr>
      </vt:variant>
      <vt:variant>
        <vt:lpwstr/>
      </vt:variant>
      <vt:variant>
        <vt:i4>983134</vt:i4>
      </vt:variant>
      <vt:variant>
        <vt:i4>306</vt:i4>
      </vt:variant>
      <vt:variant>
        <vt:i4>0</vt:i4>
      </vt:variant>
      <vt:variant>
        <vt:i4>5</vt:i4>
      </vt:variant>
      <vt:variant>
        <vt:lpwstr>consultantplus://offline/ref=F00336B54AB4A71C4B3DF0DB737AF832290B17D273D289E1FBA6120675h4s4I</vt:lpwstr>
      </vt:variant>
      <vt:variant>
        <vt:lpwstr/>
      </vt:variant>
      <vt:variant>
        <vt:i4>983125</vt:i4>
      </vt:variant>
      <vt:variant>
        <vt:i4>303</vt:i4>
      </vt:variant>
      <vt:variant>
        <vt:i4>0</vt:i4>
      </vt:variant>
      <vt:variant>
        <vt:i4>5</vt:i4>
      </vt:variant>
      <vt:variant>
        <vt:lpwstr>consultantplus://offline/ref=F00336B54AB4A71C4B3DF0DB737AF832290A10D178D589E1FBA6120675h4s4I</vt:lpwstr>
      </vt:variant>
      <vt:variant>
        <vt:lpwstr/>
      </vt:variant>
      <vt:variant>
        <vt:i4>6553701</vt:i4>
      </vt:variant>
      <vt:variant>
        <vt:i4>300</vt:i4>
      </vt:variant>
      <vt:variant>
        <vt:i4>0</vt:i4>
      </vt:variant>
      <vt:variant>
        <vt:i4>5</vt:i4>
      </vt:variant>
      <vt:variant>
        <vt:lpwstr>consultantplus://offline/ref=F00336B54AB4A71C4B3DF0DB737AF83229051AD776D089E1FBA612067544E851F6FF104486D5CD59h9s6I</vt:lpwstr>
      </vt:variant>
      <vt:variant>
        <vt:lpwstr/>
      </vt:variant>
      <vt:variant>
        <vt:i4>6553711</vt:i4>
      </vt:variant>
      <vt:variant>
        <vt:i4>297</vt:i4>
      </vt:variant>
      <vt:variant>
        <vt:i4>0</vt:i4>
      </vt:variant>
      <vt:variant>
        <vt:i4>5</vt:i4>
      </vt:variant>
      <vt:variant>
        <vt:lpwstr>consultantplus://offline/ref=F00336B54AB4A71C4B3DF0DB737AF83229051AD776D089E1FBA612067544E851F6FF104486D5CC51h9s3I</vt:lpwstr>
      </vt:variant>
      <vt:variant>
        <vt:lpwstr/>
      </vt:variant>
      <vt:variant>
        <vt:i4>6553709</vt:i4>
      </vt:variant>
      <vt:variant>
        <vt:i4>294</vt:i4>
      </vt:variant>
      <vt:variant>
        <vt:i4>0</vt:i4>
      </vt:variant>
      <vt:variant>
        <vt:i4>5</vt:i4>
      </vt:variant>
      <vt:variant>
        <vt:lpwstr>consultantplus://offline/ref=F00336B54AB4A71C4B3DF0DB737AF83229051AD776D089E1FBA612067544E851F6FF104486D5CC5Fh9sFI</vt:lpwstr>
      </vt:variant>
      <vt:variant>
        <vt:lpwstr/>
      </vt:variant>
      <vt:variant>
        <vt:i4>7209018</vt:i4>
      </vt:variant>
      <vt:variant>
        <vt:i4>291</vt:i4>
      </vt:variant>
      <vt:variant>
        <vt:i4>0</vt:i4>
      </vt:variant>
      <vt:variant>
        <vt:i4>5</vt:i4>
      </vt:variant>
      <vt:variant>
        <vt:lpwstr>consultantplus://offline/ref=F00336B54AB4A71C4B3DF0DB737AF83229051AD776D089E1FBA612067544E851F6FF1046h8s4I</vt:lpwstr>
      </vt:variant>
      <vt:variant>
        <vt:lpwstr/>
      </vt:variant>
      <vt:variant>
        <vt:i4>6553662</vt:i4>
      </vt:variant>
      <vt:variant>
        <vt:i4>288</vt:i4>
      </vt:variant>
      <vt:variant>
        <vt:i4>0</vt:i4>
      </vt:variant>
      <vt:variant>
        <vt:i4>5</vt:i4>
      </vt:variant>
      <vt:variant>
        <vt:lpwstr>consultantplus://offline/ref=F00336B54AB4A71C4B3DF0DB737AF83229051AD776D089E1FBA612067544E851F6FF104486D5CE50h9sEI</vt:lpwstr>
      </vt:variant>
      <vt:variant>
        <vt:lpwstr/>
      </vt:variant>
      <vt:variant>
        <vt:i4>6553656</vt:i4>
      </vt:variant>
      <vt:variant>
        <vt:i4>285</vt:i4>
      </vt:variant>
      <vt:variant>
        <vt:i4>0</vt:i4>
      </vt:variant>
      <vt:variant>
        <vt:i4>5</vt:i4>
      </vt:variant>
      <vt:variant>
        <vt:lpwstr>consultantplus://offline/ref=F00336B54AB4A71C4B3DF0DB737AF83229051AD776D089E1FBA612067544E851F6FF104486D5CC5Eh9s0I</vt:lpwstr>
      </vt:variant>
      <vt:variant>
        <vt:lpwstr/>
      </vt:variant>
      <vt:variant>
        <vt:i4>6553661</vt:i4>
      </vt:variant>
      <vt:variant>
        <vt:i4>282</vt:i4>
      </vt:variant>
      <vt:variant>
        <vt:i4>0</vt:i4>
      </vt:variant>
      <vt:variant>
        <vt:i4>5</vt:i4>
      </vt:variant>
      <vt:variant>
        <vt:lpwstr>consultantplus://offline/ref=F00336B54AB4A71C4B3DF0DB737AF83229051AD776D089E1FBA612067544E851F6FF104486D5CC5Dh9s4I</vt:lpwstr>
      </vt:variant>
      <vt:variant>
        <vt:lpwstr/>
      </vt:variant>
      <vt:variant>
        <vt:i4>6553652</vt:i4>
      </vt:variant>
      <vt:variant>
        <vt:i4>279</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276</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273</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270</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267</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264</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261</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258</vt:i4>
      </vt:variant>
      <vt:variant>
        <vt:i4>0</vt:i4>
      </vt:variant>
      <vt:variant>
        <vt:i4>5</vt:i4>
      </vt:variant>
      <vt:variant>
        <vt:lpwstr>consultantplus://offline/ref=F00336B54AB4A71C4B3DF0DB737AF8322A0C15DC75D089E1FBA612067544E851F6FF104486D6CD5Ch9s4I</vt:lpwstr>
      </vt:variant>
      <vt:variant>
        <vt:lpwstr/>
      </vt:variant>
      <vt:variant>
        <vt:i4>6553652</vt:i4>
      </vt:variant>
      <vt:variant>
        <vt:i4>255</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252</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249</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246</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243</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240</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237</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234</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231</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228</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225</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222</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219</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216</vt:i4>
      </vt:variant>
      <vt:variant>
        <vt:i4>0</vt:i4>
      </vt:variant>
      <vt:variant>
        <vt:i4>5</vt:i4>
      </vt:variant>
      <vt:variant>
        <vt:lpwstr>consultantplus://offline/ref=F00336B54AB4A71C4B3DF0DB737AF8322A0C15DC75D089E1FBA612067544E851F6FF104486D6CD5Ch9s4I</vt:lpwstr>
      </vt:variant>
      <vt:variant>
        <vt:lpwstr/>
      </vt:variant>
      <vt:variant>
        <vt:i4>3276898</vt:i4>
      </vt:variant>
      <vt:variant>
        <vt:i4>213</vt:i4>
      </vt:variant>
      <vt:variant>
        <vt:i4>0</vt:i4>
      </vt:variant>
      <vt:variant>
        <vt:i4>5</vt:i4>
      </vt:variant>
      <vt:variant>
        <vt:lpwstr>consultantplus://offline/ref=F00336B54AB4A71C4B3DF0DB737AF8322A0C16DD72D089E1FBA612067544E851F6FF104182D4hCs8I</vt:lpwstr>
      </vt:variant>
      <vt:variant>
        <vt:lpwstr/>
      </vt:variant>
      <vt:variant>
        <vt:i4>6553652</vt:i4>
      </vt:variant>
      <vt:variant>
        <vt:i4>210</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207</vt:i4>
      </vt:variant>
      <vt:variant>
        <vt:i4>0</vt:i4>
      </vt:variant>
      <vt:variant>
        <vt:i4>5</vt:i4>
      </vt:variant>
      <vt:variant>
        <vt:lpwstr>consultantplus://offline/ref=F00336B54AB4A71C4B3DF0DB737AF8322A0C15DC75D089E1FBA612067544E851F6FF104486D6CD5Ch9s4I</vt:lpwstr>
      </vt:variant>
      <vt:variant>
        <vt:lpwstr/>
      </vt:variant>
      <vt:variant>
        <vt:i4>6553652</vt:i4>
      </vt:variant>
      <vt:variant>
        <vt:i4>204</vt:i4>
      </vt:variant>
      <vt:variant>
        <vt:i4>0</vt:i4>
      </vt:variant>
      <vt:variant>
        <vt:i4>5</vt:i4>
      </vt:variant>
      <vt:variant>
        <vt:lpwstr>consultantplus://offline/ref=F00336B54AB4A71C4B3DF0DB737AF8322A0C13D574DC89E1FBA612067544E851F6FF104486D5CC50h9sFI</vt:lpwstr>
      </vt:variant>
      <vt:variant>
        <vt:lpwstr/>
      </vt:variant>
      <vt:variant>
        <vt:i4>6553651</vt:i4>
      </vt:variant>
      <vt:variant>
        <vt:i4>201</vt:i4>
      </vt:variant>
      <vt:variant>
        <vt:i4>0</vt:i4>
      </vt:variant>
      <vt:variant>
        <vt:i4>5</vt:i4>
      </vt:variant>
      <vt:variant>
        <vt:lpwstr>consultantplus://offline/ref=F00336B54AB4A71C4B3DF0DB737AF8322A0C15DC75D089E1FBA612067544E851F6FF104486D6CD5Ch9s4I</vt:lpwstr>
      </vt:variant>
      <vt:variant>
        <vt:lpwstr/>
      </vt:variant>
      <vt:variant>
        <vt:i4>6553650</vt:i4>
      </vt:variant>
      <vt:variant>
        <vt:i4>198</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195</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192</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189</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186</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183</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180</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177</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174</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171</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168</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165</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162</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159</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156</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153</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150</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147</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144</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141</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138</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135</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132</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129</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126</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123</vt:i4>
      </vt:variant>
      <vt:variant>
        <vt:i4>0</vt:i4>
      </vt:variant>
      <vt:variant>
        <vt:i4>5</vt:i4>
      </vt:variant>
      <vt:variant>
        <vt:lpwstr>consultantplus://offline/ref=F00336B54AB4A71C4B3DF0DB737AF8322A0C15DC75D089E1FBA612067544E851F6FF104486D6C858h9s2I</vt:lpwstr>
      </vt:variant>
      <vt:variant>
        <vt:lpwstr/>
      </vt:variant>
      <vt:variant>
        <vt:i4>6553650</vt:i4>
      </vt:variant>
      <vt:variant>
        <vt:i4>120</vt:i4>
      </vt:variant>
      <vt:variant>
        <vt:i4>0</vt:i4>
      </vt:variant>
      <vt:variant>
        <vt:i4>5</vt:i4>
      </vt:variant>
      <vt:variant>
        <vt:lpwstr>consultantplus://offline/ref=F00336B54AB4A71C4B3DF0DB737AF8322A0C15DC75D089E1FBA612067544E851F6FF104486D6C858h9s2I</vt:lpwstr>
      </vt:variant>
      <vt:variant>
        <vt:lpwstr/>
      </vt:variant>
      <vt:variant>
        <vt:i4>3276862</vt:i4>
      </vt:variant>
      <vt:variant>
        <vt:i4>117</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114</vt:i4>
      </vt:variant>
      <vt:variant>
        <vt:i4>0</vt:i4>
      </vt:variant>
      <vt:variant>
        <vt:i4>5</vt:i4>
      </vt:variant>
      <vt:variant>
        <vt:lpwstr>consultantplus://offline/ref=F00336B54AB4A71C4B3DF0DB737AF8322A0C16DD72D089E1FBA612067544E851F6FF104182D4hCsDI</vt:lpwstr>
      </vt:variant>
      <vt:variant>
        <vt:lpwstr/>
      </vt:variant>
      <vt:variant>
        <vt:i4>3276907</vt:i4>
      </vt:variant>
      <vt:variant>
        <vt:i4>111</vt:i4>
      </vt:variant>
      <vt:variant>
        <vt:i4>0</vt:i4>
      </vt:variant>
      <vt:variant>
        <vt:i4>5</vt:i4>
      </vt:variant>
      <vt:variant>
        <vt:lpwstr>consultantplus://offline/ref=F00336B54AB4A71C4B3DF0DB737AF8322A0C16DD72D089E1FBA612067544E851F6FF104182D1hCs4I</vt:lpwstr>
      </vt:variant>
      <vt:variant>
        <vt:lpwstr/>
      </vt:variant>
      <vt:variant>
        <vt:i4>3276862</vt:i4>
      </vt:variant>
      <vt:variant>
        <vt:i4>108</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105</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102</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99</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96</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93</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90</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87</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84</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81</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78</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75</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72</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69</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66</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63</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60</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57</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54</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51</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48</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45</vt:i4>
      </vt:variant>
      <vt:variant>
        <vt:i4>0</vt:i4>
      </vt:variant>
      <vt:variant>
        <vt:i4>5</vt:i4>
      </vt:variant>
      <vt:variant>
        <vt:lpwstr>consultantplus://offline/ref=F00336B54AB4A71C4B3DF0DB737AF8322A0C16DD72D089E1FBA612067544E851F6FF104182D4hCsDI</vt:lpwstr>
      </vt:variant>
      <vt:variant>
        <vt:lpwstr/>
      </vt:variant>
      <vt:variant>
        <vt:i4>3276862</vt:i4>
      </vt:variant>
      <vt:variant>
        <vt:i4>42</vt:i4>
      </vt:variant>
      <vt:variant>
        <vt:i4>0</vt:i4>
      </vt:variant>
      <vt:variant>
        <vt:i4>5</vt:i4>
      </vt:variant>
      <vt:variant>
        <vt:lpwstr>consultantplus://offline/ref=F00336B54AB4A71C4B3DF0DB737AF8322A0C16DD72D089E1FBA612067544E851F6FF104182D4hCsDI</vt:lpwstr>
      </vt:variant>
      <vt:variant>
        <vt:lpwstr/>
      </vt:variant>
      <vt:variant>
        <vt:i4>3276907</vt:i4>
      </vt:variant>
      <vt:variant>
        <vt:i4>39</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36</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33</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30</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27</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24</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21</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18</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15</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12</vt:i4>
      </vt:variant>
      <vt:variant>
        <vt:i4>0</vt:i4>
      </vt:variant>
      <vt:variant>
        <vt:i4>5</vt:i4>
      </vt:variant>
      <vt:variant>
        <vt:lpwstr>consultantplus://offline/ref=F00336B54AB4A71C4B3DF0DB737AF8322A0C16DD72D089E1FBA612067544E851F6FF104182D1hCs4I</vt:lpwstr>
      </vt:variant>
      <vt:variant>
        <vt:lpwstr/>
      </vt:variant>
      <vt:variant>
        <vt:i4>3276907</vt:i4>
      </vt:variant>
      <vt:variant>
        <vt:i4>9</vt:i4>
      </vt:variant>
      <vt:variant>
        <vt:i4>0</vt:i4>
      </vt:variant>
      <vt:variant>
        <vt:i4>5</vt:i4>
      </vt:variant>
      <vt:variant>
        <vt:lpwstr>consultantplus://offline/ref=F00336B54AB4A71C4B3DF0DB737AF8322A0C16DD72D089E1FBA612067544E851F6FF104182D1hCs4I</vt:lpwstr>
      </vt:variant>
      <vt:variant>
        <vt:lpwstr/>
      </vt:variant>
      <vt:variant>
        <vt:i4>3276851</vt:i4>
      </vt:variant>
      <vt:variant>
        <vt:i4>6</vt:i4>
      </vt:variant>
      <vt:variant>
        <vt:i4>0</vt:i4>
      </vt:variant>
      <vt:variant>
        <vt:i4>5</vt:i4>
      </vt:variant>
      <vt:variant>
        <vt:lpwstr>consultantplus://offline/ref=F00336B54AB4A71C4B3DF0DB737AF8322A0C15DC75D089E1FBA612067544E851F6FF104687DDhCs8I</vt:lpwstr>
      </vt:variant>
      <vt:variant>
        <vt:lpwstr/>
      </vt:variant>
      <vt:variant>
        <vt:i4>3276859</vt:i4>
      </vt:variant>
      <vt:variant>
        <vt:i4>3</vt:i4>
      </vt:variant>
      <vt:variant>
        <vt:i4>0</vt:i4>
      </vt:variant>
      <vt:variant>
        <vt:i4>5</vt:i4>
      </vt:variant>
      <vt:variant>
        <vt:lpwstr>consultantplus://offline/ref=F00336B54AB4A71C4B3DF0DB737AF8322A0C16DD72D089E1FBA612067544E851F6FF104182D6hCsCI</vt:lpwstr>
      </vt:variant>
      <vt:variant>
        <vt:lpwstr/>
      </vt:variant>
      <vt:variant>
        <vt:i4>3276851</vt:i4>
      </vt:variant>
      <vt:variant>
        <vt:i4>0</vt:i4>
      </vt:variant>
      <vt:variant>
        <vt:i4>0</vt:i4>
      </vt:variant>
      <vt:variant>
        <vt:i4>5</vt:i4>
      </vt:variant>
      <vt:variant>
        <vt:lpwstr>consultantplus://offline/ref=F00336B54AB4A71C4B3DF0DB737AF8322A0C15DC75D089E1FBA612067544E851F6FF104687DDhCs8I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Зайко Ирина Евграфовна</dc:creator>
  <cp:lastModifiedBy>Гончаренко Дмитрий Игоревич</cp:lastModifiedBy>
  <cp:revision>2</cp:revision>
  <dcterms:created xsi:type="dcterms:W3CDTF">2017-12-19T12:45:00Z</dcterms:created>
  <dcterms:modified xsi:type="dcterms:W3CDTF">2017-12-19T12:45:00Z</dcterms:modified>
</cp:coreProperties>
</file>