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6DA" w:rsidRDefault="00F376DA">
      <w:pPr>
        <w:pStyle w:val="ConsPlusNormal"/>
        <w:outlineLvl w:val="0"/>
      </w:pPr>
      <w:bookmarkStart w:id="0" w:name="_GoBack"/>
      <w:bookmarkEnd w:id="0"/>
    </w:p>
    <w:p w:rsidR="00F376DA" w:rsidRDefault="00F376D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376DA" w:rsidRDefault="00F376DA">
      <w:pPr>
        <w:pStyle w:val="ConsPlusTitle"/>
        <w:jc w:val="center"/>
      </w:pPr>
    </w:p>
    <w:p w:rsidR="00F376DA" w:rsidRDefault="00F376DA">
      <w:pPr>
        <w:pStyle w:val="ConsPlusTitle"/>
        <w:jc w:val="center"/>
      </w:pPr>
      <w:r>
        <w:t>ПОСТАНОВЛЕНИЕ</w:t>
      </w:r>
    </w:p>
    <w:p w:rsidR="00F376DA" w:rsidRDefault="00F376DA">
      <w:pPr>
        <w:pStyle w:val="ConsPlusTitle"/>
        <w:jc w:val="center"/>
      </w:pPr>
      <w:r>
        <w:t>от 5 декабря 2014 г. N 1319</w:t>
      </w:r>
    </w:p>
    <w:p w:rsidR="00F376DA" w:rsidRDefault="00F376DA">
      <w:pPr>
        <w:pStyle w:val="ConsPlusTitle"/>
        <w:jc w:val="center"/>
      </w:pPr>
    </w:p>
    <w:p w:rsidR="00F376DA" w:rsidRDefault="00F376DA">
      <w:pPr>
        <w:pStyle w:val="ConsPlusTitle"/>
        <w:jc w:val="center"/>
      </w:pPr>
      <w:r>
        <w:t>ОБ УТВЕРЖДЕНИИ ПРАВИЛ</w:t>
      </w:r>
    </w:p>
    <w:p w:rsidR="00F376DA" w:rsidRDefault="00F376DA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F376DA" w:rsidRDefault="00F376DA">
      <w:pPr>
        <w:pStyle w:val="ConsPlusTitle"/>
        <w:jc w:val="center"/>
      </w:pPr>
      <w:r>
        <w:t>ЛЕСОПЕРЕРАБАТЫВАЮЩИМ ПРЕДПРИЯТИЯМ ДАЛЬНЕВОСТОЧНОГО</w:t>
      </w:r>
    </w:p>
    <w:p w:rsidR="00F376DA" w:rsidRDefault="00F376DA">
      <w:pPr>
        <w:pStyle w:val="ConsPlusTitle"/>
        <w:jc w:val="center"/>
      </w:pPr>
      <w:r>
        <w:t>ФЕДЕРАЛЬНОГО ОКРУГА, УЧАСТВУЮЩИМ В РЕАЛИЗАЦИИ ПРИОРИТЕТНЫХ</w:t>
      </w:r>
    </w:p>
    <w:p w:rsidR="00F376DA" w:rsidRDefault="00F376DA">
      <w:pPr>
        <w:pStyle w:val="ConsPlusTitle"/>
        <w:jc w:val="center"/>
      </w:pPr>
      <w:r>
        <w:t>ИНВЕСТИЦИОННЫХ ПРОЕКТОВ В ОБЛАСТИ ОСВОЕНИЯ ЛЕСОВ,</w:t>
      </w:r>
    </w:p>
    <w:p w:rsidR="00F376DA" w:rsidRDefault="00F376DA">
      <w:pPr>
        <w:pStyle w:val="ConsPlusTitle"/>
        <w:jc w:val="center"/>
      </w:pPr>
      <w:r>
        <w:t>НА ВОЗМЕЩЕНИЕ ЧАСТИ ЗАТРАТ, ОСУЩЕСТВЛЕННЫХ В 2013 - 2016</w:t>
      </w:r>
    </w:p>
    <w:p w:rsidR="00F376DA" w:rsidRDefault="00F376DA">
      <w:pPr>
        <w:pStyle w:val="ConsPlusTitle"/>
        <w:jc w:val="center"/>
      </w:pPr>
      <w:r>
        <w:t>ГОДАХ НА РЕАЛИЗАЦИЮ ТАКИХ ПРОЕКТОВ</w:t>
      </w:r>
    </w:p>
    <w:p w:rsidR="00F376DA" w:rsidRDefault="00F376DA">
      <w:pPr>
        <w:pStyle w:val="ConsPlusNormal"/>
        <w:jc w:val="center"/>
      </w:pPr>
      <w:r>
        <w:t>Список изменяющих документов</w:t>
      </w:r>
    </w:p>
    <w:p w:rsidR="00F376DA" w:rsidRDefault="00F376DA">
      <w:pPr>
        <w:pStyle w:val="ConsPlusNormal"/>
        <w:jc w:val="center"/>
      </w:pPr>
      <w:r>
        <w:t xml:space="preserve">(в ред. Постановлений Правительства РФ от 31.07.2015 </w:t>
      </w:r>
      <w:hyperlink r:id="rId5" w:history="1">
        <w:r>
          <w:rPr>
            <w:color w:val="0000FF"/>
          </w:rPr>
          <w:t>N 777</w:t>
        </w:r>
      </w:hyperlink>
      <w:r>
        <w:t>,</w:t>
      </w:r>
    </w:p>
    <w:p w:rsidR="00F376DA" w:rsidRDefault="00F376DA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 xml:space="preserve">, от 27.10.2016 </w:t>
      </w:r>
      <w:hyperlink r:id="rId7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jc w:val="center"/>
      </w:pPr>
    </w:p>
    <w:p w:rsidR="00F376DA" w:rsidRDefault="00F376D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376DA" w:rsidRDefault="00F376DA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лесоперерабатывающим предприятиям Дальневосточного федерального округа, участвующим в реализации приоритетных инвестиционных проектов в области освоения лесов, на возмещение части затрат, осуществленных в 2013 - 2016 годах на реализацию таких проектов.</w:t>
      </w:r>
    </w:p>
    <w:p w:rsidR="00F376DA" w:rsidRDefault="00F376DA">
      <w:pPr>
        <w:pStyle w:val="ConsPlusNormal"/>
        <w:jc w:val="both"/>
      </w:pPr>
      <w:r>
        <w:t xml:space="preserve">(в ред. Постановлений Правительства РФ от 31.07.2015 </w:t>
      </w:r>
      <w:hyperlink r:id="rId8" w:history="1">
        <w:r>
          <w:rPr>
            <w:color w:val="0000FF"/>
          </w:rPr>
          <w:t>N 777</w:t>
        </w:r>
      </w:hyperlink>
      <w:r>
        <w:t xml:space="preserve">, от 27.10.2016 </w:t>
      </w:r>
      <w:hyperlink r:id="rId9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jc w:val="right"/>
      </w:pPr>
      <w:r>
        <w:t>Председатель Правительства</w:t>
      </w:r>
    </w:p>
    <w:p w:rsidR="00F376DA" w:rsidRDefault="00F376DA">
      <w:pPr>
        <w:pStyle w:val="ConsPlusNormal"/>
        <w:jc w:val="right"/>
      </w:pPr>
      <w:r>
        <w:t>Российской Федерации</w:t>
      </w:r>
    </w:p>
    <w:p w:rsidR="00F376DA" w:rsidRDefault="00F376DA">
      <w:pPr>
        <w:pStyle w:val="ConsPlusNormal"/>
        <w:jc w:val="right"/>
      </w:pPr>
      <w:r>
        <w:t>Д.МЕДВЕДЕВ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jc w:val="right"/>
        <w:outlineLvl w:val="0"/>
      </w:pPr>
      <w:r>
        <w:t>Утверждены</w:t>
      </w:r>
    </w:p>
    <w:p w:rsidR="00F376DA" w:rsidRDefault="00F376DA">
      <w:pPr>
        <w:pStyle w:val="ConsPlusNormal"/>
        <w:jc w:val="right"/>
      </w:pPr>
      <w:r>
        <w:t>постановлением Правительства</w:t>
      </w:r>
    </w:p>
    <w:p w:rsidR="00F376DA" w:rsidRDefault="00F376DA">
      <w:pPr>
        <w:pStyle w:val="ConsPlusNormal"/>
        <w:jc w:val="right"/>
      </w:pPr>
      <w:r>
        <w:t>Российской Федерации</w:t>
      </w:r>
    </w:p>
    <w:p w:rsidR="00F376DA" w:rsidRDefault="00F376DA">
      <w:pPr>
        <w:pStyle w:val="ConsPlusNormal"/>
        <w:jc w:val="right"/>
      </w:pPr>
      <w:r>
        <w:t>от 5 декабря 2014 г. N 1319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Title"/>
        <w:jc w:val="center"/>
      </w:pPr>
      <w:bookmarkStart w:id="1" w:name="P35"/>
      <w:bookmarkEnd w:id="1"/>
      <w:r>
        <w:t>ПРАВИЛА</w:t>
      </w:r>
    </w:p>
    <w:p w:rsidR="00F376DA" w:rsidRDefault="00F376DA">
      <w:pPr>
        <w:pStyle w:val="ConsPlusTitle"/>
        <w:jc w:val="center"/>
      </w:pPr>
      <w:r>
        <w:t>ПРЕДОСТАВЛЕНИЯ СУБСИДИЙ ИЗ ФЕДЕРАЛЬНОГО БЮДЖЕТА</w:t>
      </w:r>
    </w:p>
    <w:p w:rsidR="00F376DA" w:rsidRDefault="00F376DA">
      <w:pPr>
        <w:pStyle w:val="ConsPlusTitle"/>
        <w:jc w:val="center"/>
      </w:pPr>
      <w:r>
        <w:t>РОССИЙСКИМ ЛЕСОПЕРЕРАБАТЫВАЮЩИМ ПРЕДПРИЯТИЯМ</w:t>
      </w:r>
    </w:p>
    <w:p w:rsidR="00F376DA" w:rsidRDefault="00F376DA">
      <w:pPr>
        <w:pStyle w:val="ConsPlusTitle"/>
        <w:jc w:val="center"/>
      </w:pPr>
      <w:r>
        <w:t>ДАЛЬНЕВОСТОЧНОГО ФЕДЕРАЛЬНОГО ОКРУГА, УЧАСТВУЮЩИМ</w:t>
      </w:r>
    </w:p>
    <w:p w:rsidR="00F376DA" w:rsidRDefault="00F376DA">
      <w:pPr>
        <w:pStyle w:val="ConsPlusTitle"/>
        <w:jc w:val="center"/>
      </w:pPr>
      <w:r>
        <w:t>В РЕАЛИЗАЦИИ ПРИОРИТЕТНЫХ ИНВЕСТИЦИОННЫХ ПРОЕКТОВ В ОБЛАСТИ</w:t>
      </w:r>
    </w:p>
    <w:p w:rsidR="00F376DA" w:rsidRDefault="00F376DA">
      <w:pPr>
        <w:pStyle w:val="ConsPlusTitle"/>
        <w:jc w:val="center"/>
      </w:pPr>
      <w:r>
        <w:t>ОСВОЕНИЯ ЛЕСОВ, НА ВОЗМЕЩЕНИЕ ЧАСТИ ЗАТРАТ, ОСУЩЕСТВЛЕННЫХ</w:t>
      </w:r>
    </w:p>
    <w:p w:rsidR="00F376DA" w:rsidRDefault="00F376DA">
      <w:pPr>
        <w:pStyle w:val="ConsPlusTitle"/>
        <w:jc w:val="center"/>
      </w:pPr>
      <w:r>
        <w:t>В 2013 - 2016 ГОДАХ НА РЕАЛИЗАЦИЮ ТАКИХ ПРОЕКТОВ</w:t>
      </w:r>
    </w:p>
    <w:p w:rsidR="00F376DA" w:rsidRDefault="00F376DA">
      <w:pPr>
        <w:pStyle w:val="ConsPlusNormal"/>
        <w:jc w:val="center"/>
      </w:pPr>
      <w:r>
        <w:t>Список изменяющих документов</w:t>
      </w:r>
    </w:p>
    <w:p w:rsidR="00F376DA" w:rsidRDefault="00F376DA">
      <w:pPr>
        <w:pStyle w:val="ConsPlusNormal"/>
        <w:jc w:val="center"/>
      </w:pPr>
      <w:r>
        <w:t xml:space="preserve">(в ред. Постановлений Правительства РФ от 31.07.2015 </w:t>
      </w:r>
      <w:hyperlink r:id="rId10" w:history="1">
        <w:r>
          <w:rPr>
            <w:color w:val="0000FF"/>
          </w:rPr>
          <w:t>N 777</w:t>
        </w:r>
      </w:hyperlink>
      <w:r>
        <w:t>,</w:t>
      </w:r>
    </w:p>
    <w:p w:rsidR="00F376DA" w:rsidRDefault="00F376DA">
      <w:pPr>
        <w:pStyle w:val="ConsPlusNormal"/>
        <w:jc w:val="center"/>
      </w:pPr>
      <w:r>
        <w:t xml:space="preserve">от 25.05.2016 </w:t>
      </w:r>
      <w:hyperlink r:id="rId11" w:history="1">
        <w:r>
          <w:rPr>
            <w:color w:val="0000FF"/>
          </w:rPr>
          <w:t>N 464</w:t>
        </w:r>
      </w:hyperlink>
      <w:r>
        <w:t xml:space="preserve">, от 27.10.2016 </w:t>
      </w:r>
      <w:hyperlink r:id="rId12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  <w:bookmarkStart w:id="2" w:name="P46"/>
      <w:bookmarkEnd w:id="2"/>
      <w:r>
        <w:t>1. Настоящие Правила устанавливают порядок и условия предоставления субсидий из федерального бюджета российским лесоперерабатывающим предприятиям Дальневосточного федерального округа, участвующим в реализации приоритетных инвестиционных проектов в области освоения лесов, на возмещение части затрат, осуществленных в 2013 - 2016 годах на реализацию таких проектов (далее - субсидии).</w:t>
      </w:r>
    </w:p>
    <w:p w:rsidR="00F376DA" w:rsidRDefault="00F376DA">
      <w:pPr>
        <w:pStyle w:val="ConsPlusNormal"/>
        <w:jc w:val="both"/>
      </w:pPr>
      <w:r>
        <w:lastRenderedPageBreak/>
        <w:t xml:space="preserve">(в ред. Постановлений Правительства РФ от 31.07.2015 </w:t>
      </w:r>
      <w:hyperlink r:id="rId13" w:history="1">
        <w:r>
          <w:rPr>
            <w:color w:val="0000FF"/>
          </w:rPr>
          <w:t>N 777</w:t>
        </w:r>
      </w:hyperlink>
      <w:r>
        <w:t xml:space="preserve">, от 27.10.2016 </w:t>
      </w:r>
      <w:hyperlink r:id="rId14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ind w:firstLine="540"/>
        <w:jc w:val="both"/>
      </w:pPr>
      <w:r>
        <w:t xml:space="preserve">Субсидии предоставляются в целях достижения целевых показателей государственной </w:t>
      </w:r>
      <w:hyperlink r:id="rId1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конкурентоспособности", повышения инвестиционной привлекательности лесопромышленной отрасли в Дальневосточном федеральном округе, строительства сопутствующей инфраструктуры, создания дополнительных рабочих мест и увеличения объемов переработки низкосортной древесины в указанном округе.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>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указанные цели.</w:t>
      </w:r>
    </w:p>
    <w:p w:rsidR="00F376DA" w:rsidRDefault="00F376DA">
      <w:pPr>
        <w:pStyle w:val="ConsPlusNormal"/>
        <w:ind w:firstLine="540"/>
        <w:jc w:val="both"/>
      </w:pPr>
      <w:r>
        <w:t xml:space="preserve">2. Российские лесоперерабатывающие предприятия Дальневосточного федерального округа являются организациями, производственные мощности по переработке лесных ресурсов которых расположены на территории Дальневосточного федерального округа, участвуют в реализации проектов, включенных в перечень приоритетных инвестиционных проектов в области освоения лесов в соответствии с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июня 2007 г. N 419 "О приоритетных инвестиционных проектах в области освоения лесов" (далее - проекты), в качестве заявителей (инвесторов), а также указаны в концепции инвестиционного проекта (проектов) в качестве его участников (далее - организации).</w:t>
      </w:r>
    </w:p>
    <w:p w:rsidR="00F376DA" w:rsidRDefault="00F376DA">
      <w:pPr>
        <w:pStyle w:val="ConsPlusNormal"/>
        <w:ind w:firstLine="540"/>
        <w:jc w:val="both"/>
      </w:pPr>
      <w:bookmarkStart w:id="3" w:name="P52"/>
      <w:bookmarkEnd w:id="3"/>
      <w:r>
        <w:t>3. Субсидии предоставляются организациям на следующих условиях:</w:t>
      </w:r>
    </w:p>
    <w:p w:rsidR="00F376DA" w:rsidRDefault="00F376DA">
      <w:pPr>
        <w:pStyle w:val="ConsPlusNormal"/>
        <w:ind w:firstLine="540"/>
        <w:jc w:val="both"/>
      </w:pPr>
      <w:r>
        <w:t>а) сумма капитальных вложений в реализацию проекта, участниками которого являются организации, произведенных по состоянию на 1 января 2016 г., составляет не менее 1 млрд. рублей;</w:t>
      </w:r>
    </w:p>
    <w:p w:rsidR="00F376DA" w:rsidRDefault="00F376DA">
      <w:pPr>
        <w:pStyle w:val="ConsPlusNormal"/>
        <w:jc w:val="both"/>
      </w:pPr>
      <w:r>
        <w:t xml:space="preserve">(в ред. Постановлений Правительства РФ от 31.07.2015 </w:t>
      </w:r>
      <w:hyperlink r:id="rId18" w:history="1">
        <w:r>
          <w:rPr>
            <w:color w:val="0000FF"/>
          </w:rPr>
          <w:t>N 777</w:t>
        </w:r>
      </w:hyperlink>
      <w:r>
        <w:t xml:space="preserve">, от 27.10.2016 </w:t>
      </w:r>
      <w:hyperlink r:id="rId19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ind w:firstLine="540"/>
        <w:jc w:val="both"/>
      </w:pPr>
      <w:r>
        <w:t>б) отсутствие просроченной задолженности по налогам, сборам и иным обязательным платежам в бюджеты бюджетной системы Российской Федерации;</w:t>
      </w:r>
    </w:p>
    <w:p w:rsidR="00F376DA" w:rsidRDefault="00F376DA">
      <w:pPr>
        <w:pStyle w:val="ConsPlusNormal"/>
        <w:ind w:firstLine="540"/>
        <w:jc w:val="both"/>
      </w:pPr>
      <w:bookmarkStart w:id="4" w:name="P56"/>
      <w:bookmarkEnd w:id="4"/>
      <w:r>
        <w:t>в) наличие соглашения, заключенного с субъектом Российской Федерации, о реализации проекта по организации центра комплексной переработки древесины (далее - соглашение);</w:t>
      </w:r>
    </w:p>
    <w:p w:rsidR="00F376DA" w:rsidRDefault="00F376DA">
      <w:pPr>
        <w:pStyle w:val="ConsPlusNormal"/>
        <w:ind w:firstLine="540"/>
        <w:jc w:val="both"/>
      </w:pPr>
      <w:r>
        <w:t>г) отсутствие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задолженности перед соответствующим бюджетом бюджетной системы Российской Федерации (по состоянию на первое число месяца, предшествующего месяцу, в котором планируется заключение договора);</w:t>
      </w:r>
    </w:p>
    <w:p w:rsidR="00F376DA" w:rsidRDefault="00F376DA">
      <w:pPr>
        <w:pStyle w:val="ConsPlusNormal"/>
        <w:jc w:val="both"/>
      </w:pPr>
      <w:r>
        <w:t xml:space="preserve">(пп. "г"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>д) получатели субсидий не находятся в процессе реорганизации, ликвидации, банкротства и не имеют ограничения на осуществление хозяйственной деятельности (по состоянию на первое число месяца, предшествующего месяцу, в котором планируется заключение договора);</w:t>
      </w:r>
    </w:p>
    <w:p w:rsidR="00F376DA" w:rsidRDefault="00F376DA">
      <w:pPr>
        <w:pStyle w:val="ConsPlusNormal"/>
        <w:jc w:val="both"/>
      </w:pPr>
      <w:r>
        <w:t xml:space="preserve">(пп. "д"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>е) получатели субсидий не являются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предусматривающий раскрытия или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</w:t>
      </w:r>
    </w:p>
    <w:p w:rsidR="00F376DA" w:rsidRDefault="00F376DA">
      <w:pPr>
        <w:pStyle w:val="ConsPlusNormal"/>
        <w:jc w:val="both"/>
      </w:pPr>
      <w:r>
        <w:t xml:space="preserve">(пп. "е"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bookmarkStart w:id="5" w:name="P63"/>
      <w:bookmarkEnd w:id="5"/>
      <w:r>
        <w:t>4. Соглашение предусматривает достижение следующих минимальных значений целевых показателей (индикаторов) эффективности реализации соглашения:</w:t>
      </w:r>
    </w:p>
    <w:p w:rsidR="00F376DA" w:rsidRDefault="00F376DA">
      <w:pPr>
        <w:pStyle w:val="ConsPlusNormal"/>
        <w:ind w:firstLine="540"/>
        <w:jc w:val="both"/>
      </w:pPr>
      <w:r>
        <w:t>а) сумма осуществляемых инвестиций - не менее 300 млн. рублей;</w:t>
      </w:r>
    </w:p>
    <w:p w:rsidR="00F376DA" w:rsidRDefault="00F376DA">
      <w:pPr>
        <w:pStyle w:val="ConsPlusNormal"/>
        <w:ind w:firstLine="540"/>
        <w:jc w:val="both"/>
      </w:pPr>
      <w:r>
        <w:t>б) создание новых рабочих мест - не менее 50 единиц;</w:t>
      </w:r>
    </w:p>
    <w:p w:rsidR="00F376DA" w:rsidRDefault="00F376DA">
      <w:pPr>
        <w:pStyle w:val="ConsPlusNormal"/>
        <w:ind w:firstLine="540"/>
        <w:jc w:val="both"/>
      </w:pPr>
      <w:r>
        <w:t>в) установленные мощности по переработке низкосортной древесины - не менее 50000 куб. метров в год входящего сырья.</w:t>
      </w:r>
    </w:p>
    <w:p w:rsidR="00F376DA" w:rsidRDefault="00F376DA">
      <w:pPr>
        <w:pStyle w:val="ConsPlusNormal"/>
        <w:ind w:firstLine="540"/>
        <w:jc w:val="both"/>
      </w:pPr>
      <w:bookmarkStart w:id="6" w:name="P67"/>
      <w:bookmarkEnd w:id="6"/>
      <w:r>
        <w:t xml:space="preserve">5. Субсидии являются источником финансового обеспечения (компенсации) фактически </w:t>
      </w:r>
      <w:r>
        <w:lastRenderedPageBreak/>
        <w:t>осуществленных не ранее 1 января 2013 г. и документально подтвержденных затрат организации:</w:t>
      </w:r>
    </w:p>
    <w:p w:rsidR="00F376DA" w:rsidRDefault="00F376DA">
      <w:pPr>
        <w:pStyle w:val="ConsPlusNormal"/>
        <w:ind w:firstLine="540"/>
        <w:jc w:val="both"/>
      </w:pPr>
      <w:bookmarkStart w:id="7" w:name="P68"/>
      <w:bookmarkEnd w:id="7"/>
      <w:r>
        <w:t>а) на платежи (кроме первоначального платежа) по договорам лизинга оборудования и транспортных средств, за исключением легкового транспорта, используемых для текущего и перспективного освоения лесного фонда в целях реализации проекта, в размере 50 процентов суммы фактически понесенных затрат, а с 1 января 2016 г. - 100 процентов суммы фактически понесенных затрат;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76DA" w:rsidRDefault="00F376DA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376DA" w:rsidRDefault="00F376DA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24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25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</w:t>
      </w:r>
      <w:hyperlink r:id="rId26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F376DA" w:rsidRDefault="00F376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76DA" w:rsidRDefault="00F376DA">
      <w:pPr>
        <w:pStyle w:val="ConsPlusNormal"/>
        <w:ind w:firstLine="540"/>
        <w:jc w:val="both"/>
      </w:pPr>
      <w:bookmarkStart w:id="8" w:name="P74"/>
      <w:bookmarkEnd w:id="8"/>
      <w:r>
        <w:t>б) на уплату процентов по кредитам, полученным в кредитных организациях и в государственной корпорации "Банк развития и внешнеэкономической деятельности (Внешэкономбанк)" на цели реализации проектов, в размере 100 процентов ставки рефинансирования Центрального банка Российской Федерации, с 1 января 2016 г. - в размере 100 процентов ключевой ставки Центрального банка Российской Федерации, а в случае, если кредит получен в иностранной валюте, - в размере 100 процентов суммы затрат организации на уплату процентов по кредиту в расчетный период исходя из курса рубля к иностранной валюте, установленного Центральным банком Российской Федерации на дату осуществления указанных затрат. При этом размер предоставляемой субсидии не может превышать величину, рассчитанную исходя из ставки по кредиту, полученному в иностранной валюте, в размере 8 процентов годовых;</w:t>
      </w:r>
    </w:p>
    <w:p w:rsidR="00F376DA" w:rsidRDefault="00F376DA">
      <w:pPr>
        <w:pStyle w:val="ConsPlusNormal"/>
        <w:jc w:val="both"/>
      </w:pPr>
      <w:r>
        <w:t xml:space="preserve">(в ред. Постановлений Правительства РФ от 31.07.2015 </w:t>
      </w:r>
      <w:hyperlink r:id="rId27" w:history="1">
        <w:r>
          <w:rPr>
            <w:color w:val="0000FF"/>
          </w:rPr>
          <w:t>N 777</w:t>
        </w:r>
      </w:hyperlink>
      <w:r>
        <w:t xml:space="preserve">, от 27.10.2016 </w:t>
      </w:r>
      <w:hyperlink r:id="rId28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ind w:firstLine="540"/>
        <w:jc w:val="both"/>
      </w:pPr>
      <w:r>
        <w:t>в) на перевозку железнодорожным транспортом заготовленной древесины и готовой продукции от станций отправления, расположенных на территории Дальневосточного федерального округа, до станций назначения, расположенных на территории Дальневосточного федерального округа, в размере 100 процентов общей суммы фактически понесенных затрат, включая: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31.07.2015 N 777)</w:t>
      </w:r>
    </w:p>
    <w:p w:rsidR="00F376DA" w:rsidRDefault="00F376DA">
      <w:pPr>
        <w:pStyle w:val="ConsPlusNormal"/>
        <w:ind w:firstLine="540"/>
        <w:jc w:val="both"/>
      </w:pPr>
      <w:r>
        <w:t xml:space="preserve">суммы уплаченной провозной платы, рассчитанной по тарифам </w:t>
      </w:r>
      <w:hyperlink r:id="rId30" w:history="1">
        <w:r>
          <w:rPr>
            <w:color w:val="0000FF"/>
          </w:rPr>
          <w:t>прейскуранта N 10-01</w:t>
        </w:r>
      </w:hyperlink>
      <w:r>
        <w:t xml:space="preserve"> "Тарифы на перевозки грузов и услуги инфраструктуры, выполняемые российскими железными дорогами" (далее - прейскурант) во внутригосударственном сообщении в вагонах общего парка;</w:t>
      </w:r>
    </w:p>
    <w:p w:rsidR="00F376DA" w:rsidRDefault="00F376DA">
      <w:pPr>
        <w:pStyle w:val="ConsPlusNormal"/>
        <w:ind w:firstLine="540"/>
        <w:jc w:val="both"/>
      </w:pPr>
      <w:r>
        <w:t>затраты по подаче-уборке вагонов и на маневровые работы;</w:t>
      </w:r>
    </w:p>
    <w:p w:rsidR="00F376DA" w:rsidRDefault="00F376DA">
      <w:pPr>
        <w:pStyle w:val="ConsPlusNormal"/>
        <w:ind w:firstLine="540"/>
        <w:jc w:val="both"/>
      </w:pPr>
      <w:r>
        <w:t>услуги по предоставлению подвижного состава и по организации перевозки груза агентами.</w:t>
      </w:r>
    </w:p>
    <w:p w:rsidR="00F376DA" w:rsidRDefault="00F376DA">
      <w:pPr>
        <w:pStyle w:val="ConsPlusNormal"/>
        <w:ind w:firstLine="540"/>
        <w:jc w:val="both"/>
      </w:pPr>
      <w:r>
        <w:t xml:space="preserve">Возмещение затрат на перевозку железнодорожным транспортом заготовленной древесины и готовой продукции осуществляется только в случае, если перевозка осуществлена без переадресовки на первоначальной станции либо в пути следования, при этом сумма возмещаемых затрат сверх провозной платы не должна более чем в 2 раза превышать сумму возмещаемых затрат по провозной плате. В случаях если затраты на перевозку не включают в себя провозную плату, сумма возмещаемых затрат не должна более чем в 2 раза превышать сумму провозной платы, рассчитанную по тарифам </w:t>
      </w:r>
      <w:hyperlink r:id="rId31" w:history="1">
        <w:r>
          <w:rPr>
            <w:color w:val="0000FF"/>
          </w:rPr>
          <w:t>прейскуранта</w:t>
        </w:r>
      </w:hyperlink>
      <w:r>
        <w:t>, за перевозку эквивалентного груза на идентичное расстояние во внутригосударственном сообщении в вагонах общего парка;</w:t>
      </w:r>
    </w:p>
    <w:p w:rsidR="00F376DA" w:rsidRDefault="00F376DA">
      <w:pPr>
        <w:pStyle w:val="ConsPlusNormal"/>
        <w:ind w:firstLine="540"/>
        <w:jc w:val="both"/>
      </w:pPr>
      <w:r>
        <w:t xml:space="preserve">г) - д) утратили силу.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РФ от 31.07.2015 N 777.</w:t>
      </w:r>
    </w:p>
    <w:p w:rsidR="00F376DA" w:rsidRDefault="00F376DA">
      <w:pPr>
        <w:pStyle w:val="ConsPlusNormal"/>
        <w:ind w:firstLine="540"/>
        <w:jc w:val="both"/>
      </w:pPr>
      <w:bookmarkStart w:id="9" w:name="P83"/>
      <w:bookmarkEnd w:id="9"/>
      <w:r>
        <w:t>6. Субсидии предоставляются на основании договора о предоставлении субсидии, заключенного между Министерством промышленности и торговли Российской Федерации и организацией на срок действия соглашения (далее - договор), в котором предусматриваются:</w:t>
      </w:r>
    </w:p>
    <w:p w:rsidR="00F376DA" w:rsidRDefault="00F376DA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F376DA" w:rsidRDefault="00F376DA">
      <w:pPr>
        <w:pStyle w:val="ConsPlusNormal"/>
        <w:ind w:firstLine="540"/>
        <w:jc w:val="both"/>
      </w:pPr>
      <w:r>
        <w:t xml:space="preserve">б) - в) утратили силу. - </w:t>
      </w:r>
      <w:hyperlink r:id="rId33" w:history="1">
        <w:r>
          <w:rPr>
            <w:color w:val="0000FF"/>
          </w:rPr>
          <w:t>Постановление</w:t>
        </w:r>
      </w:hyperlink>
      <w:r>
        <w:t xml:space="preserve"> Правительства РФ от 27.10.2016 N 1095;</w:t>
      </w:r>
    </w:p>
    <w:p w:rsidR="00F376DA" w:rsidRDefault="00F376DA">
      <w:pPr>
        <w:pStyle w:val="ConsPlusNormal"/>
        <w:ind w:firstLine="540"/>
        <w:jc w:val="both"/>
      </w:pPr>
      <w:r>
        <w:t>г) целевые показатели, включая их значения по факту финальной реализации соглашения;</w:t>
      </w:r>
    </w:p>
    <w:p w:rsidR="00F376DA" w:rsidRDefault="00F376DA">
      <w:pPr>
        <w:pStyle w:val="ConsPlusNormal"/>
        <w:ind w:firstLine="540"/>
        <w:jc w:val="both"/>
      </w:pPr>
      <w:r>
        <w:t xml:space="preserve">д)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организацией условий, целей и порядка предоставления субсидии, установленных договором и настоящими Правилами, </w:t>
      </w:r>
      <w:r>
        <w:lastRenderedPageBreak/>
        <w:t>и согласие организации на проведение таких проверок;</w:t>
      </w:r>
    </w:p>
    <w:p w:rsidR="00F376DA" w:rsidRDefault="00F376DA">
      <w:pPr>
        <w:pStyle w:val="ConsPlusNormal"/>
        <w:ind w:firstLine="540"/>
        <w:jc w:val="both"/>
      </w:pPr>
      <w:r>
        <w:t xml:space="preserve">е) утратил силу. -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Правительства РФ от 27.10.2016 N 1095;</w:t>
      </w:r>
    </w:p>
    <w:p w:rsidR="00F376DA" w:rsidRDefault="00F376DA">
      <w:pPr>
        <w:pStyle w:val="ConsPlusNormal"/>
        <w:ind w:firstLine="540"/>
        <w:jc w:val="both"/>
      </w:pPr>
      <w:r>
        <w:t>ж) условие о расторжении договора Министерством промышленности и торговли Российской Федерации в одностороннем порядке в случае исключения проекта из перечня приоритетных инвестиционных проектов в области освоения лесов;</w:t>
      </w:r>
    </w:p>
    <w:p w:rsidR="00F376DA" w:rsidRDefault="00F376DA">
      <w:pPr>
        <w:pStyle w:val="ConsPlusNormal"/>
        <w:ind w:firstLine="540"/>
        <w:jc w:val="both"/>
      </w:pPr>
      <w:r>
        <w:t xml:space="preserve">з) утратил силу. - </w:t>
      </w:r>
      <w:hyperlink r:id="rId35" w:history="1">
        <w:r>
          <w:rPr>
            <w:color w:val="0000FF"/>
          </w:rPr>
          <w:t>Постановление</w:t>
        </w:r>
      </w:hyperlink>
      <w:r>
        <w:t xml:space="preserve"> Правительства РФ от 27.10.2016 N 1095;</w:t>
      </w:r>
    </w:p>
    <w:p w:rsidR="00F376DA" w:rsidRDefault="00F376DA">
      <w:pPr>
        <w:pStyle w:val="ConsPlusNormal"/>
        <w:ind w:firstLine="540"/>
        <w:jc w:val="both"/>
      </w:pPr>
      <w:r>
        <w:t>и) порядок, формы и сроки представления отчетов о выполнении условий договора и достижении целевых показателей, а также перечень прилагаемых документов;</w:t>
      </w:r>
    </w:p>
    <w:p w:rsidR="00F376DA" w:rsidRDefault="00F376DA">
      <w:pPr>
        <w:pStyle w:val="ConsPlusNormal"/>
        <w:ind w:firstLine="540"/>
        <w:jc w:val="both"/>
      </w:pPr>
      <w:r>
        <w:t>к) план-график реализации соглашения, включающий в себя контрольные события реализации соглашения и динамику целевых показателей, в том числе их значения за каждый год;</w:t>
      </w:r>
    </w:p>
    <w:p w:rsidR="00F376DA" w:rsidRDefault="00F376DA">
      <w:pPr>
        <w:pStyle w:val="ConsPlusNormal"/>
        <w:ind w:firstLine="540"/>
        <w:jc w:val="both"/>
      </w:pPr>
      <w:r>
        <w:t>л) ведение организацией раздельного учета затрат по проектам;</w:t>
      </w:r>
    </w:p>
    <w:p w:rsidR="00F376DA" w:rsidRDefault="00F376DA">
      <w:pPr>
        <w:pStyle w:val="ConsPlusNormal"/>
        <w:ind w:firstLine="540"/>
        <w:jc w:val="both"/>
      </w:pPr>
      <w:r>
        <w:t>м) перечень затрат, на возмещение которых предоставляются субсидии;</w:t>
      </w:r>
    </w:p>
    <w:p w:rsidR="00F376DA" w:rsidRDefault="00F376DA">
      <w:pPr>
        <w:pStyle w:val="ConsPlusNormal"/>
        <w:jc w:val="both"/>
      </w:pPr>
      <w:r>
        <w:t xml:space="preserve">(пп. "м"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>н) иные положения.</w:t>
      </w:r>
    </w:p>
    <w:p w:rsidR="00F376DA" w:rsidRDefault="00F376DA">
      <w:pPr>
        <w:pStyle w:val="ConsPlusNormal"/>
        <w:ind w:firstLine="540"/>
        <w:jc w:val="both"/>
      </w:pPr>
      <w:bookmarkStart w:id="10" w:name="P97"/>
      <w:bookmarkEnd w:id="10"/>
      <w:r>
        <w:t>7. Для заключения договора организация представляет Министерству промышленности и торговли Российской Федерации следующие документы:</w:t>
      </w:r>
    </w:p>
    <w:p w:rsidR="00F376DA" w:rsidRDefault="00F376DA">
      <w:pPr>
        <w:pStyle w:val="ConsPlusNormal"/>
        <w:ind w:firstLine="540"/>
        <w:jc w:val="both"/>
      </w:pPr>
      <w:r>
        <w:t xml:space="preserve">а) копия приказа Министерства промышленности и торговли Российской Федерации о включении проекта, в реализации которого участвует организация, в перечень приоритетных инвестиционных проектов в области освоения лесов в соответствии с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июня 2007 г. N 419 "О приоритетных инвестиционных проектах в области освоения лесов" (в случае непредставления указанного документа Министерство промышленности и торговли Российской Федерации проверяет его наличие самостоятельно);</w:t>
      </w:r>
    </w:p>
    <w:p w:rsidR="00F376DA" w:rsidRDefault="00F376DA">
      <w:pPr>
        <w:pStyle w:val="ConsPlusNormal"/>
        <w:ind w:firstLine="540"/>
        <w:jc w:val="both"/>
      </w:pPr>
      <w:r>
        <w:t xml:space="preserve">б) копия соглашения, заключенного в соответствии с </w:t>
      </w:r>
      <w:hyperlink w:anchor="P56" w:history="1">
        <w:r>
          <w:rPr>
            <w:color w:val="0000FF"/>
          </w:rPr>
          <w:t>подпунктом "в" пункта 3</w:t>
        </w:r>
      </w:hyperlink>
      <w:r>
        <w:t xml:space="preserve"> настоящих Правил;</w:t>
      </w:r>
    </w:p>
    <w:p w:rsidR="00F376DA" w:rsidRDefault="00F376DA">
      <w:pPr>
        <w:pStyle w:val="ConsPlusNormal"/>
        <w:ind w:firstLine="540"/>
        <w:jc w:val="both"/>
      </w:pPr>
      <w:r>
        <w:t>в) план-график реализации соглашения, включающий в себя контрольные события и динамику целевых показателей (индикаторов) эффективности реализации соглашения (далее - целевые показатели);</w:t>
      </w:r>
    </w:p>
    <w:p w:rsidR="00F376DA" w:rsidRDefault="00F376DA">
      <w:pPr>
        <w:pStyle w:val="ConsPlusNormal"/>
        <w:ind w:firstLine="540"/>
        <w:jc w:val="both"/>
      </w:pPr>
      <w:r>
        <w:t>г) копия устава организации, копия свидетельства о государственной регистрации юридического лица, копия свидетельства о постановке на учет в налоговом органе;</w:t>
      </w:r>
    </w:p>
    <w:p w:rsidR="00F376DA" w:rsidRDefault="00F376DA">
      <w:pPr>
        <w:pStyle w:val="ConsPlusNormal"/>
        <w:ind w:firstLine="540"/>
        <w:jc w:val="both"/>
      </w:pPr>
      <w:r>
        <w:t>д) выписка из Единого государственного реестра юридических лиц (в случае непредставления организацией этого документа Министерство промышленности и торговли Российской Федерации запрашивает его самостоятельно);</w:t>
      </w:r>
    </w:p>
    <w:p w:rsidR="00F376DA" w:rsidRDefault="00F376DA">
      <w:pPr>
        <w:pStyle w:val="ConsPlusNormal"/>
        <w:ind w:firstLine="540"/>
        <w:jc w:val="both"/>
      </w:pPr>
      <w:r>
        <w:t>е) документы, подтверждающие, что общая сумма капитальных вложений в реализацию проекта, участниками которого являются организации, произведенных по состоянию на 1 января 2016 г., составляет не менее 1 млрд. рублей;</w:t>
      </w:r>
    </w:p>
    <w:p w:rsidR="00F376DA" w:rsidRDefault="00F376DA">
      <w:pPr>
        <w:pStyle w:val="ConsPlusNormal"/>
        <w:jc w:val="both"/>
      </w:pPr>
      <w:r>
        <w:t xml:space="preserve">(в ред. Постановлений Правительства РФ от 31.07.2015 </w:t>
      </w:r>
      <w:hyperlink r:id="rId38" w:history="1">
        <w:r>
          <w:rPr>
            <w:color w:val="0000FF"/>
          </w:rPr>
          <w:t>N 777</w:t>
        </w:r>
      </w:hyperlink>
      <w:r>
        <w:t xml:space="preserve">, от 27.10.2016 </w:t>
      </w:r>
      <w:hyperlink r:id="rId39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ind w:firstLine="540"/>
        <w:jc w:val="both"/>
      </w:pPr>
      <w:r>
        <w:t>ж) справка налогового органа, подтверждающая отсутствие у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F376DA" w:rsidRDefault="00F376DA">
      <w:pPr>
        <w:pStyle w:val="ConsPlusNormal"/>
        <w:ind w:firstLine="540"/>
        <w:jc w:val="both"/>
      </w:pPr>
      <w:r>
        <w:t>з) справка, подписанная руководителем и главным бухгалтером организации, скрепленная печатью (при наличии) организации, подтверждающая отсутствие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задолженности перед соответствующим бюджетом бюджетной системы Российской Федерации (по состоянию на первое число месяца, предшествующего месяцу, в котором планируется заключение договора);</w:t>
      </w:r>
    </w:p>
    <w:p w:rsidR="00F376DA" w:rsidRDefault="00F376DA">
      <w:pPr>
        <w:pStyle w:val="ConsPlusNormal"/>
        <w:jc w:val="both"/>
      </w:pPr>
      <w:r>
        <w:t xml:space="preserve">(пп. "з"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 xml:space="preserve">и) справка, подписанная руководителем и главным бухгалтером организации, скрепленная печатью (при наличии) организации, подтверждающая, что организация не находится в процессе реорганизации, ликвидации, банкротства и не имеет ограничений на осуществление </w:t>
      </w:r>
      <w:r>
        <w:lastRenderedPageBreak/>
        <w:t>хозяйственной деятельности (по состоянию на первое число месяца, предшествующего месяцу, в котором планируется заключение договора);</w:t>
      </w:r>
    </w:p>
    <w:p w:rsidR="00F376DA" w:rsidRDefault="00F376DA">
      <w:pPr>
        <w:pStyle w:val="ConsPlusNormal"/>
        <w:jc w:val="both"/>
      </w:pPr>
      <w:r>
        <w:t xml:space="preserve">(пп. "и"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>к) справка, подписанная руководителем и главным бухгалтером организации, скрепленная печатью (при наличии) организации, подтверждающая, что получатель субсидии не является российским юридическим лицом, в уставном (складочном) капитале которого доля участия иностранных юридических лиц,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предусматривающий раскрытия или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</w:t>
      </w:r>
    </w:p>
    <w:p w:rsidR="00F376DA" w:rsidRDefault="00F376DA">
      <w:pPr>
        <w:pStyle w:val="ConsPlusNormal"/>
        <w:jc w:val="both"/>
      </w:pPr>
      <w:r>
        <w:t xml:space="preserve">(пп. "к"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 xml:space="preserve">8. Министерство промышленности и торговли Российской Федерации регистрирует документы, указанные в </w:t>
      </w:r>
      <w:hyperlink w:anchor="P97" w:history="1">
        <w:r>
          <w:rPr>
            <w:color w:val="0000FF"/>
          </w:rPr>
          <w:t>пункте 7</w:t>
        </w:r>
      </w:hyperlink>
      <w:r>
        <w:t xml:space="preserve"> настоящих Правил, в порядке их поступления в специальном журнале N 1, который должен быть прошнурован, пронумерован и скреплен печатью указанного Министерства.</w:t>
      </w:r>
    </w:p>
    <w:p w:rsidR="00F376DA" w:rsidRDefault="00F376DA">
      <w:pPr>
        <w:pStyle w:val="ConsPlusNormal"/>
        <w:ind w:firstLine="540"/>
        <w:jc w:val="both"/>
      </w:pPr>
      <w:r>
        <w:t xml:space="preserve">9. Министерство промышленности и торговли Российской Федерации рассматривает в порядке поступления документы, указанные в </w:t>
      </w:r>
      <w:hyperlink w:anchor="P97" w:history="1">
        <w:r>
          <w:rPr>
            <w:color w:val="0000FF"/>
          </w:rPr>
          <w:t>пункте 7</w:t>
        </w:r>
      </w:hyperlink>
      <w:r>
        <w:t xml:space="preserve"> настоящих Правил, и в течение 15 дней со дня их поступления заключает с организацией договор о предоставлении субсидии либо отказывает (в письменной форме) организации в заключении такого договора в случае несоответствия представленных документов </w:t>
      </w:r>
      <w:hyperlink w:anchor="P46" w:history="1">
        <w:r>
          <w:rPr>
            <w:color w:val="0000FF"/>
          </w:rPr>
          <w:t>пунктам 1</w:t>
        </w:r>
      </w:hyperlink>
      <w:r>
        <w:t xml:space="preserve">, </w:t>
      </w:r>
      <w:hyperlink w:anchor="P52" w:history="1">
        <w:r>
          <w:rPr>
            <w:color w:val="0000FF"/>
          </w:rPr>
          <w:t>3</w:t>
        </w:r>
      </w:hyperlink>
      <w:r>
        <w:t xml:space="preserve"> и </w:t>
      </w:r>
      <w:hyperlink w:anchor="P97" w:history="1">
        <w:r>
          <w:rPr>
            <w:color w:val="0000FF"/>
          </w:rPr>
          <w:t>7</w:t>
        </w:r>
      </w:hyperlink>
      <w:r>
        <w:t xml:space="preserve"> настоящих Правил, непредставления (представления не в полном объеме) указанных документов или представления недостоверной информации.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 xml:space="preserve">10. Субсидия предоставляется ежеквартально на возмещение затрат организаций, указанных в </w:t>
      </w:r>
      <w:hyperlink w:anchor="P67" w:history="1">
        <w:r>
          <w:rPr>
            <w:color w:val="0000FF"/>
          </w:rPr>
          <w:t>пункте 5</w:t>
        </w:r>
      </w:hyperlink>
      <w:r>
        <w:t xml:space="preserve"> настоящих Правил, фактически осуществленных, в том числе до заключения договора, не ранее 1 января 2013 г.</w:t>
      </w:r>
    </w:p>
    <w:p w:rsidR="00F376DA" w:rsidRDefault="00F376DA">
      <w:pPr>
        <w:pStyle w:val="ConsPlusNormal"/>
        <w:ind w:firstLine="540"/>
        <w:jc w:val="both"/>
      </w:pPr>
      <w:bookmarkStart w:id="11" w:name="P116"/>
      <w:bookmarkEnd w:id="11"/>
      <w:r>
        <w:t>11. Для получения субсидии организации не позднее 5-го числа последнего месяца квартала (в 2014 году - не позднее 12 декабря), представляют в Министерство промышленности и торговли Российской Федерации заявление о предоставлении субсидии, составленное в произвольной форме и подписанное руководителем организации (далее - заявление), с приложением следующих документов:</w:t>
      </w:r>
    </w:p>
    <w:p w:rsidR="00F376DA" w:rsidRDefault="00F376DA">
      <w:pPr>
        <w:pStyle w:val="ConsPlusNormal"/>
        <w:ind w:firstLine="540"/>
        <w:jc w:val="both"/>
      </w:pPr>
      <w:r>
        <w:t xml:space="preserve">а) копии договоров, а также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среднесписочную численность основного производственного персонала), заверенных в установленном порядке, подтверждающих осуществление затрат по направлениям, указанным в </w:t>
      </w:r>
      <w:hyperlink w:anchor="P67" w:history="1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F376DA" w:rsidRDefault="00F376DA">
      <w:pPr>
        <w:pStyle w:val="ConsPlusNormal"/>
        <w:ind w:firstLine="540"/>
        <w:jc w:val="both"/>
      </w:pPr>
      <w:r>
        <w:t xml:space="preserve">б) копии платежных поручений, заверенных руководителем организации и кредитной организацией или государственной корпорацией "Банк развития и внешнеэкономической деятельности (Внешэкономбанк)", подтверждающих осуществление произведенных затрат по направлениям, указанным в </w:t>
      </w:r>
      <w:hyperlink w:anchor="P67" w:history="1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F376DA" w:rsidRDefault="00F376DA">
      <w:pPr>
        <w:pStyle w:val="ConsPlusNormal"/>
        <w:ind w:firstLine="540"/>
        <w:jc w:val="both"/>
      </w:pPr>
      <w:r>
        <w:t>в) копии платежных документов, подтверждающих оплату перевозки и (или) сопутствующих услуг по перевозке, копии транспортных железнодорожных накладных и т.п.;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31.07.2015 N 777)</w:t>
      </w:r>
    </w:p>
    <w:p w:rsidR="00F376DA" w:rsidRDefault="00F376DA">
      <w:pPr>
        <w:pStyle w:val="ConsPlusNormal"/>
        <w:ind w:firstLine="540"/>
        <w:jc w:val="both"/>
      </w:pPr>
      <w:r>
        <w:t>г) справка налогового органа, подтверждающая отсутствие у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31.07.2015 N 777)</w:t>
      </w:r>
    </w:p>
    <w:p w:rsidR="00F376DA" w:rsidRDefault="00F376DA">
      <w:pPr>
        <w:pStyle w:val="ConsPlusNormal"/>
        <w:ind w:firstLine="540"/>
        <w:jc w:val="both"/>
      </w:pPr>
      <w:r>
        <w:t xml:space="preserve">г(1)) справка, подписанная руководителем и главным бухгалтером организации, скрепленная печатью (при наличии) организации, подтверждающая отсутствие просроченной </w:t>
      </w:r>
      <w:r>
        <w:lastRenderedPageBreak/>
        <w:t>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задолженности перед соответствующим бюджетом бюджетной системы Российской Федерации (по состоянию на первое число месяца, предшествующего месяцу, в котором планируется принятие решения о предоставлении субсидии);</w:t>
      </w:r>
    </w:p>
    <w:p w:rsidR="00F376DA" w:rsidRDefault="00F376DA">
      <w:pPr>
        <w:pStyle w:val="ConsPlusNormal"/>
        <w:jc w:val="both"/>
      </w:pPr>
      <w:r>
        <w:t xml:space="preserve">(пп. "г(1)"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>д) справка, подписанная руководителем и главным бухгалтером организации, скрепленная печатью организации (при ее наличии), с указанием банковских реквизитов расчетных счетов организации, на которые в случае принятия положительного решения будет перечислена субсидия;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>е) справка, подписанная уполномоченным лицом субъекта Российской Федерации, о том, что организация не получает субсидии по заявленным направлениям затрат из бюджетов бюджетной системы Российской Федерации в соответствии с иными нормативными актами (начиная со второго квартального периода с даты заключения соглашения);</w:t>
      </w:r>
    </w:p>
    <w:p w:rsidR="00F376DA" w:rsidRDefault="00F376DA">
      <w:pPr>
        <w:pStyle w:val="ConsPlusNormal"/>
        <w:ind w:firstLine="540"/>
        <w:jc w:val="both"/>
      </w:pPr>
      <w:r>
        <w:t>ж) отчет, подписанный руководителем и главным бухгалтером организации, скрепленный печатью организации (при ее наличии), о фактических сроках реализации контрольных событий и достигнутых значениях целевых показателей, предусмотренных планом-графиком реализации соглашения, на отчетную дату;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 xml:space="preserve">з) справка, подписанная руководителем и главным бухгалтером организации, скрепленная печатью организации (при ее наличии), подтверждающая использование оборудования и транспортных средств, за исключением легкового транспорта, закупленных по договорам лизинга, платежи по которым предъявляются к получению субсидии согласно </w:t>
      </w:r>
      <w:hyperlink w:anchor="P68" w:history="1">
        <w:r>
          <w:rPr>
            <w:color w:val="0000FF"/>
          </w:rPr>
          <w:t>подпункту "а" пункта 5</w:t>
        </w:r>
      </w:hyperlink>
      <w:r>
        <w:t xml:space="preserve"> настоящих Правил, для текущего и перспективного освоения лесного фонда в целях реализации проекта;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 xml:space="preserve">и) справка, подписанная руководителем и главным бухгалтером организации, скрепленная печатью организации (при ее наличии), подтверждающая использование кредитов, уплата процентов по которым предъявляется к получению субсидии согласно </w:t>
      </w:r>
      <w:hyperlink w:anchor="P74" w:history="1">
        <w:r>
          <w:rPr>
            <w:color w:val="0000FF"/>
          </w:rPr>
          <w:t>подпункту "б" пункта 5</w:t>
        </w:r>
      </w:hyperlink>
      <w:r>
        <w:t xml:space="preserve"> настоящих Правил, в целях реализации проекта;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 xml:space="preserve">к) утратил силу. - </w:t>
      </w:r>
      <w:hyperlink r:id="rId51" w:history="1">
        <w:r>
          <w:rPr>
            <w:color w:val="0000FF"/>
          </w:rPr>
          <w:t>Постановление</w:t>
        </w:r>
      </w:hyperlink>
      <w:r>
        <w:t xml:space="preserve"> Правительства РФ от 31.07.2015 N 777;</w:t>
      </w:r>
    </w:p>
    <w:p w:rsidR="00F376DA" w:rsidRDefault="00F376DA">
      <w:pPr>
        <w:pStyle w:val="ConsPlusNormal"/>
        <w:ind w:firstLine="540"/>
        <w:jc w:val="both"/>
      </w:pPr>
      <w:r>
        <w:t xml:space="preserve">л) расчет субсидии на платежи (кроме первоначального платежа) по договорам лизинга оборудования и транспортных средств, за исключением легкового автотранспорта, согласно </w:t>
      </w:r>
      <w:hyperlink w:anchor="P202" w:history="1">
        <w:r>
          <w:rPr>
            <w:color w:val="0000FF"/>
          </w:rPr>
          <w:t>приложению N 2</w:t>
        </w:r>
      </w:hyperlink>
      <w:r>
        <w:t xml:space="preserve"> к настоящим Правилам, и (или) расчет субсидии на уплату процентов по кредитам, полученным в кредитных организациях и государственной корпорации "Банк развития и внешнеэкономической деятельности (Внешэкономбанк)", согласно </w:t>
      </w:r>
      <w:hyperlink w:anchor="P269" w:history="1">
        <w:r>
          <w:rPr>
            <w:color w:val="0000FF"/>
          </w:rPr>
          <w:t>приложению N 3</w:t>
        </w:r>
      </w:hyperlink>
      <w:r>
        <w:t xml:space="preserve"> к настоящим Правилам, и (или) расчет субсидии на перевозку железнодорожным транспортом заготовленной древесины и готовой продукции от станций отправления, расположенных на территории Дальневосточного федерального округа, до станций назначения, расположенных на территории Дальневосточного федерального округа, согласно </w:t>
      </w:r>
      <w:hyperlink w:anchor="P352" w:history="1">
        <w:r>
          <w:rPr>
            <w:color w:val="0000FF"/>
          </w:rPr>
          <w:t>приложению N 4</w:t>
        </w:r>
      </w:hyperlink>
      <w:r>
        <w:t xml:space="preserve"> к настоящим Правилам.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31.07.2015 N 777)</w:t>
      </w:r>
    </w:p>
    <w:p w:rsidR="00F376DA" w:rsidRDefault="00F376DA">
      <w:pPr>
        <w:pStyle w:val="ConsPlusNormal"/>
        <w:ind w:firstLine="540"/>
        <w:jc w:val="both"/>
      </w:pPr>
      <w:r>
        <w:t xml:space="preserve">12. Министерство промышленности и торговли Российской Федерации регистрирует заявление и документы, представленные в соответствии с </w:t>
      </w:r>
      <w:hyperlink w:anchor="P116" w:history="1">
        <w:r>
          <w:rPr>
            <w:color w:val="0000FF"/>
          </w:rPr>
          <w:t>пунктом 11</w:t>
        </w:r>
      </w:hyperlink>
      <w:r>
        <w:t xml:space="preserve"> настоящих Правил, в порядке их поступления в журнале N 2, который должен быть прошнурован, пронумерован и скреплен печатью Министерства. В случае ненадлежащего оформления указанные документы подлежат возврату с мотивированным отказом (в письменной форме) в течение 10 дней со дня поступления в Министерство промышленности и торговли Российской Федерации.</w:t>
      </w:r>
    </w:p>
    <w:p w:rsidR="00F376DA" w:rsidRDefault="00F376DA">
      <w:pPr>
        <w:pStyle w:val="ConsPlusNormal"/>
        <w:ind w:firstLine="540"/>
        <w:jc w:val="both"/>
      </w:pPr>
      <w:r>
        <w:t>13. Решение о предоставлении субсидии принимается Министерством промышленности и торговли Российской Федерации до 21-го числа последнего месяца квартала (в 2014 году - до 25 декабря).</w:t>
      </w:r>
    </w:p>
    <w:p w:rsidR="00F376DA" w:rsidRDefault="00F376DA">
      <w:pPr>
        <w:pStyle w:val="ConsPlusNormal"/>
        <w:ind w:firstLine="540"/>
        <w:jc w:val="both"/>
      </w:pPr>
      <w:r>
        <w:lastRenderedPageBreak/>
        <w:t>О принятом решении Министерство промышленности и торговли Российской Федерации уведомляет организацию в письменной форме в течение 10 дней со дня принятия такого решения.</w:t>
      </w:r>
    </w:p>
    <w:p w:rsidR="00F376DA" w:rsidRDefault="00F376DA">
      <w:pPr>
        <w:pStyle w:val="ConsPlusNormal"/>
        <w:ind w:firstLine="540"/>
        <w:jc w:val="both"/>
      </w:pPr>
      <w:r>
        <w:t>14. Перечисление субсидии осуществляется в установленном порядке на расчетный счет организации, открытый в кредитной организации не позднее 10-го рабочего дня после принятия решения Минпромторгом России о предоставлении субсидии.</w:t>
      </w:r>
    </w:p>
    <w:p w:rsidR="00F376DA" w:rsidRDefault="00F376DA">
      <w:pPr>
        <w:pStyle w:val="ConsPlusNormal"/>
        <w:jc w:val="both"/>
      </w:pPr>
      <w:r>
        <w:t xml:space="preserve">(п. 14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>15.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F376DA" w:rsidRDefault="00F376DA">
      <w:pPr>
        <w:pStyle w:val="ConsPlusNormal"/>
        <w:ind w:firstLine="540"/>
        <w:jc w:val="both"/>
      </w:pPr>
      <w:r>
        <w:t>15(1). В случае установления фактов нарушения условий, целей и порядка предоставления субсидии соответствующие денежные средства подлежат возврату в доход федерального бюджета в порядке, установленном бюджетным законодательством Российской Федерации, в течение 30 рабочих дней со дня получения соответствующего требования Министерства промышленности и торговли Российской Федерации или уполномоченного органа государственного финансового контроля.</w:t>
      </w:r>
    </w:p>
    <w:p w:rsidR="00F376DA" w:rsidRDefault="00F376DA">
      <w:pPr>
        <w:pStyle w:val="ConsPlusNormal"/>
        <w:ind w:firstLine="540"/>
        <w:jc w:val="both"/>
      </w:pPr>
      <w:r>
        <w:t xml:space="preserve">В случае установления фактов отклонения от значений целевых показателей (индикаторов) эффективности реализации соглашения, предусмотренных </w:t>
      </w:r>
      <w:hyperlink w:anchor="P63" w:history="1">
        <w:r>
          <w:rPr>
            <w:color w:val="0000FF"/>
          </w:rPr>
          <w:t>пунктом 4</w:t>
        </w:r>
      </w:hyperlink>
      <w:r>
        <w:t xml:space="preserve"> настоящих Правил, к получателю субсидии применяются штрафные санкции, которые определяются по формуле, предусмотренной </w:t>
      </w:r>
      <w:hyperlink w:anchor="P164" w:history="1">
        <w:r>
          <w:rPr>
            <w:color w:val="0000FF"/>
          </w:rPr>
          <w:t>приложением N 1</w:t>
        </w:r>
      </w:hyperlink>
      <w:r>
        <w:t xml:space="preserve"> к настоящим Правилам, и соответствующие денежные средства перечисляются в доход федерального бюджета в порядке, установленном бюджетным законодательством Российской Федерации, в течение 30 рабочих дней со дня получения соответствующего требования Министерства промышленности и торговли Российской Федерации или уполномоченного органа государственного финансового контроля.</w:t>
      </w:r>
    </w:p>
    <w:p w:rsidR="00F376DA" w:rsidRDefault="00F376DA">
      <w:pPr>
        <w:pStyle w:val="ConsPlusNormal"/>
        <w:jc w:val="both"/>
      </w:pPr>
      <w:r>
        <w:t xml:space="preserve">(п. 15(1)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27.10.2016 N 1095)</w:t>
      </w:r>
    </w:p>
    <w:p w:rsidR="00F376DA" w:rsidRDefault="00F376DA">
      <w:pPr>
        <w:pStyle w:val="ConsPlusNormal"/>
        <w:ind w:firstLine="540"/>
        <w:jc w:val="both"/>
      </w:pPr>
      <w:r>
        <w:t>16.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контроль за соблюдением организациями условий, целей и порядка предоставления субсидий.</w:t>
      </w:r>
    </w:p>
    <w:p w:rsidR="00F376DA" w:rsidRDefault="00F376DA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jc w:val="right"/>
        <w:outlineLvl w:val="1"/>
      </w:pPr>
      <w:r>
        <w:t>Приложение N 1</w:t>
      </w:r>
    </w:p>
    <w:p w:rsidR="00F376DA" w:rsidRDefault="00F376DA">
      <w:pPr>
        <w:pStyle w:val="ConsPlusNormal"/>
        <w:jc w:val="right"/>
      </w:pPr>
      <w:r>
        <w:t>к Правилам предоставления субсидий</w:t>
      </w:r>
    </w:p>
    <w:p w:rsidR="00F376DA" w:rsidRDefault="00F376DA">
      <w:pPr>
        <w:pStyle w:val="ConsPlusNormal"/>
        <w:jc w:val="right"/>
      </w:pPr>
      <w:r>
        <w:t>из федерального бюджета российским</w:t>
      </w:r>
    </w:p>
    <w:p w:rsidR="00F376DA" w:rsidRDefault="00F376DA">
      <w:pPr>
        <w:pStyle w:val="ConsPlusNormal"/>
        <w:jc w:val="right"/>
      </w:pPr>
      <w:r>
        <w:t>лесоперерабатывающим предприятиям</w:t>
      </w:r>
    </w:p>
    <w:p w:rsidR="00F376DA" w:rsidRDefault="00F376DA">
      <w:pPr>
        <w:pStyle w:val="ConsPlusNormal"/>
        <w:jc w:val="right"/>
      </w:pPr>
      <w:r>
        <w:t>Дальневосточного федерального округа,</w:t>
      </w:r>
    </w:p>
    <w:p w:rsidR="00F376DA" w:rsidRDefault="00F376DA">
      <w:pPr>
        <w:pStyle w:val="ConsPlusNormal"/>
        <w:jc w:val="right"/>
      </w:pPr>
      <w:r>
        <w:t>участвующим в реализации приоритетных</w:t>
      </w:r>
    </w:p>
    <w:p w:rsidR="00F376DA" w:rsidRDefault="00F376DA">
      <w:pPr>
        <w:pStyle w:val="ConsPlusNormal"/>
        <w:jc w:val="right"/>
      </w:pPr>
      <w:r>
        <w:t>инвестиционных проектов в области</w:t>
      </w:r>
    </w:p>
    <w:p w:rsidR="00F376DA" w:rsidRDefault="00F376DA">
      <w:pPr>
        <w:pStyle w:val="ConsPlusNormal"/>
        <w:jc w:val="right"/>
      </w:pPr>
      <w:r>
        <w:t>освоения лесов, на возмещение части</w:t>
      </w:r>
    </w:p>
    <w:p w:rsidR="00F376DA" w:rsidRDefault="00F376DA">
      <w:pPr>
        <w:pStyle w:val="ConsPlusNormal"/>
        <w:jc w:val="right"/>
      </w:pPr>
      <w:r>
        <w:t>затрат, осуществленных в 2013 - 2016</w:t>
      </w:r>
    </w:p>
    <w:p w:rsidR="00F376DA" w:rsidRDefault="00F376DA">
      <w:pPr>
        <w:pStyle w:val="ConsPlusNormal"/>
        <w:jc w:val="right"/>
      </w:pPr>
      <w:r>
        <w:t>годах на реализацию таких проектов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jc w:val="center"/>
      </w:pPr>
      <w:bookmarkStart w:id="12" w:name="P164"/>
      <w:bookmarkEnd w:id="12"/>
      <w:r>
        <w:t>РАСЧЕТ РАЗМЕРА ШТРАФНЫХ САНКЦИЙ</w:t>
      </w:r>
    </w:p>
    <w:p w:rsidR="00F376DA" w:rsidRDefault="00F376DA">
      <w:pPr>
        <w:pStyle w:val="ConsPlusNormal"/>
        <w:jc w:val="center"/>
      </w:pPr>
      <w:r>
        <w:t>Список изменяющих документов</w:t>
      </w:r>
    </w:p>
    <w:p w:rsidR="00F376DA" w:rsidRDefault="00F376DA">
      <w:pPr>
        <w:pStyle w:val="ConsPlusNormal"/>
        <w:jc w:val="center"/>
      </w:pPr>
      <w:r>
        <w:t xml:space="preserve">(в ред. Постановлений Правительства РФ от 31.07.2015 </w:t>
      </w:r>
      <w:hyperlink r:id="rId56" w:history="1">
        <w:r>
          <w:rPr>
            <w:color w:val="0000FF"/>
          </w:rPr>
          <w:t>N 777</w:t>
        </w:r>
      </w:hyperlink>
      <w:r>
        <w:t>,</w:t>
      </w:r>
    </w:p>
    <w:p w:rsidR="00F376DA" w:rsidRDefault="00F376DA">
      <w:pPr>
        <w:pStyle w:val="ConsPlusNormal"/>
        <w:jc w:val="center"/>
      </w:pPr>
      <w:r>
        <w:t xml:space="preserve">от 27.10.2016 </w:t>
      </w:r>
      <w:hyperlink r:id="rId57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  <w:r>
        <w:t xml:space="preserve">Размер штрафных санкций при установлении фактов отклонения от значений целевых показателей (индикаторов) эффективности реализации соглашения, предусмотренных </w:t>
      </w:r>
      <w:hyperlink w:anchor="P63" w:history="1">
        <w:r>
          <w:rPr>
            <w:color w:val="0000FF"/>
          </w:rPr>
          <w:t>пунктом 4</w:t>
        </w:r>
      </w:hyperlink>
      <w:r>
        <w:t xml:space="preserve"> </w:t>
      </w:r>
      <w:r>
        <w:lastRenderedPageBreak/>
        <w:t>Правил предоставления субсидий из федерального бюджета российским лесоперерабатывающим предприятиям Дальневосточного федерального округа, участвующим в реализации приоритетных инвестиционных проектов в области освоения лесов, на возмещение части затрат, осуществленных в 2013 - 2016 годах на реализацию таких проектов (далее соответственно - Правила, целевые показатели) (A), определяется по формуле:</w:t>
      </w:r>
    </w:p>
    <w:p w:rsidR="00F376DA" w:rsidRDefault="00F376DA">
      <w:pPr>
        <w:pStyle w:val="ConsPlusNormal"/>
        <w:jc w:val="both"/>
      </w:pPr>
      <w:r>
        <w:t xml:space="preserve">(в ред. Постановлений Правительства РФ от 31.07.2015 </w:t>
      </w:r>
      <w:hyperlink r:id="rId58" w:history="1">
        <w:r>
          <w:rPr>
            <w:color w:val="0000FF"/>
          </w:rPr>
          <w:t>N 777</w:t>
        </w:r>
      </w:hyperlink>
      <w:r>
        <w:t xml:space="preserve">, от 27.10.2016 </w:t>
      </w:r>
      <w:hyperlink r:id="rId59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jc w:val="center"/>
      </w:pPr>
      <w:r w:rsidRPr="002307EF">
        <w:rPr>
          <w:position w:val="-28"/>
        </w:rPr>
        <w:pict>
          <v:shape id="_x0000_i1025" style="width:158.25pt;height:38.5pt" coordsize="" o:spt="100" adj="0,,0" path="" filled="f" stroked="f">
            <v:stroke joinstyle="miter"/>
            <v:imagedata r:id="rId60" o:title="base_1_206513_4"/>
            <v:formulas/>
            <v:path o:connecttype="segments"/>
          </v:shape>
        </w:pict>
      </w:r>
      <w:r>
        <w:t>,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  <w:r>
        <w:t>где:</w:t>
      </w:r>
    </w:p>
    <w:p w:rsidR="00F376DA" w:rsidRDefault="00F376DA">
      <w:pPr>
        <w:pStyle w:val="ConsPlusNormal"/>
        <w:ind w:firstLine="540"/>
        <w:jc w:val="both"/>
      </w:pPr>
      <w:r>
        <w:t>N - количество целевых показателей;</w:t>
      </w:r>
    </w:p>
    <w:p w:rsidR="00F376DA" w:rsidRDefault="00F376DA">
      <w:pPr>
        <w:pStyle w:val="ConsPlusNormal"/>
        <w:ind w:firstLine="540"/>
        <w:jc w:val="both"/>
      </w:pPr>
      <w:r w:rsidRPr="002307EF">
        <w:rPr>
          <w:position w:val="-8"/>
        </w:rPr>
        <w:pict>
          <v:shape id="_x0000_i1026" style="width:13.4pt;height:19.25pt" coordsize="" o:spt="100" adj="0,,0" path="" filled="f" stroked="f">
            <v:stroke joinstyle="miter"/>
            <v:imagedata r:id="rId61" o:title="base_1_206513_5"/>
            <v:formulas/>
            <v:path o:connecttype="segments"/>
          </v:shape>
        </w:pict>
      </w:r>
      <w:r>
        <w:t xml:space="preserve"> - достигнутое значение i-го целевого показателя;</w:t>
      </w:r>
    </w:p>
    <w:p w:rsidR="00F376DA" w:rsidRDefault="00F376DA">
      <w:pPr>
        <w:pStyle w:val="ConsPlusNormal"/>
        <w:ind w:firstLine="540"/>
        <w:jc w:val="both"/>
      </w:pPr>
      <w:r w:rsidRPr="002307EF">
        <w:rPr>
          <w:position w:val="-8"/>
        </w:rPr>
        <w:pict>
          <v:shape id="_x0000_i1027" style="width:16.75pt;height:19.25pt" coordsize="" o:spt="100" adj="0,,0" path="" filled="f" stroked="f">
            <v:stroke joinstyle="miter"/>
            <v:imagedata r:id="rId62" o:title="base_1_206513_6"/>
            <v:formulas/>
            <v:path o:connecttype="segments"/>
          </v:shape>
        </w:pict>
      </w:r>
      <w:r>
        <w:t xml:space="preserve"> - плановое значение i-го целевого показателя, указанного в договоре, предусмотренном </w:t>
      </w:r>
      <w:hyperlink w:anchor="P83" w:history="1">
        <w:r>
          <w:rPr>
            <w:color w:val="0000FF"/>
          </w:rPr>
          <w:t>пунктом 6</w:t>
        </w:r>
      </w:hyperlink>
      <w:r>
        <w:t xml:space="preserve"> Правил;</w:t>
      </w:r>
    </w:p>
    <w:p w:rsidR="00F376DA" w:rsidRDefault="00F376DA">
      <w:pPr>
        <w:pStyle w:val="ConsPlusNormal"/>
        <w:ind w:firstLine="540"/>
        <w:jc w:val="both"/>
      </w:pPr>
      <w:r>
        <w:t>V - размер средств федерального бюджета, израсходованных организацией - получателем субсидии в соответствии с Правилами;</w:t>
      </w:r>
    </w:p>
    <w:p w:rsidR="00F376DA" w:rsidRDefault="00F376DA">
      <w:pPr>
        <w:pStyle w:val="ConsPlusNormal"/>
        <w:ind w:firstLine="540"/>
        <w:jc w:val="both"/>
      </w:pPr>
      <w:r w:rsidRPr="002307EF">
        <w:rPr>
          <w:position w:val="-12"/>
        </w:rPr>
        <w:pict>
          <v:shape id="_x0000_i1028" style="width:16.75pt;height:19.25pt" coordsize="" o:spt="100" adj="0,,0" path="" filled="f" stroked="f">
            <v:stroke joinstyle="miter"/>
            <v:imagedata r:id="rId63" o:title="base_1_206513_7"/>
            <v:formulas/>
            <v:path o:connecttype="segments"/>
          </v:shape>
        </w:pict>
      </w:r>
      <w:r>
        <w:t xml:space="preserve"> - вес i-го целевого показателя. При условии, что вес следующих целевых показателей составляет:</w:t>
      </w:r>
    </w:p>
    <w:p w:rsidR="00F376DA" w:rsidRDefault="00F376DA">
      <w:pPr>
        <w:pStyle w:val="ConsPlusNormal"/>
        <w:ind w:firstLine="540"/>
        <w:jc w:val="both"/>
      </w:pPr>
      <w:r>
        <w:t>сумма осуществляемых инвестиций - 50 процентов;</w:t>
      </w:r>
    </w:p>
    <w:p w:rsidR="00F376DA" w:rsidRDefault="00F376DA">
      <w:pPr>
        <w:pStyle w:val="ConsPlusNormal"/>
        <w:ind w:firstLine="540"/>
        <w:jc w:val="both"/>
      </w:pPr>
      <w:r>
        <w:t>создание новых рабочих мест - 25 процентов;</w:t>
      </w:r>
    </w:p>
    <w:p w:rsidR="00F376DA" w:rsidRDefault="00F376DA">
      <w:pPr>
        <w:pStyle w:val="ConsPlusNormal"/>
        <w:ind w:firstLine="540"/>
        <w:jc w:val="both"/>
      </w:pPr>
      <w:r>
        <w:t>установленные мощности по лесопереработке - 25 процентов.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sectPr w:rsidR="00F376DA" w:rsidSect="00982D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76DA" w:rsidRDefault="00F376DA">
      <w:pPr>
        <w:pStyle w:val="ConsPlusNormal"/>
        <w:jc w:val="right"/>
        <w:outlineLvl w:val="1"/>
      </w:pPr>
      <w:r>
        <w:lastRenderedPageBreak/>
        <w:t>Приложение N 2</w:t>
      </w:r>
    </w:p>
    <w:p w:rsidR="00F376DA" w:rsidRDefault="00F376DA">
      <w:pPr>
        <w:pStyle w:val="ConsPlusNormal"/>
        <w:jc w:val="right"/>
      </w:pPr>
      <w:r>
        <w:t>к Правилам предоставления субсидий</w:t>
      </w:r>
    </w:p>
    <w:p w:rsidR="00F376DA" w:rsidRDefault="00F376DA">
      <w:pPr>
        <w:pStyle w:val="ConsPlusNormal"/>
        <w:jc w:val="right"/>
      </w:pPr>
      <w:r>
        <w:t>из федерального бюджета российским</w:t>
      </w:r>
    </w:p>
    <w:p w:rsidR="00F376DA" w:rsidRDefault="00F376DA">
      <w:pPr>
        <w:pStyle w:val="ConsPlusNormal"/>
        <w:jc w:val="right"/>
      </w:pPr>
      <w:r>
        <w:t>лесоперерабатывающим предприятиям</w:t>
      </w:r>
    </w:p>
    <w:p w:rsidR="00F376DA" w:rsidRDefault="00F376DA">
      <w:pPr>
        <w:pStyle w:val="ConsPlusNormal"/>
        <w:jc w:val="right"/>
      </w:pPr>
      <w:r>
        <w:t>Дальневосточного федерального округа,</w:t>
      </w:r>
    </w:p>
    <w:p w:rsidR="00F376DA" w:rsidRDefault="00F376DA">
      <w:pPr>
        <w:pStyle w:val="ConsPlusNormal"/>
        <w:jc w:val="right"/>
      </w:pPr>
      <w:r>
        <w:t>участвующим в реализации приоритетных</w:t>
      </w:r>
    </w:p>
    <w:p w:rsidR="00F376DA" w:rsidRDefault="00F376DA">
      <w:pPr>
        <w:pStyle w:val="ConsPlusNormal"/>
        <w:jc w:val="right"/>
      </w:pPr>
      <w:r>
        <w:t>инвестиционных проектов в области</w:t>
      </w:r>
    </w:p>
    <w:p w:rsidR="00F376DA" w:rsidRDefault="00F376DA">
      <w:pPr>
        <w:pStyle w:val="ConsPlusNormal"/>
        <w:jc w:val="right"/>
      </w:pPr>
      <w:r>
        <w:t>освоения лесов, на возмещение части</w:t>
      </w:r>
    </w:p>
    <w:p w:rsidR="00F376DA" w:rsidRDefault="00F376DA">
      <w:pPr>
        <w:pStyle w:val="ConsPlusNormal"/>
        <w:jc w:val="right"/>
      </w:pPr>
      <w:r>
        <w:t>затрат, осуществленных в 2013 - 2016</w:t>
      </w:r>
    </w:p>
    <w:p w:rsidR="00F376DA" w:rsidRDefault="00F376DA">
      <w:pPr>
        <w:pStyle w:val="ConsPlusNormal"/>
        <w:jc w:val="right"/>
      </w:pPr>
      <w:r>
        <w:t>годах на реализацию таких проектов</w:t>
      </w:r>
    </w:p>
    <w:p w:rsidR="00F376DA" w:rsidRDefault="00F376DA">
      <w:pPr>
        <w:pStyle w:val="ConsPlusNormal"/>
        <w:jc w:val="center"/>
      </w:pPr>
      <w:r>
        <w:t>Список изменяющих документов</w:t>
      </w:r>
    </w:p>
    <w:p w:rsidR="00F376DA" w:rsidRDefault="00F376DA">
      <w:pPr>
        <w:pStyle w:val="ConsPlusNormal"/>
        <w:jc w:val="center"/>
      </w:pPr>
      <w:r>
        <w:t xml:space="preserve">(в ред. Постановлений Правительства РФ от 31.07.2015 </w:t>
      </w:r>
      <w:hyperlink r:id="rId64" w:history="1">
        <w:r>
          <w:rPr>
            <w:color w:val="0000FF"/>
          </w:rPr>
          <w:t>N 777</w:t>
        </w:r>
      </w:hyperlink>
      <w:r>
        <w:t>,</w:t>
      </w:r>
    </w:p>
    <w:p w:rsidR="00F376DA" w:rsidRDefault="00F376DA">
      <w:pPr>
        <w:pStyle w:val="ConsPlusNormal"/>
        <w:jc w:val="center"/>
      </w:pPr>
      <w:r>
        <w:t xml:space="preserve">от 27.10.2016 </w:t>
      </w:r>
      <w:hyperlink r:id="rId65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nformat"/>
        <w:jc w:val="both"/>
      </w:pPr>
      <w:bookmarkStart w:id="13" w:name="P202"/>
      <w:bookmarkEnd w:id="13"/>
      <w:r>
        <w:t xml:space="preserve">                                  РАСЧЕТ</w:t>
      </w:r>
    </w:p>
    <w:p w:rsidR="00F376DA" w:rsidRDefault="00F376DA">
      <w:pPr>
        <w:pStyle w:val="ConsPlusNonformat"/>
        <w:jc w:val="both"/>
      </w:pPr>
      <w:r>
        <w:t xml:space="preserve">       субсидии, предоставляемой из федерального бюджета российским</w:t>
      </w:r>
    </w:p>
    <w:p w:rsidR="00F376DA" w:rsidRDefault="00F376DA">
      <w:pPr>
        <w:pStyle w:val="ConsPlusNonformat"/>
        <w:jc w:val="both"/>
      </w:pPr>
      <w:r>
        <w:t xml:space="preserve">      лесоперерабатывающим предприятиям Дальневосточного федерального</w:t>
      </w:r>
    </w:p>
    <w:p w:rsidR="00F376DA" w:rsidRDefault="00F376DA">
      <w:pPr>
        <w:pStyle w:val="ConsPlusNonformat"/>
        <w:jc w:val="both"/>
      </w:pPr>
      <w:r>
        <w:t xml:space="preserve">       округа, участвующим в реализации приоритетных инвестиционных</w:t>
      </w:r>
    </w:p>
    <w:p w:rsidR="00F376DA" w:rsidRDefault="00F376DA">
      <w:pPr>
        <w:pStyle w:val="ConsPlusNonformat"/>
        <w:jc w:val="both"/>
      </w:pPr>
      <w:r>
        <w:t xml:space="preserve">      проектов в области освоения лесов, на возмещение части затрат,</w:t>
      </w:r>
    </w:p>
    <w:p w:rsidR="00F376DA" w:rsidRDefault="00F376DA">
      <w:pPr>
        <w:pStyle w:val="ConsPlusNonformat"/>
        <w:jc w:val="both"/>
      </w:pPr>
      <w:r>
        <w:t xml:space="preserve">     осуществленных в 2013 - 2016 годах на реализацию таких проектов,</w:t>
      </w:r>
    </w:p>
    <w:p w:rsidR="00F376DA" w:rsidRDefault="00F376DA">
      <w:pPr>
        <w:pStyle w:val="ConsPlusNonformat"/>
        <w:jc w:val="both"/>
      </w:pPr>
      <w:r>
        <w:t xml:space="preserve">        предусмотренной на платежи (кроме первоначального платежа)</w:t>
      </w:r>
    </w:p>
    <w:p w:rsidR="00F376DA" w:rsidRDefault="00F376DA">
      <w:pPr>
        <w:pStyle w:val="ConsPlusNonformat"/>
        <w:jc w:val="both"/>
      </w:pPr>
      <w:r>
        <w:t xml:space="preserve">        по договорам лизинга оборудования и транспортных средств,</w:t>
      </w:r>
    </w:p>
    <w:p w:rsidR="00F376DA" w:rsidRDefault="00F376DA">
      <w:pPr>
        <w:pStyle w:val="ConsPlusNonformat"/>
        <w:jc w:val="both"/>
      </w:pPr>
      <w:r>
        <w:t xml:space="preserve">         за исключением легкового автотранспорта, используемых</w:t>
      </w:r>
    </w:p>
    <w:p w:rsidR="00F376DA" w:rsidRDefault="00F376DA">
      <w:pPr>
        <w:pStyle w:val="ConsPlusNonformat"/>
        <w:jc w:val="both"/>
      </w:pPr>
      <w:r>
        <w:t xml:space="preserve">          для текущего и перспективного освоения лесного фонда</w:t>
      </w:r>
    </w:p>
    <w:p w:rsidR="00F376DA" w:rsidRDefault="00F376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9"/>
        <w:gridCol w:w="1349"/>
        <w:gridCol w:w="1190"/>
        <w:gridCol w:w="952"/>
        <w:gridCol w:w="1316"/>
        <w:gridCol w:w="3005"/>
        <w:gridCol w:w="918"/>
      </w:tblGrid>
      <w:tr w:rsidR="00F376DA">
        <w:tc>
          <w:tcPr>
            <w:tcW w:w="909" w:type="dxa"/>
          </w:tcPr>
          <w:p w:rsidR="00F376DA" w:rsidRDefault="00F376DA">
            <w:pPr>
              <w:pStyle w:val="ConsPlusNormal"/>
              <w:jc w:val="center"/>
            </w:pPr>
            <w:r>
              <w:t>Номер и дата договора</w:t>
            </w:r>
          </w:p>
        </w:tc>
        <w:tc>
          <w:tcPr>
            <w:tcW w:w="1349" w:type="dxa"/>
          </w:tcPr>
          <w:p w:rsidR="00F376DA" w:rsidRDefault="00F376DA">
            <w:pPr>
              <w:pStyle w:val="ConsPlusNormal"/>
              <w:jc w:val="center"/>
            </w:pPr>
            <w:r>
              <w:t>Лизингополучатель</w:t>
            </w:r>
          </w:p>
        </w:tc>
        <w:tc>
          <w:tcPr>
            <w:tcW w:w="1190" w:type="dxa"/>
          </w:tcPr>
          <w:p w:rsidR="00F376DA" w:rsidRDefault="00F376DA">
            <w:pPr>
              <w:pStyle w:val="ConsPlusNormal"/>
              <w:jc w:val="center"/>
            </w:pPr>
            <w:r>
              <w:t>Лизингодатель</w:t>
            </w:r>
          </w:p>
        </w:tc>
        <w:tc>
          <w:tcPr>
            <w:tcW w:w="952" w:type="dxa"/>
          </w:tcPr>
          <w:p w:rsidR="00F376DA" w:rsidRDefault="00F376DA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316" w:type="dxa"/>
          </w:tcPr>
          <w:p w:rsidR="00F376DA" w:rsidRDefault="00F376DA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3005" w:type="dxa"/>
          </w:tcPr>
          <w:p w:rsidR="00F376DA" w:rsidRDefault="00F376DA">
            <w:pPr>
              <w:pStyle w:val="ConsPlusNormal"/>
              <w:jc w:val="center"/>
            </w:pPr>
            <w:bookmarkStart w:id="14" w:name="P218"/>
            <w:bookmarkEnd w:id="14"/>
            <w:r>
              <w:t>Сумма платежей по договору (кроме первоначального платежа) за расчетный период</w:t>
            </w:r>
          </w:p>
        </w:tc>
        <w:tc>
          <w:tcPr>
            <w:tcW w:w="918" w:type="dxa"/>
          </w:tcPr>
          <w:p w:rsidR="00F376DA" w:rsidRDefault="00F376DA">
            <w:pPr>
              <w:pStyle w:val="ConsPlusNormal"/>
              <w:jc w:val="center"/>
            </w:pPr>
            <w:r>
              <w:t>Размер субсидии (</w:t>
            </w:r>
            <w:hyperlink w:anchor="P218" w:history="1">
              <w:r>
                <w:rPr>
                  <w:color w:val="0000FF"/>
                </w:rPr>
                <w:t>гр. 6</w:t>
              </w:r>
            </w:hyperlink>
            <w:r>
              <w:t xml:space="preserve"> x 0,5)</w:t>
            </w:r>
          </w:p>
        </w:tc>
      </w:tr>
      <w:tr w:rsidR="00F376DA">
        <w:tc>
          <w:tcPr>
            <w:tcW w:w="909" w:type="dxa"/>
          </w:tcPr>
          <w:p w:rsidR="00F376DA" w:rsidRDefault="00F376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9" w:type="dxa"/>
          </w:tcPr>
          <w:p w:rsidR="00F376DA" w:rsidRDefault="00F376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0" w:type="dxa"/>
          </w:tcPr>
          <w:p w:rsidR="00F376DA" w:rsidRDefault="00F376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52" w:type="dxa"/>
          </w:tcPr>
          <w:p w:rsidR="00F376DA" w:rsidRDefault="00F376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16" w:type="dxa"/>
          </w:tcPr>
          <w:p w:rsidR="00F376DA" w:rsidRDefault="00F376D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5" w:type="dxa"/>
          </w:tcPr>
          <w:p w:rsidR="00F376DA" w:rsidRDefault="00F376D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18" w:type="dxa"/>
          </w:tcPr>
          <w:p w:rsidR="00F376DA" w:rsidRDefault="00F376DA">
            <w:pPr>
              <w:pStyle w:val="ConsPlusNormal"/>
              <w:jc w:val="center"/>
            </w:pPr>
            <w:r>
              <w:t>7</w:t>
            </w:r>
          </w:p>
        </w:tc>
      </w:tr>
      <w:tr w:rsidR="00F376DA">
        <w:tc>
          <w:tcPr>
            <w:tcW w:w="909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349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19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952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316" w:type="dxa"/>
          </w:tcPr>
          <w:p w:rsidR="00F376DA" w:rsidRDefault="00F376DA">
            <w:pPr>
              <w:pStyle w:val="ConsPlusNormal"/>
            </w:pPr>
          </w:p>
        </w:tc>
        <w:tc>
          <w:tcPr>
            <w:tcW w:w="3005" w:type="dxa"/>
          </w:tcPr>
          <w:p w:rsidR="00F376DA" w:rsidRDefault="00F376DA">
            <w:pPr>
              <w:pStyle w:val="ConsPlusNormal"/>
            </w:pPr>
          </w:p>
        </w:tc>
        <w:tc>
          <w:tcPr>
            <w:tcW w:w="918" w:type="dxa"/>
          </w:tcPr>
          <w:p w:rsidR="00F376DA" w:rsidRDefault="00F376DA">
            <w:pPr>
              <w:pStyle w:val="ConsPlusNormal"/>
            </w:pPr>
          </w:p>
        </w:tc>
      </w:tr>
      <w:tr w:rsidR="00F376DA">
        <w:tc>
          <w:tcPr>
            <w:tcW w:w="909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349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19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952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316" w:type="dxa"/>
          </w:tcPr>
          <w:p w:rsidR="00F376DA" w:rsidRDefault="00F376DA">
            <w:pPr>
              <w:pStyle w:val="ConsPlusNormal"/>
            </w:pPr>
          </w:p>
        </w:tc>
        <w:tc>
          <w:tcPr>
            <w:tcW w:w="3005" w:type="dxa"/>
          </w:tcPr>
          <w:p w:rsidR="00F376DA" w:rsidRDefault="00F376DA">
            <w:pPr>
              <w:pStyle w:val="ConsPlusNormal"/>
            </w:pPr>
          </w:p>
        </w:tc>
        <w:tc>
          <w:tcPr>
            <w:tcW w:w="918" w:type="dxa"/>
          </w:tcPr>
          <w:p w:rsidR="00F376DA" w:rsidRDefault="00F376DA">
            <w:pPr>
              <w:pStyle w:val="ConsPlusNormal"/>
            </w:pPr>
          </w:p>
        </w:tc>
      </w:tr>
    </w:tbl>
    <w:p w:rsidR="00F376DA" w:rsidRDefault="00F376DA">
      <w:pPr>
        <w:pStyle w:val="ConsPlusNormal"/>
        <w:jc w:val="both"/>
      </w:pPr>
    </w:p>
    <w:p w:rsidR="00F376DA" w:rsidRDefault="00F376DA">
      <w:pPr>
        <w:pStyle w:val="ConsPlusNonformat"/>
        <w:jc w:val="both"/>
      </w:pPr>
      <w:r>
        <w:lastRenderedPageBreak/>
        <w:t>Руководитель организации _____________  __________________________</w:t>
      </w:r>
    </w:p>
    <w:p w:rsidR="00F376DA" w:rsidRDefault="00F376DA">
      <w:pPr>
        <w:pStyle w:val="ConsPlusNonformat"/>
        <w:jc w:val="both"/>
      </w:pPr>
      <w:r>
        <w:t xml:space="preserve">                           (подпись)             (Ф.И.О.)</w:t>
      </w:r>
    </w:p>
    <w:p w:rsidR="00F376DA" w:rsidRDefault="00F376DA">
      <w:pPr>
        <w:pStyle w:val="ConsPlusNonformat"/>
        <w:jc w:val="both"/>
      </w:pPr>
    </w:p>
    <w:p w:rsidR="00F376DA" w:rsidRDefault="00F376DA">
      <w:pPr>
        <w:pStyle w:val="ConsPlusNonformat"/>
        <w:jc w:val="both"/>
      </w:pPr>
      <w:r>
        <w:t>Главный бухгалтер        _____________  __________________________</w:t>
      </w:r>
    </w:p>
    <w:p w:rsidR="00F376DA" w:rsidRDefault="00F376DA">
      <w:pPr>
        <w:pStyle w:val="ConsPlusNonformat"/>
        <w:jc w:val="both"/>
      </w:pPr>
      <w:r>
        <w:t xml:space="preserve">                           (подпись)             (Ф.И.О.)</w:t>
      </w:r>
    </w:p>
    <w:p w:rsidR="00F376DA" w:rsidRDefault="00F376DA">
      <w:pPr>
        <w:pStyle w:val="ConsPlusNonformat"/>
        <w:jc w:val="both"/>
      </w:pPr>
    </w:p>
    <w:p w:rsidR="00F376DA" w:rsidRDefault="00F376DA">
      <w:pPr>
        <w:pStyle w:val="ConsPlusNonformat"/>
        <w:jc w:val="both"/>
      </w:pPr>
      <w:r>
        <w:t>Дата "__" _______________ 201__ г.</w:t>
      </w:r>
    </w:p>
    <w:p w:rsidR="00F376DA" w:rsidRDefault="00F376DA">
      <w:pPr>
        <w:pStyle w:val="ConsPlusNonformat"/>
        <w:jc w:val="both"/>
      </w:pPr>
      <w:r>
        <w:t xml:space="preserve">               М.П.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jc w:val="right"/>
        <w:outlineLvl w:val="1"/>
      </w:pPr>
      <w:r>
        <w:t>Приложение N 3</w:t>
      </w:r>
    </w:p>
    <w:p w:rsidR="00F376DA" w:rsidRDefault="00F376DA">
      <w:pPr>
        <w:pStyle w:val="ConsPlusNormal"/>
        <w:jc w:val="right"/>
      </w:pPr>
      <w:r>
        <w:t>к Правилам предоставления субсидий</w:t>
      </w:r>
    </w:p>
    <w:p w:rsidR="00F376DA" w:rsidRDefault="00F376DA">
      <w:pPr>
        <w:pStyle w:val="ConsPlusNormal"/>
        <w:jc w:val="right"/>
      </w:pPr>
      <w:r>
        <w:t>из федерального бюджета российским</w:t>
      </w:r>
    </w:p>
    <w:p w:rsidR="00F376DA" w:rsidRDefault="00F376DA">
      <w:pPr>
        <w:pStyle w:val="ConsPlusNormal"/>
        <w:jc w:val="right"/>
      </w:pPr>
      <w:r>
        <w:t>лесоперерабатывающим предприятиям</w:t>
      </w:r>
    </w:p>
    <w:p w:rsidR="00F376DA" w:rsidRDefault="00F376DA">
      <w:pPr>
        <w:pStyle w:val="ConsPlusNormal"/>
        <w:jc w:val="right"/>
      </w:pPr>
      <w:r>
        <w:t>Дальневосточного федерального округа,</w:t>
      </w:r>
    </w:p>
    <w:p w:rsidR="00F376DA" w:rsidRDefault="00F376DA">
      <w:pPr>
        <w:pStyle w:val="ConsPlusNormal"/>
        <w:jc w:val="right"/>
      </w:pPr>
      <w:r>
        <w:t>участвующим в реализации приоритетных</w:t>
      </w:r>
    </w:p>
    <w:p w:rsidR="00F376DA" w:rsidRDefault="00F376DA">
      <w:pPr>
        <w:pStyle w:val="ConsPlusNormal"/>
        <w:jc w:val="right"/>
      </w:pPr>
      <w:r>
        <w:t>инвестиционных проектов в области</w:t>
      </w:r>
    </w:p>
    <w:p w:rsidR="00F376DA" w:rsidRDefault="00F376DA">
      <w:pPr>
        <w:pStyle w:val="ConsPlusNormal"/>
        <w:jc w:val="right"/>
      </w:pPr>
      <w:r>
        <w:t>освоения лесов, на возмещение части</w:t>
      </w:r>
    </w:p>
    <w:p w:rsidR="00F376DA" w:rsidRDefault="00F376DA">
      <w:pPr>
        <w:pStyle w:val="ConsPlusNormal"/>
        <w:jc w:val="right"/>
      </w:pPr>
      <w:r>
        <w:t>затрат, осуществленных в 2013 - 2016</w:t>
      </w:r>
    </w:p>
    <w:p w:rsidR="00F376DA" w:rsidRDefault="00F376DA">
      <w:pPr>
        <w:pStyle w:val="ConsPlusNormal"/>
        <w:jc w:val="right"/>
      </w:pPr>
      <w:r>
        <w:t>годах на реализацию таких проектов</w:t>
      </w:r>
    </w:p>
    <w:p w:rsidR="00F376DA" w:rsidRDefault="00F376DA">
      <w:pPr>
        <w:pStyle w:val="ConsPlusNormal"/>
        <w:jc w:val="center"/>
      </w:pPr>
      <w:r>
        <w:t>Список изменяющих документов</w:t>
      </w:r>
    </w:p>
    <w:p w:rsidR="00F376DA" w:rsidRDefault="00F376DA">
      <w:pPr>
        <w:pStyle w:val="ConsPlusNormal"/>
        <w:jc w:val="center"/>
      </w:pPr>
      <w:r>
        <w:t xml:space="preserve">(в ред. Постановлений Правительства РФ от 31.07.2015 </w:t>
      </w:r>
      <w:hyperlink r:id="rId66" w:history="1">
        <w:r>
          <w:rPr>
            <w:color w:val="0000FF"/>
          </w:rPr>
          <w:t>N 777</w:t>
        </w:r>
      </w:hyperlink>
      <w:r>
        <w:t>,</w:t>
      </w:r>
    </w:p>
    <w:p w:rsidR="00F376DA" w:rsidRDefault="00F376DA">
      <w:pPr>
        <w:pStyle w:val="ConsPlusNormal"/>
        <w:jc w:val="center"/>
      </w:pPr>
      <w:r>
        <w:t xml:space="preserve">от 27.10.2016 </w:t>
      </w:r>
      <w:hyperlink r:id="rId67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jc w:val="center"/>
      </w:pPr>
    </w:p>
    <w:p w:rsidR="00F376DA" w:rsidRDefault="00F376DA">
      <w:pPr>
        <w:pStyle w:val="ConsPlusNonformat"/>
        <w:jc w:val="both"/>
      </w:pPr>
      <w:bookmarkStart w:id="15" w:name="P269"/>
      <w:bookmarkEnd w:id="15"/>
      <w:r>
        <w:t xml:space="preserve">                                  РАСЧЕТ</w:t>
      </w:r>
    </w:p>
    <w:p w:rsidR="00F376DA" w:rsidRDefault="00F376DA">
      <w:pPr>
        <w:pStyle w:val="ConsPlusNonformat"/>
        <w:jc w:val="both"/>
      </w:pPr>
      <w:r>
        <w:t xml:space="preserve">                 субсидии, предоставляемой из федерального</w:t>
      </w:r>
    </w:p>
    <w:p w:rsidR="00F376DA" w:rsidRDefault="00F376DA">
      <w:pPr>
        <w:pStyle w:val="ConsPlusNonformat"/>
        <w:jc w:val="both"/>
      </w:pPr>
      <w:r>
        <w:t xml:space="preserve">           бюджета российским лесоперерабатывающим предприятиям</w:t>
      </w:r>
    </w:p>
    <w:p w:rsidR="00F376DA" w:rsidRDefault="00F376DA">
      <w:pPr>
        <w:pStyle w:val="ConsPlusNonformat"/>
        <w:jc w:val="both"/>
      </w:pPr>
      <w:r>
        <w:t xml:space="preserve">      Дальневосточного федерального округа, участвующим в реализации</w:t>
      </w:r>
    </w:p>
    <w:p w:rsidR="00F376DA" w:rsidRDefault="00F376DA">
      <w:pPr>
        <w:pStyle w:val="ConsPlusNonformat"/>
        <w:jc w:val="both"/>
      </w:pPr>
      <w:r>
        <w:t xml:space="preserve">      приоритетных инвестиционных проектов в области освоения лесов,</w:t>
      </w:r>
    </w:p>
    <w:p w:rsidR="00F376DA" w:rsidRDefault="00F376DA">
      <w:pPr>
        <w:pStyle w:val="ConsPlusNonformat"/>
        <w:jc w:val="both"/>
      </w:pPr>
      <w:r>
        <w:t xml:space="preserve">      на возмещение части затрат, осуществленных в 2013 - 2016 годах</w:t>
      </w:r>
    </w:p>
    <w:p w:rsidR="00F376DA" w:rsidRDefault="00F376DA">
      <w:pPr>
        <w:pStyle w:val="ConsPlusNonformat"/>
        <w:jc w:val="both"/>
      </w:pPr>
      <w:r>
        <w:t xml:space="preserve">         на реализацию таких проектов, предусмотренной на уплату</w:t>
      </w:r>
    </w:p>
    <w:p w:rsidR="00F376DA" w:rsidRDefault="00F376DA">
      <w:pPr>
        <w:pStyle w:val="ConsPlusNonformat"/>
        <w:jc w:val="both"/>
      </w:pPr>
      <w:r>
        <w:t xml:space="preserve">        процентов по кредитам, полученным в кредитных организациях</w:t>
      </w:r>
    </w:p>
    <w:p w:rsidR="00F376DA" w:rsidRDefault="00F376DA">
      <w:pPr>
        <w:pStyle w:val="ConsPlusNonformat"/>
        <w:jc w:val="both"/>
      </w:pPr>
      <w:r>
        <w:t xml:space="preserve">             и государственной корпорации "Банк развития</w:t>
      </w:r>
    </w:p>
    <w:p w:rsidR="00F376DA" w:rsidRDefault="00F376DA">
      <w:pPr>
        <w:pStyle w:val="ConsPlusNonformat"/>
        <w:jc w:val="both"/>
      </w:pPr>
      <w:r>
        <w:t xml:space="preserve">           и внешнеэкономической деятельности (Внешэкономбанк)"</w:t>
      </w:r>
    </w:p>
    <w:p w:rsidR="00F376DA" w:rsidRDefault="00F376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2"/>
        <w:gridCol w:w="827"/>
        <w:gridCol w:w="780"/>
        <w:gridCol w:w="725"/>
        <w:gridCol w:w="753"/>
        <w:gridCol w:w="641"/>
        <w:gridCol w:w="836"/>
        <w:gridCol w:w="836"/>
        <w:gridCol w:w="1035"/>
        <w:gridCol w:w="1568"/>
        <w:gridCol w:w="886"/>
      </w:tblGrid>
      <w:tr w:rsidR="00F376DA">
        <w:tc>
          <w:tcPr>
            <w:tcW w:w="752" w:type="dxa"/>
          </w:tcPr>
          <w:p w:rsidR="00F376DA" w:rsidRDefault="00F376DA">
            <w:pPr>
              <w:pStyle w:val="ConsPlusNormal"/>
              <w:jc w:val="center"/>
            </w:pPr>
            <w:r>
              <w:t>Номер и дата договора</w:t>
            </w:r>
          </w:p>
        </w:tc>
        <w:tc>
          <w:tcPr>
            <w:tcW w:w="827" w:type="dxa"/>
          </w:tcPr>
          <w:p w:rsidR="00F376DA" w:rsidRDefault="00F376DA">
            <w:pPr>
              <w:pStyle w:val="ConsPlusNormal"/>
              <w:jc w:val="center"/>
            </w:pPr>
            <w:r>
              <w:t>Организация-заемщик</w:t>
            </w:r>
          </w:p>
        </w:tc>
        <w:tc>
          <w:tcPr>
            <w:tcW w:w="780" w:type="dxa"/>
          </w:tcPr>
          <w:p w:rsidR="00F376DA" w:rsidRDefault="00F376DA">
            <w:pPr>
              <w:pStyle w:val="ConsPlusNormal"/>
              <w:jc w:val="center"/>
            </w:pPr>
            <w:r>
              <w:t>Банк-кредитор</w:t>
            </w:r>
          </w:p>
        </w:tc>
        <w:tc>
          <w:tcPr>
            <w:tcW w:w="725" w:type="dxa"/>
          </w:tcPr>
          <w:p w:rsidR="00F376DA" w:rsidRDefault="00F376DA">
            <w:pPr>
              <w:pStyle w:val="ConsPlusNormal"/>
              <w:jc w:val="center"/>
            </w:pPr>
            <w:r>
              <w:t>Сумма полученного кредита</w:t>
            </w:r>
          </w:p>
        </w:tc>
        <w:tc>
          <w:tcPr>
            <w:tcW w:w="753" w:type="dxa"/>
          </w:tcPr>
          <w:p w:rsidR="00F376DA" w:rsidRDefault="00F376DA">
            <w:pPr>
              <w:pStyle w:val="ConsPlusNormal"/>
              <w:jc w:val="center"/>
            </w:pPr>
            <w:r>
              <w:t>Процентная ставка по кредиту</w:t>
            </w:r>
          </w:p>
        </w:tc>
        <w:tc>
          <w:tcPr>
            <w:tcW w:w="641" w:type="dxa"/>
          </w:tcPr>
          <w:p w:rsidR="00F376DA" w:rsidRDefault="00F376DA">
            <w:pPr>
              <w:pStyle w:val="ConsPlusNormal"/>
              <w:jc w:val="center"/>
            </w:pPr>
            <w:r>
              <w:t>Валюта кредита</w:t>
            </w:r>
          </w:p>
        </w:tc>
        <w:tc>
          <w:tcPr>
            <w:tcW w:w="836" w:type="dxa"/>
          </w:tcPr>
          <w:p w:rsidR="00F376DA" w:rsidRDefault="00F376DA">
            <w:pPr>
              <w:pStyle w:val="ConsPlusNormal"/>
              <w:jc w:val="center"/>
            </w:pPr>
            <w:r>
              <w:t>Задолженность (в валюте договора)</w:t>
            </w:r>
          </w:p>
        </w:tc>
        <w:tc>
          <w:tcPr>
            <w:tcW w:w="836" w:type="dxa"/>
          </w:tcPr>
          <w:p w:rsidR="00F376DA" w:rsidRDefault="00F376DA">
            <w:pPr>
              <w:pStyle w:val="ConsPlusNormal"/>
              <w:jc w:val="center"/>
            </w:pPr>
            <w:r>
              <w:t>Задолженность (в рублевом эквиваленте)</w:t>
            </w:r>
          </w:p>
        </w:tc>
        <w:tc>
          <w:tcPr>
            <w:tcW w:w="1035" w:type="dxa"/>
          </w:tcPr>
          <w:p w:rsidR="00F376DA" w:rsidRDefault="00F376DA">
            <w:pPr>
              <w:pStyle w:val="ConsPlusNormal"/>
              <w:jc w:val="center"/>
            </w:pPr>
            <w:r>
              <w:t>Ставка рефинансирования Банка России на дату предоставления кредита</w:t>
            </w:r>
          </w:p>
        </w:tc>
        <w:tc>
          <w:tcPr>
            <w:tcW w:w="1568" w:type="dxa"/>
          </w:tcPr>
          <w:p w:rsidR="00F376DA" w:rsidRDefault="00F376DA">
            <w:pPr>
              <w:pStyle w:val="ConsPlusNormal"/>
              <w:jc w:val="center"/>
            </w:pPr>
            <w:r>
              <w:t>Сумма процентов по полученным кредитам, уплаченная в расчетный период, исходя из которой рассчитывается субсидия</w:t>
            </w:r>
          </w:p>
        </w:tc>
        <w:tc>
          <w:tcPr>
            <w:tcW w:w="886" w:type="dxa"/>
          </w:tcPr>
          <w:p w:rsidR="00F376DA" w:rsidRDefault="00F376DA">
            <w:pPr>
              <w:pStyle w:val="ConsPlusNormal"/>
              <w:jc w:val="center"/>
            </w:pPr>
            <w:r>
              <w:t>Размер субсидии (тыс. рублей)</w:t>
            </w:r>
          </w:p>
        </w:tc>
      </w:tr>
      <w:tr w:rsidR="00F376DA">
        <w:tc>
          <w:tcPr>
            <w:tcW w:w="752" w:type="dxa"/>
          </w:tcPr>
          <w:p w:rsidR="00F376DA" w:rsidRDefault="00F376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F376DA" w:rsidRDefault="00F376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80" w:type="dxa"/>
          </w:tcPr>
          <w:p w:rsidR="00F376DA" w:rsidRDefault="00F376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5" w:type="dxa"/>
          </w:tcPr>
          <w:p w:rsidR="00F376DA" w:rsidRDefault="00F376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53" w:type="dxa"/>
          </w:tcPr>
          <w:p w:rsidR="00F376DA" w:rsidRDefault="00F376D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41" w:type="dxa"/>
          </w:tcPr>
          <w:p w:rsidR="00F376DA" w:rsidRDefault="00F376D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36" w:type="dxa"/>
          </w:tcPr>
          <w:p w:rsidR="00F376DA" w:rsidRDefault="00F376D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36" w:type="dxa"/>
          </w:tcPr>
          <w:p w:rsidR="00F376DA" w:rsidRDefault="00F376D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35" w:type="dxa"/>
          </w:tcPr>
          <w:p w:rsidR="00F376DA" w:rsidRDefault="00F376D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68" w:type="dxa"/>
          </w:tcPr>
          <w:p w:rsidR="00F376DA" w:rsidRDefault="00F376D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86" w:type="dxa"/>
          </w:tcPr>
          <w:p w:rsidR="00F376DA" w:rsidRDefault="00F376DA">
            <w:pPr>
              <w:pStyle w:val="ConsPlusNormal"/>
              <w:jc w:val="center"/>
            </w:pPr>
            <w:r>
              <w:t>11</w:t>
            </w:r>
          </w:p>
        </w:tc>
      </w:tr>
      <w:tr w:rsidR="00F376DA">
        <w:tc>
          <w:tcPr>
            <w:tcW w:w="752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27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8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25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53" w:type="dxa"/>
          </w:tcPr>
          <w:p w:rsidR="00F376DA" w:rsidRDefault="00F376DA">
            <w:pPr>
              <w:pStyle w:val="ConsPlusNormal"/>
            </w:pPr>
          </w:p>
        </w:tc>
        <w:tc>
          <w:tcPr>
            <w:tcW w:w="641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36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36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035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568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86" w:type="dxa"/>
          </w:tcPr>
          <w:p w:rsidR="00F376DA" w:rsidRDefault="00F376DA">
            <w:pPr>
              <w:pStyle w:val="ConsPlusNormal"/>
            </w:pPr>
          </w:p>
        </w:tc>
      </w:tr>
      <w:tr w:rsidR="00F376DA">
        <w:tc>
          <w:tcPr>
            <w:tcW w:w="752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27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8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25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53" w:type="dxa"/>
          </w:tcPr>
          <w:p w:rsidR="00F376DA" w:rsidRDefault="00F376DA">
            <w:pPr>
              <w:pStyle w:val="ConsPlusNormal"/>
            </w:pPr>
          </w:p>
        </w:tc>
        <w:tc>
          <w:tcPr>
            <w:tcW w:w="641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36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36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035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568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86" w:type="dxa"/>
          </w:tcPr>
          <w:p w:rsidR="00F376DA" w:rsidRDefault="00F376DA">
            <w:pPr>
              <w:pStyle w:val="ConsPlusNormal"/>
            </w:pPr>
          </w:p>
        </w:tc>
      </w:tr>
    </w:tbl>
    <w:p w:rsidR="00F376DA" w:rsidRDefault="00F376DA">
      <w:pPr>
        <w:pStyle w:val="ConsPlusNormal"/>
        <w:jc w:val="both"/>
      </w:pPr>
    </w:p>
    <w:p w:rsidR="00F376DA" w:rsidRDefault="00F376DA">
      <w:pPr>
        <w:pStyle w:val="ConsPlusNonformat"/>
        <w:jc w:val="both"/>
      </w:pPr>
      <w:r>
        <w:t>Руководитель организации _____________  __________________________</w:t>
      </w:r>
    </w:p>
    <w:p w:rsidR="00F376DA" w:rsidRDefault="00F376DA">
      <w:pPr>
        <w:pStyle w:val="ConsPlusNonformat"/>
        <w:jc w:val="both"/>
      </w:pPr>
      <w:r>
        <w:t xml:space="preserve">                           (подпись)             (Ф.И.О.)</w:t>
      </w:r>
    </w:p>
    <w:p w:rsidR="00F376DA" w:rsidRDefault="00F376DA">
      <w:pPr>
        <w:pStyle w:val="ConsPlusNonformat"/>
        <w:jc w:val="both"/>
      </w:pPr>
    </w:p>
    <w:p w:rsidR="00F376DA" w:rsidRDefault="00F376DA">
      <w:pPr>
        <w:pStyle w:val="ConsPlusNonformat"/>
        <w:jc w:val="both"/>
      </w:pPr>
      <w:r>
        <w:t>Главный бухгалтер        _____________  __________________________</w:t>
      </w:r>
    </w:p>
    <w:p w:rsidR="00F376DA" w:rsidRDefault="00F376DA">
      <w:pPr>
        <w:pStyle w:val="ConsPlusNonformat"/>
        <w:jc w:val="both"/>
      </w:pPr>
      <w:r>
        <w:t xml:space="preserve">                           (подпись)             (Ф.И.О.)</w:t>
      </w:r>
    </w:p>
    <w:p w:rsidR="00F376DA" w:rsidRDefault="00F376DA">
      <w:pPr>
        <w:pStyle w:val="ConsPlusNonformat"/>
        <w:jc w:val="both"/>
      </w:pPr>
    </w:p>
    <w:p w:rsidR="00F376DA" w:rsidRDefault="00F376DA">
      <w:pPr>
        <w:pStyle w:val="ConsPlusNonformat"/>
        <w:jc w:val="both"/>
      </w:pPr>
      <w:r>
        <w:t>Дата "__" _______________ 201__ г.</w:t>
      </w:r>
    </w:p>
    <w:p w:rsidR="00F376DA" w:rsidRDefault="00F376DA">
      <w:pPr>
        <w:pStyle w:val="ConsPlusNonformat"/>
        <w:jc w:val="both"/>
      </w:pPr>
      <w:r>
        <w:t xml:space="preserve">               М.П.</w:t>
      </w:r>
    </w:p>
    <w:p w:rsidR="00F376DA" w:rsidRDefault="00F376DA">
      <w:pPr>
        <w:sectPr w:rsidR="00F376D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jc w:val="right"/>
        <w:outlineLvl w:val="1"/>
      </w:pPr>
      <w:r>
        <w:t>Приложение N 4</w:t>
      </w:r>
    </w:p>
    <w:p w:rsidR="00F376DA" w:rsidRDefault="00F376DA">
      <w:pPr>
        <w:pStyle w:val="ConsPlusNormal"/>
        <w:jc w:val="right"/>
      </w:pPr>
      <w:r>
        <w:t>к Правилам предоставления субсидий</w:t>
      </w:r>
    </w:p>
    <w:p w:rsidR="00F376DA" w:rsidRDefault="00F376DA">
      <w:pPr>
        <w:pStyle w:val="ConsPlusNormal"/>
        <w:jc w:val="right"/>
      </w:pPr>
      <w:r>
        <w:t>из федерального бюджета российским</w:t>
      </w:r>
    </w:p>
    <w:p w:rsidR="00F376DA" w:rsidRDefault="00F376DA">
      <w:pPr>
        <w:pStyle w:val="ConsPlusNormal"/>
        <w:jc w:val="right"/>
      </w:pPr>
      <w:r>
        <w:t>лесоперерабатывающим предприятиям</w:t>
      </w:r>
    </w:p>
    <w:p w:rsidR="00F376DA" w:rsidRDefault="00F376DA">
      <w:pPr>
        <w:pStyle w:val="ConsPlusNormal"/>
        <w:jc w:val="right"/>
      </w:pPr>
      <w:r>
        <w:t>Дальневосточного федерального округа,</w:t>
      </w:r>
    </w:p>
    <w:p w:rsidR="00F376DA" w:rsidRDefault="00F376DA">
      <w:pPr>
        <w:pStyle w:val="ConsPlusNormal"/>
        <w:jc w:val="right"/>
      </w:pPr>
      <w:r>
        <w:t>участвующим в реализации приоритетных</w:t>
      </w:r>
    </w:p>
    <w:p w:rsidR="00F376DA" w:rsidRDefault="00F376DA">
      <w:pPr>
        <w:pStyle w:val="ConsPlusNormal"/>
        <w:jc w:val="right"/>
      </w:pPr>
      <w:r>
        <w:t>инвестиционных проектов в области</w:t>
      </w:r>
    </w:p>
    <w:p w:rsidR="00F376DA" w:rsidRDefault="00F376DA">
      <w:pPr>
        <w:pStyle w:val="ConsPlusNormal"/>
        <w:jc w:val="right"/>
      </w:pPr>
      <w:r>
        <w:t>освоения лесов, на возмещение части</w:t>
      </w:r>
    </w:p>
    <w:p w:rsidR="00F376DA" w:rsidRDefault="00F376DA">
      <w:pPr>
        <w:pStyle w:val="ConsPlusNormal"/>
        <w:jc w:val="right"/>
      </w:pPr>
      <w:r>
        <w:t>затрат, осуществленных в 2013 - 2016</w:t>
      </w:r>
    </w:p>
    <w:p w:rsidR="00F376DA" w:rsidRDefault="00F376DA">
      <w:pPr>
        <w:pStyle w:val="ConsPlusNormal"/>
        <w:jc w:val="right"/>
      </w:pPr>
      <w:r>
        <w:t>годах на реализацию таких проектов</w:t>
      </w:r>
    </w:p>
    <w:p w:rsidR="00F376DA" w:rsidRDefault="00F376DA">
      <w:pPr>
        <w:pStyle w:val="ConsPlusNormal"/>
        <w:jc w:val="center"/>
      </w:pPr>
      <w:r>
        <w:t>Список изменяющих документов</w:t>
      </w:r>
    </w:p>
    <w:p w:rsidR="00F376DA" w:rsidRDefault="00F376DA">
      <w:pPr>
        <w:pStyle w:val="ConsPlusNormal"/>
        <w:jc w:val="center"/>
      </w:pPr>
      <w:r>
        <w:t xml:space="preserve">(в ред. Постановлений Правительства РФ от 31.07.2015 </w:t>
      </w:r>
      <w:hyperlink r:id="rId68" w:history="1">
        <w:r>
          <w:rPr>
            <w:color w:val="0000FF"/>
          </w:rPr>
          <w:t>N 777</w:t>
        </w:r>
      </w:hyperlink>
      <w:r>
        <w:t>,</w:t>
      </w:r>
    </w:p>
    <w:p w:rsidR="00F376DA" w:rsidRDefault="00F376DA">
      <w:pPr>
        <w:pStyle w:val="ConsPlusNormal"/>
        <w:jc w:val="center"/>
      </w:pPr>
      <w:r>
        <w:t xml:space="preserve">от 27.10.2016 </w:t>
      </w:r>
      <w:hyperlink r:id="rId69" w:history="1">
        <w:r>
          <w:rPr>
            <w:color w:val="0000FF"/>
          </w:rPr>
          <w:t>N 1095</w:t>
        </w:r>
      </w:hyperlink>
      <w:r>
        <w:t>)</w:t>
      </w:r>
    </w:p>
    <w:p w:rsidR="00F376DA" w:rsidRDefault="00F376DA">
      <w:pPr>
        <w:pStyle w:val="ConsPlusNormal"/>
        <w:jc w:val="center"/>
      </w:pPr>
    </w:p>
    <w:p w:rsidR="00F376DA" w:rsidRDefault="00F376DA">
      <w:pPr>
        <w:pStyle w:val="ConsPlusNonformat"/>
        <w:jc w:val="both"/>
      </w:pPr>
      <w:bookmarkStart w:id="16" w:name="P352"/>
      <w:bookmarkEnd w:id="16"/>
      <w:r>
        <w:t xml:space="preserve">                                  РАСЧЕТ</w:t>
      </w:r>
    </w:p>
    <w:p w:rsidR="00F376DA" w:rsidRDefault="00F376DA">
      <w:pPr>
        <w:pStyle w:val="ConsPlusNonformat"/>
        <w:jc w:val="both"/>
      </w:pPr>
      <w:r>
        <w:t xml:space="preserve">                 субсидии, предоставляемой из федерального</w:t>
      </w:r>
    </w:p>
    <w:p w:rsidR="00F376DA" w:rsidRDefault="00F376DA">
      <w:pPr>
        <w:pStyle w:val="ConsPlusNonformat"/>
        <w:jc w:val="both"/>
      </w:pPr>
      <w:r>
        <w:t xml:space="preserve">           бюджета российским лесоперерабатывающим предприятиям</w:t>
      </w:r>
    </w:p>
    <w:p w:rsidR="00F376DA" w:rsidRDefault="00F376DA">
      <w:pPr>
        <w:pStyle w:val="ConsPlusNonformat"/>
        <w:jc w:val="both"/>
      </w:pPr>
      <w:r>
        <w:t xml:space="preserve">      Дальневосточного федерального округа, участвующим в реализации</w:t>
      </w:r>
    </w:p>
    <w:p w:rsidR="00F376DA" w:rsidRDefault="00F376DA">
      <w:pPr>
        <w:pStyle w:val="ConsPlusNonformat"/>
        <w:jc w:val="both"/>
      </w:pPr>
      <w:r>
        <w:t xml:space="preserve">      приоритетных инвестиционных проектов в области освоения лесов,</w:t>
      </w:r>
    </w:p>
    <w:p w:rsidR="00F376DA" w:rsidRDefault="00F376DA">
      <w:pPr>
        <w:pStyle w:val="ConsPlusNonformat"/>
        <w:jc w:val="both"/>
      </w:pPr>
      <w:r>
        <w:t xml:space="preserve">      на возмещение части затрат, осуществленных в 2013 - 2016 годах</w:t>
      </w:r>
    </w:p>
    <w:p w:rsidR="00F376DA" w:rsidRDefault="00F376DA">
      <w:pPr>
        <w:pStyle w:val="ConsPlusNonformat"/>
        <w:jc w:val="both"/>
      </w:pPr>
      <w:r>
        <w:t xml:space="preserve">              на реализацию таких проектов, предусмотренной</w:t>
      </w:r>
    </w:p>
    <w:p w:rsidR="00F376DA" w:rsidRDefault="00F376DA">
      <w:pPr>
        <w:pStyle w:val="ConsPlusNonformat"/>
        <w:jc w:val="both"/>
      </w:pPr>
      <w:r>
        <w:t xml:space="preserve">          на перевозку железнодорожным транспортом заготовленной</w:t>
      </w:r>
    </w:p>
    <w:p w:rsidR="00F376DA" w:rsidRDefault="00F376DA">
      <w:pPr>
        <w:pStyle w:val="ConsPlusNonformat"/>
        <w:jc w:val="both"/>
      </w:pPr>
      <w:r>
        <w:t xml:space="preserve">           древесины и готовой продукции от станций отправления,</w:t>
      </w:r>
    </w:p>
    <w:p w:rsidR="00F376DA" w:rsidRDefault="00F376DA">
      <w:pPr>
        <w:pStyle w:val="ConsPlusNonformat"/>
        <w:jc w:val="both"/>
      </w:pPr>
      <w:r>
        <w:t xml:space="preserve">               расположенных на территории Дальневосточного</w:t>
      </w:r>
    </w:p>
    <w:p w:rsidR="00F376DA" w:rsidRDefault="00F376DA">
      <w:pPr>
        <w:pStyle w:val="ConsPlusNonformat"/>
        <w:jc w:val="both"/>
      </w:pPr>
      <w:r>
        <w:t xml:space="preserve">                федерального округа, до станций назначения,</w:t>
      </w:r>
    </w:p>
    <w:p w:rsidR="00F376DA" w:rsidRDefault="00F376DA">
      <w:pPr>
        <w:pStyle w:val="ConsPlusNonformat"/>
        <w:jc w:val="both"/>
      </w:pPr>
      <w:r>
        <w:t xml:space="preserve">               расположенных на территории Дальневосточного</w:t>
      </w:r>
    </w:p>
    <w:p w:rsidR="00F376DA" w:rsidRDefault="00F376DA">
      <w:pPr>
        <w:pStyle w:val="ConsPlusNonformat"/>
        <w:jc w:val="both"/>
      </w:pPr>
      <w:r>
        <w:t xml:space="preserve">                           федерального округа</w:t>
      </w:r>
    </w:p>
    <w:p w:rsidR="00F376DA" w:rsidRDefault="00F376DA">
      <w:pPr>
        <w:pStyle w:val="ConsPlusNormal"/>
        <w:jc w:val="both"/>
      </w:pPr>
    </w:p>
    <w:p w:rsidR="00F376DA" w:rsidRDefault="00F376DA">
      <w:pPr>
        <w:sectPr w:rsidR="00F376DA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0"/>
        <w:gridCol w:w="912"/>
        <w:gridCol w:w="704"/>
        <w:gridCol w:w="672"/>
        <w:gridCol w:w="574"/>
        <w:gridCol w:w="714"/>
        <w:gridCol w:w="770"/>
        <w:gridCol w:w="1161"/>
        <w:gridCol w:w="1710"/>
        <w:gridCol w:w="811"/>
        <w:gridCol w:w="801"/>
      </w:tblGrid>
      <w:tr w:rsidR="00F376DA">
        <w:tc>
          <w:tcPr>
            <w:tcW w:w="810" w:type="dxa"/>
          </w:tcPr>
          <w:p w:rsidR="00F376DA" w:rsidRDefault="00F376DA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912" w:type="dxa"/>
          </w:tcPr>
          <w:p w:rsidR="00F376DA" w:rsidRDefault="00F376DA">
            <w:pPr>
              <w:pStyle w:val="ConsPlusNormal"/>
              <w:jc w:val="center"/>
            </w:pPr>
            <w:r>
              <w:t>Номер и дата железнодорожной накладной</w:t>
            </w:r>
          </w:p>
        </w:tc>
        <w:tc>
          <w:tcPr>
            <w:tcW w:w="704" w:type="dxa"/>
          </w:tcPr>
          <w:p w:rsidR="00F376DA" w:rsidRDefault="00F376DA">
            <w:pPr>
              <w:pStyle w:val="ConsPlusNormal"/>
              <w:jc w:val="center"/>
            </w:pPr>
            <w:r>
              <w:t>Грузоотправитель</w:t>
            </w:r>
          </w:p>
        </w:tc>
        <w:tc>
          <w:tcPr>
            <w:tcW w:w="672" w:type="dxa"/>
          </w:tcPr>
          <w:p w:rsidR="00F376DA" w:rsidRDefault="00F376DA">
            <w:pPr>
              <w:pStyle w:val="ConsPlusNormal"/>
              <w:jc w:val="center"/>
            </w:pPr>
            <w:r>
              <w:t>Грузополучатель</w:t>
            </w:r>
          </w:p>
        </w:tc>
        <w:tc>
          <w:tcPr>
            <w:tcW w:w="574" w:type="dxa"/>
          </w:tcPr>
          <w:p w:rsidR="00F376DA" w:rsidRDefault="00F376DA">
            <w:pPr>
              <w:pStyle w:val="ConsPlusNormal"/>
              <w:jc w:val="center"/>
            </w:pPr>
            <w:r>
              <w:t>Перевозчик</w:t>
            </w:r>
          </w:p>
        </w:tc>
        <w:tc>
          <w:tcPr>
            <w:tcW w:w="714" w:type="dxa"/>
          </w:tcPr>
          <w:p w:rsidR="00F376DA" w:rsidRDefault="00F376DA">
            <w:pPr>
              <w:pStyle w:val="ConsPlusNormal"/>
              <w:jc w:val="center"/>
            </w:pPr>
            <w:r>
              <w:t>Тип перевозимого груза</w:t>
            </w:r>
          </w:p>
        </w:tc>
        <w:tc>
          <w:tcPr>
            <w:tcW w:w="770" w:type="dxa"/>
          </w:tcPr>
          <w:p w:rsidR="00F376DA" w:rsidRDefault="00F376DA">
            <w:pPr>
              <w:pStyle w:val="ConsPlusNormal"/>
              <w:jc w:val="center"/>
            </w:pPr>
            <w:bookmarkStart w:id="17" w:name="P372"/>
            <w:bookmarkEnd w:id="17"/>
            <w:r>
              <w:t>Сумма уплаченной провозной платы</w:t>
            </w:r>
          </w:p>
        </w:tc>
        <w:tc>
          <w:tcPr>
            <w:tcW w:w="1161" w:type="dxa"/>
          </w:tcPr>
          <w:p w:rsidR="00F376DA" w:rsidRDefault="00F376DA">
            <w:pPr>
              <w:pStyle w:val="ConsPlusNormal"/>
              <w:jc w:val="center"/>
            </w:pPr>
            <w:bookmarkStart w:id="18" w:name="P373"/>
            <w:bookmarkEnd w:id="18"/>
            <w:r>
              <w:t>Сумма расходов по подаче-уборке вагонов и маневровым работам</w:t>
            </w:r>
          </w:p>
        </w:tc>
        <w:tc>
          <w:tcPr>
            <w:tcW w:w="1710" w:type="dxa"/>
          </w:tcPr>
          <w:p w:rsidR="00F376DA" w:rsidRDefault="00F376DA">
            <w:pPr>
              <w:pStyle w:val="ConsPlusNormal"/>
              <w:jc w:val="center"/>
            </w:pPr>
            <w:bookmarkStart w:id="19" w:name="P374"/>
            <w:bookmarkEnd w:id="19"/>
            <w:r>
              <w:t>Сумма расходов на услуги по предоставлению подвижного состава и организации перевозки груза агентами</w:t>
            </w:r>
          </w:p>
        </w:tc>
        <w:tc>
          <w:tcPr>
            <w:tcW w:w="811" w:type="dxa"/>
          </w:tcPr>
          <w:p w:rsidR="00F376DA" w:rsidRDefault="00F376DA">
            <w:pPr>
              <w:pStyle w:val="ConsPlusNormal"/>
              <w:jc w:val="center"/>
            </w:pPr>
            <w:bookmarkStart w:id="20" w:name="P375"/>
            <w:bookmarkEnd w:id="20"/>
            <w:r>
              <w:t>Доля возмещаемых расходов</w:t>
            </w:r>
          </w:p>
        </w:tc>
        <w:tc>
          <w:tcPr>
            <w:tcW w:w="801" w:type="dxa"/>
          </w:tcPr>
          <w:p w:rsidR="00F376DA" w:rsidRDefault="00F376DA">
            <w:pPr>
              <w:pStyle w:val="ConsPlusNormal"/>
              <w:jc w:val="center"/>
            </w:pPr>
            <w:r>
              <w:t>Размер субсидии (</w:t>
            </w:r>
            <w:hyperlink w:anchor="P372" w:history="1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373" w:history="1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374" w:history="1">
              <w:r>
                <w:rPr>
                  <w:color w:val="0000FF"/>
                </w:rPr>
                <w:t>гр. 9</w:t>
              </w:r>
            </w:hyperlink>
            <w:r>
              <w:t xml:space="preserve">) x </w:t>
            </w:r>
            <w:hyperlink w:anchor="P375" w:history="1">
              <w:r>
                <w:rPr>
                  <w:color w:val="0000FF"/>
                </w:rPr>
                <w:t>гр. 10</w:t>
              </w:r>
            </w:hyperlink>
          </w:p>
        </w:tc>
      </w:tr>
      <w:tr w:rsidR="00F376DA">
        <w:tc>
          <w:tcPr>
            <w:tcW w:w="810" w:type="dxa"/>
          </w:tcPr>
          <w:p w:rsidR="00F376DA" w:rsidRDefault="00F376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2" w:type="dxa"/>
          </w:tcPr>
          <w:p w:rsidR="00F376DA" w:rsidRDefault="00F376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4" w:type="dxa"/>
          </w:tcPr>
          <w:p w:rsidR="00F376DA" w:rsidRDefault="00F376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72" w:type="dxa"/>
          </w:tcPr>
          <w:p w:rsidR="00F376DA" w:rsidRDefault="00F376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74" w:type="dxa"/>
          </w:tcPr>
          <w:p w:rsidR="00F376DA" w:rsidRDefault="00F376D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14" w:type="dxa"/>
          </w:tcPr>
          <w:p w:rsidR="00F376DA" w:rsidRDefault="00F376D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70" w:type="dxa"/>
          </w:tcPr>
          <w:p w:rsidR="00F376DA" w:rsidRDefault="00F376D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61" w:type="dxa"/>
          </w:tcPr>
          <w:p w:rsidR="00F376DA" w:rsidRDefault="00F376D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10" w:type="dxa"/>
          </w:tcPr>
          <w:p w:rsidR="00F376DA" w:rsidRDefault="00F376D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11" w:type="dxa"/>
          </w:tcPr>
          <w:p w:rsidR="00F376DA" w:rsidRDefault="00F376D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01" w:type="dxa"/>
          </w:tcPr>
          <w:p w:rsidR="00F376DA" w:rsidRDefault="00F376DA">
            <w:pPr>
              <w:pStyle w:val="ConsPlusNormal"/>
              <w:jc w:val="center"/>
            </w:pPr>
            <w:r>
              <w:t>11</w:t>
            </w:r>
          </w:p>
        </w:tc>
      </w:tr>
      <w:tr w:rsidR="00F376DA">
        <w:tc>
          <w:tcPr>
            <w:tcW w:w="81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912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04" w:type="dxa"/>
          </w:tcPr>
          <w:p w:rsidR="00F376DA" w:rsidRDefault="00F376DA">
            <w:pPr>
              <w:pStyle w:val="ConsPlusNormal"/>
            </w:pPr>
          </w:p>
        </w:tc>
        <w:tc>
          <w:tcPr>
            <w:tcW w:w="672" w:type="dxa"/>
          </w:tcPr>
          <w:p w:rsidR="00F376DA" w:rsidRDefault="00F376DA">
            <w:pPr>
              <w:pStyle w:val="ConsPlusNormal"/>
            </w:pPr>
          </w:p>
        </w:tc>
        <w:tc>
          <w:tcPr>
            <w:tcW w:w="574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14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7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161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71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11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01" w:type="dxa"/>
          </w:tcPr>
          <w:p w:rsidR="00F376DA" w:rsidRDefault="00F376DA">
            <w:pPr>
              <w:pStyle w:val="ConsPlusNormal"/>
            </w:pPr>
          </w:p>
        </w:tc>
      </w:tr>
      <w:tr w:rsidR="00F376DA">
        <w:tc>
          <w:tcPr>
            <w:tcW w:w="81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912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04" w:type="dxa"/>
          </w:tcPr>
          <w:p w:rsidR="00F376DA" w:rsidRDefault="00F376DA">
            <w:pPr>
              <w:pStyle w:val="ConsPlusNormal"/>
            </w:pPr>
          </w:p>
        </w:tc>
        <w:tc>
          <w:tcPr>
            <w:tcW w:w="672" w:type="dxa"/>
          </w:tcPr>
          <w:p w:rsidR="00F376DA" w:rsidRDefault="00F376DA">
            <w:pPr>
              <w:pStyle w:val="ConsPlusNormal"/>
            </w:pPr>
          </w:p>
        </w:tc>
        <w:tc>
          <w:tcPr>
            <w:tcW w:w="574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14" w:type="dxa"/>
          </w:tcPr>
          <w:p w:rsidR="00F376DA" w:rsidRDefault="00F376DA">
            <w:pPr>
              <w:pStyle w:val="ConsPlusNormal"/>
            </w:pPr>
          </w:p>
        </w:tc>
        <w:tc>
          <w:tcPr>
            <w:tcW w:w="77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161" w:type="dxa"/>
          </w:tcPr>
          <w:p w:rsidR="00F376DA" w:rsidRDefault="00F376DA">
            <w:pPr>
              <w:pStyle w:val="ConsPlusNormal"/>
            </w:pPr>
          </w:p>
        </w:tc>
        <w:tc>
          <w:tcPr>
            <w:tcW w:w="1710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11" w:type="dxa"/>
          </w:tcPr>
          <w:p w:rsidR="00F376DA" w:rsidRDefault="00F376DA">
            <w:pPr>
              <w:pStyle w:val="ConsPlusNormal"/>
            </w:pPr>
          </w:p>
        </w:tc>
        <w:tc>
          <w:tcPr>
            <w:tcW w:w="801" w:type="dxa"/>
          </w:tcPr>
          <w:p w:rsidR="00F376DA" w:rsidRDefault="00F376DA">
            <w:pPr>
              <w:pStyle w:val="ConsPlusNormal"/>
            </w:pPr>
          </w:p>
        </w:tc>
      </w:tr>
    </w:tbl>
    <w:p w:rsidR="00F376DA" w:rsidRDefault="00F376DA">
      <w:pPr>
        <w:pStyle w:val="ConsPlusNormal"/>
        <w:jc w:val="both"/>
      </w:pPr>
    </w:p>
    <w:p w:rsidR="00F376DA" w:rsidRDefault="00F376DA">
      <w:pPr>
        <w:pStyle w:val="ConsPlusNonformat"/>
        <w:jc w:val="both"/>
      </w:pPr>
      <w:r>
        <w:t>Руководитель организации _____________  __________________________</w:t>
      </w:r>
    </w:p>
    <w:p w:rsidR="00F376DA" w:rsidRDefault="00F376DA">
      <w:pPr>
        <w:pStyle w:val="ConsPlusNonformat"/>
        <w:jc w:val="both"/>
      </w:pPr>
      <w:r>
        <w:t xml:space="preserve">                           (подпись)             (Ф.И.О.)</w:t>
      </w:r>
    </w:p>
    <w:p w:rsidR="00F376DA" w:rsidRDefault="00F376DA">
      <w:pPr>
        <w:pStyle w:val="ConsPlusNonformat"/>
        <w:jc w:val="both"/>
      </w:pPr>
    </w:p>
    <w:p w:rsidR="00F376DA" w:rsidRDefault="00F376DA">
      <w:pPr>
        <w:pStyle w:val="ConsPlusNonformat"/>
        <w:jc w:val="both"/>
      </w:pPr>
      <w:r>
        <w:t>Главный бухгалтер        _____________  __________________________</w:t>
      </w:r>
    </w:p>
    <w:p w:rsidR="00F376DA" w:rsidRDefault="00F376DA">
      <w:pPr>
        <w:pStyle w:val="ConsPlusNonformat"/>
        <w:jc w:val="both"/>
      </w:pPr>
      <w:r>
        <w:t xml:space="preserve">                           (подпись)             (Ф.И.О.)</w:t>
      </w:r>
    </w:p>
    <w:p w:rsidR="00F376DA" w:rsidRDefault="00F376DA">
      <w:pPr>
        <w:pStyle w:val="ConsPlusNonformat"/>
        <w:jc w:val="both"/>
      </w:pPr>
    </w:p>
    <w:p w:rsidR="00F376DA" w:rsidRDefault="00F376DA">
      <w:pPr>
        <w:pStyle w:val="ConsPlusNonformat"/>
        <w:jc w:val="both"/>
      </w:pPr>
      <w:r>
        <w:t>Дата "__" _______________ 201__ г.</w:t>
      </w:r>
    </w:p>
    <w:p w:rsidR="00F376DA" w:rsidRDefault="00F376DA">
      <w:pPr>
        <w:pStyle w:val="ConsPlusNonformat"/>
        <w:jc w:val="both"/>
      </w:pPr>
      <w:r>
        <w:t xml:space="preserve">               М.П.</w:t>
      </w:r>
    </w:p>
    <w:p w:rsidR="00F376DA" w:rsidRDefault="00F376DA">
      <w:pPr>
        <w:sectPr w:rsidR="00F376D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jc w:val="right"/>
        <w:outlineLvl w:val="1"/>
      </w:pPr>
      <w:r>
        <w:t>Приложение N 5</w:t>
      </w:r>
    </w:p>
    <w:p w:rsidR="00F376DA" w:rsidRDefault="00F376DA">
      <w:pPr>
        <w:pStyle w:val="ConsPlusNormal"/>
        <w:jc w:val="right"/>
      </w:pPr>
      <w:r>
        <w:t>к Правилам предоставления субсидий</w:t>
      </w:r>
    </w:p>
    <w:p w:rsidR="00F376DA" w:rsidRDefault="00F376DA">
      <w:pPr>
        <w:pStyle w:val="ConsPlusNormal"/>
        <w:jc w:val="right"/>
      </w:pPr>
      <w:r>
        <w:t>из федерального бюджета российским</w:t>
      </w:r>
    </w:p>
    <w:p w:rsidR="00F376DA" w:rsidRDefault="00F376DA">
      <w:pPr>
        <w:pStyle w:val="ConsPlusNormal"/>
        <w:jc w:val="right"/>
      </w:pPr>
      <w:r>
        <w:t>лесоперерабатывающим предприятиям</w:t>
      </w:r>
    </w:p>
    <w:p w:rsidR="00F376DA" w:rsidRDefault="00F376DA">
      <w:pPr>
        <w:pStyle w:val="ConsPlusNormal"/>
        <w:jc w:val="right"/>
      </w:pPr>
      <w:r>
        <w:t>Дальневосточного федерального округа,</w:t>
      </w:r>
    </w:p>
    <w:p w:rsidR="00F376DA" w:rsidRDefault="00F376DA">
      <w:pPr>
        <w:pStyle w:val="ConsPlusNormal"/>
        <w:jc w:val="right"/>
      </w:pPr>
      <w:r>
        <w:t>участвующим в реализации приоритетных</w:t>
      </w:r>
    </w:p>
    <w:p w:rsidR="00F376DA" w:rsidRDefault="00F376DA">
      <w:pPr>
        <w:pStyle w:val="ConsPlusNormal"/>
        <w:jc w:val="right"/>
      </w:pPr>
      <w:r>
        <w:t>инвестиционных проектов в области</w:t>
      </w:r>
    </w:p>
    <w:p w:rsidR="00F376DA" w:rsidRDefault="00F376DA">
      <w:pPr>
        <w:pStyle w:val="ConsPlusNormal"/>
        <w:jc w:val="right"/>
      </w:pPr>
      <w:r>
        <w:t>освоения лесов, на возмещение части</w:t>
      </w:r>
    </w:p>
    <w:p w:rsidR="00F376DA" w:rsidRDefault="00F376DA">
      <w:pPr>
        <w:pStyle w:val="ConsPlusNormal"/>
        <w:jc w:val="right"/>
      </w:pPr>
      <w:r>
        <w:t>затрат, осуществленных в 2013 - 2014</w:t>
      </w:r>
    </w:p>
    <w:p w:rsidR="00F376DA" w:rsidRDefault="00F376DA">
      <w:pPr>
        <w:pStyle w:val="ConsPlusNormal"/>
        <w:jc w:val="right"/>
      </w:pPr>
      <w:r>
        <w:t>годах на реализацию таких проектов,</w:t>
      </w:r>
    </w:p>
    <w:p w:rsidR="00F376DA" w:rsidRDefault="00F376DA">
      <w:pPr>
        <w:pStyle w:val="ConsPlusNormal"/>
        <w:jc w:val="right"/>
      </w:pPr>
      <w:r>
        <w:t>в рамках подпрограммы "Лесопромышленный</w:t>
      </w:r>
    </w:p>
    <w:p w:rsidR="00F376DA" w:rsidRDefault="00F376DA">
      <w:pPr>
        <w:pStyle w:val="ConsPlusNormal"/>
        <w:jc w:val="right"/>
      </w:pPr>
      <w:r>
        <w:t>комплекс" государственной программы</w:t>
      </w:r>
    </w:p>
    <w:p w:rsidR="00F376DA" w:rsidRDefault="00F376DA">
      <w:pPr>
        <w:pStyle w:val="ConsPlusNormal"/>
        <w:jc w:val="right"/>
      </w:pPr>
      <w:r>
        <w:t>Российской Федерации "Развитие</w:t>
      </w:r>
    </w:p>
    <w:p w:rsidR="00F376DA" w:rsidRDefault="00F376DA">
      <w:pPr>
        <w:pStyle w:val="ConsPlusNormal"/>
        <w:jc w:val="right"/>
      </w:pPr>
      <w:r>
        <w:t>промышленности и повышение</w:t>
      </w:r>
    </w:p>
    <w:p w:rsidR="00F376DA" w:rsidRDefault="00F376DA">
      <w:pPr>
        <w:pStyle w:val="ConsPlusNormal"/>
        <w:jc w:val="right"/>
      </w:pPr>
      <w:r>
        <w:t>ее конкурентоспособности"</w:t>
      </w:r>
    </w:p>
    <w:p w:rsidR="00F376DA" w:rsidRDefault="00F376DA">
      <w:pPr>
        <w:pStyle w:val="ConsPlusNormal"/>
        <w:jc w:val="center"/>
      </w:pPr>
    </w:p>
    <w:p w:rsidR="00F376DA" w:rsidRDefault="00F376DA">
      <w:pPr>
        <w:pStyle w:val="ConsPlusNormal"/>
        <w:jc w:val="center"/>
      </w:pPr>
      <w:r>
        <w:t>РАСЧЕТ</w:t>
      </w:r>
    </w:p>
    <w:p w:rsidR="00F376DA" w:rsidRDefault="00F376DA">
      <w:pPr>
        <w:pStyle w:val="ConsPlusNormal"/>
        <w:jc w:val="center"/>
      </w:pPr>
      <w:r>
        <w:t>субсидии, предоставляемой из федерального</w:t>
      </w:r>
    </w:p>
    <w:p w:rsidR="00F376DA" w:rsidRDefault="00F376DA">
      <w:pPr>
        <w:pStyle w:val="ConsPlusNormal"/>
        <w:jc w:val="center"/>
      </w:pPr>
      <w:r>
        <w:t>бюджета российским лесоперерабатывающим предприятиям</w:t>
      </w:r>
    </w:p>
    <w:p w:rsidR="00F376DA" w:rsidRDefault="00F376DA">
      <w:pPr>
        <w:pStyle w:val="ConsPlusNormal"/>
        <w:jc w:val="center"/>
      </w:pPr>
      <w:r>
        <w:t>Дальневосточного федерального округа, участвующим в реализации</w:t>
      </w:r>
    </w:p>
    <w:p w:rsidR="00F376DA" w:rsidRDefault="00F376DA">
      <w:pPr>
        <w:pStyle w:val="ConsPlusNormal"/>
        <w:jc w:val="center"/>
      </w:pPr>
      <w:r>
        <w:t>приоритетных инвестиционных проектов в области освоения лесов,</w:t>
      </w:r>
    </w:p>
    <w:p w:rsidR="00F376DA" w:rsidRDefault="00F376DA">
      <w:pPr>
        <w:pStyle w:val="ConsPlusNormal"/>
        <w:jc w:val="center"/>
      </w:pPr>
      <w:r>
        <w:t>на возмещение части затрат, осуществленных в 2013 - 2014 годах</w:t>
      </w:r>
    </w:p>
    <w:p w:rsidR="00F376DA" w:rsidRDefault="00F376DA">
      <w:pPr>
        <w:pStyle w:val="ConsPlusNormal"/>
        <w:jc w:val="center"/>
      </w:pPr>
      <w:r>
        <w:t>на реализацию таких проектов, в рамках подпрограммы</w:t>
      </w:r>
    </w:p>
    <w:p w:rsidR="00F376DA" w:rsidRDefault="00F376DA">
      <w:pPr>
        <w:pStyle w:val="ConsPlusNormal"/>
        <w:jc w:val="center"/>
      </w:pPr>
      <w:r>
        <w:t>"Лесопромышленный комплекс" государственной программы</w:t>
      </w:r>
    </w:p>
    <w:p w:rsidR="00F376DA" w:rsidRDefault="00F376DA">
      <w:pPr>
        <w:pStyle w:val="ConsPlusNormal"/>
        <w:jc w:val="center"/>
      </w:pPr>
      <w:r>
        <w:t>Российской Федерации "Развитие промышленности</w:t>
      </w:r>
    </w:p>
    <w:p w:rsidR="00F376DA" w:rsidRDefault="00F376DA">
      <w:pPr>
        <w:pStyle w:val="ConsPlusNormal"/>
        <w:jc w:val="center"/>
      </w:pPr>
      <w:r>
        <w:t>и повышение ее конкурентоспособности",</w:t>
      </w:r>
    </w:p>
    <w:p w:rsidR="00F376DA" w:rsidRDefault="00F376DA">
      <w:pPr>
        <w:pStyle w:val="ConsPlusNormal"/>
        <w:jc w:val="center"/>
      </w:pPr>
      <w:r>
        <w:t>предусмотренной на оплату договоров оказания</w:t>
      </w:r>
    </w:p>
    <w:p w:rsidR="00F376DA" w:rsidRDefault="00F376DA">
      <w:pPr>
        <w:pStyle w:val="ConsPlusNormal"/>
        <w:jc w:val="center"/>
      </w:pPr>
      <w:r>
        <w:t>услуг по доставке заготовленной древесины</w:t>
      </w:r>
    </w:p>
    <w:p w:rsidR="00F376DA" w:rsidRDefault="00F376DA">
      <w:pPr>
        <w:pStyle w:val="ConsPlusNormal"/>
        <w:jc w:val="center"/>
      </w:pPr>
      <w:r>
        <w:t>и готовой продукции, включая затраты</w:t>
      </w:r>
    </w:p>
    <w:p w:rsidR="00F376DA" w:rsidRDefault="00F376DA">
      <w:pPr>
        <w:pStyle w:val="ConsPlusNormal"/>
        <w:jc w:val="center"/>
      </w:pPr>
      <w:r>
        <w:t>на перевозку водным транспортом</w:t>
      </w:r>
    </w:p>
    <w:p w:rsidR="00F376DA" w:rsidRDefault="00F376DA">
      <w:pPr>
        <w:pStyle w:val="ConsPlusNormal"/>
        <w:jc w:val="both"/>
      </w:pPr>
    </w:p>
    <w:p w:rsidR="00F376DA" w:rsidRDefault="00F376DA">
      <w:pPr>
        <w:pStyle w:val="ConsPlusNormal"/>
        <w:ind w:firstLine="540"/>
        <w:jc w:val="both"/>
      </w:pPr>
      <w:r>
        <w:t xml:space="preserve">Утратил силу. - </w:t>
      </w:r>
      <w:hyperlink r:id="rId70" w:history="1">
        <w:r>
          <w:rPr>
            <w:color w:val="0000FF"/>
          </w:rPr>
          <w:t>Постановление</w:t>
        </w:r>
      </w:hyperlink>
      <w:r>
        <w:t xml:space="preserve"> Правительства РФ от 31.07.2015 N 777.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jc w:val="right"/>
        <w:outlineLvl w:val="1"/>
      </w:pPr>
      <w:r>
        <w:t>Приложение N 6</w:t>
      </w:r>
    </w:p>
    <w:p w:rsidR="00F376DA" w:rsidRDefault="00F376DA">
      <w:pPr>
        <w:pStyle w:val="ConsPlusNormal"/>
        <w:jc w:val="right"/>
      </w:pPr>
      <w:r>
        <w:t>к Правилам предоставления субсидий</w:t>
      </w:r>
    </w:p>
    <w:p w:rsidR="00F376DA" w:rsidRDefault="00F376DA">
      <w:pPr>
        <w:pStyle w:val="ConsPlusNormal"/>
        <w:jc w:val="right"/>
      </w:pPr>
      <w:r>
        <w:t>из федерального бюджета российским</w:t>
      </w:r>
    </w:p>
    <w:p w:rsidR="00F376DA" w:rsidRDefault="00F376DA">
      <w:pPr>
        <w:pStyle w:val="ConsPlusNormal"/>
        <w:jc w:val="right"/>
      </w:pPr>
      <w:r>
        <w:t>лесоперерабатывающим предприятиям</w:t>
      </w:r>
    </w:p>
    <w:p w:rsidR="00F376DA" w:rsidRDefault="00F376DA">
      <w:pPr>
        <w:pStyle w:val="ConsPlusNormal"/>
        <w:jc w:val="right"/>
      </w:pPr>
      <w:r>
        <w:t>Дальневосточного федерального округа,</w:t>
      </w:r>
    </w:p>
    <w:p w:rsidR="00F376DA" w:rsidRDefault="00F376DA">
      <w:pPr>
        <w:pStyle w:val="ConsPlusNormal"/>
        <w:jc w:val="right"/>
      </w:pPr>
      <w:r>
        <w:t>участвующим в реализации приоритетных</w:t>
      </w:r>
    </w:p>
    <w:p w:rsidR="00F376DA" w:rsidRDefault="00F376DA">
      <w:pPr>
        <w:pStyle w:val="ConsPlusNormal"/>
        <w:jc w:val="right"/>
      </w:pPr>
      <w:r>
        <w:t>инвестиционных проектов в области</w:t>
      </w:r>
    </w:p>
    <w:p w:rsidR="00F376DA" w:rsidRDefault="00F376DA">
      <w:pPr>
        <w:pStyle w:val="ConsPlusNormal"/>
        <w:jc w:val="right"/>
      </w:pPr>
      <w:r>
        <w:t>освоения лесов, на возмещение части</w:t>
      </w:r>
    </w:p>
    <w:p w:rsidR="00F376DA" w:rsidRDefault="00F376DA">
      <w:pPr>
        <w:pStyle w:val="ConsPlusNormal"/>
        <w:jc w:val="right"/>
      </w:pPr>
      <w:r>
        <w:t>затрат, осуществленных в 2013 - 2014</w:t>
      </w:r>
    </w:p>
    <w:p w:rsidR="00F376DA" w:rsidRDefault="00F376DA">
      <w:pPr>
        <w:pStyle w:val="ConsPlusNormal"/>
        <w:jc w:val="right"/>
      </w:pPr>
      <w:r>
        <w:t>годах на реализацию таких проектов,</w:t>
      </w:r>
    </w:p>
    <w:p w:rsidR="00F376DA" w:rsidRDefault="00F376DA">
      <w:pPr>
        <w:pStyle w:val="ConsPlusNormal"/>
        <w:jc w:val="right"/>
      </w:pPr>
      <w:r>
        <w:t>в рамках подпрограммы "Лесопромышленный</w:t>
      </w:r>
    </w:p>
    <w:p w:rsidR="00F376DA" w:rsidRDefault="00F376DA">
      <w:pPr>
        <w:pStyle w:val="ConsPlusNormal"/>
        <w:jc w:val="right"/>
      </w:pPr>
      <w:r>
        <w:t>комплекс" государственной программы</w:t>
      </w:r>
    </w:p>
    <w:p w:rsidR="00F376DA" w:rsidRDefault="00F376DA">
      <w:pPr>
        <w:pStyle w:val="ConsPlusNormal"/>
        <w:jc w:val="right"/>
      </w:pPr>
      <w:r>
        <w:t>Российской Федерации "Развитие</w:t>
      </w:r>
    </w:p>
    <w:p w:rsidR="00F376DA" w:rsidRDefault="00F376DA">
      <w:pPr>
        <w:pStyle w:val="ConsPlusNormal"/>
        <w:jc w:val="right"/>
      </w:pPr>
      <w:r>
        <w:t>промышленности и повышение</w:t>
      </w:r>
    </w:p>
    <w:p w:rsidR="00F376DA" w:rsidRDefault="00F376DA">
      <w:pPr>
        <w:pStyle w:val="ConsPlusNormal"/>
        <w:jc w:val="right"/>
      </w:pPr>
      <w:r>
        <w:t>ее конкурентоспособности"</w:t>
      </w:r>
    </w:p>
    <w:p w:rsidR="00F376DA" w:rsidRDefault="00F376DA">
      <w:pPr>
        <w:pStyle w:val="ConsPlusNormal"/>
        <w:jc w:val="center"/>
      </w:pPr>
    </w:p>
    <w:p w:rsidR="00F376DA" w:rsidRDefault="00F376DA">
      <w:pPr>
        <w:pStyle w:val="ConsPlusNormal"/>
        <w:jc w:val="center"/>
      </w:pPr>
      <w:r>
        <w:lastRenderedPageBreak/>
        <w:t>РАСЧЕТ</w:t>
      </w:r>
    </w:p>
    <w:p w:rsidR="00F376DA" w:rsidRDefault="00F376DA">
      <w:pPr>
        <w:pStyle w:val="ConsPlusNormal"/>
        <w:jc w:val="center"/>
      </w:pPr>
      <w:r>
        <w:t>субсидии, предоставляемой из федерального</w:t>
      </w:r>
    </w:p>
    <w:p w:rsidR="00F376DA" w:rsidRDefault="00F376DA">
      <w:pPr>
        <w:pStyle w:val="ConsPlusNormal"/>
        <w:jc w:val="center"/>
      </w:pPr>
      <w:r>
        <w:t>бюджета российским лесоперерабатывающим предприятиям</w:t>
      </w:r>
    </w:p>
    <w:p w:rsidR="00F376DA" w:rsidRDefault="00F376DA">
      <w:pPr>
        <w:pStyle w:val="ConsPlusNormal"/>
        <w:jc w:val="center"/>
      </w:pPr>
      <w:r>
        <w:t>Дальневосточного федерального округа, участвующим в реализации</w:t>
      </w:r>
    </w:p>
    <w:p w:rsidR="00F376DA" w:rsidRDefault="00F376DA">
      <w:pPr>
        <w:pStyle w:val="ConsPlusNormal"/>
        <w:jc w:val="center"/>
      </w:pPr>
      <w:r>
        <w:t>приоритетных инвестиционных проектов в области освоения лесов,</w:t>
      </w:r>
    </w:p>
    <w:p w:rsidR="00F376DA" w:rsidRDefault="00F376DA">
      <w:pPr>
        <w:pStyle w:val="ConsPlusNormal"/>
        <w:jc w:val="center"/>
      </w:pPr>
      <w:r>
        <w:t>на возмещение части затрат, осуществленных в 2013 - 2014 годах</w:t>
      </w:r>
    </w:p>
    <w:p w:rsidR="00F376DA" w:rsidRDefault="00F376DA">
      <w:pPr>
        <w:pStyle w:val="ConsPlusNormal"/>
        <w:jc w:val="center"/>
      </w:pPr>
      <w:r>
        <w:t>на реализацию таких проектов, в рамках подпрограммы</w:t>
      </w:r>
    </w:p>
    <w:p w:rsidR="00F376DA" w:rsidRDefault="00F376DA">
      <w:pPr>
        <w:pStyle w:val="ConsPlusNormal"/>
        <w:jc w:val="center"/>
      </w:pPr>
      <w:r>
        <w:t>"Лесопромышленный комплекс" государственной программы</w:t>
      </w:r>
    </w:p>
    <w:p w:rsidR="00F376DA" w:rsidRDefault="00F376DA">
      <w:pPr>
        <w:pStyle w:val="ConsPlusNormal"/>
        <w:jc w:val="center"/>
      </w:pPr>
      <w:r>
        <w:t>Российской Федерации "Развитие промышленности и повышение</w:t>
      </w:r>
    </w:p>
    <w:p w:rsidR="00F376DA" w:rsidRDefault="00F376DA">
      <w:pPr>
        <w:pStyle w:val="ConsPlusNormal"/>
        <w:jc w:val="center"/>
      </w:pPr>
      <w:r>
        <w:t>ее конкурентоспособности", предусмотренной на заработную</w:t>
      </w:r>
    </w:p>
    <w:p w:rsidR="00F376DA" w:rsidRDefault="00F376DA">
      <w:pPr>
        <w:pStyle w:val="ConsPlusNormal"/>
        <w:jc w:val="center"/>
      </w:pPr>
      <w:r>
        <w:t>плату работников</w:t>
      </w:r>
    </w:p>
    <w:p w:rsidR="00F376DA" w:rsidRDefault="00F376DA">
      <w:pPr>
        <w:pStyle w:val="ConsPlusNormal"/>
        <w:jc w:val="both"/>
      </w:pPr>
    </w:p>
    <w:p w:rsidR="00F376DA" w:rsidRDefault="00F376DA">
      <w:pPr>
        <w:pStyle w:val="ConsPlusNormal"/>
        <w:ind w:firstLine="540"/>
        <w:jc w:val="both"/>
      </w:pPr>
      <w:r>
        <w:t xml:space="preserve">Утратил силу. - </w:t>
      </w:r>
      <w:hyperlink r:id="rId71" w:history="1">
        <w:r>
          <w:rPr>
            <w:color w:val="0000FF"/>
          </w:rPr>
          <w:t>Постановление</w:t>
        </w:r>
      </w:hyperlink>
      <w:r>
        <w:t xml:space="preserve"> Правительства РФ от 31.07.2015 N 777.</w:t>
      </w: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ind w:firstLine="540"/>
        <w:jc w:val="both"/>
      </w:pPr>
    </w:p>
    <w:p w:rsidR="00F376DA" w:rsidRDefault="00F376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874C3" w:rsidRDefault="00C874C3"/>
    <w:sectPr w:rsidR="00C874C3" w:rsidSect="002307E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6DA"/>
    <w:rsid w:val="00C874C3"/>
    <w:rsid w:val="00F3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76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7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76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76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7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76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B471BA69F0457B51E6D0131E20E2DCF6029DC41AC237AAC8BE36E451E0C5F2A296FECE68CF10DF0w156I" TargetMode="External"/><Relationship Id="rId18" Type="http://schemas.openxmlformats.org/officeDocument/2006/relationships/hyperlink" Target="consultantplus://offline/ref=1B471BA69F0457B51E6D0131E20E2DCF6029DC41AC237AAC8BE36E451E0C5F2A296FECE68CF10DF0w155I" TargetMode="External"/><Relationship Id="rId26" Type="http://schemas.openxmlformats.org/officeDocument/2006/relationships/hyperlink" Target="consultantplus://offline/ref=1B471BA69F0457B51E6D0131E20E2DCF6023DB43A62127A683BA62471903003D2E26E0E78CF00BwF52I" TargetMode="External"/><Relationship Id="rId39" Type="http://schemas.openxmlformats.org/officeDocument/2006/relationships/hyperlink" Target="consultantplus://offline/ref=1B471BA69F0457B51E6D0131E20E2DCF6321D942AD2D7AAC8BE36E451E0C5F2A296FECE68CF10DF2w151I" TargetMode="External"/><Relationship Id="rId21" Type="http://schemas.openxmlformats.org/officeDocument/2006/relationships/hyperlink" Target="consultantplus://offline/ref=1B471BA69F0457B51E6D0131E20E2DCF6321D942AD2D7AAC8BE36E451E0C5F2A296FECE68CF10DF3w151I" TargetMode="External"/><Relationship Id="rId34" Type="http://schemas.openxmlformats.org/officeDocument/2006/relationships/hyperlink" Target="consultantplus://offline/ref=1B471BA69F0457B51E6D0131E20E2DCF6321D942AD2D7AAC8BE36E451E0C5F2A296FECE68CF10DF2w155I" TargetMode="External"/><Relationship Id="rId42" Type="http://schemas.openxmlformats.org/officeDocument/2006/relationships/hyperlink" Target="consultantplus://offline/ref=1B471BA69F0457B51E6D0131E20E2DCF6321D942AD2D7AAC8BE36E451E0C5F2A296FECE68CF10DF5w157I" TargetMode="External"/><Relationship Id="rId47" Type="http://schemas.openxmlformats.org/officeDocument/2006/relationships/hyperlink" Target="consultantplus://offline/ref=1B471BA69F0457B51E6D0131E20E2DCF6321D942AD2D7AAC8BE36E451E0C5F2A296FECE68CF10DF5w152I" TargetMode="External"/><Relationship Id="rId50" Type="http://schemas.openxmlformats.org/officeDocument/2006/relationships/hyperlink" Target="consultantplus://offline/ref=1B471BA69F0457B51E6D0131E20E2DCF6321D942AD2D7AAC8BE36E451E0C5F2A296FECE68CF10DF5w152I" TargetMode="External"/><Relationship Id="rId55" Type="http://schemas.openxmlformats.org/officeDocument/2006/relationships/hyperlink" Target="consultantplus://offline/ref=1B471BA69F0457B51E6D0131E20E2DCF6321D947A7297AAC8BE36E451E0C5F2A296FECE68CF10EF0w155I" TargetMode="External"/><Relationship Id="rId63" Type="http://schemas.openxmlformats.org/officeDocument/2006/relationships/image" Target="media/image4.wmf"/><Relationship Id="rId68" Type="http://schemas.openxmlformats.org/officeDocument/2006/relationships/hyperlink" Target="consultantplus://offline/ref=1B471BA69F0457B51E6D0131E20E2DCF6029DC41AC237AAC8BE36E451E0C5F2A296FECE68CF10DF3w15FI" TargetMode="External"/><Relationship Id="rId7" Type="http://schemas.openxmlformats.org/officeDocument/2006/relationships/hyperlink" Target="consultantplus://offline/ref=1B471BA69F0457B51E6D0131E20E2DCF6321D942AD2D7AAC8BE36E451E0C5F2A296FECE68CF10DF1w15EI" TargetMode="External"/><Relationship Id="rId71" Type="http://schemas.openxmlformats.org/officeDocument/2006/relationships/hyperlink" Target="consultantplus://offline/ref=1B471BA69F0457B51E6D0131E20E2DCF6029DC41AC237AAC8BE36E451E0C5F2A296FECE68CF10DF2w156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B471BA69F0457B51E6D0131E20E2DCF6321D942AD2D7AAC8BE36E451E0C5F2A296FECE68CF10DF3w156I" TargetMode="External"/><Relationship Id="rId29" Type="http://schemas.openxmlformats.org/officeDocument/2006/relationships/hyperlink" Target="consultantplus://offline/ref=1B471BA69F0457B51E6D0131E20E2DCF6029DC41AC237AAC8BE36E451E0C5F2A296FECE68CF10DF0w151I" TargetMode="External"/><Relationship Id="rId11" Type="http://schemas.openxmlformats.org/officeDocument/2006/relationships/hyperlink" Target="consultantplus://offline/ref=1B471BA69F0457B51E6D0131E20E2DCF6321D947A7297AAC8BE36E451E0C5F2A296FECE68CF10EF0w155I" TargetMode="External"/><Relationship Id="rId24" Type="http://schemas.openxmlformats.org/officeDocument/2006/relationships/hyperlink" Target="consultantplus://offline/ref=1B471BA69F0457B51E6D0131E20E2DCF6028DF45A52B7AAC8BE36E451E0C5F2A296FECE68CF10DF1w152I" TargetMode="External"/><Relationship Id="rId32" Type="http://schemas.openxmlformats.org/officeDocument/2006/relationships/hyperlink" Target="consultantplus://offline/ref=1B471BA69F0457B51E6D0131E20E2DCF6029DC41AC237AAC8BE36E451E0C5F2A296FECE68CF10DF0w150I" TargetMode="External"/><Relationship Id="rId37" Type="http://schemas.openxmlformats.org/officeDocument/2006/relationships/hyperlink" Target="consultantplus://offline/ref=1B471BA69F0457B51E6D0131E20E2DCF6027DB45A5287AAC8BE36E451Ew05CI" TargetMode="External"/><Relationship Id="rId40" Type="http://schemas.openxmlformats.org/officeDocument/2006/relationships/hyperlink" Target="consultantplus://offline/ref=1B471BA69F0457B51E6D0131E20E2DCF6321D942AD2D7AAC8BE36E451E0C5F2A296FECE68CF10DF2w150I" TargetMode="External"/><Relationship Id="rId45" Type="http://schemas.openxmlformats.org/officeDocument/2006/relationships/hyperlink" Target="consultantplus://offline/ref=1B471BA69F0457B51E6D0131E20E2DCF6029DC41AC237AAC8BE36E451E0C5F2A296FECE68CF10DF3w155I" TargetMode="External"/><Relationship Id="rId53" Type="http://schemas.openxmlformats.org/officeDocument/2006/relationships/hyperlink" Target="consultantplus://offline/ref=1B471BA69F0457B51E6D0131E20E2DCF6321D942AD2D7AAC8BE36E451E0C5F2A296FECE68CF10DF5w151I" TargetMode="External"/><Relationship Id="rId58" Type="http://schemas.openxmlformats.org/officeDocument/2006/relationships/hyperlink" Target="consultantplus://offline/ref=1B471BA69F0457B51E6D0131E20E2DCF6029DC41AC237AAC8BE36E451E0C5F2A296FECE68CF10DF3w152I" TargetMode="External"/><Relationship Id="rId66" Type="http://schemas.openxmlformats.org/officeDocument/2006/relationships/hyperlink" Target="consultantplus://offline/ref=1B471BA69F0457B51E6D0131E20E2DCF6029DC41AC237AAC8BE36E451E0C5F2A296FECE68CF10DF3w150I" TargetMode="External"/><Relationship Id="rId5" Type="http://schemas.openxmlformats.org/officeDocument/2006/relationships/hyperlink" Target="consultantplus://offline/ref=1B471BA69F0457B51E6D0131E20E2DCF6029DC41AC237AAC8BE36E451E0C5F2A296FECE68CF10DF1w152I" TargetMode="External"/><Relationship Id="rId15" Type="http://schemas.openxmlformats.org/officeDocument/2006/relationships/hyperlink" Target="consultantplus://offline/ref=1B471BA69F0457B51E6D0131E20E2DCF6027DD47A22C7AAC8BE36E451E0C5F2A296FECE68CF10EF2w155I" TargetMode="External"/><Relationship Id="rId23" Type="http://schemas.openxmlformats.org/officeDocument/2006/relationships/hyperlink" Target="consultantplus://offline/ref=1B471BA69F0457B51E6D0131E20E2DCF6321D942AD2D7AAC8BE36E451E0C5F2A296FECE68CF10DF3w15EI" TargetMode="External"/><Relationship Id="rId28" Type="http://schemas.openxmlformats.org/officeDocument/2006/relationships/hyperlink" Target="consultantplus://offline/ref=1B471BA69F0457B51E6D0131E20E2DCF6321D942AD2D7AAC8BE36E451E0C5F2A296FECE68CF10DF2w157I" TargetMode="External"/><Relationship Id="rId36" Type="http://schemas.openxmlformats.org/officeDocument/2006/relationships/hyperlink" Target="consultantplus://offline/ref=1B471BA69F0457B51E6D0131E20E2DCF6321D942AD2D7AAC8BE36E451E0C5F2A296FECE68CF10DF2w154I" TargetMode="External"/><Relationship Id="rId49" Type="http://schemas.openxmlformats.org/officeDocument/2006/relationships/hyperlink" Target="consultantplus://offline/ref=1B471BA69F0457B51E6D0131E20E2DCF6321D942AD2D7AAC8BE36E451E0C5F2A296FECE68CF10DF5w152I" TargetMode="External"/><Relationship Id="rId57" Type="http://schemas.openxmlformats.org/officeDocument/2006/relationships/hyperlink" Target="consultantplus://offline/ref=1B471BA69F0457B51E6D0131E20E2DCF6321D942AD2D7AAC8BE36E451E0C5F2A296FECE68CF10DF4w156I" TargetMode="External"/><Relationship Id="rId61" Type="http://schemas.openxmlformats.org/officeDocument/2006/relationships/image" Target="media/image2.wmf"/><Relationship Id="rId10" Type="http://schemas.openxmlformats.org/officeDocument/2006/relationships/hyperlink" Target="consultantplus://offline/ref=1B471BA69F0457B51E6D0131E20E2DCF6029DC41AC237AAC8BE36E451E0C5F2A296FECE68CF10DF0w157I" TargetMode="External"/><Relationship Id="rId19" Type="http://schemas.openxmlformats.org/officeDocument/2006/relationships/hyperlink" Target="consultantplus://offline/ref=1B471BA69F0457B51E6D0131E20E2DCF6321D942AD2D7AAC8BE36E451E0C5F2A296FECE68CF10DF3w154I" TargetMode="External"/><Relationship Id="rId31" Type="http://schemas.openxmlformats.org/officeDocument/2006/relationships/hyperlink" Target="consultantplus://offline/ref=1B471BA69F0457B51E6D0131E20E2DCF6321DF43A22C7AAC8BE36E451E0C5F2A296FECE68CF10DF0w155I" TargetMode="External"/><Relationship Id="rId44" Type="http://schemas.openxmlformats.org/officeDocument/2006/relationships/hyperlink" Target="consultantplus://offline/ref=1B471BA69F0457B51E6D0131E20E2DCF6029DC41AC237AAC8BE36E451E0C5F2A296FECE68CF10DF3w156I" TargetMode="External"/><Relationship Id="rId52" Type="http://schemas.openxmlformats.org/officeDocument/2006/relationships/hyperlink" Target="consultantplus://offline/ref=1B471BA69F0457B51E6D0131E20E2DCF6029DC41AC237AAC8BE36E451E0C5F2A296FECE68CF10DF3w153I" TargetMode="External"/><Relationship Id="rId60" Type="http://schemas.openxmlformats.org/officeDocument/2006/relationships/image" Target="media/image1.wmf"/><Relationship Id="rId65" Type="http://schemas.openxmlformats.org/officeDocument/2006/relationships/hyperlink" Target="consultantplus://offline/ref=1B471BA69F0457B51E6D0131E20E2DCF6321D942AD2D7AAC8BE36E451E0C5F2A296FECE68CF10DF4w153I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471BA69F0457B51E6D0131E20E2DCF6321D942AD2D7AAC8BE36E451E0C5F2A296FECE68CF10DF0w157I" TargetMode="External"/><Relationship Id="rId14" Type="http://schemas.openxmlformats.org/officeDocument/2006/relationships/hyperlink" Target="consultantplus://offline/ref=1B471BA69F0457B51E6D0131E20E2DCF6321D942AD2D7AAC8BE36E451E0C5F2A296FECE68CF10DF0w15FI" TargetMode="External"/><Relationship Id="rId22" Type="http://schemas.openxmlformats.org/officeDocument/2006/relationships/hyperlink" Target="consultantplus://offline/ref=1B471BA69F0457B51E6D0131E20E2DCF6321D942AD2D7AAC8BE36E451E0C5F2A296FECE68CF10DF3w150I" TargetMode="External"/><Relationship Id="rId27" Type="http://schemas.openxmlformats.org/officeDocument/2006/relationships/hyperlink" Target="consultantplus://offline/ref=1B471BA69F0457B51E6D0131E20E2DCF6029DC41AC237AAC8BE36E451E0C5F2A296FECE68CF10DF0w152I" TargetMode="External"/><Relationship Id="rId30" Type="http://schemas.openxmlformats.org/officeDocument/2006/relationships/hyperlink" Target="consultantplus://offline/ref=1B471BA69F0457B51E6D0131E20E2DCF6321DF43A22C7AAC8BE36E451E0C5F2A296FECE68CF10DF0w155I" TargetMode="External"/><Relationship Id="rId35" Type="http://schemas.openxmlformats.org/officeDocument/2006/relationships/hyperlink" Target="consultantplus://offline/ref=1B471BA69F0457B51E6D0131E20E2DCF6321D942AD2D7AAC8BE36E451E0C5F2A296FECE68CF10DF2w155I" TargetMode="External"/><Relationship Id="rId43" Type="http://schemas.openxmlformats.org/officeDocument/2006/relationships/hyperlink" Target="consultantplus://offline/ref=1B471BA69F0457B51E6D0131E20E2DCF6321D942AD2D7AAC8BE36E451E0C5F2A296FECE68CF10DF5w156I" TargetMode="External"/><Relationship Id="rId48" Type="http://schemas.openxmlformats.org/officeDocument/2006/relationships/hyperlink" Target="consultantplus://offline/ref=1B471BA69F0457B51E6D0131E20E2DCF6321D942AD2D7AAC8BE36E451E0C5F2A296FECE68CF10DF5w152I" TargetMode="External"/><Relationship Id="rId56" Type="http://schemas.openxmlformats.org/officeDocument/2006/relationships/hyperlink" Target="consultantplus://offline/ref=1B471BA69F0457B51E6D0131E20E2DCF6029DC41AC237AAC8BE36E451E0C5F2A296FECE68CF10DF3w152I" TargetMode="External"/><Relationship Id="rId64" Type="http://schemas.openxmlformats.org/officeDocument/2006/relationships/hyperlink" Target="consultantplus://offline/ref=1B471BA69F0457B51E6D0131E20E2DCF6029DC41AC237AAC8BE36E451E0C5F2A296FECE68CF10DF3w151I" TargetMode="External"/><Relationship Id="rId69" Type="http://schemas.openxmlformats.org/officeDocument/2006/relationships/hyperlink" Target="consultantplus://offline/ref=1B471BA69F0457B51E6D0131E20E2DCF6321D942AD2D7AAC8BE36E451E0C5F2A296FECE68CF10DF7w157I" TargetMode="External"/><Relationship Id="rId8" Type="http://schemas.openxmlformats.org/officeDocument/2006/relationships/hyperlink" Target="consultantplus://offline/ref=1B471BA69F0457B51E6D0131E20E2DCF6029DC41AC237AAC8BE36E451E0C5F2A296FECE68CF10DF1w15EI" TargetMode="External"/><Relationship Id="rId51" Type="http://schemas.openxmlformats.org/officeDocument/2006/relationships/hyperlink" Target="consultantplus://offline/ref=1B471BA69F0457B51E6D0131E20E2DCF6029DC41AC237AAC8BE36E451E0C5F2A296FECE68CF10DF3w154I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B471BA69F0457B51E6D0131E20E2DCF6321D942AD2D7AAC8BE36E451E0C5F2A296FECE68CF10DF0w154I" TargetMode="External"/><Relationship Id="rId17" Type="http://schemas.openxmlformats.org/officeDocument/2006/relationships/hyperlink" Target="consultantplus://offline/ref=1B471BA69F0457B51E6D0131E20E2DCF6027DB45A5287AAC8BE36E451Ew05CI" TargetMode="External"/><Relationship Id="rId25" Type="http://schemas.openxmlformats.org/officeDocument/2006/relationships/hyperlink" Target="consultantplus://offline/ref=1B471BA69F0457B51E6D0131E20E2DCF6023DB43A62127A683BA62471903003D2E26E0E78CF10DwF53I" TargetMode="External"/><Relationship Id="rId33" Type="http://schemas.openxmlformats.org/officeDocument/2006/relationships/hyperlink" Target="consultantplus://offline/ref=1B471BA69F0457B51E6D0131E20E2DCF6321D942AD2D7AAC8BE36E451E0C5F2A296FECE68CF10DF2w155I" TargetMode="External"/><Relationship Id="rId38" Type="http://schemas.openxmlformats.org/officeDocument/2006/relationships/hyperlink" Target="consultantplus://offline/ref=1B471BA69F0457B51E6D0131E20E2DCF6029DC41AC237AAC8BE36E451E0C5F2A296FECE68CF10DF0w15FI" TargetMode="External"/><Relationship Id="rId46" Type="http://schemas.openxmlformats.org/officeDocument/2006/relationships/hyperlink" Target="consultantplus://offline/ref=1B471BA69F0457B51E6D0131E20E2DCF6321D942AD2D7AAC8BE36E451E0C5F2A296FECE68CF10DF5w154I" TargetMode="External"/><Relationship Id="rId59" Type="http://schemas.openxmlformats.org/officeDocument/2006/relationships/hyperlink" Target="consultantplus://offline/ref=1B471BA69F0457B51E6D0131E20E2DCF6321D942AD2D7AAC8BE36E451E0C5F2A296FECE68CF10DF4w156I" TargetMode="External"/><Relationship Id="rId67" Type="http://schemas.openxmlformats.org/officeDocument/2006/relationships/hyperlink" Target="consultantplus://offline/ref=1B471BA69F0457B51E6D0131E20E2DCF6321D942AD2D7AAC8BE36E451E0C5F2A296FECE68CF10DF4w150I" TargetMode="External"/><Relationship Id="rId20" Type="http://schemas.openxmlformats.org/officeDocument/2006/relationships/hyperlink" Target="consultantplus://offline/ref=1B471BA69F0457B51E6D0131E20E2DCF6321D942AD2D7AAC8BE36E451E0C5F2A296FECE68CF10DF3w153I" TargetMode="External"/><Relationship Id="rId41" Type="http://schemas.openxmlformats.org/officeDocument/2006/relationships/hyperlink" Target="consultantplus://offline/ref=1B471BA69F0457B51E6D0131E20E2DCF6321D942AD2D7AAC8BE36E451E0C5F2A296FECE68CF10DF2w15EI" TargetMode="External"/><Relationship Id="rId54" Type="http://schemas.openxmlformats.org/officeDocument/2006/relationships/hyperlink" Target="consultantplus://offline/ref=1B471BA69F0457B51E6D0131E20E2DCF6321D942AD2D7AAC8BE36E451E0C5F2A296FECE68CF10DF5w15FI" TargetMode="External"/><Relationship Id="rId62" Type="http://schemas.openxmlformats.org/officeDocument/2006/relationships/image" Target="media/image3.wmf"/><Relationship Id="rId70" Type="http://schemas.openxmlformats.org/officeDocument/2006/relationships/hyperlink" Target="consultantplus://offline/ref=1B471BA69F0457B51E6D0131E20E2DCF6029DC41AC237AAC8BE36E451E0C5F2A296FECE68CF10DF2w156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B471BA69F0457B51E6D0131E20E2DCF6321D947A7297AAC8BE36E451E0C5F2A296FECE68CF10EF0w15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6377</Words>
  <Characters>36353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2016-11-25T08:57:00Z</dcterms:created>
  <dcterms:modified xsi:type="dcterms:W3CDTF">2016-11-25T08:58:00Z</dcterms:modified>
</cp:coreProperties>
</file>