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243" w:rsidRDefault="00024243">
      <w:pPr>
        <w:pStyle w:val="ConsPlusNormal"/>
        <w:ind w:firstLine="540"/>
        <w:jc w:val="both"/>
        <w:outlineLvl w:val="0"/>
      </w:pPr>
      <w:bookmarkStart w:id="0" w:name="_GoBack"/>
      <w:bookmarkEnd w:id="0"/>
    </w:p>
    <w:p w:rsidR="00024243" w:rsidRDefault="00024243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024243" w:rsidRDefault="00024243">
      <w:pPr>
        <w:pStyle w:val="ConsPlusTitle"/>
        <w:jc w:val="center"/>
      </w:pPr>
    </w:p>
    <w:p w:rsidR="00024243" w:rsidRDefault="00024243">
      <w:pPr>
        <w:pStyle w:val="ConsPlusTitle"/>
        <w:jc w:val="center"/>
      </w:pPr>
      <w:r>
        <w:t>ПОСТАНОВЛЕНИЕ</w:t>
      </w:r>
    </w:p>
    <w:p w:rsidR="00024243" w:rsidRDefault="00024243">
      <w:pPr>
        <w:pStyle w:val="ConsPlusTitle"/>
        <w:jc w:val="center"/>
      </w:pPr>
      <w:r>
        <w:t>от 27 января 2011 г. N 35</w:t>
      </w:r>
    </w:p>
    <w:p w:rsidR="00024243" w:rsidRDefault="00024243">
      <w:pPr>
        <w:pStyle w:val="ConsPlusTitle"/>
        <w:jc w:val="center"/>
      </w:pPr>
    </w:p>
    <w:p w:rsidR="00024243" w:rsidRDefault="00024243">
      <w:pPr>
        <w:pStyle w:val="ConsPlusTitle"/>
        <w:jc w:val="center"/>
      </w:pPr>
      <w:r>
        <w:t>ОБ УТВЕРЖДЕНИИ ПРАВИЛ ПРЕДОСТАВЛЕНИЯ СУБСИДИИ</w:t>
      </w:r>
    </w:p>
    <w:p w:rsidR="00024243" w:rsidRDefault="00024243">
      <w:pPr>
        <w:pStyle w:val="ConsPlusTitle"/>
        <w:jc w:val="center"/>
      </w:pPr>
      <w:r>
        <w:t>ИЗ ФЕДЕРАЛЬНОГО БЮДЖЕТА ОБЩЕРОССИЙСКОЙ ОБЩЕСТВЕННОЙ</w:t>
      </w:r>
    </w:p>
    <w:p w:rsidR="00024243" w:rsidRDefault="00024243">
      <w:pPr>
        <w:pStyle w:val="ConsPlusTitle"/>
        <w:jc w:val="center"/>
      </w:pPr>
      <w:r>
        <w:t>ОРГАНИЗАЦИИ "ВСЕРОССИЙСКАЯ ФЕДЕРАЦИЯ ГРЕБЛИ</w:t>
      </w:r>
    </w:p>
    <w:p w:rsidR="00024243" w:rsidRDefault="00024243">
      <w:pPr>
        <w:pStyle w:val="ConsPlusTitle"/>
        <w:jc w:val="center"/>
      </w:pPr>
      <w:r>
        <w:t>НА БАЙДАРКАХ И КАНОЭ"</w:t>
      </w:r>
    </w:p>
    <w:p w:rsidR="00024243" w:rsidRDefault="00024243">
      <w:pPr>
        <w:pStyle w:val="ConsPlusNormal"/>
        <w:jc w:val="center"/>
      </w:pPr>
    </w:p>
    <w:p w:rsidR="00024243" w:rsidRDefault="00024243">
      <w:pPr>
        <w:pStyle w:val="ConsPlusNormal"/>
        <w:ind w:firstLine="540"/>
        <w:jc w:val="both"/>
      </w:pPr>
      <w:r>
        <w:t>Правительство Российской Федерации постановляет:</w:t>
      </w:r>
    </w:p>
    <w:p w:rsidR="00024243" w:rsidRDefault="00024243">
      <w:pPr>
        <w:pStyle w:val="ConsPlusNormal"/>
        <w:ind w:firstLine="540"/>
        <w:jc w:val="both"/>
      </w:pPr>
      <w:r>
        <w:t xml:space="preserve">Утвердить прилагаемые </w:t>
      </w:r>
      <w:hyperlink w:anchor="P27" w:history="1">
        <w:r>
          <w:rPr>
            <w:color w:val="0000FF"/>
          </w:rPr>
          <w:t>Правила</w:t>
        </w:r>
      </w:hyperlink>
      <w:r>
        <w:t xml:space="preserve"> предоставления субсидии из федерального бюджета Общероссийской общественной организации "Всероссийская федерация гребли на байдарках и каноэ".</w:t>
      </w:r>
    </w:p>
    <w:p w:rsidR="00024243" w:rsidRDefault="00024243">
      <w:pPr>
        <w:pStyle w:val="ConsPlusNormal"/>
        <w:ind w:firstLine="540"/>
        <w:jc w:val="both"/>
      </w:pPr>
    </w:p>
    <w:p w:rsidR="00024243" w:rsidRDefault="00024243">
      <w:pPr>
        <w:pStyle w:val="ConsPlusNormal"/>
        <w:jc w:val="right"/>
      </w:pPr>
      <w:r>
        <w:t>Председатель Правительства</w:t>
      </w:r>
    </w:p>
    <w:p w:rsidR="00024243" w:rsidRDefault="00024243">
      <w:pPr>
        <w:pStyle w:val="ConsPlusNormal"/>
        <w:jc w:val="right"/>
      </w:pPr>
      <w:r>
        <w:t>Российской Федерации</w:t>
      </w:r>
    </w:p>
    <w:p w:rsidR="00024243" w:rsidRDefault="00024243">
      <w:pPr>
        <w:pStyle w:val="ConsPlusNormal"/>
        <w:jc w:val="right"/>
      </w:pPr>
      <w:r>
        <w:t>В.ПУТИН</w:t>
      </w:r>
    </w:p>
    <w:p w:rsidR="00024243" w:rsidRDefault="00024243">
      <w:pPr>
        <w:pStyle w:val="ConsPlusNormal"/>
        <w:ind w:firstLine="540"/>
        <w:jc w:val="both"/>
      </w:pPr>
    </w:p>
    <w:p w:rsidR="00024243" w:rsidRDefault="00024243">
      <w:pPr>
        <w:pStyle w:val="ConsPlusNormal"/>
        <w:ind w:firstLine="540"/>
        <w:jc w:val="both"/>
      </w:pPr>
    </w:p>
    <w:p w:rsidR="00024243" w:rsidRDefault="00024243">
      <w:pPr>
        <w:pStyle w:val="ConsPlusNormal"/>
        <w:ind w:firstLine="540"/>
        <w:jc w:val="both"/>
      </w:pPr>
    </w:p>
    <w:p w:rsidR="00024243" w:rsidRDefault="00024243">
      <w:pPr>
        <w:pStyle w:val="ConsPlusNormal"/>
        <w:ind w:firstLine="540"/>
        <w:jc w:val="both"/>
      </w:pPr>
    </w:p>
    <w:p w:rsidR="00024243" w:rsidRDefault="00024243">
      <w:pPr>
        <w:pStyle w:val="ConsPlusNormal"/>
        <w:ind w:firstLine="540"/>
        <w:jc w:val="both"/>
      </w:pPr>
    </w:p>
    <w:p w:rsidR="00024243" w:rsidRDefault="00024243">
      <w:pPr>
        <w:pStyle w:val="ConsPlusNormal"/>
        <w:jc w:val="right"/>
        <w:outlineLvl w:val="0"/>
      </w:pPr>
      <w:r>
        <w:t>Утверждены</w:t>
      </w:r>
    </w:p>
    <w:p w:rsidR="00024243" w:rsidRDefault="00024243">
      <w:pPr>
        <w:pStyle w:val="ConsPlusNormal"/>
        <w:jc w:val="right"/>
      </w:pPr>
      <w:r>
        <w:t>Постановлением Правительства</w:t>
      </w:r>
    </w:p>
    <w:p w:rsidR="00024243" w:rsidRDefault="00024243">
      <w:pPr>
        <w:pStyle w:val="ConsPlusNormal"/>
        <w:jc w:val="right"/>
      </w:pPr>
      <w:r>
        <w:t>Российской Федерации</w:t>
      </w:r>
    </w:p>
    <w:p w:rsidR="00024243" w:rsidRDefault="00024243">
      <w:pPr>
        <w:pStyle w:val="ConsPlusNormal"/>
        <w:jc w:val="right"/>
      </w:pPr>
      <w:r>
        <w:t>от 27 января 2011 г. N 35</w:t>
      </w:r>
    </w:p>
    <w:p w:rsidR="00024243" w:rsidRDefault="00024243">
      <w:pPr>
        <w:pStyle w:val="ConsPlusNormal"/>
        <w:jc w:val="center"/>
      </w:pPr>
    </w:p>
    <w:p w:rsidR="00024243" w:rsidRDefault="00024243">
      <w:pPr>
        <w:pStyle w:val="ConsPlusTitle"/>
        <w:jc w:val="center"/>
      </w:pPr>
      <w:bookmarkStart w:id="1" w:name="P27"/>
      <w:bookmarkEnd w:id="1"/>
      <w:r>
        <w:t>ПРАВИЛА</w:t>
      </w:r>
    </w:p>
    <w:p w:rsidR="00024243" w:rsidRDefault="00024243">
      <w:pPr>
        <w:pStyle w:val="ConsPlusTitle"/>
        <w:jc w:val="center"/>
      </w:pPr>
      <w:r>
        <w:t>ПРЕДОСТАВЛЕНИЯ СУБСИДИИ ИЗ ФЕДЕРАЛЬНОГО БЮДЖЕТА</w:t>
      </w:r>
    </w:p>
    <w:p w:rsidR="00024243" w:rsidRDefault="00024243">
      <w:pPr>
        <w:pStyle w:val="ConsPlusTitle"/>
        <w:jc w:val="center"/>
      </w:pPr>
      <w:r>
        <w:t>ОБЩЕРОССИЙСКОЙ ОБЩЕСТВЕННОЙ ОРГАНИЗАЦИИ "ВСЕРОССИЙСКАЯ</w:t>
      </w:r>
    </w:p>
    <w:p w:rsidR="00024243" w:rsidRDefault="00024243">
      <w:pPr>
        <w:pStyle w:val="ConsPlusTitle"/>
        <w:jc w:val="center"/>
      </w:pPr>
      <w:r>
        <w:t>ФЕДЕРАЦИЯ ГРЕБЛИ НА БАЙДАРКАХ И КАНОЭ"</w:t>
      </w:r>
    </w:p>
    <w:p w:rsidR="00024243" w:rsidRDefault="00024243">
      <w:pPr>
        <w:pStyle w:val="ConsPlusNormal"/>
        <w:jc w:val="center"/>
      </w:pPr>
    </w:p>
    <w:p w:rsidR="00024243" w:rsidRDefault="00024243">
      <w:pPr>
        <w:pStyle w:val="ConsPlusNormal"/>
        <w:ind w:firstLine="540"/>
        <w:jc w:val="both"/>
      </w:pPr>
      <w:r>
        <w:t>1. Настоящие Правила устанавливают порядок и условия предоставления субсидии из федерального бюджета Общероссийской общественной организации "Всероссийская федерация гребли на байдарках и каноэ" (далее соответственно - организация, субсидия).</w:t>
      </w:r>
    </w:p>
    <w:p w:rsidR="00024243" w:rsidRDefault="00024243">
      <w:pPr>
        <w:pStyle w:val="ConsPlusNormal"/>
        <w:ind w:firstLine="540"/>
        <w:jc w:val="both"/>
      </w:pPr>
      <w:bookmarkStart w:id="2" w:name="P33"/>
      <w:bookmarkEnd w:id="2"/>
      <w:r>
        <w:t>2. Субсидия предоставляется на финансовое обеспечение спортивных мероприятий по гребле на байдарках и каноэ, включенных в Единый календарный план межрегиональных, всероссийских и международных физкультурных мероприятий и спортивных мероприятий.</w:t>
      </w:r>
    </w:p>
    <w:p w:rsidR="00024243" w:rsidRDefault="00024243">
      <w:pPr>
        <w:pStyle w:val="ConsPlusNormal"/>
        <w:ind w:firstLine="540"/>
        <w:jc w:val="both"/>
      </w:pPr>
      <w:r>
        <w:t xml:space="preserve">3. Предоставление субсидии осуществляется в пределах бюджетных ассигнований, предусмотренных в федеральном законе о федеральном бюджете на соответствующий финансовый год и плановый период, и лимитов бюджетных обязательств, утвержденных Министерству спорта, туризма и молодежной политики Российской Федерации на цели, предусмотренные </w:t>
      </w:r>
      <w:hyperlink w:anchor="P33" w:history="1">
        <w:r>
          <w:rPr>
            <w:color w:val="0000FF"/>
          </w:rPr>
          <w:t>пунктом 2</w:t>
        </w:r>
      </w:hyperlink>
      <w:r>
        <w:t xml:space="preserve"> настоящих Правил.</w:t>
      </w:r>
    </w:p>
    <w:p w:rsidR="00024243" w:rsidRDefault="00024243">
      <w:pPr>
        <w:pStyle w:val="ConsPlusNormal"/>
        <w:ind w:firstLine="540"/>
        <w:jc w:val="both"/>
      </w:pPr>
      <w:r>
        <w:t>4. Министерство спорта, туризма и молодежной политики Российской Федерации заключает с организацией соглашение о предоставлении субсидии (далее - соглашение), предусматривающее:</w:t>
      </w:r>
    </w:p>
    <w:p w:rsidR="00024243" w:rsidRDefault="00024243">
      <w:pPr>
        <w:pStyle w:val="ConsPlusNormal"/>
        <w:ind w:firstLine="540"/>
        <w:jc w:val="both"/>
      </w:pPr>
      <w:r>
        <w:t>а) целевое назначение и размер субсидии;</w:t>
      </w:r>
    </w:p>
    <w:p w:rsidR="00024243" w:rsidRDefault="00024243">
      <w:pPr>
        <w:pStyle w:val="ConsPlusNormal"/>
        <w:ind w:firstLine="540"/>
        <w:jc w:val="both"/>
      </w:pPr>
      <w:r>
        <w:t>б) право Министерства спорта, туризма и молодежной политики Российской Федерации на проведение проверок соблюдения организацией условий, установленных соглашением;</w:t>
      </w:r>
    </w:p>
    <w:p w:rsidR="00024243" w:rsidRDefault="00024243">
      <w:pPr>
        <w:pStyle w:val="ConsPlusNormal"/>
        <w:ind w:firstLine="540"/>
        <w:jc w:val="both"/>
      </w:pPr>
      <w:r>
        <w:t xml:space="preserve">в) порядок возврата сумм, использованных организацией, в случае установления по итогам проверок, проведенных Министерством спорта, туризма и молодежной политики Российской Федерации, а также иными уполномоченными государственными органами контроля и надзора, </w:t>
      </w:r>
      <w:r>
        <w:lastRenderedPageBreak/>
        <w:t>факта нецелевого использования субсидии;</w:t>
      </w:r>
    </w:p>
    <w:p w:rsidR="00024243" w:rsidRDefault="00024243">
      <w:pPr>
        <w:pStyle w:val="ConsPlusNormal"/>
        <w:ind w:firstLine="540"/>
        <w:jc w:val="both"/>
      </w:pPr>
      <w:r>
        <w:t>г) порядок и сроки предоставления отчетности об использовании субсидии, установленной Министерством спорта, туризма и молодежной политики Российской Федерации;</w:t>
      </w:r>
    </w:p>
    <w:p w:rsidR="00024243" w:rsidRDefault="00024243">
      <w:pPr>
        <w:pStyle w:val="ConsPlusNormal"/>
        <w:ind w:firstLine="540"/>
        <w:jc w:val="both"/>
      </w:pPr>
      <w:r>
        <w:t>д) оценку эффективности использования субсидии.</w:t>
      </w:r>
    </w:p>
    <w:p w:rsidR="00024243" w:rsidRDefault="00024243">
      <w:pPr>
        <w:pStyle w:val="ConsPlusNormal"/>
        <w:ind w:firstLine="540"/>
        <w:jc w:val="both"/>
      </w:pPr>
      <w:r>
        <w:t>5. Перечисление субсидии осуществляется в соответствии с заявкой организации по форме и в сроки, которые установлены Министерством спорта, туризма и молодежной политики Российской Федерации, на расчетный счет, открытый организацией в кредитной организации.</w:t>
      </w:r>
    </w:p>
    <w:p w:rsidR="00024243" w:rsidRDefault="00024243">
      <w:pPr>
        <w:pStyle w:val="ConsPlusNormal"/>
        <w:ind w:firstLine="540"/>
        <w:jc w:val="both"/>
      </w:pPr>
      <w:r>
        <w:t>6. Информация об объемах и сроках перечисления субсидии учитывается Министерством спорта, туризма и молодежной политики Российской Федерации при формировании прогноза кассовых выплат из федерального бюджета, необходимого для составления в установленном порядке кассового плана исполнения федерального бюджета.</w:t>
      </w:r>
    </w:p>
    <w:p w:rsidR="00024243" w:rsidRDefault="00024243">
      <w:pPr>
        <w:pStyle w:val="ConsPlusNormal"/>
        <w:ind w:firstLine="540"/>
        <w:jc w:val="both"/>
      </w:pPr>
      <w:r>
        <w:t>7. Субсидия в случае ее использования не по целевому назначению подлежит возврату в федеральный бюджет в порядке, установленном законодательством Российской Федерации.</w:t>
      </w:r>
    </w:p>
    <w:p w:rsidR="00024243" w:rsidRDefault="00024243">
      <w:pPr>
        <w:pStyle w:val="ConsPlusNormal"/>
        <w:ind w:firstLine="540"/>
        <w:jc w:val="both"/>
      </w:pPr>
      <w:r>
        <w:t>8. Контроль за целевым использованием субсидии осуществляется Министерством спорта, туризма и молодежной политики Российской Федерации и Федеральной службой финансово-бюджетного надзора.</w:t>
      </w:r>
    </w:p>
    <w:p w:rsidR="00024243" w:rsidRDefault="00024243">
      <w:pPr>
        <w:pStyle w:val="ConsPlusNormal"/>
        <w:ind w:firstLine="540"/>
        <w:jc w:val="both"/>
      </w:pPr>
    </w:p>
    <w:p w:rsidR="00024243" w:rsidRDefault="00024243">
      <w:pPr>
        <w:pStyle w:val="ConsPlusNormal"/>
        <w:ind w:firstLine="540"/>
        <w:jc w:val="both"/>
      </w:pPr>
    </w:p>
    <w:p w:rsidR="00024243" w:rsidRDefault="00024243">
      <w:pPr>
        <w:pStyle w:val="ConsPlusNormal"/>
        <w:pBdr>
          <w:top w:val="single" w:sz="6" w:space="0" w:color="auto"/>
        </w:pBdr>
        <w:spacing w:before="100" w:after="100"/>
        <w:rPr>
          <w:sz w:val="2"/>
          <w:szCs w:val="2"/>
        </w:rPr>
      </w:pPr>
    </w:p>
    <w:p w:rsidR="0089282A" w:rsidRDefault="0089282A"/>
    <w:sectPr w:rsidR="0089282A" w:rsidSect="00DE25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24243"/>
    <w:rsid w:val="00024243"/>
    <w:rsid w:val="008928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42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242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242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242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024243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02424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519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3472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Бишерс Кристина Гинтовна</dc:creator>
  <cp:lastModifiedBy>Бишерс Кристина Гинтовна</cp:lastModifiedBy>
  <cp:revision>1</cp:revision>
  <dcterms:created xsi:type="dcterms:W3CDTF">2016-11-21T14:44:00Z</dcterms:created>
  <dcterms:modified xsi:type="dcterms:W3CDTF">2016-11-21T14:45:00Z</dcterms:modified>
</cp:coreProperties>
</file>