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F75" w:rsidRDefault="009B0F75">
      <w:pPr>
        <w:pStyle w:val="ConsPlusNormal"/>
        <w:jc w:val="both"/>
        <w:outlineLvl w:val="0"/>
      </w:pPr>
      <w:bookmarkStart w:id="0" w:name="_GoBack"/>
      <w:bookmarkEnd w:id="0"/>
    </w:p>
    <w:p w:rsidR="009B0F75" w:rsidRDefault="009B0F75">
      <w:pPr>
        <w:pStyle w:val="ConsPlusTitle"/>
        <w:jc w:val="center"/>
        <w:outlineLvl w:val="0"/>
      </w:pPr>
      <w:r>
        <w:t>ПРАВИТЕЛЬСТВО РОССИЙСКОЙ ФЕДЕРАЦИИ</w:t>
      </w:r>
    </w:p>
    <w:p w:rsidR="009B0F75" w:rsidRDefault="009B0F75">
      <w:pPr>
        <w:pStyle w:val="ConsPlusTitle"/>
        <w:jc w:val="center"/>
      </w:pPr>
    </w:p>
    <w:p w:rsidR="009B0F75" w:rsidRDefault="009B0F75">
      <w:pPr>
        <w:pStyle w:val="ConsPlusTitle"/>
        <w:jc w:val="center"/>
      </w:pPr>
      <w:r>
        <w:t>ПОСТАНОВЛЕНИЕ</w:t>
      </w:r>
    </w:p>
    <w:p w:rsidR="009B0F75" w:rsidRDefault="009B0F75">
      <w:pPr>
        <w:pStyle w:val="ConsPlusTitle"/>
        <w:jc w:val="center"/>
      </w:pPr>
      <w:r>
        <w:t>от 24 июля 2015 г. N 752</w:t>
      </w:r>
    </w:p>
    <w:p w:rsidR="009B0F75" w:rsidRDefault="009B0F75">
      <w:pPr>
        <w:pStyle w:val="ConsPlusTitle"/>
        <w:jc w:val="center"/>
      </w:pPr>
    </w:p>
    <w:p w:rsidR="009B0F75" w:rsidRDefault="009B0F75">
      <w:pPr>
        <w:pStyle w:val="ConsPlusTitle"/>
        <w:jc w:val="center"/>
      </w:pPr>
      <w:r>
        <w:t>ОБ УТВЕРЖДЕНИИ ПРАВИЛ</w:t>
      </w:r>
    </w:p>
    <w:p w:rsidR="009B0F75" w:rsidRDefault="009B0F75">
      <w:pPr>
        <w:pStyle w:val="ConsPlusTitle"/>
        <w:jc w:val="center"/>
      </w:pPr>
      <w:r>
        <w:t>ПРЕДОСТАВЛЕНИЯ В 2015 - 2017 ГОДАХ СУБСИДИЙ НА ВОЗМЕЩЕНИЕ</w:t>
      </w:r>
    </w:p>
    <w:p w:rsidR="009B0F75" w:rsidRDefault="009B0F75">
      <w:pPr>
        <w:pStyle w:val="ConsPlusTitle"/>
        <w:jc w:val="center"/>
      </w:pPr>
      <w:r>
        <w:t>ЧАСТИ ЗАТРАТ В ЦЕЛЯХ РЕАЛИЗАЦИИ МЕРОПРИЯТИЯ ФЕДЕРАЛЬНОЙ</w:t>
      </w:r>
    </w:p>
    <w:p w:rsidR="009B0F75" w:rsidRDefault="009B0F75">
      <w:pPr>
        <w:pStyle w:val="ConsPlusTitle"/>
        <w:jc w:val="center"/>
      </w:pPr>
      <w:r>
        <w:t>ЦЕЛЕВОЙ ПРОГРАММЫ "СОЦИАЛЬНО-ЭКОНОМИЧЕСКОЕ РАЗВИТИЕ</w:t>
      </w:r>
    </w:p>
    <w:p w:rsidR="009B0F75" w:rsidRDefault="009B0F75">
      <w:pPr>
        <w:pStyle w:val="ConsPlusTitle"/>
        <w:jc w:val="center"/>
      </w:pPr>
      <w:r>
        <w:t>РЕСПУБЛИКИ КРЫМ И Г. СЕВАСТОПОЛЯ ДО 2020 ГОДА"</w:t>
      </w:r>
    </w:p>
    <w:p w:rsidR="009B0F75" w:rsidRDefault="009B0F75">
      <w:pPr>
        <w:pStyle w:val="ConsPlusTitle"/>
        <w:jc w:val="center"/>
      </w:pPr>
      <w:r>
        <w:t>ПО ОБЕСПЕЧЕНИЮ КАНАЛАМИ СВЯЗИ КРЫМСКОГО ФЕДЕРАЛЬНОГО</w:t>
      </w:r>
    </w:p>
    <w:p w:rsidR="009B0F75" w:rsidRDefault="009B0F75">
      <w:pPr>
        <w:pStyle w:val="ConsPlusTitle"/>
        <w:jc w:val="center"/>
      </w:pPr>
      <w:r>
        <w:t>ОКРУГА С ЕДИНОЙ СЕТЬЮ ЭЛЕКТРОСВЯЗИ РОССИЙСКОЙ ФЕДЕРАЦИИ</w:t>
      </w:r>
    </w:p>
    <w:p w:rsidR="009B0F75" w:rsidRDefault="009B0F75">
      <w:pPr>
        <w:pStyle w:val="ConsPlusTitle"/>
        <w:jc w:val="center"/>
      </w:pPr>
      <w:r>
        <w:t>В ИНТЕРЕСАХ МИНИСТЕРСТВА ОБОРОНЫ РОССИЙСКОЙ ФЕДЕРАЦИИ,</w:t>
      </w:r>
    </w:p>
    <w:p w:rsidR="009B0F75" w:rsidRDefault="009B0F75">
      <w:pPr>
        <w:pStyle w:val="ConsPlusTitle"/>
        <w:jc w:val="center"/>
      </w:pPr>
      <w:r>
        <w:t>ФЕДЕРАЛЬНЫХ ОРГАНОВ ИСПОЛНИТЕЛЬНОЙ ВЛАСТИ РОССИЙСКОЙ</w:t>
      </w:r>
    </w:p>
    <w:p w:rsidR="009B0F75" w:rsidRDefault="009B0F75">
      <w:pPr>
        <w:pStyle w:val="ConsPlusTitle"/>
        <w:jc w:val="center"/>
      </w:pPr>
      <w:r>
        <w:t>ФЕДЕРАЦИИ, ДРУГИХ ОРГАНОВ И ОРГАНИЗАЦИЙ, ОПЕРАТОРОВ СВЯЗИ</w:t>
      </w:r>
    </w:p>
    <w:p w:rsidR="009B0F75" w:rsidRDefault="009B0F75">
      <w:pPr>
        <w:pStyle w:val="ConsPlusTitle"/>
        <w:jc w:val="center"/>
      </w:pPr>
      <w:r>
        <w:t>В ЦЕЛЯХ ОБЕСПЕЧЕНИЯ БЕЗОПАСНОСТИ ГОСУДАРСТВА, ОБОРОНЫ</w:t>
      </w:r>
    </w:p>
    <w:p w:rsidR="009B0F75" w:rsidRDefault="009B0F75">
      <w:pPr>
        <w:pStyle w:val="ConsPlusTitle"/>
        <w:jc w:val="center"/>
      </w:pPr>
      <w:r>
        <w:t>СТРАНЫ И ОБЕСПЕЧЕНИЯ ПРАВОПОРЯДКА</w:t>
      </w:r>
    </w:p>
    <w:p w:rsidR="009B0F75" w:rsidRDefault="009B0F75">
      <w:pPr>
        <w:pStyle w:val="ConsPlusNormal"/>
        <w:jc w:val="center"/>
      </w:pPr>
      <w:r>
        <w:t>Список изменяющих документов</w:t>
      </w:r>
    </w:p>
    <w:p w:rsidR="009B0F75" w:rsidRDefault="009B0F75">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9B0F75" w:rsidRDefault="009B0F75">
      <w:pPr>
        <w:pStyle w:val="ConsPlusNormal"/>
        <w:jc w:val="center"/>
      </w:pPr>
    </w:p>
    <w:p w:rsidR="009B0F75" w:rsidRDefault="009B0F75">
      <w:pPr>
        <w:pStyle w:val="ConsPlusNormal"/>
        <w:ind w:firstLine="540"/>
        <w:jc w:val="both"/>
      </w:pPr>
      <w:r>
        <w:t>Правительство Российской Федерации постановляет:</w:t>
      </w:r>
    </w:p>
    <w:p w:rsidR="009B0F75" w:rsidRDefault="009B0F75">
      <w:pPr>
        <w:pStyle w:val="ConsPlusNormal"/>
        <w:ind w:firstLine="540"/>
        <w:jc w:val="both"/>
      </w:pPr>
      <w:r>
        <w:t xml:space="preserve">Утвердить прилагаемые </w:t>
      </w:r>
      <w:hyperlink w:anchor="P37" w:history="1">
        <w:r>
          <w:rPr>
            <w:color w:val="0000FF"/>
          </w:rPr>
          <w:t>Правила</w:t>
        </w:r>
      </w:hyperlink>
      <w:r>
        <w:t xml:space="preserve"> предоставления в 2015 - 2017 годах субсидий на возмещение части затрат в целях реализации мероприятия федеральной целевой </w:t>
      </w:r>
      <w:hyperlink r:id="rId6" w:history="1">
        <w:r>
          <w:rPr>
            <w:color w:val="0000FF"/>
          </w:rPr>
          <w:t>программы</w:t>
        </w:r>
      </w:hyperlink>
      <w:r>
        <w:t xml:space="preserve"> "Социально-экономическое развитие Республики Крым и г. Севастополя до 2020 года" по обеспечению каналами связи Крымского федерального округа с единой сетью электросвязи Российской Федерации в интересах Министерства обороны Российской Федерации, федеральных органов исполнительной власти Российской Федерации, других органов и организаций, операторов связи в целях обеспечения безопасности государства, обороны страны и обеспечения правопорядка.</w:t>
      </w:r>
    </w:p>
    <w:p w:rsidR="009B0F75" w:rsidRDefault="009B0F75">
      <w:pPr>
        <w:pStyle w:val="ConsPlusNormal"/>
        <w:ind w:firstLine="540"/>
        <w:jc w:val="both"/>
      </w:pPr>
    </w:p>
    <w:p w:rsidR="009B0F75" w:rsidRDefault="009B0F75">
      <w:pPr>
        <w:pStyle w:val="ConsPlusNormal"/>
        <w:jc w:val="right"/>
      </w:pPr>
      <w:r>
        <w:t>Председатель Правительства</w:t>
      </w:r>
    </w:p>
    <w:p w:rsidR="009B0F75" w:rsidRDefault="009B0F75">
      <w:pPr>
        <w:pStyle w:val="ConsPlusNormal"/>
        <w:jc w:val="right"/>
      </w:pPr>
      <w:r>
        <w:t>Российской Федерации</w:t>
      </w:r>
    </w:p>
    <w:p w:rsidR="009B0F75" w:rsidRDefault="009B0F75">
      <w:pPr>
        <w:pStyle w:val="ConsPlusNormal"/>
        <w:jc w:val="right"/>
      </w:pPr>
      <w:r>
        <w:t>Д.МЕДВЕДЕВ</w:t>
      </w: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jc w:val="right"/>
        <w:outlineLvl w:val="0"/>
      </w:pPr>
      <w:r>
        <w:t>Утверждены</w:t>
      </w:r>
    </w:p>
    <w:p w:rsidR="009B0F75" w:rsidRDefault="009B0F75">
      <w:pPr>
        <w:pStyle w:val="ConsPlusNormal"/>
        <w:jc w:val="right"/>
      </w:pPr>
      <w:r>
        <w:t>постановлением Правительства</w:t>
      </w:r>
    </w:p>
    <w:p w:rsidR="009B0F75" w:rsidRDefault="009B0F75">
      <w:pPr>
        <w:pStyle w:val="ConsPlusNormal"/>
        <w:jc w:val="right"/>
      </w:pPr>
      <w:r>
        <w:t>Российской Федерации</w:t>
      </w:r>
    </w:p>
    <w:p w:rsidR="009B0F75" w:rsidRDefault="009B0F75">
      <w:pPr>
        <w:pStyle w:val="ConsPlusNormal"/>
        <w:jc w:val="right"/>
      </w:pPr>
      <w:r>
        <w:t>от 24 июля 2015 г. N 752</w:t>
      </w:r>
    </w:p>
    <w:p w:rsidR="009B0F75" w:rsidRDefault="009B0F75">
      <w:pPr>
        <w:pStyle w:val="ConsPlusNormal"/>
        <w:jc w:val="center"/>
      </w:pPr>
    </w:p>
    <w:p w:rsidR="009B0F75" w:rsidRDefault="009B0F75">
      <w:pPr>
        <w:pStyle w:val="ConsPlusTitle"/>
        <w:jc w:val="center"/>
      </w:pPr>
      <w:bookmarkStart w:id="1" w:name="P37"/>
      <w:bookmarkEnd w:id="1"/>
      <w:r>
        <w:t>ПРАВИЛА</w:t>
      </w:r>
    </w:p>
    <w:p w:rsidR="009B0F75" w:rsidRDefault="009B0F75">
      <w:pPr>
        <w:pStyle w:val="ConsPlusTitle"/>
        <w:jc w:val="center"/>
      </w:pPr>
      <w:r>
        <w:t>ПРЕДОСТАВЛЕНИЯ В 2015 - 2017 ГОДАХ СУБСИДИЙ НА ВОЗМЕЩЕНИЕ</w:t>
      </w:r>
    </w:p>
    <w:p w:rsidR="009B0F75" w:rsidRDefault="009B0F75">
      <w:pPr>
        <w:pStyle w:val="ConsPlusTitle"/>
        <w:jc w:val="center"/>
      </w:pPr>
      <w:r>
        <w:t>ЧАСТИ ЗАТРАТ В ЦЕЛЯХ РЕАЛИЗАЦИИ МЕРОПРИЯТИЯ ФЕДЕРАЛЬНОЙ</w:t>
      </w:r>
    </w:p>
    <w:p w:rsidR="009B0F75" w:rsidRDefault="009B0F75">
      <w:pPr>
        <w:pStyle w:val="ConsPlusTitle"/>
        <w:jc w:val="center"/>
      </w:pPr>
      <w:r>
        <w:t>ЦЕЛЕВОЙ ПРОГРАММЫ "СОЦИАЛЬНО-ЭКОНОМИЧЕСКОЕ РАЗВИТИЕ</w:t>
      </w:r>
    </w:p>
    <w:p w:rsidR="009B0F75" w:rsidRDefault="009B0F75">
      <w:pPr>
        <w:pStyle w:val="ConsPlusTitle"/>
        <w:jc w:val="center"/>
      </w:pPr>
      <w:r>
        <w:t>РЕСПУБЛИКИ КРЫМ И Г. СЕВАСТОПОЛЯ ДО 2020 ГОДА"</w:t>
      </w:r>
    </w:p>
    <w:p w:rsidR="009B0F75" w:rsidRDefault="009B0F75">
      <w:pPr>
        <w:pStyle w:val="ConsPlusTitle"/>
        <w:jc w:val="center"/>
      </w:pPr>
      <w:r>
        <w:t>ПО ОБЕСПЕЧЕНИЮ КАНАЛАМИ СВЯЗИ КРЫМСКОГО ФЕДЕРАЛЬНОГО</w:t>
      </w:r>
    </w:p>
    <w:p w:rsidR="009B0F75" w:rsidRDefault="009B0F75">
      <w:pPr>
        <w:pStyle w:val="ConsPlusTitle"/>
        <w:jc w:val="center"/>
      </w:pPr>
      <w:r>
        <w:t>ОКРУГА С ЕДИНОЙ СЕТЬЮ ЭЛЕКТРОСВЯЗИ РОССИЙСКОЙ ФЕДЕРАЦИИ</w:t>
      </w:r>
    </w:p>
    <w:p w:rsidR="009B0F75" w:rsidRDefault="009B0F75">
      <w:pPr>
        <w:pStyle w:val="ConsPlusTitle"/>
        <w:jc w:val="center"/>
      </w:pPr>
      <w:r>
        <w:t>В ИНТЕРЕСАХ МИНИСТЕРСТВА ОБОРОНЫ РОССИЙСКОЙ ФЕДЕРАЦИИ,</w:t>
      </w:r>
    </w:p>
    <w:p w:rsidR="009B0F75" w:rsidRDefault="009B0F75">
      <w:pPr>
        <w:pStyle w:val="ConsPlusTitle"/>
        <w:jc w:val="center"/>
      </w:pPr>
      <w:r>
        <w:t>ФЕДЕРАЛЬНЫХ ОРГАНОВ ИСПОЛНИТЕЛЬНОЙ ВЛАСТИ РОССИЙСКОЙ</w:t>
      </w:r>
    </w:p>
    <w:p w:rsidR="009B0F75" w:rsidRDefault="009B0F75">
      <w:pPr>
        <w:pStyle w:val="ConsPlusTitle"/>
        <w:jc w:val="center"/>
      </w:pPr>
      <w:r>
        <w:t>ФЕДЕРАЦИИ, ДРУГИХ ОРГАНОВ И ОРГАНИЗАЦИЙ, ОПЕРАТОРОВ СВЯЗИ</w:t>
      </w:r>
    </w:p>
    <w:p w:rsidR="009B0F75" w:rsidRDefault="009B0F75">
      <w:pPr>
        <w:pStyle w:val="ConsPlusTitle"/>
        <w:jc w:val="center"/>
      </w:pPr>
      <w:r>
        <w:lastRenderedPageBreak/>
        <w:t>В ЦЕЛЯХ ОБЕСПЕЧЕНИЯ БЕЗОПАСНОСТИ ГОСУДАРСТВА, ОБОРОНЫ</w:t>
      </w:r>
    </w:p>
    <w:p w:rsidR="009B0F75" w:rsidRDefault="009B0F75">
      <w:pPr>
        <w:pStyle w:val="ConsPlusTitle"/>
        <w:jc w:val="center"/>
      </w:pPr>
      <w:r>
        <w:t>СТРАНЫ И ОБЕСПЕЧЕНИЯ ПРАВОПОРЯДКА</w:t>
      </w:r>
    </w:p>
    <w:p w:rsidR="009B0F75" w:rsidRDefault="009B0F75">
      <w:pPr>
        <w:pStyle w:val="ConsPlusNormal"/>
        <w:jc w:val="center"/>
      </w:pPr>
      <w:r>
        <w:t>Список изменяющих документов</w:t>
      </w:r>
    </w:p>
    <w:p w:rsidR="009B0F75" w:rsidRDefault="009B0F75">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9B0F75" w:rsidRDefault="009B0F75">
      <w:pPr>
        <w:pStyle w:val="ConsPlusNormal"/>
        <w:jc w:val="center"/>
      </w:pPr>
    </w:p>
    <w:p w:rsidR="009B0F75" w:rsidRDefault="009B0F75">
      <w:pPr>
        <w:pStyle w:val="ConsPlusNormal"/>
        <w:ind w:firstLine="540"/>
        <w:jc w:val="both"/>
      </w:pPr>
      <w:bookmarkStart w:id="2" w:name="P52"/>
      <w:bookmarkEnd w:id="2"/>
      <w:r>
        <w:t xml:space="preserve">1. Настоящие Правила устанавливают условия и порядок предоставления в 2015 - 2017 годах субсидий на возмещение части затрат юридическим лицам (за исключением государственных (муниципальных) учреждений) (далее - организация), понесенных в результате реализации мероприятия по обеспечению каналами связи Крымского федерального округа с единой сетью электросвязи Российской Федерации в интересах Министерства обороны Российской Федерации, федеральных органов исполнительной власти Российской Федерации, других органов и организаций, операторов связи в целях обеспечения безопасности государства, обороны страны и обеспечения правопорядка в рамках федеральной целевой </w:t>
      </w:r>
      <w:hyperlink r:id="rId8" w:history="1">
        <w:r>
          <w:rPr>
            <w:color w:val="0000FF"/>
          </w:rPr>
          <w:t>программы</w:t>
        </w:r>
      </w:hyperlink>
      <w:r>
        <w:t xml:space="preserve"> "Социально-экономическое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(далее соответственно - Программа, мероприятие, субсидии).</w:t>
      </w:r>
    </w:p>
    <w:p w:rsidR="009B0F75" w:rsidRDefault="009B0F75">
      <w:pPr>
        <w:pStyle w:val="ConsPlusNormal"/>
        <w:ind w:firstLine="540"/>
        <w:jc w:val="both"/>
      </w:pPr>
      <w:bookmarkStart w:id="3" w:name="P53"/>
      <w:bookmarkEnd w:id="3"/>
      <w:r>
        <w:t>2. Мероприятие включает в себя:</w:t>
      </w:r>
    </w:p>
    <w:p w:rsidR="009B0F75" w:rsidRDefault="009B0F75">
      <w:pPr>
        <w:pStyle w:val="ConsPlusNormal"/>
        <w:ind w:firstLine="540"/>
        <w:jc w:val="both"/>
      </w:pPr>
      <w:r>
        <w:t>в рамках 1-го этапа - обеспечение организацией проведения изыскательских работ для подготовки проектной документации в целях реализации мероприятия. Срок окончания реализации 1-го этапа мероприятия - IV квартал 2015 г.;</w:t>
      </w:r>
    </w:p>
    <w:p w:rsidR="009B0F75" w:rsidRDefault="009B0F75">
      <w:pPr>
        <w:pStyle w:val="ConsPlusNormal"/>
        <w:ind w:firstLine="540"/>
        <w:jc w:val="both"/>
      </w:pPr>
      <w:bookmarkStart w:id="4" w:name="P55"/>
      <w:bookmarkEnd w:id="4"/>
      <w:r>
        <w:t>в рамках 2-го этапа - обеспечение организацией разработки проектной документации, получения в установленном порядке положительного заключения о достоверности сметной стоимости объекта капитального строительства,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Срок окончания реализации 2-го этапа мероприятия - II квартал 2016 г.;</w:t>
      </w:r>
    </w:p>
    <w:p w:rsidR="009B0F75" w:rsidRDefault="009B0F75">
      <w:pPr>
        <w:pStyle w:val="ConsPlusNormal"/>
        <w:ind w:firstLine="540"/>
        <w:jc w:val="both"/>
      </w:pPr>
      <w:r>
        <w:t>в рамках 3-го этапа - обеспечение организацией строительства волоконно-оптической линии связи. Срок окончания реализации 3-го этапа мероприятия - IV квартал 2017 г.</w:t>
      </w:r>
    </w:p>
    <w:p w:rsidR="009B0F75" w:rsidRDefault="009B0F75">
      <w:pPr>
        <w:pStyle w:val="ConsPlusNormal"/>
        <w:ind w:firstLine="540"/>
        <w:jc w:val="both"/>
      </w:pPr>
      <w:r>
        <w:t xml:space="preserve">3. Субсидии предоставляются Министерством связи и массовых коммуникаций Российской Федерации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 утвержденных этому Министерству, на реализацию цели, предусмотренной </w:t>
      </w:r>
      <w:hyperlink w:anchor="P52" w:history="1">
        <w:r>
          <w:rPr>
            <w:color w:val="0000FF"/>
          </w:rPr>
          <w:t>пунктом 1</w:t>
        </w:r>
      </w:hyperlink>
      <w:r>
        <w:t xml:space="preserve"> настоящих Правил.</w:t>
      </w:r>
    </w:p>
    <w:p w:rsidR="009B0F75" w:rsidRDefault="009B0F75">
      <w:pPr>
        <w:pStyle w:val="ConsPlusNormal"/>
        <w:ind w:firstLine="540"/>
        <w:jc w:val="both"/>
      </w:pPr>
      <w:r>
        <w:t xml:space="preserve">4. Конкурсный отбор организаций в целях предоставления субсидий (далее - конкурсный отбор) осуществляется в порядке, предусмотренном </w:t>
      </w:r>
      <w:hyperlink w:anchor="P121" w:history="1">
        <w:r>
          <w:rPr>
            <w:color w:val="0000FF"/>
          </w:rPr>
          <w:t>Положением</w:t>
        </w:r>
      </w:hyperlink>
      <w:r>
        <w:t xml:space="preserve"> о проведении конкурсного отбора на предоставление в 2015 - 2017 годах субсидий на возмещение части затрат в целях реализации мероприятия федеральной целевой программы "Социально-экономическое развитие Республики Крым и г. Севастополя до 2020 года" по обеспечению каналами связи Крымского федерального округа с единой сетью электросвязи Российской Федерации в интересах Министерства обороны Российской Федерации, федеральных органов исполнительной власти Российской Федерации, других органов и организаций, операторов связи в целях обеспечения безопасности государства, обороны страны и обеспечения правопорядка, приведенным в приложении.</w:t>
      </w:r>
    </w:p>
    <w:p w:rsidR="009B0F75" w:rsidRDefault="009B0F75">
      <w:pPr>
        <w:pStyle w:val="ConsPlusNormal"/>
        <w:ind w:firstLine="540"/>
        <w:jc w:val="both"/>
      </w:pPr>
      <w:r>
        <w:t>5. Основанием предоставления субсидий является наличие:</w:t>
      </w:r>
    </w:p>
    <w:p w:rsidR="009B0F75" w:rsidRDefault="009B0F75">
      <w:pPr>
        <w:pStyle w:val="ConsPlusNormal"/>
        <w:ind w:firstLine="540"/>
        <w:jc w:val="both"/>
      </w:pPr>
      <w:r>
        <w:t xml:space="preserve">а) соглашения о предоставлении субсидий, заключенного Министерством связи и массовых коммуникаций Российской Федерации с организацией, являющейся победителем конкурсного отбора, а в случае отказа победителя конкурсного отбора от заключения соглашения о предоставлении субсидии - с другим участником конкурсного отбора в соответствии с рейтингом, предусмотренным </w:t>
      </w:r>
      <w:hyperlink w:anchor="P121" w:history="1">
        <w:r>
          <w:rPr>
            <w:color w:val="0000FF"/>
          </w:rPr>
          <w:t>Положением</w:t>
        </w:r>
      </w:hyperlink>
      <w:r>
        <w:t>, приведенным в приложении к Правилам (далее - получатель субсидии, соглашение);</w:t>
      </w:r>
    </w:p>
    <w:p w:rsidR="009B0F75" w:rsidRDefault="009B0F75">
      <w:pPr>
        <w:pStyle w:val="ConsPlusNormal"/>
        <w:ind w:firstLine="540"/>
        <w:jc w:val="both"/>
      </w:pPr>
      <w:r>
        <w:t>б) следующих документов, подтверждающих затраты, понесенные на соответствующем этапе реализации мероприятия:</w:t>
      </w:r>
    </w:p>
    <w:p w:rsidR="009B0F75" w:rsidRDefault="009B0F75">
      <w:pPr>
        <w:pStyle w:val="ConsPlusNormal"/>
        <w:ind w:firstLine="540"/>
        <w:jc w:val="both"/>
      </w:pPr>
      <w:r>
        <w:t xml:space="preserve">в отношении 2-го этапа реализации мероприятия - нотариально заверенные копии </w:t>
      </w:r>
      <w:r>
        <w:lastRenderedPageBreak/>
        <w:t>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и положительного заключения о достоверности сметной стоимости объекта капитального строительства в целях предоставления указанных документов получателем субсидий в Министерство связи и массовых коммуникаций Российской Федерации;</w:t>
      </w:r>
    </w:p>
    <w:p w:rsidR="009B0F75" w:rsidRDefault="009B0F75">
      <w:pPr>
        <w:pStyle w:val="ConsPlusNormal"/>
        <w:ind w:firstLine="540"/>
        <w:jc w:val="both"/>
      </w:pPr>
      <w:r>
        <w:t>в отношении 3-го этапа реализации мероприятия - нотариально заверенная копия акта о вводе в эксплуатацию созданной волоконно-оптической линии связи в целях ее предоставления получателем субсидии в Министерство связи и массовых коммуникаций Российской Федерации;</w:t>
      </w:r>
    </w:p>
    <w:p w:rsidR="009B0F75" w:rsidRDefault="009B0F75">
      <w:pPr>
        <w:pStyle w:val="ConsPlusNormal"/>
        <w:ind w:firstLine="540"/>
        <w:jc w:val="both"/>
      </w:pPr>
      <w:r>
        <w:t>в) заявки на получение субсидии, представленной по форме и в сроки, которые установлены соглашением.</w:t>
      </w:r>
    </w:p>
    <w:p w:rsidR="009B0F75" w:rsidRDefault="009B0F75">
      <w:pPr>
        <w:pStyle w:val="ConsPlusNormal"/>
        <w:ind w:firstLine="540"/>
        <w:jc w:val="both"/>
      </w:pPr>
      <w:r>
        <w:t>6. В соглашении предусматриваются в том числе следующие положения:</w:t>
      </w:r>
    </w:p>
    <w:p w:rsidR="009B0F75" w:rsidRDefault="009B0F75">
      <w:pPr>
        <w:pStyle w:val="ConsPlusNormal"/>
        <w:ind w:firstLine="540"/>
        <w:jc w:val="both"/>
      </w:pPr>
      <w:r>
        <w:t xml:space="preserve">а) цель и ожидаемые результаты предоставления субсидии (качественная и (или) количественная характеристика достижения целевых показателей </w:t>
      </w:r>
      <w:hyperlink r:id="rId9" w:history="1">
        <w:r>
          <w:rPr>
            <w:color w:val="0000FF"/>
          </w:rPr>
          <w:t>Программы</w:t>
        </w:r>
      </w:hyperlink>
      <w:r>
        <w:t xml:space="preserve"> за счет предоставления субсидии);</w:t>
      </w:r>
    </w:p>
    <w:p w:rsidR="009B0F75" w:rsidRDefault="009B0F75">
      <w:pPr>
        <w:pStyle w:val="ConsPlusNormal"/>
        <w:ind w:firstLine="540"/>
        <w:jc w:val="both"/>
      </w:pPr>
      <w:r>
        <w:t>б) порядок и условия предоставления субсидии (включая перечень затрат, на финансовое обеспечение которых предоставляется субсидия, а также перечень документов, представляемых получателем для получения субсидии);</w:t>
      </w:r>
    </w:p>
    <w:p w:rsidR="009B0F75" w:rsidRDefault="009B0F75">
      <w:pPr>
        <w:pStyle w:val="ConsPlusNormal"/>
        <w:ind w:firstLine="540"/>
        <w:jc w:val="both"/>
      </w:pPr>
      <w:r>
        <w:t>в) объем заявленной получателем субсидии потребности в ресурсном обеспечении реализации мероприятия с распределением по годам и источникам финансирования;</w:t>
      </w:r>
    </w:p>
    <w:p w:rsidR="009B0F75" w:rsidRDefault="009B0F75">
      <w:pPr>
        <w:pStyle w:val="ConsPlusNormal"/>
        <w:ind w:firstLine="540"/>
        <w:jc w:val="both"/>
      </w:pPr>
      <w:bookmarkStart w:id="5" w:name="P69"/>
      <w:bookmarkEnd w:id="5"/>
      <w:r>
        <w:t xml:space="preserve">г) план-график реализации мероприятия (с учетом этапов реализации мероприятия, предусмотренных </w:t>
      </w:r>
      <w:hyperlink w:anchor="P53" w:history="1">
        <w:r>
          <w:rPr>
            <w:color w:val="0000FF"/>
          </w:rPr>
          <w:t>пунктом 2</w:t>
        </w:r>
      </w:hyperlink>
      <w:r>
        <w:t xml:space="preserve"> настоящих Правил), содержащий целевые показатели, ключевые события и сроки ввода в эксплуатацию волоконно-оптической линии связи;</w:t>
      </w:r>
    </w:p>
    <w:p w:rsidR="009B0F75" w:rsidRDefault="009B0F75">
      <w:pPr>
        <w:pStyle w:val="ConsPlusNormal"/>
        <w:ind w:firstLine="540"/>
        <w:jc w:val="both"/>
      </w:pPr>
      <w:r>
        <w:t>д) сроки перечисления субсидии;</w:t>
      </w:r>
    </w:p>
    <w:p w:rsidR="009B0F75" w:rsidRDefault="009B0F75">
      <w:pPr>
        <w:pStyle w:val="ConsPlusNormal"/>
        <w:ind w:firstLine="540"/>
        <w:jc w:val="both"/>
      </w:pPr>
      <w:r>
        <w:t>е) случаи и порядок использования получателем субсидии остатков субсидии, не использованных в течение текущего финансового года, в последующих финансовых периодах;</w:t>
      </w:r>
    </w:p>
    <w:p w:rsidR="009B0F75" w:rsidRDefault="009B0F75">
      <w:pPr>
        <w:pStyle w:val="ConsPlusNormal"/>
        <w:ind w:firstLine="540"/>
        <w:jc w:val="both"/>
      </w:pPr>
      <w:r>
        <w:t>ж) обязанность Министерства связи и массовых коммуникаций Российской Федерации и федерального органа исполнительной власти, осуществляющего функции по контролю и надзору в финансово-бюджетной сфере, проводить проверки соблюдения получателем субсидии условий, целей и порядка предоставления субсидии, а также согласие получателя субсидии на осуществление таких проверок;</w:t>
      </w:r>
    </w:p>
    <w:p w:rsidR="009B0F75" w:rsidRDefault="009B0F75">
      <w:pPr>
        <w:pStyle w:val="ConsPlusNormal"/>
        <w:jc w:val="both"/>
      </w:pPr>
      <w:r>
        <w:t xml:space="preserve">(в ред. </w:t>
      </w:r>
      <w:hyperlink r:id="rId10" w:history="1">
        <w:r>
          <w:rPr>
            <w:color w:val="0000FF"/>
          </w:rPr>
          <w:t>Постановления</w:t>
        </w:r>
      </w:hyperlink>
      <w:r>
        <w:t xml:space="preserve"> Правительства РФ от 25.05.2016 N 464)</w:t>
      </w:r>
    </w:p>
    <w:p w:rsidR="009B0F75" w:rsidRDefault="009B0F75">
      <w:pPr>
        <w:pStyle w:val="ConsPlusNormal"/>
        <w:ind w:firstLine="540"/>
        <w:jc w:val="both"/>
      </w:pPr>
      <w:r>
        <w:t>з) порядок возврата субсидии в случае нарушения условий ее предоставления;</w:t>
      </w:r>
    </w:p>
    <w:p w:rsidR="009B0F75" w:rsidRDefault="009B0F75">
      <w:pPr>
        <w:pStyle w:val="ConsPlusNormal"/>
        <w:ind w:firstLine="540"/>
        <w:jc w:val="both"/>
      </w:pPr>
      <w:r>
        <w:t>и) основания и порядок расторжения соглашения;</w:t>
      </w:r>
    </w:p>
    <w:p w:rsidR="009B0F75" w:rsidRDefault="009B0F75">
      <w:pPr>
        <w:pStyle w:val="ConsPlusNormal"/>
        <w:ind w:firstLine="540"/>
        <w:jc w:val="both"/>
      </w:pPr>
      <w:r>
        <w:t>к) порядок и сроки предоставления отчетности об осуществлении расходов на реализацию мероприятия, которые установлены Министерством связи и массовых коммуникаций Российской Федерации. При этом отчетность должна содержать в том числе информацию о понесенных расходах, источником финансового обеспечения которых являются собственные и (или) привлеченные средства;</w:t>
      </w:r>
    </w:p>
    <w:p w:rsidR="009B0F75" w:rsidRDefault="009B0F75">
      <w:pPr>
        <w:pStyle w:val="ConsPlusNormal"/>
        <w:ind w:firstLine="540"/>
        <w:jc w:val="both"/>
      </w:pPr>
      <w:r>
        <w:t>л) обязательство получателя субсидии не позднее IV квартала 2017 г. завершить мероприятие и представить в Министерство связи и массовых коммуникаций Российской Федерации нотариально заверенную копию акта о вводе в эксплуатацию созданной волоконно-оптической линии связи, а также ответственность получателя субсидии за невыполнение обязательства;</w:t>
      </w:r>
    </w:p>
    <w:p w:rsidR="009B0F75" w:rsidRDefault="009B0F75">
      <w:pPr>
        <w:pStyle w:val="ConsPlusNormal"/>
        <w:ind w:firstLine="540"/>
        <w:jc w:val="both"/>
      </w:pPr>
      <w:r>
        <w:t>м) обязательство получателя субсидии обеспечить за счет собственных и (или) привлеченных средств дофинансирование 3-го этапа мероприятия в размере, превышающем предполагаемую стоимость его реализации, указанную в заявке на участие в конкурсном отборе, в случае если сметная или фактическая стоимость реализации этого этапа мероприятия превысит стоимость, предусмотренную в заявке на участие в конкурсном отборе, а также ответственность получателя субсидии за невыполнение этого обязательства;</w:t>
      </w:r>
    </w:p>
    <w:p w:rsidR="009B0F75" w:rsidRDefault="009B0F75">
      <w:pPr>
        <w:pStyle w:val="ConsPlusNormal"/>
        <w:ind w:firstLine="540"/>
        <w:jc w:val="both"/>
      </w:pPr>
      <w:r>
        <w:t xml:space="preserve">н) обязательство получателя субсидии передать Российской Федерации в лице Министерства обороны Российской Федерации часть волоконно-оптической линии связи, строительство которой осуществлено с использованием субсидии, а также ответственность получателя субсидии за невыполнение этого обязательства. Объем передаваемой волоконно-оптической линии связи не может составлять менее 12 оптических волокон, точки доступа к </w:t>
      </w:r>
      <w:r>
        <w:lastRenderedPageBreak/>
        <w:t>которым определяются в конкурсной документации к конкурсному отбору;</w:t>
      </w:r>
    </w:p>
    <w:p w:rsidR="009B0F75" w:rsidRDefault="009B0F75">
      <w:pPr>
        <w:pStyle w:val="ConsPlusNormal"/>
        <w:ind w:firstLine="540"/>
        <w:jc w:val="both"/>
      </w:pPr>
      <w:r>
        <w:t xml:space="preserve">о) обязательство получателя субсидии обеспечить достижение значения показателя </w:t>
      </w:r>
      <w:hyperlink r:id="rId11" w:history="1">
        <w:r>
          <w:rPr>
            <w:color w:val="0000FF"/>
          </w:rPr>
          <w:t>Программы</w:t>
        </w:r>
      </w:hyperlink>
      <w:r>
        <w:t xml:space="preserve">, касающегося пропускной способности каналов связи, обеспечивающих функционирование сетей связи Крымского федерального округа и г. Севастополя в единой сети электросвязи Российской Федерации, в период, предусмотренный </w:t>
      </w:r>
      <w:hyperlink r:id="rId12" w:history="1">
        <w:r>
          <w:rPr>
            <w:color w:val="0000FF"/>
          </w:rPr>
          <w:t>Программой</w:t>
        </w:r>
      </w:hyperlink>
      <w:r>
        <w:t>;</w:t>
      </w:r>
    </w:p>
    <w:p w:rsidR="009B0F75" w:rsidRDefault="009B0F75">
      <w:pPr>
        <w:pStyle w:val="ConsPlusNormal"/>
        <w:ind w:firstLine="540"/>
        <w:jc w:val="both"/>
      </w:pPr>
      <w:r>
        <w:t xml:space="preserve">п) ответственность получателя субсидии за неисполнение или ненадлежащее исполнение обязательств по соглашению, в том числе за нарушение сроков, предусмотренных планом-графиком, указанным в </w:t>
      </w:r>
      <w:hyperlink w:anchor="P69" w:history="1">
        <w:r>
          <w:rPr>
            <w:color w:val="0000FF"/>
          </w:rPr>
          <w:t>подпункте "г"</w:t>
        </w:r>
      </w:hyperlink>
      <w:r>
        <w:t xml:space="preserve"> настоящего пункта.</w:t>
      </w:r>
    </w:p>
    <w:p w:rsidR="009B0F75" w:rsidRDefault="009B0F75">
      <w:pPr>
        <w:pStyle w:val="ConsPlusNormal"/>
        <w:ind w:firstLine="540"/>
        <w:jc w:val="both"/>
      </w:pPr>
      <w:r>
        <w:t>7. Размер субсидий определяется Министерством связи и массовых коммуникаций Российской Федерации с учетом запрашиваемого размера субсидий по каждому этапу реализации мероприятия, указанному получателем субсидии в заявке на участие в конкурсном отборе.</w:t>
      </w:r>
    </w:p>
    <w:p w:rsidR="009B0F75" w:rsidRDefault="009B0F75">
      <w:pPr>
        <w:pStyle w:val="ConsPlusNormal"/>
        <w:ind w:firstLine="540"/>
        <w:jc w:val="both"/>
      </w:pPr>
      <w:bookmarkStart w:id="6" w:name="P83"/>
      <w:bookmarkEnd w:id="6"/>
      <w:r>
        <w:t>8. Размер предоставляемой субсидии на каждом этапе реализации мероприятия не может превышать 80 процентов общего объема документально подтвержденных затрат, понесенных в течение соответствующего этапа реализации мероприятия. При этом размер документально подтвержденных затрат, понесенных получателем субсидии за счет собственных и (или) привлеченных средств, на каждом этапе реализации мероприятия не может быть меньше 20 процентов общего объема документально подтвержденных затрат получателя субсидии на соответствующем этапе реализации мероприятия.</w:t>
      </w:r>
    </w:p>
    <w:p w:rsidR="009B0F75" w:rsidRDefault="009B0F75">
      <w:pPr>
        <w:pStyle w:val="ConsPlusNormal"/>
        <w:ind w:firstLine="540"/>
        <w:jc w:val="both"/>
      </w:pPr>
      <w:r>
        <w:t xml:space="preserve">9. Субсидии в отношении 3-го этапа реализации мероприятия не могут быть предоставлены на компенсацию части затрат, не предусмотренных проектной документацией, указанной в </w:t>
      </w:r>
      <w:hyperlink w:anchor="P55" w:history="1">
        <w:r>
          <w:rPr>
            <w:color w:val="0000FF"/>
          </w:rPr>
          <w:t>абзаце третьем пункта 2</w:t>
        </w:r>
      </w:hyperlink>
      <w:r>
        <w:t xml:space="preserve"> настоящих Правил.</w:t>
      </w:r>
    </w:p>
    <w:p w:rsidR="009B0F75" w:rsidRDefault="009B0F75">
      <w:pPr>
        <w:pStyle w:val="ConsPlusNormal"/>
        <w:ind w:firstLine="540"/>
        <w:jc w:val="both"/>
      </w:pPr>
      <w:r>
        <w:t xml:space="preserve">10. В случае если объем субсидии на реализацию этапа мероприятия, указанный в заявке на участие в конкурсном отборе, будет меньше объема, предусмотренного Министерству связи и массовых коммуникаций Российской Федерации в соответствующем году на реализацию цели, предусмотренной </w:t>
      </w:r>
      <w:hyperlink w:anchor="P52" w:history="1">
        <w:r>
          <w:rPr>
            <w:color w:val="0000FF"/>
          </w:rPr>
          <w:t>пунктом 1</w:t>
        </w:r>
      </w:hyperlink>
      <w:r>
        <w:t xml:space="preserve"> настоящих Правил, остаток субсидии в соответствующем году по решению этого Министерства может быть предоставлен получателю субсидии на реализацию следующего этапа мероприятия на основании заявки на получение субсидии в соответствующем году с учетом </w:t>
      </w:r>
      <w:hyperlink w:anchor="P83" w:history="1">
        <w:r>
          <w:rPr>
            <w:color w:val="0000FF"/>
          </w:rPr>
          <w:t>пункта 8</w:t>
        </w:r>
      </w:hyperlink>
      <w:r>
        <w:t xml:space="preserve"> настоящих Правил.</w:t>
      </w:r>
    </w:p>
    <w:p w:rsidR="009B0F75" w:rsidRDefault="009B0F75">
      <w:pPr>
        <w:pStyle w:val="ConsPlusNormal"/>
        <w:ind w:firstLine="540"/>
        <w:jc w:val="both"/>
      </w:pPr>
      <w:r>
        <w:t>11. В случае если документально подтвержденные затраты получателя субсидии на соответствующем этапе реализации мероприятия окажутся меньше объемов, указанных в заявке на участие в конкурсном отборе, остаток субсидии по решению Министерства связи и массовых коммуникаций Российской Федерации может быть предоставлен получателю субсидии на реализацию следующего этапа мероприятия на основании заявки на получение субсидии в соответствующем году с приложением обязательства получателя субсидии по направлению собственных и (или) привлеченных средств на реализацию следующего этапа реализации мероприятия в объеме, равном объему неиспользованных средств.</w:t>
      </w:r>
    </w:p>
    <w:p w:rsidR="009B0F75" w:rsidRDefault="009B0F75">
      <w:pPr>
        <w:pStyle w:val="ConsPlusNormal"/>
        <w:ind w:firstLine="540"/>
        <w:jc w:val="both"/>
      </w:pPr>
      <w:r>
        <w:t>12. Информация об объемах и о сроках перечисления субсидий учитывается Министерством связи и массовых коммуникаций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9B0F75" w:rsidRDefault="009B0F75">
      <w:pPr>
        <w:pStyle w:val="ConsPlusNormal"/>
        <w:ind w:firstLine="540"/>
        <w:jc w:val="both"/>
      </w:pPr>
      <w:r>
        <w:t>13. В случае неисполнения или ненадлежащего исполнения соглашения о предоставлении субсидии получатель субсидии выплачивает неустойку:</w:t>
      </w:r>
    </w:p>
    <w:p w:rsidR="009B0F75" w:rsidRDefault="009B0F75">
      <w:pPr>
        <w:pStyle w:val="ConsPlusNormal"/>
        <w:ind w:firstLine="540"/>
        <w:jc w:val="both"/>
      </w:pPr>
      <w:r>
        <w:t>а) за нарушение срока получения положительного заключения государственной экспертизы проектной документации и результатов инженерных изысканий по строительству волоконно-оптической линии связи - в размере 0,5 процента объема предоставляемой субсидии, предусмотренного соглашением по 2-му этапу реализации мероприятия, за каждый день просрочки;</w:t>
      </w:r>
    </w:p>
    <w:p w:rsidR="009B0F75" w:rsidRDefault="009B0F75">
      <w:pPr>
        <w:pStyle w:val="ConsPlusNormal"/>
        <w:ind w:firstLine="540"/>
        <w:jc w:val="both"/>
      </w:pPr>
      <w:r>
        <w:t>б) за нарушение срока ввода волоконно-оптической линии связи в эксплуатацию - в размере 0,5 процента объема предоставляемой субсидии, предусмотренного соглашением по 3-му этапу реализации мероприятия, за каждый день просрочки.</w:t>
      </w:r>
    </w:p>
    <w:p w:rsidR="009B0F75" w:rsidRDefault="009B0F75">
      <w:pPr>
        <w:pStyle w:val="ConsPlusNormal"/>
        <w:ind w:firstLine="540"/>
        <w:jc w:val="both"/>
      </w:pPr>
      <w:r>
        <w:t>14.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9B0F75" w:rsidRDefault="009B0F75">
      <w:pPr>
        <w:pStyle w:val="ConsPlusNormal"/>
        <w:ind w:firstLine="540"/>
        <w:jc w:val="both"/>
      </w:pPr>
      <w:r>
        <w:lastRenderedPageBreak/>
        <w:t>15. Министерство связи и массовых коммуникаций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получателем субсидии порядка, целей и условий предоставления субсидии, предусмотренных соглашением и настоящими Правилами.</w:t>
      </w:r>
    </w:p>
    <w:p w:rsidR="009B0F75" w:rsidRDefault="009B0F75">
      <w:pPr>
        <w:pStyle w:val="ConsPlusNormal"/>
        <w:jc w:val="both"/>
      </w:pPr>
      <w:r>
        <w:t xml:space="preserve">(в ред. </w:t>
      </w:r>
      <w:hyperlink r:id="rId13" w:history="1">
        <w:r>
          <w:rPr>
            <w:color w:val="0000FF"/>
          </w:rPr>
          <w:t>Постановления</w:t>
        </w:r>
      </w:hyperlink>
      <w:r>
        <w:t xml:space="preserve"> Правительства РФ от 25.05.2016 N 464)</w:t>
      </w: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jc w:val="right"/>
        <w:outlineLvl w:val="1"/>
      </w:pPr>
      <w:r>
        <w:t>Приложение</w:t>
      </w:r>
    </w:p>
    <w:p w:rsidR="009B0F75" w:rsidRDefault="009B0F75">
      <w:pPr>
        <w:pStyle w:val="ConsPlusNormal"/>
        <w:jc w:val="right"/>
      </w:pPr>
      <w:r>
        <w:t>к Правилам о предоставлении</w:t>
      </w:r>
    </w:p>
    <w:p w:rsidR="009B0F75" w:rsidRDefault="009B0F75">
      <w:pPr>
        <w:pStyle w:val="ConsPlusNormal"/>
        <w:jc w:val="right"/>
      </w:pPr>
      <w:r>
        <w:t>в 2015 - 2017 годах субсидий</w:t>
      </w:r>
    </w:p>
    <w:p w:rsidR="009B0F75" w:rsidRDefault="009B0F75">
      <w:pPr>
        <w:pStyle w:val="ConsPlusNormal"/>
        <w:jc w:val="right"/>
      </w:pPr>
      <w:r>
        <w:t>на возмещение части затрат</w:t>
      </w:r>
    </w:p>
    <w:p w:rsidR="009B0F75" w:rsidRDefault="009B0F75">
      <w:pPr>
        <w:pStyle w:val="ConsPlusNormal"/>
        <w:jc w:val="right"/>
      </w:pPr>
      <w:r>
        <w:t>в целях реализации мероприятия</w:t>
      </w:r>
    </w:p>
    <w:p w:rsidR="009B0F75" w:rsidRDefault="009B0F75">
      <w:pPr>
        <w:pStyle w:val="ConsPlusNormal"/>
        <w:jc w:val="right"/>
      </w:pPr>
      <w:r>
        <w:t>федеральной целевой программы</w:t>
      </w:r>
    </w:p>
    <w:p w:rsidR="009B0F75" w:rsidRDefault="009B0F75">
      <w:pPr>
        <w:pStyle w:val="ConsPlusNormal"/>
        <w:jc w:val="right"/>
      </w:pPr>
      <w:r>
        <w:t>"Социально-экономическое развитие</w:t>
      </w:r>
    </w:p>
    <w:p w:rsidR="009B0F75" w:rsidRDefault="009B0F75">
      <w:pPr>
        <w:pStyle w:val="ConsPlusNormal"/>
        <w:jc w:val="right"/>
      </w:pPr>
      <w:r>
        <w:t>Республики Крым и г. Севастополя</w:t>
      </w:r>
    </w:p>
    <w:p w:rsidR="009B0F75" w:rsidRDefault="009B0F75">
      <w:pPr>
        <w:pStyle w:val="ConsPlusNormal"/>
        <w:jc w:val="right"/>
      </w:pPr>
      <w:r>
        <w:t>до 2020 года" по обеспечению</w:t>
      </w:r>
    </w:p>
    <w:p w:rsidR="009B0F75" w:rsidRDefault="009B0F75">
      <w:pPr>
        <w:pStyle w:val="ConsPlusNormal"/>
        <w:jc w:val="right"/>
      </w:pPr>
      <w:r>
        <w:t>каналами связи Крымского</w:t>
      </w:r>
    </w:p>
    <w:p w:rsidR="009B0F75" w:rsidRDefault="009B0F75">
      <w:pPr>
        <w:pStyle w:val="ConsPlusNormal"/>
        <w:jc w:val="right"/>
      </w:pPr>
      <w:r>
        <w:t>федерального округа с единой</w:t>
      </w:r>
    </w:p>
    <w:p w:rsidR="009B0F75" w:rsidRDefault="009B0F75">
      <w:pPr>
        <w:pStyle w:val="ConsPlusNormal"/>
        <w:jc w:val="right"/>
      </w:pPr>
      <w:r>
        <w:t>сетью электросвязи Российской</w:t>
      </w:r>
    </w:p>
    <w:p w:rsidR="009B0F75" w:rsidRDefault="009B0F75">
      <w:pPr>
        <w:pStyle w:val="ConsPlusNormal"/>
        <w:jc w:val="right"/>
      </w:pPr>
      <w:r>
        <w:t>Федерации в интересах Министерства</w:t>
      </w:r>
    </w:p>
    <w:p w:rsidR="009B0F75" w:rsidRDefault="009B0F75">
      <w:pPr>
        <w:pStyle w:val="ConsPlusNormal"/>
        <w:jc w:val="right"/>
      </w:pPr>
      <w:r>
        <w:t>обороны Российской Федерации,</w:t>
      </w:r>
    </w:p>
    <w:p w:rsidR="009B0F75" w:rsidRDefault="009B0F75">
      <w:pPr>
        <w:pStyle w:val="ConsPlusNormal"/>
        <w:jc w:val="right"/>
      </w:pPr>
      <w:r>
        <w:t>федеральных органов исполнительной</w:t>
      </w:r>
    </w:p>
    <w:p w:rsidR="009B0F75" w:rsidRDefault="009B0F75">
      <w:pPr>
        <w:pStyle w:val="ConsPlusNormal"/>
        <w:jc w:val="right"/>
      </w:pPr>
      <w:r>
        <w:t>власти Российской Федерации,</w:t>
      </w:r>
    </w:p>
    <w:p w:rsidR="009B0F75" w:rsidRDefault="009B0F75">
      <w:pPr>
        <w:pStyle w:val="ConsPlusNormal"/>
        <w:jc w:val="right"/>
      </w:pPr>
      <w:r>
        <w:t>других органов и организаций,</w:t>
      </w:r>
    </w:p>
    <w:p w:rsidR="009B0F75" w:rsidRDefault="009B0F75">
      <w:pPr>
        <w:pStyle w:val="ConsPlusNormal"/>
        <w:jc w:val="right"/>
      </w:pPr>
      <w:r>
        <w:t>операторов связи в целях</w:t>
      </w:r>
    </w:p>
    <w:p w:rsidR="009B0F75" w:rsidRDefault="009B0F75">
      <w:pPr>
        <w:pStyle w:val="ConsPlusNormal"/>
        <w:jc w:val="right"/>
      </w:pPr>
      <w:r>
        <w:t>обеспечения безопасности</w:t>
      </w:r>
    </w:p>
    <w:p w:rsidR="009B0F75" w:rsidRDefault="009B0F75">
      <w:pPr>
        <w:pStyle w:val="ConsPlusNormal"/>
        <w:jc w:val="right"/>
      </w:pPr>
      <w:r>
        <w:t>государства, обороны страны</w:t>
      </w:r>
    </w:p>
    <w:p w:rsidR="009B0F75" w:rsidRDefault="009B0F75">
      <w:pPr>
        <w:pStyle w:val="ConsPlusNormal"/>
        <w:jc w:val="right"/>
      </w:pPr>
      <w:r>
        <w:t>и обеспечения правопорядка</w:t>
      </w:r>
    </w:p>
    <w:p w:rsidR="009B0F75" w:rsidRDefault="009B0F75">
      <w:pPr>
        <w:pStyle w:val="ConsPlusNormal"/>
        <w:jc w:val="center"/>
      </w:pPr>
    </w:p>
    <w:p w:rsidR="009B0F75" w:rsidRDefault="009B0F75">
      <w:pPr>
        <w:pStyle w:val="ConsPlusNormal"/>
        <w:jc w:val="center"/>
      </w:pPr>
      <w:bookmarkStart w:id="7" w:name="P121"/>
      <w:bookmarkEnd w:id="7"/>
      <w:r>
        <w:t>ПОЛОЖЕНИЕ</w:t>
      </w:r>
    </w:p>
    <w:p w:rsidR="009B0F75" w:rsidRDefault="009B0F75">
      <w:pPr>
        <w:pStyle w:val="ConsPlusNormal"/>
        <w:jc w:val="center"/>
      </w:pPr>
      <w:r>
        <w:t>О ПРОВЕДЕНИИ КОНКУРСНОГО ОТБОРА НА ПРЕДОСТАВЛЕНИЕ</w:t>
      </w:r>
    </w:p>
    <w:p w:rsidR="009B0F75" w:rsidRDefault="009B0F75">
      <w:pPr>
        <w:pStyle w:val="ConsPlusNormal"/>
        <w:jc w:val="center"/>
      </w:pPr>
      <w:r>
        <w:t>В 2015 - 2017 ГОДАХ СУБСИДИЙ НА ВОЗМЕЩЕНИЕ ЧАСТИ ЗАТРАТ</w:t>
      </w:r>
    </w:p>
    <w:p w:rsidR="009B0F75" w:rsidRDefault="009B0F75">
      <w:pPr>
        <w:pStyle w:val="ConsPlusNormal"/>
        <w:jc w:val="center"/>
      </w:pPr>
      <w:r>
        <w:t>В ЦЕЛЯХ РЕАЛИЗАЦИИ МЕРОПРИЯТИЯ ФЕДЕРАЛЬНОЙ ЦЕЛЕВОЙ</w:t>
      </w:r>
    </w:p>
    <w:p w:rsidR="009B0F75" w:rsidRDefault="009B0F75">
      <w:pPr>
        <w:pStyle w:val="ConsPlusNormal"/>
        <w:jc w:val="center"/>
      </w:pPr>
      <w:r>
        <w:t>ПРОГРАММЫ "СОЦИАЛЬНО-ЭКОНОМИЧЕСКОЕ РАЗВИТИЕ РЕСПУБЛИКИ</w:t>
      </w:r>
    </w:p>
    <w:p w:rsidR="009B0F75" w:rsidRDefault="009B0F75">
      <w:pPr>
        <w:pStyle w:val="ConsPlusNormal"/>
        <w:jc w:val="center"/>
      </w:pPr>
      <w:r>
        <w:t>КРЫМ И Г. СЕВАСТОПОЛЯ ДО 2020 ГОДА" ПО ОБЕСПЕЧЕНИЮ КАНАЛАМИ</w:t>
      </w:r>
    </w:p>
    <w:p w:rsidR="009B0F75" w:rsidRDefault="009B0F75">
      <w:pPr>
        <w:pStyle w:val="ConsPlusNormal"/>
        <w:jc w:val="center"/>
      </w:pPr>
      <w:r>
        <w:t>СВЯЗИ КРЫМСКОГО ФЕДЕРАЛЬНОГО ОКРУГА С ЕДИНОЙ СЕТЬЮ</w:t>
      </w:r>
    </w:p>
    <w:p w:rsidR="009B0F75" w:rsidRDefault="009B0F75">
      <w:pPr>
        <w:pStyle w:val="ConsPlusNormal"/>
        <w:jc w:val="center"/>
      </w:pPr>
      <w:r>
        <w:t>ЭЛЕКТРОСВЯЗИ РОССИЙСКОЙ ФЕДЕРАЦИИ В ИНТЕРЕСАХ МИНИСТЕРСТВА</w:t>
      </w:r>
    </w:p>
    <w:p w:rsidR="009B0F75" w:rsidRDefault="009B0F75">
      <w:pPr>
        <w:pStyle w:val="ConsPlusNormal"/>
        <w:jc w:val="center"/>
      </w:pPr>
      <w:r>
        <w:t>ОБОРОНЫ РОССИЙСКОЙ ФЕДЕРАЦИИ, ФЕДЕРАЛЬНЫХ ОРГАНОВ</w:t>
      </w:r>
    </w:p>
    <w:p w:rsidR="009B0F75" w:rsidRDefault="009B0F75">
      <w:pPr>
        <w:pStyle w:val="ConsPlusNormal"/>
        <w:jc w:val="center"/>
      </w:pPr>
      <w:r>
        <w:t>ИСПОЛНИТЕЛЬНОЙ ВЛАСТИ РОССИЙСКОЙ ФЕДЕРАЦИИ, ДРУГИХ ОРГАНОВ</w:t>
      </w:r>
    </w:p>
    <w:p w:rsidR="009B0F75" w:rsidRDefault="009B0F75">
      <w:pPr>
        <w:pStyle w:val="ConsPlusNormal"/>
        <w:jc w:val="center"/>
      </w:pPr>
      <w:r>
        <w:t>И ОРГАНИЗАЦИЙ, ОПЕРАТОРОВ СВЯЗИ В ЦЕЛЯХ ОБЕСПЕЧЕНИЯ</w:t>
      </w:r>
    </w:p>
    <w:p w:rsidR="009B0F75" w:rsidRDefault="009B0F75">
      <w:pPr>
        <w:pStyle w:val="ConsPlusNormal"/>
        <w:jc w:val="center"/>
      </w:pPr>
      <w:r>
        <w:t>БЕЗОПАСНОСТИ ГОСУДАРСТВА, ОБОРОНЫ СТРАНЫ</w:t>
      </w:r>
    </w:p>
    <w:p w:rsidR="009B0F75" w:rsidRDefault="009B0F75">
      <w:pPr>
        <w:pStyle w:val="ConsPlusNormal"/>
        <w:jc w:val="center"/>
      </w:pPr>
      <w:r>
        <w:t>И ОБЕСПЕЧЕНИЯ ПРАВОПОРЯДКА</w:t>
      </w:r>
    </w:p>
    <w:p w:rsidR="009B0F75" w:rsidRDefault="009B0F75">
      <w:pPr>
        <w:pStyle w:val="ConsPlusNormal"/>
        <w:jc w:val="center"/>
      </w:pPr>
    </w:p>
    <w:p w:rsidR="009B0F75" w:rsidRDefault="009B0F75">
      <w:pPr>
        <w:pStyle w:val="ConsPlusNormal"/>
        <w:ind w:firstLine="540"/>
        <w:jc w:val="both"/>
      </w:pPr>
      <w:r>
        <w:t xml:space="preserve">1. Настоящее Положение устанавливает порядок проведения конкурсного отбора на предоставление в 2015 - 2017 годах субсидий на возмещение части затрат в целях реализации мероприятия по обеспечению каналами связи Крымского федерального округа с единой сетью электросвязи Российской Федерации в интересах Министерства обороны Российской Федерации, федеральных органов исполнительной власти Российской Федерации, других органов и организаций, операторов связи в целях обеспечения безопасности государства, обороны страны и обеспечения правопорядка в рамках федеральной целевой </w:t>
      </w:r>
      <w:hyperlink r:id="rId14" w:history="1">
        <w:r>
          <w:rPr>
            <w:color w:val="0000FF"/>
          </w:rPr>
          <w:t>программы</w:t>
        </w:r>
      </w:hyperlink>
      <w:r>
        <w:t xml:space="preserve"> "Социально-</w:t>
      </w:r>
      <w:r>
        <w:lastRenderedPageBreak/>
        <w:t>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(далее соответственно - мероприятие, субсидии, конкурсный отбор).</w:t>
      </w:r>
    </w:p>
    <w:p w:rsidR="009B0F75" w:rsidRDefault="009B0F75">
      <w:pPr>
        <w:pStyle w:val="ConsPlusNormal"/>
        <w:ind w:firstLine="540"/>
        <w:jc w:val="both"/>
      </w:pPr>
      <w:r>
        <w:t>2. Организатором конкурсного отбора является Министерство связи и массовых коммуникаций Российской Федерации.</w:t>
      </w:r>
    </w:p>
    <w:p w:rsidR="009B0F75" w:rsidRDefault="009B0F75">
      <w:pPr>
        <w:pStyle w:val="ConsPlusNormal"/>
        <w:ind w:firstLine="540"/>
        <w:jc w:val="both"/>
      </w:pPr>
      <w:r>
        <w:t>3. Конкурсный отбор является закрытым. Участником конкурсного отбора может быть российское юридическое лицо (за исключением государственного (муниципального) учреждения), подавшее заявку на участие в конкурсе (далее - заявка) и соответствующее следующим требованиям:</w:t>
      </w:r>
    </w:p>
    <w:p w:rsidR="009B0F75" w:rsidRDefault="009B0F75">
      <w:pPr>
        <w:pStyle w:val="ConsPlusNormal"/>
        <w:ind w:firstLine="540"/>
        <w:jc w:val="both"/>
      </w:pPr>
      <w:r>
        <w:t>а) осуществление деятельности в области связи в качестве основного вида деятельности;</w:t>
      </w:r>
    </w:p>
    <w:p w:rsidR="009B0F75" w:rsidRDefault="009B0F75">
      <w:pPr>
        <w:pStyle w:val="ConsPlusNormal"/>
        <w:ind w:firstLine="540"/>
        <w:jc w:val="both"/>
      </w:pPr>
      <w:r>
        <w:t>б) наличие лицензий на оказание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действующих на территориях не менее чем 2 субъектов Российской Федерации, включая Республику Крым и г. Севастополь;</w:t>
      </w:r>
    </w:p>
    <w:p w:rsidR="009B0F75" w:rsidRDefault="009B0F75">
      <w:pPr>
        <w:pStyle w:val="ConsPlusNormal"/>
        <w:ind w:firstLine="540"/>
        <w:jc w:val="both"/>
      </w:pPr>
      <w:r>
        <w:t>в) наличие опыта эксплуатации волоконно-оптических линий связи;</w:t>
      </w:r>
    </w:p>
    <w:p w:rsidR="009B0F75" w:rsidRDefault="009B0F75">
      <w:pPr>
        <w:pStyle w:val="ConsPlusNormal"/>
        <w:ind w:firstLine="540"/>
        <w:jc w:val="both"/>
      </w:pPr>
      <w:r>
        <w:t>г) наличие штатной численности персонала не менее 100 человек;</w:t>
      </w:r>
    </w:p>
    <w:p w:rsidR="009B0F75" w:rsidRDefault="009B0F75">
      <w:pPr>
        <w:pStyle w:val="ConsPlusNormal"/>
        <w:ind w:firstLine="540"/>
        <w:jc w:val="both"/>
      </w:pPr>
      <w:r>
        <w:t>д) иные требования, касающиеся участия в закрытом конкурсном отборе, в том числе указанные в извещении о проведении закрытого конкурсного отбора (далее - извещение) и конкурсной документации.</w:t>
      </w:r>
    </w:p>
    <w:p w:rsidR="009B0F75" w:rsidRDefault="009B0F75">
      <w:pPr>
        <w:pStyle w:val="ConsPlusNormal"/>
        <w:ind w:firstLine="540"/>
        <w:jc w:val="both"/>
      </w:pPr>
      <w:r>
        <w:t>4. Для рассмотрения и оценки заявок и определения победителя конкурсного отбора Министерство связи и массовых коммуникаций Российской Федерации формирует конкурсную комиссию. В состав конкурсной комиссии включаются уполномоченные представители Министерства связи и массовых коммуникаций Российской Федерации и Министерства обороны Российской Федерации.</w:t>
      </w:r>
    </w:p>
    <w:p w:rsidR="009B0F75" w:rsidRDefault="009B0F75">
      <w:pPr>
        <w:pStyle w:val="ConsPlusNormal"/>
        <w:ind w:firstLine="540"/>
        <w:jc w:val="both"/>
      </w:pPr>
      <w:r>
        <w:t>5. Министерство связи и массовых коммуникаций Российской Федерации утверждает и размещает на своем официальном сайте в информационно-телекоммуникационной сети "Интернет" извещение не менее чем за 50 календарных дней до дня окончания срока приема заявок. Извещение содержит в том числе сведения о форме конкурсного отбора, его предмете, порядке его проведения, об оформлении участия в конкурсном отборе и о размере предоставляемых субсидий, а также квалификационные требования к участникам конкурсного отбора.</w:t>
      </w:r>
    </w:p>
    <w:p w:rsidR="009B0F75" w:rsidRDefault="009B0F75">
      <w:pPr>
        <w:pStyle w:val="ConsPlusNormal"/>
        <w:ind w:firstLine="540"/>
        <w:jc w:val="both"/>
      </w:pPr>
      <w:r>
        <w:t>6. Со дня размещения извещения юридические лица, заинтересованные в получении конкурсной документации для участия в закрытом конкурсном отборе, подают в Министерство связи и массовых коммуникаций Российской Федерации запрос на участие в закрытом конкурсном отборе в письменной форме с приложением документов, подтверждающих соответствие этих лиц требованиям к участникам конкурсного отбора, указанным в извещении, в том числе квалификационным требованиям (далее - запрос), не менее чем за 40 календарных дней до дня окончания срока приема заявок.</w:t>
      </w:r>
    </w:p>
    <w:p w:rsidR="009B0F75" w:rsidRDefault="009B0F75">
      <w:pPr>
        <w:pStyle w:val="ConsPlusNormal"/>
        <w:ind w:firstLine="540"/>
        <w:jc w:val="both"/>
      </w:pPr>
      <w:r>
        <w:t>7. Министерство связи и массовых коммуникаций Российской Федерации направляет в срок не менее чем за 30 календарных дней до дня окончания срока приема заявок конкурсную документацию юридическому лицу, запрос которого по итогам рассмотрения конкурсной комиссией представленных запросов соответствует требованиям к участникам конкурсного отбора. Юридическому лицу, запрос которого не соответствует требованиям к участникам конкурсного отбора, Министерством связи и массовых коммуникаций Российской Федерации направляется в течение указанного срока письменный отказ в предоставлении конкурсной документации с указанием причин такого отказа.</w:t>
      </w:r>
    </w:p>
    <w:p w:rsidR="009B0F75" w:rsidRDefault="009B0F75">
      <w:pPr>
        <w:pStyle w:val="ConsPlusNormal"/>
        <w:ind w:firstLine="540"/>
        <w:jc w:val="both"/>
      </w:pPr>
      <w:r>
        <w:t xml:space="preserve">8. Конкурсная документация содержит сведения о времени, месте и форме проведения конкурсного отбора, наименование мероприятия, требования к участникам конкурсного отбора, в том числе квалификационные требования, требования к содержанию, форме, оформлению и составу заявки, критерии и порядок оценки заявок, срок окончания приема заявок, срок проведения процедур конкурсного отбора, порядок заключения по итогам конкурсного отбора </w:t>
      </w:r>
      <w:r>
        <w:lastRenderedPageBreak/>
        <w:t>соглашения о предоставлении субсидии (далее - соглашение), порядок и условия перечисления субсидии, а также иную информацию, необходимую для проведения конкурсного отбора.</w:t>
      </w:r>
    </w:p>
    <w:p w:rsidR="009B0F75" w:rsidRDefault="009B0F75">
      <w:pPr>
        <w:pStyle w:val="ConsPlusNormal"/>
        <w:ind w:firstLine="540"/>
        <w:jc w:val="both"/>
      </w:pPr>
      <w:r>
        <w:t>9. Юридическое лицо, запрос которого по итогам рассмотрения конкурсной комиссией представленных запросов соответствует требованиям к участникам конкурсного отбора, направляет в Министерство связи и массовых коммуникаций Российской Федерации заявку не позднее срока окончания приема заявок.</w:t>
      </w:r>
    </w:p>
    <w:p w:rsidR="009B0F75" w:rsidRDefault="009B0F75">
      <w:pPr>
        <w:pStyle w:val="ConsPlusNormal"/>
        <w:ind w:firstLine="540"/>
        <w:jc w:val="both"/>
      </w:pPr>
      <w:r>
        <w:t>10. Рассмотрение заявок осуществляется конкурсной комиссией в срок, не превышающий 10 календарных дней со дня вскрытия конвертов с заявками.</w:t>
      </w:r>
    </w:p>
    <w:p w:rsidR="009B0F75" w:rsidRDefault="009B0F75">
      <w:pPr>
        <w:pStyle w:val="ConsPlusNormal"/>
        <w:ind w:firstLine="540"/>
        <w:jc w:val="both"/>
      </w:pPr>
      <w:r>
        <w:t>11. Днем вскрытия конвертов с заявками является первый рабочий день, следующий за днем окончания срока подачи заявок.</w:t>
      </w:r>
    </w:p>
    <w:p w:rsidR="009B0F75" w:rsidRDefault="009B0F75">
      <w:pPr>
        <w:pStyle w:val="ConsPlusNormal"/>
        <w:ind w:firstLine="540"/>
        <w:jc w:val="both"/>
      </w:pPr>
      <w:r>
        <w:t>12. Оценка заявок и выбор победителя конкурса осуществляются конкурсной комиссией в срок, не превышающий 20 календарных дней со дня вскрытия конвертов с заявками.</w:t>
      </w:r>
    </w:p>
    <w:p w:rsidR="009B0F75" w:rsidRDefault="009B0F75">
      <w:pPr>
        <w:pStyle w:val="ConsPlusNormal"/>
        <w:ind w:firstLine="540"/>
        <w:jc w:val="both"/>
      </w:pPr>
      <w:r>
        <w:t>13. Министерство связи и массовых коммуникаций Российской Федерации вправе продлить сроки рассмотрения и оценки заявок, но не более чем на 10 календарных дней. При этом в течение 3 календарных дней со дня принятия решения о продлении срока рассмотрения и оценки заявок Министерство связи и массовых коммуникаций Российской Федерации направляет в письменном виде соответствующее уведомление всем участникам конкурса, подавшим заявки, а также размещает это уведомление на своем официальном сайте в информационно-телекоммуникационной сети "Интернет".</w:t>
      </w:r>
    </w:p>
    <w:p w:rsidR="009B0F75" w:rsidRDefault="009B0F75">
      <w:pPr>
        <w:pStyle w:val="ConsPlusNormal"/>
        <w:ind w:firstLine="540"/>
        <w:jc w:val="both"/>
      </w:pPr>
      <w:r>
        <w:t>14. По результатам рассмотрения заявок формируется рейтинг участников конкурсного отбора, победителем которого признается участник конкурсного отбора, предложивший лучшие условия исполнения мероприятия на основе критериев, указанных в конкурсной документации.</w:t>
      </w:r>
    </w:p>
    <w:p w:rsidR="009B0F75" w:rsidRDefault="009B0F75">
      <w:pPr>
        <w:pStyle w:val="ConsPlusNormal"/>
        <w:ind w:firstLine="540"/>
        <w:jc w:val="both"/>
      </w:pPr>
      <w:r>
        <w:t>15. Министерство связи и массовых коммуникаций Российской Федерации вправе отказаться от проведения конкурсного отбора не позднее чем за 30 дней до установленного срока подачи заявок в случае изменения объемов финансирования мероприятия, установления нецелесообразности проведения конкурсного отбора, выявления необходимости уточнения условий конкурсного отбора, а также в иных случаях. При принятии Министерством связи и массовых коммуникаций Российской Федерации решения об отказе от проведения конкурсного отбора соответствующее уведомление размещается на сайте в информационно-телекоммуникационной сети "Интернет" в течение одного дня со дня принятия такого решения.</w:t>
      </w:r>
    </w:p>
    <w:p w:rsidR="009B0F75" w:rsidRDefault="009B0F75">
      <w:pPr>
        <w:pStyle w:val="ConsPlusNormal"/>
        <w:ind w:firstLine="540"/>
        <w:jc w:val="both"/>
      </w:pPr>
    </w:p>
    <w:p w:rsidR="009B0F75" w:rsidRDefault="009B0F75">
      <w:pPr>
        <w:pStyle w:val="ConsPlusNormal"/>
        <w:ind w:firstLine="540"/>
        <w:jc w:val="both"/>
      </w:pPr>
    </w:p>
    <w:p w:rsidR="009B0F75" w:rsidRDefault="009B0F75">
      <w:pPr>
        <w:pStyle w:val="ConsPlusNormal"/>
        <w:pBdr>
          <w:top w:val="single" w:sz="6" w:space="0" w:color="auto"/>
        </w:pBdr>
        <w:spacing w:before="100" w:after="100"/>
        <w:jc w:val="both"/>
        <w:rPr>
          <w:sz w:val="2"/>
          <w:szCs w:val="2"/>
        </w:rPr>
      </w:pPr>
    </w:p>
    <w:p w:rsidR="00055FE6" w:rsidRDefault="00055FE6"/>
    <w:sectPr w:rsidR="00055FE6" w:rsidSect="00FA75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F75"/>
    <w:rsid w:val="00055FE6"/>
    <w:rsid w:val="009B0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0F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0F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0F7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0F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0F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0F7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B2E88CB8B712B9737DC70F538D7A7DC1003174C650E7DDB99EB8750862DB36765E782B544DCD47eAw4K" TargetMode="External"/><Relationship Id="rId13" Type="http://schemas.openxmlformats.org/officeDocument/2006/relationships/hyperlink" Target="consultantplus://offline/ref=68B2E88CB8B712B9737DC70F538D7A7DC2093274C55AE7DDB99EB8750862DB36765E782B544DCE4EeAwDK" TargetMode="External"/><Relationship Id="rId3" Type="http://schemas.openxmlformats.org/officeDocument/2006/relationships/settings" Target="settings.xml"/><Relationship Id="rId7" Type="http://schemas.openxmlformats.org/officeDocument/2006/relationships/hyperlink" Target="consultantplus://offline/ref=68B2E88CB8B712B9737DC70F538D7A7DC2093274C55AE7DDB99EB8750862DB36765E782B544DCE4EeAw3K" TargetMode="External"/><Relationship Id="rId12" Type="http://schemas.openxmlformats.org/officeDocument/2006/relationships/hyperlink" Target="consultantplus://offline/ref=68B2E88CB8B712B9737DC70F538D7A7DC1003174C650E7DDB99EB8750862DB36765E782B544DCD47eAw4K"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8B2E88CB8B712B9737DC70F538D7A7DC1003174C650E7DDB99EB8750862DB36765E782B544DCD47eAw4K" TargetMode="External"/><Relationship Id="rId11" Type="http://schemas.openxmlformats.org/officeDocument/2006/relationships/hyperlink" Target="consultantplus://offline/ref=68B2E88CB8B712B9737DC70F538D7A7DC1003174C650E7DDB99EB8750862DB36765E782B544DCD47eAw4K" TargetMode="External"/><Relationship Id="rId5" Type="http://schemas.openxmlformats.org/officeDocument/2006/relationships/hyperlink" Target="consultantplus://offline/ref=68B2E88CB8B712B9737DC70F538D7A7DC2093274C55AE7DDB99EB8750862DB36765E782B544DCE4EeAw3K" TargetMode="External"/><Relationship Id="rId15" Type="http://schemas.openxmlformats.org/officeDocument/2006/relationships/fontTable" Target="fontTable.xml"/><Relationship Id="rId10" Type="http://schemas.openxmlformats.org/officeDocument/2006/relationships/hyperlink" Target="consultantplus://offline/ref=68B2E88CB8B712B9737DC70F538D7A7DC2093274C55AE7DDB99EB8750862DB36765E782B544DCE4EeAwCK" TargetMode="External"/><Relationship Id="rId4" Type="http://schemas.openxmlformats.org/officeDocument/2006/relationships/webSettings" Target="webSettings.xml"/><Relationship Id="rId9" Type="http://schemas.openxmlformats.org/officeDocument/2006/relationships/hyperlink" Target="consultantplus://offline/ref=68B2E88CB8B712B9737DC70F538D7A7DC1003174C650E7DDB99EB8750862DB36765E782B544DCD47eAw4K" TargetMode="External"/><Relationship Id="rId14" Type="http://schemas.openxmlformats.org/officeDocument/2006/relationships/hyperlink" Target="consultantplus://offline/ref=68B2E88CB8B712B9737DC70F538D7A7DC1003174C650E7DDB99EB8750862DB36765E782B544DCD47eAw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3606</Words>
  <Characters>20558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2016-11-25T10:48:00Z</dcterms:created>
  <dcterms:modified xsi:type="dcterms:W3CDTF">2016-11-25T10:49:00Z</dcterms:modified>
</cp:coreProperties>
</file>