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FDA" w:rsidRDefault="00DD2FDA">
      <w:pPr>
        <w:pStyle w:val="ConsPlusNormal"/>
        <w:jc w:val="both"/>
        <w:outlineLvl w:val="0"/>
      </w:pPr>
      <w:bookmarkStart w:id="0" w:name="_GoBack"/>
      <w:bookmarkEnd w:id="0"/>
    </w:p>
    <w:p w:rsidR="00DD2FDA" w:rsidRDefault="00DD2FDA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D2FDA" w:rsidRDefault="00DD2FDA">
      <w:pPr>
        <w:pStyle w:val="ConsPlusTitle"/>
        <w:jc w:val="center"/>
      </w:pPr>
    </w:p>
    <w:p w:rsidR="00DD2FDA" w:rsidRDefault="00DD2FDA">
      <w:pPr>
        <w:pStyle w:val="ConsPlusTitle"/>
        <w:jc w:val="center"/>
      </w:pPr>
      <w:r>
        <w:t>ПОСТАНОВЛЕНИЕ</w:t>
      </w:r>
    </w:p>
    <w:p w:rsidR="00DD2FDA" w:rsidRDefault="00DD2FDA">
      <w:pPr>
        <w:pStyle w:val="ConsPlusTitle"/>
        <w:jc w:val="center"/>
      </w:pPr>
      <w:r>
        <w:t>от 21 декабря 2011 г. N 1069</w:t>
      </w:r>
    </w:p>
    <w:p w:rsidR="00DD2FDA" w:rsidRDefault="00DD2FDA">
      <w:pPr>
        <w:pStyle w:val="ConsPlusTitle"/>
        <w:jc w:val="center"/>
      </w:pPr>
    </w:p>
    <w:p w:rsidR="00DD2FDA" w:rsidRDefault="00DD2FDA">
      <w:pPr>
        <w:pStyle w:val="ConsPlusTitle"/>
        <w:jc w:val="center"/>
      </w:pPr>
      <w:r>
        <w:t>О ФИНАНСОВОМ ОБЕСПЕЧЕНИИ</w:t>
      </w:r>
    </w:p>
    <w:p w:rsidR="00DD2FDA" w:rsidRDefault="00DD2FDA">
      <w:pPr>
        <w:pStyle w:val="ConsPlusTitle"/>
        <w:jc w:val="center"/>
      </w:pPr>
      <w:r>
        <w:t>СОЗДАНИЯ ОБУЧАЮЩИХ СИМУЛЯЦИОННЫХ ЦЕНТРОВ В ФЕДЕРАЛЬНЫХ</w:t>
      </w:r>
    </w:p>
    <w:p w:rsidR="00DD2FDA" w:rsidRDefault="00DD2FDA">
      <w:pPr>
        <w:pStyle w:val="ConsPlusTitle"/>
        <w:jc w:val="center"/>
      </w:pPr>
      <w:r>
        <w:t>ГОСУДАРСТВЕННЫХ БЮДЖЕТНЫХ УЧРЕЖДЕНИЯХ</w:t>
      </w:r>
    </w:p>
    <w:p w:rsidR="00DD2FDA" w:rsidRDefault="00DD2FDA">
      <w:pPr>
        <w:pStyle w:val="ConsPlusNormal"/>
        <w:jc w:val="center"/>
      </w:pPr>
      <w:r>
        <w:t>Список изменяющих документов</w:t>
      </w:r>
    </w:p>
    <w:p w:rsidR="00DD2FDA" w:rsidRDefault="00DD2FDA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5" w:history="1">
        <w:r>
          <w:rPr>
            <w:color w:val="0000FF"/>
          </w:rPr>
          <w:t>N 882</w:t>
        </w:r>
      </w:hyperlink>
      <w:r>
        <w:t>,</w:t>
      </w:r>
    </w:p>
    <w:p w:rsidR="00DD2FDA" w:rsidRDefault="00DD2FDA">
      <w:pPr>
        <w:pStyle w:val="ConsPlusNormal"/>
        <w:jc w:val="center"/>
      </w:pPr>
      <w:r>
        <w:t xml:space="preserve">от 20.12.2012 </w:t>
      </w:r>
      <w:hyperlink r:id="rId6" w:history="1">
        <w:r>
          <w:rPr>
            <w:color w:val="0000FF"/>
          </w:rPr>
          <w:t>N 1341</w:t>
        </w:r>
      </w:hyperlink>
      <w:r>
        <w:t xml:space="preserve">, от 25.05.2016 </w:t>
      </w:r>
      <w:hyperlink r:id="rId7" w:history="1">
        <w:r>
          <w:rPr>
            <w:color w:val="0000FF"/>
          </w:rPr>
          <w:t>N 464</w:t>
        </w:r>
      </w:hyperlink>
      <w:r>
        <w:t>)</w:t>
      </w:r>
    </w:p>
    <w:p w:rsidR="00DD2FDA" w:rsidRDefault="00DD2FDA">
      <w:pPr>
        <w:pStyle w:val="ConsPlusNormal"/>
        <w:jc w:val="center"/>
      </w:pPr>
    </w:p>
    <w:p w:rsidR="00DD2FDA" w:rsidRDefault="00DD2FD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D2FDA" w:rsidRDefault="00DD2FDA">
      <w:pPr>
        <w:pStyle w:val="ConsPlusNormal"/>
        <w:ind w:firstLine="540"/>
        <w:jc w:val="both"/>
      </w:pPr>
      <w:r>
        <w:t>1. Утвердить прилагаемые:</w:t>
      </w:r>
    </w:p>
    <w:p w:rsidR="00DD2FDA" w:rsidRDefault="00DD2FDA">
      <w:pPr>
        <w:pStyle w:val="ConsPlusNormal"/>
        <w:ind w:firstLine="540"/>
        <w:jc w:val="both"/>
      </w:pP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федеральным государственным бюджетным учреждениям на финансовое обеспечение создания обучающих симуляционных центров;</w:t>
      </w:r>
    </w:p>
    <w:p w:rsidR="00DD2FDA" w:rsidRDefault="00DD2FDA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20.12.2012 N 1341)</w:t>
      </w:r>
    </w:p>
    <w:p w:rsidR="00DD2FDA" w:rsidRDefault="00DD2F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2FDA" w:rsidRDefault="00DD2FDA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DD2FDA" w:rsidRDefault="00DD2FDA">
      <w:pPr>
        <w:pStyle w:val="ConsPlusNormal"/>
        <w:ind w:firstLine="540"/>
        <w:jc w:val="both"/>
      </w:pPr>
      <w:r>
        <w:rPr>
          <w:color w:val="0A2666"/>
        </w:rPr>
        <w:t xml:space="preserve">Распределение субсидий на 2013 год утверждено </w:t>
      </w:r>
      <w:hyperlink r:id="rId9" w:history="1">
        <w:r>
          <w:rPr>
            <w:color w:val="0000FF"/>
          </w:rPr>
          <w:t>Распоряжением</w:t>
        </w:r>
      </w:hyperlink>
      <w:r>
        <w:rPr>
          <w:color w:val="0A2666"/>
        </w:rPr>
        <w:t xml:space="preserve"> Правительства РФ от 25.12.2012 N 2526-р.</w:t>
      </w:r>
    </w:p>
    <w:p w:rsidR="00DD2FDA" w:rsidRDefault="00DD2F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2FDA" w:rsidRDefault="00DD2FDA">
      <w:pPr>
        <w:pStyle w:val="ConsPlusNormal"/>
        <w:ind w:firstLine="540"/>
        <w:jc w:val="both"/>
      </w:pPr>
      <w:hyperlink w:anchor="P90" w:history="1">
        <w:r>
          <w:rPr>
            <w:color w:val="0000FF"/>
          </w:rPr>
          <w:t>распределение</w:t>
        </w:r>
      </w:hyperlink>
      <w:r>
        <w:t xml:space="preserve"> в 2012 году субсидий из федерального бюджета федеральным государственным бюджетным учреждениям на финансовое обеспечение создания обучающих симуляционных центров.</w:t>
      </w:r>
    </w:p>
    <w:p w:rsidR="00DD2FDA" w:rsidRDefault="00DD2FDA">
      <w:pPr>
        <w:pStyle w:val="ConsPlusNormal"/>
        <w:ind w:firstLine="540"/>
        <w:jc w:val="both"/>
      </w:pPr>
      <w:r>
        <w:t xml:space="preserve">2. Установить, что закупка федеральными государственными бюджетными учреждениями необходимого оборудования в целях реализации мероприятий по созданию обучающих симуляционных центров проводится в соответствии с </w:t>
      </w:r>
      <w:hyperlink r:id="rId10" w:history="1">
        <w:r>
          <w:rPr>
            <w:color w:val="0000FF"/>
          </w:rPr>
          <w:t>перечнем</w:t>
        </w:r>
      </w:hyperlink>
      <w:r>
        <w:t>, утверждаемым Министерством здравоохранения Российской Федерации.</w:t>
      </w:r>
    </w:p>
    <w:p w:rsidR="00DD2FDA" w:rsidRDefault="00DD2FDA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D2FDA" w:rsidRDefault="00DD2FDA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декабря 2010 г. N 1220 "О финансовом обеспечении за счет бюджетных ассигнований федерального бюджета создания обучающих симуляционных центров в федеральных государственных учреждениях" (Собрание законодательства Российской Федерации, 2011, N 2, ст. 383).</w:t>
      </w:r>
    </w:p>
    <w:p w:rsidR="00DD2FDA" w:rsidRDefault="00DD2FDA">
      <w:pPr>
        <w:pStyle w:val="ConsPlusNormal"/>
        <w:ind w:firstLine="540"/>
        <w:jc w:val="both"/>
      </w:pPr>
      <w:r>
        <w:t>4. Настоящее постановление вступает в силу с 1 января 2012 г.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jc w:val="right"/>
      </w:pPr>
      <w:r>
        <w:t>Председатель Правительства</w:t>
      </w:r>
    </w:p>
    <w:p w:rsidR="00DD2FDA" w:rsidRDefault="00DD2FDA">
      <w:pPr>
        <w:pStyle w:val="ConsPlusNormal"/>
        <w:jc w:val="right"/>
      </w:pPr>
      <w:r>
        <w:t>Российской Федерации</w:t>
      </w:r>
    </w:p>
    <w:p w:rsidR="00DD2FDA" w:rsidRDefault="00DD2FDA">
      <w:pPr>
        <w:pStyle w:val="ConsPlusNormal"/>
        <w:jc w:val="right"/>
      </w:pPr>
      <w:r>
        <w:t>В.ПУТИН</w:t>
      </w:r>
    </w:p>
    <w:p w:rsidR="00DD2FDA" w:rsidRDefault="00DD2FDA">
      <w:pPr>
        <w:pStyle w:val="ConsPlusNormal"/>
        <w:jc w:val="right"/>
      </w:pPr>
    </w:p>
    <w:p w:rsidR="00DD2FDA" w:rsidRDefault="00DD2FDA">
      <w:pPr>
        <w:pStyle w:val="ConsPlusNormal"/>
        <w:jc w:val="right"/>
      </w:pPr>
    </w:p>
    <w:p w:rsidR="00DD2FDA" w:rsidRDefault="00DD2FDA">
      <w:pPr>
        <w:pStyle w:val="ConsPlusNormal"/>
        <w:jc w:val="right"/>
      </w:pPr>
    </w:p>
    <w:p w:rsidR="00DD2FDA" w:rsidRDefault="00DD2FDA">
      <w:pPr>
        <w:pStyle w:val="ConsPlusNormal"/>
        <w:jc w:val="right"/>
      </w:pPr>
    </w:p>
    <w:p w:rsidR="00DD2FDA" w:rsidRDefault="00DD2FDA">
      <w:pPr>
        <w:pStyle w:val="ConsPlusNormal"/>
        <w:jc w:val="right"/>
      </w:pPr>
    </w:p>
    <w:p w:rsidR="00DD2FDA" w:rsidRDefault="00DD2FDA">
      <w:pPr>
        <w:pStyle w:val="ConsPlusNormal"/>
        <w:jc w:val="right"/>
        <w:outlineLvl w:val="0"/>
      </w:pPr>
      <w:r>
        <w:t>Утверждены</w:t>
      </w:r>
    </w:p>
    <w:p w:rsidR="00DD2FDA" w:rsidRDefault="00DD2FDA">
      <w:pPr>
        <w:pStyle w:val="ConsPlusNormal"/>
        <w:jc w:val="right"/>
      </w:pPr>
      <w:r>
        <w:t>постановлением Правительства</w:t>
      </w:r>
    </w:p>
    <w:p w:rsidR="00DD2FDA" w:rsidRDefault="00DD2FDA">
      <w:pPr>
        <w:pStyle w:val="ConsPlusNormal"/>
        <w:jc w:val="right"/>
      </w:pPr>
      <w:r>
        <w:t>Российской Федерации</w:t>
      </w:r>
    </w:p>
    <w:p w:rsidR="00DD2FDA" w:rsidRDefault="00DD2FDA">
      <w:pPr>
        <w:pStyle w:val="ConsPlusNormal"/>
        <w:jc w:val="right"/>
      </w:pPr>
      <w:r>
        <w:t>от 21 декабря 2011 г. N 1069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Title"/>
        <w:jc w:val="center"/>
      </w:pPr>
      <w:bookmarkStart w:id="1" w:name="P40"/>
      <w:bookmarkEnd w:id="1"/>
      <w:r>
        <w:t>ПРАВИЛА</w:t>
      </w:r>
    </w:p>
    <w:p w:rsidR="00DD2FDA" w:rsidRDefault="00DD2FDA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DD2FDA" w:rsidRDefault="00DD2FDA">
      <w:pPr>
        <w:pStyle w:val="ConsPlusTitle"/>
        <w:jc w:val="center"/>
      </w:pPr>
      <w:r>
        <w:lastRenderedPageBreak/>
        <w:t>БЮДЖЕТА ФЕДЕРАЛЬНЫМ ГОСУДАРСТВЕННЫМ БЮДЖЕТНЫМ УЧРЕЖДЕНИЯМ</w:t>
      </w:r>
    </w:p>
    <w:p w:rsidR="00DD2FDA" w:rsidRDefault="00DD2FDA">
      <w:pPr>
        <w:pStyle w:val="ConsPlusTitle"/>
        <w:jc w:val="center"/>
      </w:pPr>
      <w:r>
        <w:t>НА ФИНАНСОВОЕ ОБЕСПЕЧЕНИЕ СОЗДАНИЯ ОБУЧАЮЩИХ</w:t>
      </w:r>
    </w:p>
    <w:p w:rsidR="00DD2FDA" w:rsidRDefault="00DD2FDA">
      <w:pPr>
        <w:pStyle w:val="ConsPlusTitle"/>
        <w:jc w:val="center"/>
      </w:pPr>
      <w:r>
        <w:t>СИМУЛЯЦИОННЫХ ЦЕНТРОВ</w:t>
      </w:r>
    </w:p>
    <w:p w:rsidR="00DD2FDA" w:rsidRDefault="00DD2FDA">
      <w:pPr>
        <w:pStyle w:val="ConsPlusNormal"/>
        <w:jc w:val="center"/>
      </w:pPr>
      <w:r>
        <w:t>Список изменяющих документов</w:t>
      </w:r>
    </w:p>
    <w:p w:rsidR="00DD2FDA" w:rsidRDefault="00DD2FDA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13" w:history="1">
        <w:r>
          <w:rPr>
            <w:color w:val="0000FF"/>
          </w:rPr>
          <w:t>N 882</w:t>
        </w:r>
      </w:hyperlink>
      <w:r>
        <w:t>,</w:t>
      </w:r>
    </w:p>
    <w:p w:rsidR="00DD2FDA" w:rsidRDefault="00DD2FDA">
      <w:pPr>
        <w:pStyle w:val="ConsPlusNormal"/>
        <w:jc w:val="center"/>
      </w:pPr>
      <w:r>
        <w:t xml:space="preserve">от 20.12.2012 </w:t>
      </w:r>
      <w:hyperlink r:id="rId14" w:history="1">
        <w:r>
          <w:rPr>
            <w:color w:val="0000FF"/>
          </w:rPr>
          <w:t>N 1341</w:t>
        </w:r>
      </w:hyperlink>
      <w:r>
        <w:t xml:space="preserve">, от 25.05.2016 </w:t>
      </w:r>
      <w:hyperlink r:id="rId15" w:history="1">
        <w:r>
          <w:rPr>
            <w:color w:val="0000FF"/>
          </w:rPr>
          <w:t>N 464</w:t>
        </w:r>
      </w:hyperlink>
      <w:r>
        <w:t>)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ind w:firstLine="540"/>
        <w:jc w:val="both"/>
      </w:pPr>
      <w:r>
        <w:t>1. Настоящие Правила устанавливают порядок предоставления и распределения субсидий из федерального бюджета федеральным государственным бюджетным учреждениям, находящимся в ведении Министерства здравоохранения Российской Федерации (далее - учреждения), на финансовое обеспечение создания обучающих симуляционных центров (далее - субсидии).</w:t>
      </w:r>
    </w:p>
    <w:p w:rsidR="00DD2FDA" w:rsidRDefault="00DD2FDA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16" w:history="1">
        <w:r>
          <w:rPr>
            <w:color w:val="0000FF"/>
          </w:rPr>
          <w:t>N 882</w:t>
        </w:r>
      </w:hyperlink>
      <w:r>
        <w:t xml:space="preserve">, от 20.12.2012 </w:t>
      </w:r>
      <w:hyperlink r:id="rId17" w:history="1">
        <w:r>
          <w:rPr>
            <w:color w:val="0000FF"/>
          </w:rPr>
          <w:t>N 1341</w:t>
        </w:r>
      </w:hyperlink>
      <w:r>
        <w:t>)</w:t>
      </w:r>
    </w:p>
    <w:p w:rsidR="00DD2FDA" w:rsidRDefault="00DD2FDA">
      <w:pPr>
        <w:pStyle w:val="ConsPlusNormal"/>
        <w:ind w:firstLine="540"/>
        <w:jc w:val="both"/>
      </w:pPr>
      <w:r>
        <w:t xml:space="preserve">2. Субсидия предоставляется в пределах бюджетных ассигнований, предусмотренных в федеральном </w:t>
      </w:r>
      <w:hyperlink r:id="rId18" w:history="1">
        <w:r>
          <w:rPr>
            <w:color w:val="0000FF"/>
          </w:rPr>
          <w:t>законе</w:t>
        </w:r>
      </w:hyperlink>
      <w:r>
        <w:t xml:space="preserve"> о федеральном бюджете на текущий финансовый год и плановый период, и лимитов бюджетных обязательств, утвержденных в установленном порядке Министерству здравоохранения Российской Федерации на предоставление субсидий учреждениям на иные цели.</w:t>
      </w:r>
    </w:p>
    <w:p w:rsidR="00DD2FDA" w:rsidRDefault="00DD2FDA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D2FDA" w:rsidRDefault="00DD2FDA">
      <w:pPr>
        <w:pStyle w:val="ConsPlusNormal"/>
        <w:ind w:firstLine="540"/>
        <w:jc w:val="both"/>
      </w:pPr>
      <w:r>
        <w:t>3. Субсидия предоставляется на основании заключенного Министерством здравоохранения Российской Федерации и учреждением соглашения, в котором предусматриваются:</w:t>
      </w:r>
    </w:p>
    <w:p w:rsidR="00DD2FDA" w:rsidRDefault="00DD2FDA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D2FDA" w:rsidRDefault="00DD2FDA">
      <w:pPr>
        <w:pStyle w:val="ConsPlusNormal"/>
        <w:ind w:firstLine="540"/>
        <w:jc w:val="both"/>
      </w:pPr>
      <w:r>
        <w:t>а) целевое назначение субсидии;</w:t>
      </w:r>
    </w:p>
    <w:p w:rsidR="00DD2FDA" w:rsidRDefault="00DD2FDA">
      <w:pPr>
        <w:pStyle w:val="ConsPlusNormal"/>
        <w:ind w:firstLine="540"/>
        <w:jc w:val="both"/>
      </w:pPr>
      <w:r>
        <w:t>б) условия, сроки предоставления и размер субсидии;</w:t>
      </w:r>
    </w:p>
    <w:p w:rsidR="00DD2FDA" w:rsidRDefault="00DD2FDA">
      <w:pPr>
        <w:pStyle w:val="ConsPlusNormal"/>
        <w:ind w:firstLine="540"/>
        <w:jc w:val="both"/>
      </w:pPr>
      <w:r>
        <w:t>в) перечень мероприятий по созданию обучающих симуляционных центров;</w:t>
      </w:r>
    </w:p>
    <w:p w:rsidR="00DD2FDA" w:rsidRDefault="00DD2FDA">
      <w:pPr>
        <w:pStyle w:val="ConsPlusNormal"/>
        <w:ind w:firstLine="540"/>
        <w:jc w:val="both"/>
      </w:pPr>
      <w:r>
        <w:t>г) право Министерства на проведение проверок соблюдения учреждением условий, установленных соглашением;</w:t>
      </w:r>
    </w:p>
    <w:p w:rsidR="00DD2FDA" w:rsidRDefault="00DD2FDA">
      <w:pPr>
        <w:pStyle w:val="ConsPlusNormal"/>
        <w:ind w:firstLine="540"/>
        <w:jc w:val="both"/>
      </w:pPr>
      <w:r>
        <w:t>д) порядок возврата средств, израсходованных учреждением, в случае установления по итогам проверок, проведенных Министерством и иными уполномоченными государственными органами контроля и надзора, факта нарушения условий, установленных соглашением и настоящими Правилами;</w:t>
      </w:r>
    </w:p>
    <w:p w:rsidR="00DD2FDA" w:rsidRDefault="00DD2FDA">
      <w:pPr>
        <w:pStyle w:val="ConsPlusNormal"/>
        <w:ind w:firstLine="540"/>
        <w:jc w:val="both"/>
      </w:pPr>
      <w:r>
        <w:t>е) порядок и сроки представления установленной Министерством отчетности об использовании субсидии.</w:t>
      </w:r>
    </w:p>
    <w:p w:rsidR="00DD2FDA" w:rsidRDefault="00DD2FDA">
      <w:pPr>
        <w:pStyle w:val="ConsPlusNormal"/>
        <w:ind w:firstLine="540"/>
        <w:jc w:val="both"/>
      </w:pPr>
      <w:r>
        <w:t>4. Перечисление субсидии осуществляется в установленном порядке на счета, открытые территориальному органу Федерального казначейства для учета операций со средствами, поступающими учреждениям.</w:t>
      </w:r>
    </w:p>
    <w:p w:rsidR="00DD2FDA" w:rsidRDefault="00DD2FDA">
      <w:pPr>
        <w:pStyle w:val="ConsPlusNormal"/>
        <w:ind w:firstLine="540"/>
        <w:jc w:val="both"/>
      </w:pPr>
      <w:r>
        <w:t xml:space="preserve">Операции с субсидией учитываются на лицевом счете, предназначенном для учета операций со средствами, предоставленными учреждению в виде субсидии, открываемом учреждению в территориальном органе Федерального казначейства в </w:t>
      </w:r>
      <w:hyperlink r:id="rId21" w:history="1">
        <w:r>
          <w:rPr>
            <w:color w:val="0000FF"/>
          </w:rPr>
          <w:t>порядке</w:t>
        </w:r>
      </w:hyperlink>
      <w:r>
        <w:t>, установленном Федеральным казначейством.</w:t>
      </w:r>
    </w:p>
    <w:p w:rsidR="00DD2FDA" w:rsidRDefault="00DD2FDA">
      <w:pPr>
        <w:pStyle w:val="ConsPlusNormal"/>
        <w:ind w:firstLine="540"/>
        <w:jc w:val="both"/>
      </w:pPr>
      <w:r>
        <w:t xml:space="preserve">5. Санкционирование оплаты денежных обязательств учреждения, источником финансового обеспечения которых является субсидия, осуществляется в </w:t>
      </w:r>
      <w:hyperlink r:id="rId22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D2FDA" w:rsidRDefault="00DD2FDA">
      <w:pPr>
        <w:pStyle w:val="ConsPlusNormal"/>
        <w:ind w:firstLine="540"/>
        <w:jc w:val="both"/>
      </w:pPr>
      <w:r>
        <w:t xml:space="preserve">6. Информация о размере и сроке перечисления субсидии учитывается Министерством здравоохранения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DD2FDA" w:rsidRDefault="00DD2FDA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D2FDA" w:rsidRDefault="00DD2FDA">
      <w:pPr>
        <w:pStyle w:val="ConsPlusNormal"/>
        <w:ind w:firstLine="540"/>
        <w:jc w:val="both"/>
      </w:pPr>
      <w:r>
        <w:t>7. Размер субсидии определяется по формуле: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jc w:val="center"/>
      </w:pPr>
      <w:r>
        <w:t>A = C / B,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ind w:firstLine="540"/>
        <w:jc w:val="both"/>
      </w:pPr>
      <w:r>
        <w:t>где:</w:t>
      </w:r>
    </w:p>
    <w:p w:rsidR="00DD2FDA" w:rsidRDefault="00DD2FDA">
      <w:pPr>
        <w:pStyle w:val="ConsPlusNormal"/>
        <w:ind w:firstLine="540"/>
        <w:jc w:val="both"/>
      </w:pPr>
      <w:r>
        <w:t xml:space="preserve">C - размер бюджетных ассигнований, предусмотренных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 </w:t>
      </w:r>
      <w:r>
        <w:lastRenderedPageBreak/>
        <w:t>федеральном бюджете на соответствующий финансовый год и плановый период на финансовое обеспечение создания обучающих симуляционных центров;</w:t>
      </w:r>
    </w:p>
    <w:p w:rsidR="00DD2FDA" w:rsidRDefault="00DD2FDA">
      <w:pPr>
        <w:pStyle w:val="ConsPlusNormal"/>
        <w:ind w:firstLine="540"/>
        <w:jc w:val="both"/>
      </w:pPr>
      <w:r>
        <w:t>B - количество учреждений, в которых планируется создание обучающих симуляционных центров.</w:t>
      </w:r>
    </w:p>
    <w:p w:rsidR="00DD2FDA" w:rsidRDefault="00DD2FDA">
      <w:pPr>
        <w:pStyle w:val="ConsPlusNormal"/>
        <w:ind w:firstLine="540"/>
        <w:jc w:val="both"/>
      </w:pPr>
      <w:r>
        <w:t xml:space="preserve">7(1). </w:t>
      </w:r>
      <w:hyperlink r:id="rId26" w:history="1">
        <w:r>
          <w:rPr>
            <w:color w:val="0000FF"/>
          </w:rPr>
          <w:t>Распределение</w:t>
        </w:r>
      </w:hyperlink>
      <w:r>
        <w:t xml:space="preserve"> между учреждениями субсидий на очередной финансовый год утверждается Правительством Российской Федерации.</w:t>
      </w:r>
    </w:p>
    <w:p w:rsidR="00DD2FDA" w:rsidRDefault="00DD2FDA">
      <w:pPr>
        <w:pStyle w:val="ConsPlusNormal"/>
        <w:jc w:val="both"/>
      </w:pPr>
      <w:r>
        <w:t xml:space="preserve">(п. 7(1)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20.12.2012 N 1341)</w:t>
      </w:r>
    </w:p>
    <w:p w:rsidR="00DD2FDA" w:rsidRDefault="00DD2FDA">
      <w:pPr>
        <w:pStyle w:val="ConsPlusNormal"/>
        <w:ind w:firstLine="540"/>
        <w:jc w:val="both"/>
      </w:pPr>
      <w:r>
        <w:t xml:space="preserve">8. Учреждение ежеквартально, не позднее 10-го числа месяца, следующего за отчетным кварталом, представляет в Министерство здравоохранения Российской Федерации отчет об осуществлении расходов, источником финансового обеспечения которых является субсидия, по </w:t>
      </w:r>
      <w:hyperlink r:id="rId28" w:history="1">
        <w:r>
          <w:rPr>
            <w:color w:val="0000FF"/>
          </w:rPr>
          <w:t>форме</w:t>
        </w:r>
      </w:hyperlink>
      <w:r>
        <w:t>, утверждаемой указанным Министерством.</w:t>
      </w:r>
    </w:p>
    <w:p w:rsidR="00DD2FDA" w:rsidRDefault="00DD2FDA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D2FDA" w:rsidRDefault="00DD2FDA">
      <w:pPr>
        <w:pStyle w:val="ConsPlusNormal"/>
        <w:ind w:firstLine="540"/>
        <w:jc w:val="both"/>
      </w:pPr>
      <w:r>
        <w:t xml:space="preserve">9. В случае использования субсидии не по целевому назначению соответствующие средства подлежат возврату в доход федерального бюджета в порядке, установленном бюджетным </w:t>
      </w:r>
      <w:hyperlink r:id="rId3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D2FDA" w:rsidRDefault="00DD2FDA">
      <w:pPr>
        <w:pStyle w:val="ConsPlusNormal"/>
        <w:ind w:firstLine="540"/>
        <w:jc w:val="both"/>
      </w:pPr>
      <w:r>
        <w:t>10. Контроль за использованием учреждением субсидии осуществляется Министерством здравоохранения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DD2FDA" w:rsidRDefault="00DD2FDA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31" w:history="1">
        <w:r>
          <w:rPr>
            <w:color w:val="0000FF"/>
          </w:rPr>
          <w:t>N 882</w:t>
        </w:r>
      </w:hyperlink>
      <w:r>
        <w:t xml:space="preserve">, от 25.05.2016 </w:t>
      </w:r>
      <w:hyperlink r:id="rId32" w:history="1">
        <w:r>
          <w:rPr>
            <w:color w:val="0000FF"/>
          </w:rPr>
          <w:t>N 464</w:t>
        </w:r>
      </w:hyperlink>
      <w:r>
        <w:t>)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jc w:val="right"/>
        <w:outlineLvl w:val="0"/>
      </w:pPr>
      <w:r>
        <w:t>Утверждено</w:t>
      </w:r>
    </w:p>
    <w:p w:rsidR="00DD2FDA" w:rsidRDefault="00DD2FDA">
      <w:pPr>
        <w:pStyle w:val="ConsPlusNormal"/>
        <w:jc w:val="right"/>
      </w:pPr>
      <w:r>
        <w:t>постановлением Правительства</w:t>
      </w:r>
    </w:p>
    <w:p w:rsidR="00DD2FDA" w:rsidRDefault="00DD2FDA">
      <w:pPr>
        <w:pStyle w:val="ConsPlusNormal"/>
        <w:jc w:val="right"/>
      </w:pPr>
      <w:r>
        <w:t>Российской Федерации</w:t>
      </w:r>
    </w:p>
    <w:p w:rsidR="00DD2FDA" w:rsidRDefault="00DD2FDA">
      <w:pPr>
        <w:pStyle w:val="ConsPlusNormal"/>
        <w:jc w:val="right"/>
      </w:pPr>
      <w:r>
        <w:t>от 21 декабря 2011 г. N 1069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Title"/>
        <w:jc w:val="center"/>
      </w:pPr>
      <w:bookmarkStart w:id="2" w:name="P90"/>
      <w:bookmarkEnd w:id="2"/>
      <w:r>
        <w:t>РАСПРЕДЕЛЕНИЕ</w:t>
      </w:r>
    </w:p>
    <w:p w:rsidR="00DD2FDA" w:rsidRDefault="00DD2FDA">
      <w:pPr>
        <w:pStyle w:val="ConsPlusTitle"/>
        <w:jc w:val="center"/>
      </w:pPr>
      <w:r>
        <w:t>В 2012 ГОДУ СУБСИДИЙ ИЗ ФЕДЕРАЛЬНОГО БЮДЖЕТА ФЕДЕРАЛЬНЫМ</w:t>
      </w:r>
    </w:p>
    <w:p w:rsidR="00DD2FDA" w:rsidRDefault="00DD2FDA">
      <w:pPr>
        <w:pStyle w:val="ConsPlusTitle"/>
        <w:jc w:val="center"/>
      </w:pPr>
      <w:r>
        <w:t>ГОСУДАРСТВЕННЫМ БЮДЖЕТНЫМ УЧРЕЖДЕНИЯМ НА ФИНАНСОВОЕ</w:t>
      </w:r>
    </w:p>
    <w:p w:rsidR="00DD2FDA" w:rsidRDefault="00DD2FDA">
      <w:pPr>
        <w:pStyle w:val="ConsPlusTitle"/>
        <w:jc w:val="center"/>
      </w:pPr>
      <w:r>
        <w:t>ОБЕСПЕЧЕНИЕ СОЗДАНИЯ ОБУЧАЮЩИХ СИМУЛЯЦИОННЫХ ЦЕНТРОВ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────────────────────────────────────────────────────┬──────────────────────</w:t>
      </w:r>
    </w:p>
    <w:p w:rsidR="00DD2FDA" w:rsidRDefault="00DD2FDA">
      <w:pPr>
        <w:pStyle w:val="ConsPlusCell"/>
        <w:jc w:val="both"/>
      </w:pPr>
      <w:r>
        <w:t xml:space="preserve">     Наименование федерального государственного     │   Размер субсидии</w:t>
      </w:r>
    </w:p>
    <w:p w:rsidR="00DD2FDA" w:rsidRDefault="00DD2FDA">
      <w:pPr>
        <w:pStyle w:val="ConsPlusCell"/>
        <w:jc w:val="both"/>
      </w:pPr>
      <w:r>
        <w:t xml:space="preserve">                бюджетного учреждения               │    (млн. рублей)</w:t>
      </w:r>
    </w:p>
    <w:p w:rsidR="00DD2FDA" w:rsidRDefault="00DD2FDA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────────────────────────────────────────────────────┴──────────────────────</w:t>
      </w:r>
    </w:p>
    <w:p w:rsidR="00DD2FDA" w:rsidRDefault="00DD2FDA">
      <w:pPr>
        <w:pStyle w:val="ConsPlusCell"/>
        <w:jc w:val="both"/>
      </w:pPr>
      <w:r>
        <w:t xml:space="preserve"> Федеральное государственное бюджетное учреждение            37,5</w:t>
      </w:r>
    </w:p>
    <w:p w:rsidR="00DD2FDA" w:rsidRDefault="00DD2FDA">
      <w:pPr>
        <w:pStyle w:val="ConsPlusCell"/>
        <w:jc w:val="both"/>
      </w:pPr>
      <w:r>
        <w:t xml:space="preserve"> "Ростовский научно-исследовательский институт</w:t>
      </w:r>
    </w:p>
    <w:p w:rsidR="00DD2FDA" w:rsidRDefault="00DD2FDA">
      <w:pPr>
        <w:pStyle w:val="ConsPlusCell"/>
        <w:jc w:val="both"/>
      </w:pPr>
      <w:r>
        <w:t xml:space="preserve"> акушерства и педиатрии" Министерства</w:t>
      </w:r>
    </w:p>
    <w:p w:rsidR="00DD2FDA" w:rsidRDefault="00DD2FDA">
      <w:pPr>
        <w:pStyle w:val="ConsPlusCell"/>
        <w:jc w:val="both"/>
      </w:pPr>
      <w:r>
        <w:t xml:space="preserve"> здравоохранения и социального развития Российской</w:t>
      </w:r>
    </w:p>
    <w:p w:rsidR="00DD2FDA" w:rsidRDefault="00DD2FDA">
      <w:pPr>
        <w:pStyle w:val="ConsPlusCell"/>
        <w:jc w:val="both"/>
      </w:pPr>
      <w:r>
        <w:t xml:space="preserve"> Федерации (г. Ростов-на-Дону)</w:t>
      </w:r>
    </w:p>
    <w:p w:rsidR="00DD2FDA" w:rsidRDefault="00DD2FDA">
      <w:pPr>
        <w:pStyle w:val="ConsPlusCell"/>
        <w:jc w:val="both"/>
      </w:pPr>
    </w:p>
    <w:p w:rsidR="00DD2FDA" w:rsidRDefault="00DD2FDA">
      <w:pPr>
        <w:pStyle w:val="ConsPlusCell"/>
        <w:jc w:val="both"/>
      </w:pPr>
      <w:r>
        <w:t xml:space="preserve"> Федеральное государственное бюджетное учреждение            37,5</w:t>
      </w:r>
    </w:p>
    <w:p w:rsidR="00DD2FDA" w:rsidRDefault="00DD2FDA">
      <w:pPr>
        <w:pStyle w:val="ConsPlusCell"/>
        <w:jc w:val="both"/>
      </w:pPr>
      <w:r>
        <w:t xml:space="preserve"> "Уральский научно-исследовательский институт охраны</w:t>
      </w:r>
    </w:p>
    <w:p w:rsidR="00DD2FDA" w:rsidRDefault="00DD2FDA">
      <w:pPr>
        <w:pStyle w:val="ConsPlusCell"/>
        <w:jc w:val="both"/>
      </w:pPr>
      <w:r>
        <w:t xml:space="preserve"> материнства и младенчества" Министерства</w:t>
      </w:r>
    </w:p>
    <w:p w:rsidR="00DD2FDA" w:rsidRDefault="00DD2FDA">
      <w:pPr>
        <w:pStyle w:val="ConsPlusCell"/>
        <w:jc w:val="both"/>
      </w:pPr>
      <w:r>
        <w:t xml:space="preserve"> здравоохранения и социального развития Российской</w:t>
      </w:r>
    </w:p>
    <w:p w:rsidR="00DD2FDA" w:rsidRDefault="00DD2FDA">
      <w:pPr>
        <w:pStyle w:val="ConsPlusCell"/>
        <w:jc w:val="both"/>
      </w:pPr>
      <w:r>
        <w:t xml:space="preserve"> Федерации (г. Екатеринбург)</w:t>
      </w:r>
    </w:p>
    <w:p w:rsidR="00DD2FDA" w:rsidRDefault="00DD2FDA">
      <w:pPr>
        <w:pStyle w:val="ConsPlusCell"/>
        <w:jc w:val="both"/>
      </w:pPr>
    </w:p>
    <w:p w:rsidR="00DD2FDA" w:rsidRDefault="00DD2FDA">
      <w:pPr>
        <w:pStyle w:val="ConsPlusCell"/>
        <w:jc w:val="both"/>
      </w:pPr>
      <w:r>
        <w:t xml:space="preserve"> Государственное бюджетное образовательное                   37,5</w:t>
      </w:r>
    </w:p>
    <w:p w:rsidR="00DD2FDA" w:rsidRDefault="00DD2FDA">
      <w:pPr>
        <w:pStyle w:val="ConsPlusCell"/>
        <w:jc w:val="both"/>
      </w:pPr>
      <w:r>
        <w:t xml:space="preserve"> учреждение высшего профессионального образования</w:t>
      </w:r>
    </w:p>
    <w:p w:rsidR="00DD2FDA" w:rsidRDefault="00DD2FDA">
      <w:pPr>
        <w:pStyle w:val="ConsPlusCell"/>
        <w:jc w:val="both"/>
      </w:pPr>
      <w:r>
        <w:t xml:space="preserve"> "Кубанский государственный медицинский университет"</w:t>
      </w:r>
    </w:p>
    <w:p w:rsidR="00DD2FDA" w:rsidRDefault="00DD2FDA">
      <w:pPr>
        <w:pStyle w:val="ConsPlusCell"/>
        <w:jc w:val="both"/>
      </w:pPr>
      <w:r>
        <w:t xml:space="preserve"> Министерства здравоохранения и социального развития</w:t>
      </w:r>
    </w:p>
    <w:p w:rsidR="00DD2FDA" w:rsidRDefault="00DD2FDA">
      <w:pPr>
        <w:pStyle w:val="ConsPlusCell"/>
        <w:jc w:val="both"/>
      </w:pPr>
      <w:r>
        <w:t xml:space="preserve"> Российской Федерации (г. Краснодар)</w:t>
      </w:r>
    </w:p>
    <w:p w:rsidR="00DD2FDA" w:rsidRDefault="00DD2FDA">
      <w:pPr>
        <w:pStyle w:val="ConsPlusCell"/>
        <w:jc w:val="both"/>
      </w:pPr>
    </w:p>
    <w:p w:rsidR="00DD2FDA" w:rsidRDefault="00DD2FDA">
      <w:pPr>
        <w:pStyle w:val="ConsPlusCell"/>
        <w:jc w:val="both"/>
      </w:pPr>
      <w:r>
        <w:t xml:space="preserve"> Государственное бюджетное образовательное                   37,5</w:t>
      </w:r>
    </w:p>
    <w:p w:rsidR="00DD2FDA" w:rsidRDefault="00DD2FDA">
      <w:pPr>
        <w:pStyle w:val="ConsPlusCell"/>
        <w:jc w:val="both"/>
      </w:pPr>
      <w:r>
        <w:t xml:space="preserve"> учреждение высшего профессионального образования</w:t>
      </w:r>
    </w:p>
    <w:p w:rsidR="00DD2FDA" w:rsidRDefault="00DD2FDA">
      <w:pPr>
        <w:pStyle w:val="ConsPlusCell"/>
        <w:jc w:val="both"/>
      </w:pPr>
      <w:r>
        <w:lastRenderedPageBreak/>
        <w:t xml:space="preserve"> "Башкирский государственный медицинский</w:t>
      </w:r>
    </w:p>
    <w:p w:rsidR="00DD2FDA" w:rsidRDefault="00DD2FDA">
      <w:pPr>
        <w:pStyle w:val="ConsPlusCell"/>
        <w:jc w:val="both"/>
      </w:pPr>
      <w:r>
        <w:t xml:space="preserve"> университет" Министерства здравоохранения и</w:t>
      </w:r>
    </w:p>
    <w:p w:rsidR="00DD2FDA" w:rsidRDefault="00DD2FDA">
      <w:pPr>
        <w:pStyle w:val="ConsPlusCell"/>
        <w:jc w:val="both"/>
      </w:pPr>
      <w:r>
        <w:t xml:space="preserve"> социального развития Российской Федерации (г. Уфа)</w:t>
      </w:r>
    </w:p>
    <w:p w:rsidR="00DD2FDA" w:rsidRDefault="00DD2FDA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ind w:firstLine="540"/>
        <w:jc w:val="both"/>
      </w:pPr>
    </w:p>
    <w:p w:rsidR="00DD2FDA" w:rsidRDefault="00DD2FD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D717E" w:rsidRDefault="00FD717E"/>
    <w:sectPr w:rsidR="00FD717E" w:rsidSect="00397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FDA"/>
    <w:rsid w:val="00DD2FDA"/>
    <w:rsid w:val="00FD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2F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2F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D2F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2F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2F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D2FD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D2FD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D2FD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0BF3DFD780C7B1C375CB9DF2E96FF7D5C0066CD9CEC95622B6FF1FA5497C57BA9454A21BD8B9EV9a4H" TargetMode="External"/><Relationship Id="rId13" Type="http://schemas.openxmlformats.org/officeDocument/2006/relationships/hyperlink" Target="consultantplus://offline/ref=49A0BF3DFD780C7B1C375CB9DF2E96FF7E5F0A65CD91EC95622B6FF1FA5497C57BA9454A21BD8898V9a6H" TargetMode="External"/><Relationship Id="rId18" Type="http://schemas.openxmlformats.org/officeDocument/2006/relationships/hyperlink" Target="consultantplus://offline/ref=49A0BF3DFD780C7B1C375CB9DF2E96FF755C0A64CB9EB19F6A7263F3FD5BC8D27CE0494B21BD8BV9aCH" TargetMode="External"/><Relationship Id="rId26" Type="http://schemas.openxmlformats.org/officeDocument/2006/relationships/hyperlink" Target="consultantplus://offline/ref=49A0BF3DFD780C7B1C375CB9DF2E96FF7D5C006BCD95EC95622B6FF1FA5497C57BA9454A21BD8B9EV9a4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9A0BF3DFD780C7B1C375CB9DF2E96FF7D560D60C695EC95622B6FF1FA5497C57BA9454A21BD8B9FV9aBH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49A0BF3DFD780C7B1C375CB9DF2E96FF7E5F0F62CC96EC95622B6FF1FA5497C57BA9454A21BD8A9BV9a6H" TargetMode="External"/><Relationship Id="rId12" Type="http://schemas.openxmlformats.org/officeDocument/2006/relationships/hyperlink" Target="consultantplus://offline/ref=49A0BF3DFD780C7B1C375CB9DF2E96FF7D5F0062CF96EC95622B6FF1FAV5a4H" TargetMode="External"/><Relationship Id="rId17" Type="http://schemas.openxmlformats.org/officeDocument/2006/relationships/hyperlink" Target="consultantplus://offline/ref=49A0BF3DFD780C7B1C375CB9DF2E96FF7D5C0066CD9CEC95622B6FF1FA5497C57BA9454A21BD8B9EV9aAH" TargetMode="External"/><Relationship Id="rId25" Type="http://schemas.openxmlformats.org/officeDocument/2006/relationships/hyperlink" Target="consultantplus://offline/ref=49A0BF3DFD780C7B1C375CB9DF2E96FF755C0A64CB9EB19F6A7263F3FD5BC8D27CE0494B21BD8BV9aCH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9A0BF3DFD780C7B1C375CB9DF2E96FF7E5F0A65CD91EC95622B6FF1FA5497C57BA9454A21BD8898V9a6H" TargetMode="External"/><Relationship Id="rId20" Type="http://schemas.openxmlformats.org/officeDocument/2006/relationships/hyperlink" Target="consultantplus://offline/ref=49A0BF3DFD780C7B1C375CB9DF2E96FF7E5F0A65CD91EC95622B6FF1FA5497C57BA9454A21BD8898V9a6H" TargetMode="External"/><Relationship Id="rId29" Type="http://schemas.openxmlformats.org/officeDocument/2006/relationships/hyperlink" Target="consultantplus://offline/ref=49A0BF3DFD780C7B1C375CB9DF2E96FF7E5F0A65CD91EC95622B6FF1FA5497C57BA9454A21BD8898V9a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9A0BF3DFD780C7B1C375CB9DF2E96FF7D5C0066CD9CEC95622B6FF1FA5497C57BA9454A21BD8B9EV9a7H" TargetMode="External"/><Relationship Id="rId11" Type="http://schemas.openxmlformats.org/officeDocument/2006/relationships/hyperlink" Target="consultantplus://offline/ref=49A0BF3DFD780C7B1C375CB9DF2E96FF7E5F0A65CD91EC95622B6FF1FA5497C57BA9454A21BD8898V9a1H" TargetMode="External"/><Relationship Id="rId24" Type="http://schemas.openxmlformats.org/officeDocument/2006/relationships/hyperlink" Target="consultantplus://offline/ref=49A0BF3DFD780C7B1C375CB9DF2E96FF7E5F0A65CD91EC95622B6FF1FA5497C57BA9454A21BD8898V9a6H" TargetMode="External"/><Relationship Id="rId32" Type="http://schemas.openxmlformats.org/officeDocument/2006/relationships/hyperlink" Target="consultantplus://offline/ref=49A0BF3DFD780C7B1C375CB9DF2E96FF7E5F0F62CC96EC95622B6FF1FA5497C57BA9454A21BD8A9BV9a6H" TargetMode="External"/><Relationship Id="rId5" Type="http://schemas.openxmlformats.org/officeDocument/2006/relationships/hyperlink" Target="consultantplus://offline/ref=49A0BF3DFD780C7B1C375CB9DF2E96FF7E5F0A65CD91EC95622B6FF1FA5497C57BA9454A21BD8898V9a0H" TargetMode="External"/><Relationship Id="rId15" Type="http://schemas.openxmlformats.org/officeDocument/2006/relationships/hyperlink" Target="consultantplus://offline/ref=49A0BF3DFD780C7B1C375CB9DF2E96FF7E5F0F62CC96EC95622B6FF1FA5497C57BA9454A21BD8A9BV9a6H" TargetMode="External"/><Relationship Id="rId23" Type="http://schemas.openxmlformats.org/officeDocument/2006/relationships/hyperlink" Target="consultantplus://offline/ref=49A0BF3DFD780C7B1C375CB9DF2E96FF7E5F0963C991EC95622B6FF1FA5497C57BA9454A21BD8B9FV9a1H" TargetMode="External"/><Relationship Id="rId28" Type="http://schemas.openxmlformats.org/officeDocument/2006/relationships/hyperlink" Target="consultantplus://offline/ref=49A0BF3DFD780C7B1C375CB9DF2E96FF7D5B0F64C795EC95622B6FF1FA5497C57BA9454A21BD8B9FV9a3H" TargetMode="External"/><Relationship Id="rId10" Type="http://schemas.openxmlformats.org/officeDocument/2006/relationships/hyperlink" Target="consultantplus://offline/ref=49A0BF3DFD780C7B1C375CB9DF2E96FF7D5B0F6BCB90EC95622B6FF1FA5497C57BA9454A21BD8B9FV9a3H" TargetMode="External"/><Relationship Id="rId19" Type="http://schemas.openxmlformats.org/officeDocument/2006/relationships/hyperlink" Target="consultantplus://offline/ref=49A0BF3DFD780C7B1C375CB9DF2E96FF7E5F0A65CD91EC95622B6FF1FA5497C57BA9454A21BD8898V9a6H" TargetMode="External"/><Relationship Id="rId31" Type="http://schemas.openxmlformats.org/officeDocument/2006/relationships/hyperlink" Target="consultantplus://offline/ref=49A0BF3DFD780C7B1C375CB9DF2E96FF7E5F0A65CD91EC95622B6FF1FA5497C57BA9454A21BD8898V9a6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A0BF3DFD780C7B1C375CB9DF2E96FF7D5C006BCD95EC95622B6FF1FA5497C57BA9454A21BD8B9EV9a4H" TargetMode="External"/><Relationship Id="rId14" Type="http://schemas.openxmlformats.org/officeDocument/2006/relationships/hyperlink" Target="consultantplus://offline/ref=49A0BF3DFD780C7B1C375CB9DF2E96FF7D5C0066CD9CEC95622B6FF1FA5497C57BA9454A21BD8B9EV9a5H" TargetMode="External"/><Relationship Id="rId22" Type="http://schemas.openxmlformats.org/officeDocument/2006/relationships/hyperlink" Target="consultantplus://offline/ref=49A0BF3DFD780C7B1C375CB9DF2E96FF7E5F0F60C896EC95622B6FF1FA5497C57BA945V4a8H" TargetMode="External"/><Relationship Id="rId27" Type="http://schemas.openxmlformats.org/officeDocument/2006/relationships/hyperlink" Target="consultantplus://offline/ref=49A0BF3DFD780C7B1C375CB9DF2E96FF7D5C0066CD9CEC95622B6FF1FA5497C57BA9454A21BD8B9EV9aBH" TargetMode="External"/><Relationship Id="rId30" Type="http://schemas.openxmlformats.org/officeDocument/2006/relationships/hyperlink" Target="consultantplus://offline/ref=49A0BF3DFD780C7B1C375CB9DF2E96FF7E5F096AC993EC95622B6FF1FA5497C57BA9454826BBV8a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2016-11-24T07:26:00Z</dcterms:created>
  <dcterms:modified xsi:type="dcterms:W3CDTF">2016-11-24T07:26:00Z</dcterms:modified>
</cp:coreProperties>
</file>