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C0C" w:rsidRDefault="00223C0C">
      <w:pPr>
        <w:pStyle w:val="ConsPlusNormal"/>
        <w:jc w:val="both"/>
        <w:outlineLvl w:val="0"/>
      </w:pPr>
      <w:bookmarkStart w:id="0" w:name="_GoBack"/>
      <w:bookmarkEnd w:id="0"/>
    </w:p>
    <w:p w:rsidR="00223C0C" w:rsidRDefault="00223C0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23C0C" w:rsidRDefault="00223C0C">
      <w:pPr>
        <w:pStyle w:val="ConsPlusTitle"/>
        <w:jc w:val="center"/>
      </w:pPr>
    </w:p>
    <w:p w:rsidR="00223C0C" w:rsidRDefault="00223C0C">
      <w:pPr>
        <w:pStyle w:val="ConsPlusTitle"/>
        <w:jc w:val="center"/>
      </w:pPr>
      <w:r>
        <w:t>ПОСТАНОВЛЕНИЕ</w:t>
      </w:r>
    </w:p>
    <w:p w:rsidR="00223C0C" w:rsidRDefault="00223C0C">
      <w:pPr>
        <w:pStyle w:val="ConsPlusTitle"/>
        <w:jc w:val="center"/>
      </w:pPr>
      <w:r>
        <w:t>от 16 декабря 2014 г. N 1365</w:t>
      </w:r>
    </w:p>
    <w:p w:rsidR="00223C0C" w:rsidRDefault="00223C0C">
      <w:pPr>
        <w:pStyle w:val="ConsPlusTitle"/>
        <w:jc w:val="center"/>
      </w:pPr>
    </w:p>
    <w:p w:rsidR="00223C0C" w:rsidRDefault="00223C0C">
      <w:pPr>
        <w:pStyle w:val="ConsPlusTitle"/>
        <w:jc w:val="center"/>
      </w:pPr>
      <w:r>
        <w:t>О ПРЕДОСТАВЛЕНИИ И РАСПРЕДЕЛЕНИИ</w:t>
      </w:r>
    </w:p>
    <w:p w:rsidR="00223C0C" w:rsidRDefault="00223C0C">
      <w:pPr>
        <w:pStyle w:val="ConsPlusTitle"/>
        <w:jc w:val="center"/>
      </w:pPr>
      <w:r>
        <w:t>В 2014 ГОДУ ИЗ ФЕДЕРАЛЬНОГО БЮДЖЕТА БЮДЖЕТАМ СУБЪЕКТОВ</w:t>
      </w:r>
    </w:p>
    <w:p w:rsidR="00223C0C" w:rsidRDefault="00223C0C">
      <w:pPr>
        <w:pStyle w:val="ConsPlusTitle"/>
        <w:jc w:val="center"/>
      </w:pPr>
      <w:r>
        <w:t>РОССИЙСКОЙ ФЕДЕРАЦИИ ИНЫХ МЕЖБЮДЖЕТНЫХ ТРАНСФЕРТОВ</w:t>
      </w:r>
    </w:p>
    <w:p w:rsidR="00223C0C" w:rsidRDefault="00223C0C">
      <w:pPr>
        <w:pStyle w:val="ConsPlusTitle"/>
        <w:jc w:val="center"/>
      </w:pPr>
      <w:r>
        <w:t>НА ФИНАНСОВОЕ ОБЕСПЕЧЕНИЕ РЕАЛИЗАЦИИ МЕРОПРИЯТИЙ</w:t>
      </w:r>
    </w:p>
    <w:p w:rsidR="00223C0C" w:rsidRDefault="00223C0C">
      <w:pPr>
        <w:pStyle w:val="ConsPlusTitle"/>
        <w:jc w:val="center"/>
      </w:pPr>
      <w:r>
        <w:t>ПО ПРОВЕДЕНИЮ КАПИТАЛЬНОГО РЕМОНТА ЖИЛИЩНОГО ФОНДА,</w:t>
      </w:r>
    </w:p>
    <w:p w:rsidR="00223C0C" w:rsidRDefault="00223C0C">
      <w:pPr>
        <w:pStyle w:val="ConsPlusTitle"/>
        <w:jc w:val="center"/>
      </w:pPr>
      <w:proofErr w:type="gramStart"/>
      <w:r>
        <w:t>ПОВРЕЖДЕННОГО</w:t>
      </w:r>
      <w:proofErr w:type="gramEnd"/>
      <w:r>
        <w:t xml:space="preserve"> В РЕЗУЛЬТАТЕ ПАВОДКОВ, ПРОИЗОШЕДШИХ</w:t>
      </w:r>
    </w:p>
    <w:p w:rsidR="00223C0C" w:rsidRDefault="00223C0C">
      <w:pPr>
        <w:pStyle w:val="ConsPlusTitle"/>
        <w:jc w:val="center"/>
      </w:pPr>
      <w:r>
        <w:t>НА ТЕРРИТОРИИ РОССИЙСКОЙ ФЕДЕРАЦИИ</w:t>
      </w:r>
    </w:p>
    <w:p w:rsidR="00223C0C" w:rsidRDefault="00223C0C">
      <w:pPr>
        <w:pStyle w:val="ConsPlusNormal"/>
        <w:jc w:val="center"/>
      </w:pPr>
      <w:r>
        <w:t>Список изменяющих документов</w:t>
      </w:r>
    </w:p>
    <w:p w:rsidR="00223C0C" w:rsidRDefault="00223C0C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23C0C" w:rsidRDefault="00223C0C">
      <w:pPr>
        <w:pStyle w:val="ConsPlusNormal"/>
        <w:jc w:val="center"/>
      </w:pPr>
    </w:p>
    <w:p w:rsidR="00223C0C" w:rsidRDefault="00223C0C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132.1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223C0C" w:rsidRDefault="00223C0C">
      <w:pPr>
        <w:pStyle w:val="ConsPlusNormal"/>
        <w:ind w:firstLine="540"/>
        <w:jc w:val="both"/>
      </w:pPr>
      <w:r>
        <w:t>1. Утвердить прилагаемые:</w:t>
      </w:r>
    </w:p>
    <w:p w:rsidR="00223C0C" w:rsidRDefault="00223C0C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субъектов Российской Федерации иных межбюджетных трансфертов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Федерации;</w:t>
      </w:r>
    </w:p>
    <w:p w:rsidR="00223C0C" w:rsidRDefault="00223C0C">
      <w:pPr>
        <w:pStyle w:val="ConsPlusNormal"/>
        <w:ind w:firstLine="540"/>
        <w:jc w:val="both"/>
      </w:pPr>
      <w:hyperlink w:anchor="P94" w:history="1">
        <w:r>
          <w:rPr>
            <w:color w:val="0000FF"/>
          </w:rPr>
          <w:t>распределение</w:t>
        </w:r>
      </w:hyperlink>
      <w:r>
        <w:t xml:space="preserve"> в 2014 году из федерального бюджета бюджетам субъектов Российской Федерации иных межбюджетных трансфертов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Федерации.</w:t>
      </w:r>
    </w:p>
    <w:p w:rsidR="00223C0C" w:rsidRDefault="00223C0C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пунктом 34 части 2 статьи 23</w:t>
        </w:r>
      </w:hyperlink>
      <w:r>
        <w:t xml:space="preserve"> Федерального закона "О федеральном бюджете на 2014 год и на плановый период 2015 и 2016 годов" в целях реализации мероприятий по ликвидации последствий паводка на территориях Республики Алтай и Алтайского края направить бюджетные ассигнования, предусмотренные Министерству финансов Российской Федерации по подразделу "Другие вопросы в области национальной экономики" раздела "Национальная экономика" классификации</w:t>
      </w:r>
      <w:proofErr w:type="gramEnd"/>
      <w:r>
        <w:t xml:space="preserve"> расходов бюджетов, в размере 1415666,6 тыс. рублей Министерству строительства и жилищно-коммунального хозяйства Российской Федерации на предоставление иных межбюджетных трансфертов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Федерации.</w:t>
      </w: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right"/>
      </w:pPr>
      <w:r>
        <w:t>Председатель Правительства</w:t>
      </w:r>
    </w:p>
    <w:p w:rsidR="00223C0C" w:rsidRDefault="00223C0C">
      <w:pPr>
        <w:pStyle w:val="ConsPlusNormal"/>
        <w:jc w:val="right"/>
      </w:pPr>
      <w:r>
        <w:t>Российской Федерации</w:t>
      </w:r>
    </w:p>
    <w:p w:rsidR="00223C0C" w:rsidRDefault="00223C0C">
      <w:pPr>
        <w:pStyle w:val="ConsPlusNormal"/>
        <w:jc w:val="right"/>
      </w:pPr>
      <w:r>
        <w:t>Д.МЕДВЕДЕВ</w:t>
      </w: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right"/>
        <w:outlineLvl w:val="0"/>
      </w:pPr>
      <w:r>
        <w:t>Утверждены</w:t>
      </w:r>
    </w:p>
    <w:p w:rsidR="00223C0C" w:rsidRDefault="00223C0C">
      <w:pPr>
        <w:pStyle w:val="ConsPlusNormal"/>
        <w:jc w:val="right"/>
      </w:pPr>
      <w:r>
        <w:t>постановлением Правительства</w:t>
      </w:r>
    </w:p>
    <w:p w:rsidR="00223C0C" w:rsidRDefault="00223C0C">
      <w:pPr>
        <w:pStyle w:val="ConsPlusNormal"/>
        <w:jc w:val="right"/>
      </w:pPr>
      <w:r>
        <w:t>Российской Федерации</w:t>
      </w:r>
    </w:p>
    <w:p w:rsidR="00223C0C" w:rsidRDefault="00223C0C">
      <w:pPr>
        <w:pStyle w:val="ConsPlusNormal"/>
        <w:jc w:val="right"/>
      </w:pPr>
      <w:r>
        <w:t>от 16 декабря 2014 г. N 1365</w:t>
      </w: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Title"/>
        <w:jc w:val="center"/>
      </w:pPr>
      <w:bookmarkStart w:id="1" w:name="P35"/>
      <w:bookmarkEnd w:id="1"/>
      <w:r>
        <w:t>ПРАВИЛА</w:t>
      </w:r>
    </w:p>
    <w:p w:rsidR="00223C0C" w:rsidRDefault="00223C0C">
      <w:pPr>
        <w:pStyle w:val="ConsPlusTitle"/>
        <w:jc w:val="center"/>
      </w:pPr>
      <w:r>
        <w:t xml:space="preserve">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223C0C" w:rsidRDefault="00223C0C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223C0C" w:rsidRDefault="00223C0C">
      <w:pPr>
        <w:pStyle w:val="ConsPlusTitle"/>
        <w:jc w:val="center"/>
      </w:pPr>
      <w:r>
        <w:lastRenderedPageBreak/>
        <w:t>МЕЖБЮДЖЕТНЫХ ТРАНСФЕРТОВ НА ФИНАНСОВОЕ ОБЕСПЕЧЕНИЕ</w:t>
      </w:r>
    </w:p>
    <w:p w:rsidR="00223C0C" w:rsidRDefault="00223C0C">
      <w:pPr>
        <w:pStyle w:val="ConsPlusTitle"/>
        <w:jc w:val="center"/>
      </w:pPr>
      <w:r>
        <w:t>РЕАЛИЗАЦИИ МЕРОПРИЯТИЙ ПО ПРОВЕДЕНИЮ КАПИТАЛЬНОГО РЕМОНТА</w:t>
      </w:r>
    </w:p>
    <w:p w:rsidR="00223C0C" w:rsidRDefault="00223C0C">
      <w:pPr>
        <w:pStyle w:val="ConsPlusTitle"/>
        <w:jc w:val="center"/>
      </w:pPr>
      <w:r>
        <w:t>ЖИЛИЩНОГО ФОНДА, ПОВРЕЖДЕННОГО В РЕЗУЛЬТАТЕ ПАВОДКОВ,</w:t>
      </w:r>
    </w:p>
    <w:p w:rsidR="00223C0C" w:rsidRDefault="00223C0C">
      <w:pPr>
        <w:pStyle w:val="ConsPlusTitle"/>
        <w:jc w:val="center"/>
      </w:pPr>
      <w:proofErr w:type="gramStart"/>
      <w:r>
        <w:t>ПРОИЗОШЕДШИХ</w:t>
      </w:r>
      <w:proofErr w:type="gramEnd"/>
      <w:r>
        <w:t xml:space="preserve"> НА ТЕРРИТОРИИ РОССИЙСКОЙ ФЕДЕРАЦИИ</w:t>
      </w:r>
    </w:p>
    <w:p w:rsidR="00223C0C" w:rsidRDefault="00223C0C">
      <w:pPr>
        <w:pStyle w:val="ConsPlusNormal"/>
        <w:jc w:val="center"/>
      </w:pPr>
      <w:r>
        <w:t>Список изменяющих документов</w:t>
      </w:r>
    </w:p>
    <w:p w:rsidR="00223C0C" w:rsidRDefault="00223C0C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ind w:firstLine="540"/>
        <w:jc w:val="both"/>
      </w:pPr>
      <w:bookmarkStart w:id="2" w:name="P45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в 2014 году Министерством строительства и жилищно-коммунального хозяйства Российской Федерации иных межбюджетных трансфертов из федерального бюджета бюджетам Республики Алтай и Алтайского края (далее - субъекты Российской Федерации)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 (далее соответственно - мероприятия, трансферты).</w:t>
      </w:r>
      <w:proofErr w:type="gramEnd"/>
    </w:p>
    <w:p w:rsidR="00223C0C" w:rsidRDefault="00223C0C">
      <w:pPr>
        <w:pStyle w:val="ConsPlusNormal"/>
        <w:ind w:firstLine="540"/>
        <w:jc w:val="both"/>
      </w:pPr>
      <w:r>
        <w:t xml:space="preserve">2. Трансферты предоставляются бюджетам субъектов Российской Федерации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Министерству строительства и жилищно-коммунального хозяйства Российской Федерации на 2014 год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23C0C" w:rsidRDefault="00223C0C">
      <w:pPr>
        <w:pStyle w:val="ConsPlusNormal"/>
        <w:ind w:firstLine="540"/>
        <w:jc w:val="both"/>
      </w:pPr>
      <w:r>
        <w:t>3. Понятия, используемые в настоящих Правилах, означают следующее:</w:t>
      </w:r>
    </w:p>
    <w:p w:rsidR="00223C0C" w:rsidRDefault="00223C0C">
      <w:pPr>
        <w:pStyle w:val="ConsPlusNormal"/>
        <w:ind w:firstLine="540"/>
        <w:jc w:val="both"/>
      </w:pPr>
      <w:r>
        <w:t>"поврежденный жилищный фонд" - жилые помещения и (или) общее имущество собственников помещений в многоквартирных домах независимо от формы собственности, поврежденные в результате паводков и требующие проведения капитального ремонта;</w:t>
      </w:r>
    </w:p>
    <w:p w:rsidR="00223C0C" w:rsidRDefault="00223C0C">
      <w:pPr>
        <w:pStyle w:val="ConsPlusNormal"/>
        <w:ind w:firstLine="540"/>
        <w:jc w:val="both"/>
      </w:pPr>
      <w:r>
        <w:t>"общая площадь поврежденного жилищного фонда" - общая площадь жилых помещений и (или) общего имущества собственников помещений в многоквартирных домах либо часть общей площади жилых помещений и (или) общего имущества собственников помещений в многоквартирных домах, поврежденных в результате паводков и требующих капитального ремонта.</w:t>
      </w:r>
    </w:p>
    <w:p w:rsidR="00223C0C" w:rsidRDefault="00223C0C">
      <w:pPr>
        <w:pStyle w:val="ConsPlusNormal"/>
        <w:ind w:firstLine="540"/>
        <w:jc w:val="both"/>
      </w:pPr>
      <w:r>
        <w:t>4. Трансферты предоставляются для реализации мероприятий и (или) погашения бюджетного кредита, предоставленного Министерством финансов Российской Федерации бюджету субъекта Российской Федерации и использованного на финансирование мероприятий (далее - бюджетный кредит).</w:t>
      </w:r>
    </w:p>
    <w:p w:rsidR="00223C0C" w:rsidRDefault="00223C0C">
      <w:pPr>
        <w:pStyle w:val="ConsPlusNormal"/>
        <w:ind w:firstLine="540"/>
        <w:jc w:val="both"/>
      </w:pPr>
      <w:r>
        <w:t>5. Предоставление трансфертов осуществляется при выполнении субъектами Российской Федерации следующих условий:</w:t>
      </w:r>
    </w:p>
    <w:p w:rsidR="00223C0C" w:rsidRDefault="00223C0C">
      <w:pPr>
        <w:pStyle w:val="ConsPlusNormal"/>
        <w:ind w:firstLine="540"/>
        <w:jc w:val="both"/>
      </w:pPr>
      <w:r>
        <w:t xml:space="preserve">а) наличие утвержденного нормативным правовым актом </w:t>
      </w:r>
      <w:proofErr w:type="gramStart"/>
      <w:r>
        <w:t>субъекта Российской Федерации порядка реализации мероприятий</w:t>
      </w:r>
      <w:proofErr w:type="gramEnd"/>
      <w:r>
        <w:t>;</w:t>
      </w:r>
    </w:p>
    <w:p w:rsidR="00223C0C" w:rsidRDefault="00223C0C">
      <w:pPr>
        <w:pStyle w:val="ConsPlusNormal"/>
        <w:ind w:firstLine="540"/>
        <w:jc w:val="both"/>
      </w:pPr>
      <w:r>
        <w:t>б) наличие списков граждан, жилые помещения которых требуют проведения капитального ремонта,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территориальными органами Министерства внутренних дел Российской Федерации и Федеральной миграционной службы (в части подтверждения регистрации граждан по месту жительства);</w:t>
      </w:r>
    </w:p>
    <w:p w:rsidR="00223C0C" w:rsidRDefault="00223C0C">
      <w:pPr>
        <w:pStyle w:val="ConsPlusNormal"/>
        <w:ind w:firstLine="540"/>
        <w:jc w:val="both"/>
      </w:pPr>
      <w:proofErr w:type="gramStart"/>
      <w:r>
        <w:t>в) наличие перечня многоквартирных домов, в которых требуется проведение капитального ремонта жилых помещений и (или) общего имущества собственников помещений в многоквартирных домах, утвержденного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бедствий.</w:t>
      </w:r>
      <w:proofErr w:type="gramEnd"/>
    </w:p>
    <w:p w:rsidR="00223C0C" w:rsidRDefault="00223C0C">
      <w:pPr>
        <w:pStyle w:val="ConsPlusNormal"/>
        <w:ind w:firstLine="540"/>
        <w:jc w:val="both"/>
      </w:pPr>
      <w:r>
        <w:t>6. Предоставление трансфертов для погашения бюджетного кредита осуществляется при выполнении субъектами Российской Федерации следующих дополнительных условий:</w:t>
      </w:r>
    </w:p>
    <w:p w:rsidR="00223C0C" w:rsidRDefault="00223C0C">
      <w:pPr>
        <w:pStyle w:val="ConsPlusNormal"/>
        <w:ind w:firstLine="540"/>
        <w:jc w:val="both"/>
      </w:pPr>
      <w:bookmarkStart w:id="3" w:name="P56"/>
      <w:bookmarkEnd w:id="3"/>
      <w:proofErr w:type="gramStart"/>
      <w:r>
        <w:t xml:space="preserve">а) наличие заключенного соглашения между Министерством финансов Российской Федерации и высшим исполнительным органом государственной власти субъекта Российской Федерации о предоставлении бюджетного кредита из федерального бюджета бюджету субъекта </w:t>
      </w:r>
      <w:r>
        <w:lastRenderedPageBreak/>
        <w:t>Российской Федерации;</w:t>
      </w:r>
      <w:proofErr w:type="gramEnd"/>
    </w:p>
    <w:p w:rsidR="00223C0C" w:rsidRDefault="00223C0C">
      <w:pPr>
        <w:pStyle w:val="ConsPlusNormal"/>
        <w:ind w:firstLine="540"/>
        <w:jc w:val="both"/>
      </w:pPr>
      <w:r>
        <w:t xml:space="preserve">б) наличие документа, подтверждающего перечисление средств бюджетного кредита из федерального бюджета бюджету субъекта Российской Федерации в рамках соглашения, указанного в </w:t>
      </w:r>
      <w:hyperlink w:anchor="P56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223C0C" w:rsidRDefault="00223C0C">
      <w:pPr>
        <w:pStyle w:val="ConsPlusNormal"/>
        <w:ind w:firstLine="540"/>
        <w:jc w:val="both"/>
      </w:pPr>
      <w:r>
        <w:t>в) наличие документа, подтверждающего использование перечисленных средств бюджетного кредита на мероприятия.</w:t>
      </w:r>
    </w:p>
    <w:p w:rsidR="00223C0C" w:rsidRDefault="00223C0C">
      <w:pPr>
        <w:pStyle w:val="ConsPlusNormal"/>
        <w:ind w:firstLine="540"/>
        <w:jc w:val="both"/>
      </w:pPr>
      <w:r>
        <w:t>7. Трансферты предоставляются на финансовое обеспечение реализации мероприятий:</w:t>
      </w:r>
    </w:p>
    <w:p w:rsidR="00223C0C" w:rsidRDefault="00223C0C">
      <w:pPr>
        <w:pStyle w:val="ConsPlusNormal"/>
        <w:ind w:firstLine="540"/>
        <w:jc w:val="both"/>
      </w:pPr>
      <w:proofErr w:type="gramStart"/>
      <w:r>
        <w:t>а) по предоставлению мер поддержки гражданам, являющимся на день объявления режима чрезвычайной ситуации собственниками жилых помещений, поврежденных в результате паводков и требующих проведения капитального ремонта, проживающим в населенных пунктах, подвергшихся паводкам, и не имеющим другого жилого помещения, пригодного для проживания, или имеющим другое жилое помещение, также поврежденное в результате паводков и требующее проведения капитального ремонта, в виде капитального ремонта указанных</w:t>
      </w:r>
      <w:proofErr w:type="gramEnd"/>
      <w:r>
        <w:t xml:space="preserve"> жилых помещений и (или) финансовой поддержки его проведения (далее - меры поддержки);</w:t>
      </w:r>
    </w:p>
    <w:p w:rsidR="00223C0C" w:rsidRDefault="00223C0C">
      <w:pPr>
        <w:pStyle w:val="ConsPlusNormal"/>
        <w:ind w:firstLine="540"/>
        <w:jc w:val="both"/>
      </w:pPr>
      <w:r>
        <w:t>б) по предоставлению средств балансодержателям на реализацию мероприятий, направленных на капитальный ремонт поврежденного жилищного фонда, находящегося в государственной собственности;</w:t>
      </w:r>
    </w:p>
    <w:p w:rsidR="00223C0C" w:rsidRDefault="00223C0C">
      <w:pPr>
        <w:pStyle w:val="ConsPlusNormal"/>
        <w:ind w:firstLine="540"/>
        <w:jc w:val="both"/>
      </w:pPr>
      <w:r>
        <w:t>в) по предоставлению средств бюджетам муниципальных образований на реализацию мероприятий, направленных на капитальный ремонт поврежденного жилищного фонда.</w:t>
      </w:r>
    </w:p>
    <w:p w:rsidR="00223C0C" w:rsidRDefault="00223C0C">
      <w:pPr>
        <w:pStyle w:val="ConsPlusNormal"/>
        <w:ind w:firstLine="540"/>
        <w:jc w:val="both"/>
      </w:pPr>
      <w:r>
        <w:t>8. Финансовое обеспечение реализации мероприятий осуществляется однократно в отношении одного жилого помещения и (или) многоквартирного дома.</w:t>
      </w:r>
    </w:p>
    <w:p w:rsidR="00223C0C" w:rsidRDefault="00223C0C">
      <w:pPr>
        <w:pStyle w:val="ConsPlusNormal"/>
        <w:ind w:firstLine="540"/>
        <w:jc w:val="both"/>
      </w:pPr>
      <w:bookmarkStart w:id="4" w:name="P64"/>
      <w:bookmarkEnd w:id="4"/>
      <w:r>
        <w:t>9. Трансферты предоставляются на финансовое обеспечение реализации мероприятий в размере, определяемом исходя из стоимости капитального ремонта 1 кв. метра поврежденного жилищного фонда, но не более 5 тыс. рублей.</w:t>
      </w:r>
    </w:p>
    <w:p w:rsidR="00223C0C" w:rsidRDefault="00223C0C">
      <w:pPr>
        <w:pStyle w:val="ConsPlusNormal"/>
        <w:ind w:firstLine="540"/>
        <w:jc w:val="both"/>
      </w:pPr>
      <w:r>
        <w:t xml:space="preserve">10. В случае если нормативными правовыми актами субъекта Российской Федерации размер стоимости капитального ремонта 1 кв. метра поврежденного жилищного фонда установлен выше значения, предусмотренного </w:t>
      </w:r>
      <w:hyperlink w:anchor="P64" w:history="1">
        <w:r>
          <w:rPr>
            <w:color w:val="0000FF"/>
          </w:rPr>
          <w:t>пунктом 9</w:t>
        </w:r>
      </w:hyperlink>
      <w:r>
        <w:t xml:space="preserve"> настоящих Правил, финансирование мероприятий в части, превышающей это значение, за счет трансферта не допускается.</w:t>
      </w:r>
    </w:p>
    <w:p w:rsidR="00223C0C" w:rsidRDefault="00223C0C">
      <w:pPr>
        <w:pStyle w:val="ConsPlusNormal"/>
        <w:ind w:firstLine="540"/>
        <w:jc w:val="both"/>
      </w:pPr>
      <w:r>
        <w:t>11. Предоставление трансфертов осуществляется на основании заключенного между Министерством строительства и жилищно-коммунального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трансфертов, содержащего следующие положения:</w:t>
      </w:r>
    </w:p>
    <w:p w:rsidR="00223C0C" w:rsidRDefault="00223C0C">
      <w:pPr>
        <w:pStyle w:val="ConsPlusNormal"/>
        <w:ind w:firstLine="540"/>
        <w:jc w:val="both"/>
      </w:pPr>
      <w:r>
        <w:t>а) целевое назначение трансфертов;</w:t>
      </w:r>
    </w:p>
    <w:p w:rsidR="00223C0C" w:rsidRDefault="00223C0C">
      <w:pPr>
        <w:pStyle w:val="ConsPlusNormal"/>
        <w:ind w:firstLine="540"/>
        <w:jc w:val="both"/>
      </w:pPr>
      <w:r>
        <w:t>б) размер предоставляемых трансфертов, условия предоставления и осуществления расходов бюджета субъекта Российской Федерации, источником финансового обеспечения которых являются трансферты;</w:t>
      </w:r>
    </w:p>
    <w:p w:rsidR="00223C0C" w:rsidRDefault="00223C0C">
      <w:pPr>
        <w:pStyle w:val="ConsPlusNormal"/>
        <w:ind w:firstLine="540"/>
        <w:jc w:val="both"/>
      </w:pPr>
      <w:r>
        <w:t>в) значения показателей результативности предоставления трансфертов;</w:t>
      </w:r>
    </w:p>
    <w:p w:rsidR="00223C0C" w:rsidRDefault="00223C0C">
      <w:pPr>
        <w:pStyle w:val="ConsPlusNormal"/>
        <w:ind w:firstLine="540"/>
        <w:jc w:val="both"/>
      </w:pPr>
      <w:r>
        <w:t>г) сроки реализации обязательств по осуществлению мер поддержки;</w:t>
      </w:r>
    </w:p>
    <w:p w:rsidR="00223C0C" w:rsidRDefault="00223C0C">
      <w:pPr>
        <w:pStyle w:val="ConsPlusNormal"/>
        <w:ind w:firstLine="540"/>
        <w:jc w:val="both"/>
      </w:pPr>
      <w:r>
        <w:t>д) перечень документов, необходимых для предоставления трансфертов, сроки и порядок представления таких документов, а также отчетности об осуществлении расходов бюджета субъекта Российской Федерации, источником финансового обеспечения которых являются трансферты;</w:t>
      </w:r>
    </w:p>
    <w:p w:rsidR="00223C0C" w:rsidRDefault="00223C0C">
      <w:pPr>
        <w:pStyle w:val="ConsPlusNormal"/>
        <w:ind w:firstLine="540"/>
        <w:jc w:val="both"/>
      </w:pPr>
      <w:r>
        <w:t>е) порядок возврата трансфертов в случае нарушения целей и условий их предоставления.</w:t>
      </w:r>
    </w:p>
    <w:p w:rsidR="00223C0C" w:rsidRDefault="00223C0C">
      <w:pPr>
        <w:pStyle w:val="ConsPlusNormal"/>
        <w:ind w:firstLine="540"/>
        <w:jc w:val="both"/>
      </w:pPr>
      <w:r>
        <w:t xml:space="preserve">12. Оценка эффективности использования трансфертов субъектом Российской Федерации в отчетном финансовом году осуществляется Министерством строительства и жилищно-коммунального хозяйства Российской Федерации на основании сравнения установленных соглашением о предоставлении трансфертов и фактически достигнутых субъектом Российской Федерации по итогам отчетного финансового </w:t>
      </w:r>
      <w:proofErr w:type="gramStart"/>
      <w:r>
        <w:t>года значений следующих показателей результативности предоставления трансфертов</w:t>
      </w:r>
      <w:proofErr w:type="gramEnd"/>
      <w:r>
        <w:t>:</w:t>
      </w:r>
    </w:p>
    <w:p w:rsidR="00223C0C" w:rsidRDefault="00223C0C">
      <w:pPr>
        <w:pStyle w:val="ConsPlusNormal"/>
        <w:ind w:firstLine="540"/>
        <w:jc w:val="both"/>
      </w:pPr>
      <w:r>
        <w:t>а) число граждан, жилые помещения которых нуждаются в проведении капитального ремонта;</w:t>
      </w:r>
    </w:p>
    <w:p w:rsidR="00223C0C" w:rsidRDefault="00223C0C">
      <w:pPr>
        <w:pStyle w:val="ConsPlusNormal"/>
        <w:ind w:firstLine="540"/>
        <w:jc w:val="both"/>
      </w:pPr>
      <w:r>
        <w:t>б) число граждан, в отношении которых реализованы меры поддержки;</w:t>
      </w:r>
    </w:p>
    <w:p w:rsidR="00223C0C" w:rsidRDefault="00223C0C">
      <w:pPr>
        <w:pStyle w:val="ConsPlusNormal"/>
        <w:ind w:firstLine="540"/>
        <w:jc w:val="both"/>
      </w:pPr>
      <w:r>
        <w:t>в) общая площадь поврежденного жилищного фонда;</w:t>
      </w:r>
    </w:p>
    <w:p w:rsidR="00223C0C" w:rsidRDefault="00223C0C">
      <w:pPr>
        <w:pStyle w:val="ConsPlusNormal"/>
        <w:ind w:firstLine="540"/>
        <w:jc w:val="both"/>
      </w:pPr>
      <w:r>
        <w:t xml:space="preserve">г) общая площадь поврежденного жилищного фонда, в котором произведен капитальный </w:t>
      </w:r>
      <w:r>
        <w:lastRenderedPageBreak/>
        <w:t>ремонт и (или) в отношении которого оказана финансовая поддержка проведения капитального ремонта.</w:t>
      </w:r>
    </w:p>
    <w:p w:rsidR="00223C0C" w:rsidRDefault="00223C0C">
      <w:pPr>
        <w:pStyle w:val="ConsPlusNormal"/>
        <w:ind w:firstLine="540"/>
        <w:jc w:val="both"/>
      </w:pPr>
      <w:r>
        <w:t xml:space="preserve">13. В случае нарушения субъектом Российской Федерации условий, предусмотренных настоящими Правилами и соглашением о предоставлении трансфертов, предоставление трансфертов приостанавливается Министерством строительства и жилищно-коммунального хозяйства Российской Федерации до устранения нарушений в соответствии с бюджетным законодательством Российской Федерации. Если такие нарушения не устранены в указанный Министерством строительства и жилищно-коммунального хозяйства Российской Федерации срок </w:t>
      </w:r>
      <w:proofErr w:type="gramStart"/>
      <w:r>
        <w:t>и</w:t>
      </w:r>
      <w:proofErr w:type="gramEnd"/>
      <w:r>
        <w:t xml:space="preserve"> если трансферты использовались не по целевому назначению, трансферты подлежат возврату в федеральный бюджет в порядке, устанавливаемом Министерством финансов Российской Федерации.</w:t>
      </w:r>
    </w:p>
    <w:p w:rsidR="00223C0C" w:rsidRDefault="00223C0C">
      <w:pPr>
        <w:pStyle w:val="ConsPlusNormal"/>
        <w:ind w:firstLine="540"/>
        <w:jc w:val="both"/>
      </w:pPr>
      <w:r>
        <w:t xml:space="preserve">14. </w:t>
      </w:r>
      <w:proofErr w:type="gramStart"/>
      <w:r>
        <w:t>Не использованные в текущем финансовом году остатки трансфертов на реализацию мероприятий подлежат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трансфертов, в соответствии с требованиями, установленными бюджетным законодательством Российской Федерации.</w:t>
      </w:r>
      <w:proofErr w:type="gramEnd"/>
    </w:p>
    <w:p w:rsidR="00223C0C" w:rsidRDefault="00223C0C">
      <w:pPr>
        <w:pStyle w:val="ConsPlusNormal"/>
        <w:ind w:firstLine="540"/>
        <w:jc w:val="both"/>
      </w:pPr>
      <w:proofErr w:type="gramStart"/>
      <w:r>
        <w:t>При наличии потребности в не использованном в текущем финансовом году остатке трансфертов указанный остаток в соответствии с решением Министерства строительства и жилищно-коммунального хозяйства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трансферты.</w:t>
      </w:r>
      <w:proofErr w:type="gramEnd"/>
    </w:p>
    <w:p w:rsidR="00223C0C" w:rsidRDefault="00223C0C">
      <w:pPr>
        <w:pStyle w:val="ConsPlusNormal"/>
        <w:ind w:firstLine="540"/>
        <w:jc w:val="both"/>
      </w:pPr>
      <w:r>
        <w:t>В случае если неиспользованный остаток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223C0C" w:rsidRDefault="00223C0C">
      <w:pPr>
        <w:pStyle w:val="ConsPlusNormal"/>
        <w:ind w:firstLine="540"/>
        <w:jc w:val="both"/>
      </w:pPr>
      <w:r>
        <w:t xml:space="preserve">15. </w:t>
      </w:r>
      <w:proofErr w:type="gramStart"/>
      <w:r>
        <w:t>Контроль за целевым использованием трансфертов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сфере, в установленном законодательством Российской Федерации порядке.</w:t>
      </w:r>
      <w:proofErr w:type="gramEnd"/>
    </w:p>
    <w:p w:rsidR="00223C0C" w:rsidRDefault="00223C0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sectPr w:rsidR="00223C0C" w:rsidSect="003B7A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3C0C" w:rsidRDefault="00223C0C">
      <w:pPr>
        <w:pStyle w:val="ConsPlusNormal"/>
        <w:jc w:val="right"/>
        <w:outlineLvl w:val="0"/>
      </w:pPr>
      <w:r>
        <w:lastRenderedPageBreak/>
        <w:t>Утверждено</w:t>
      </w:r>
    </w:p>
    <w:p w:rsidR="00223C0C" w:rsidRDefault="00223C0C">
      <w:pPr>
        <w:pStyle w:val="ConsPlusNormal"/>
        <w:jc w:val="right"/>
      </w:pPr>
      <w:r>
        <w:t>постановлением Правительства</w:t>
      </w:r>
    </w:p>
    <w:p w:rsidR="00223C0C" w:rsidRDefault="00223C0C">
      <w:pPr>
        <w:pStyle w:val="ConsPlusNormal"/>
        <w:jc w:val="right"/>
      </w:pPr>
      <w:r>
        <w:t>Российской Федерации</w:t>
      </w:r>
    </w:p>
    <w:p w:rsidR="00223C0C" w:rsidRDefault="00223C0C">
      <w:pPr>
        <w:pStyle w:val="ConsPlusNormal"/>
        <w:jc w:val="right"/>
      </w:pPr>
      <w:r>
        <w:t>от 16 декабря 2014 г. N 1365</w:t>
      </w: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Title"/>
        <w:jc w:val="center"/>
      </w:pPr>
      <w:bookmarkStart w:id="5" w:name="P94"/>
      <w:bookmarkEnd w:id="5"/>
      <w:r>
        <w:t>РАСПРЕДЕЛЕНИЕ</w:t>
      </w:r>
    </w:p>
    <w:p w:rsidR="00223C0C" w:rsidRDefault="00223C0C">
      <w:pPr>
        <w:pStyle w:val="ConsPlusTitle"/>
        <w:jc w:val="center"/>
      </w:pPr>
      <w:r>
        <w:t>В 2014 ГОДУ ИЗ ФЕДЕРАЛЬНОГО БЮДЖЕТА БЮДЖЕТАМ СУБЪЕКТОВ</w:t>
      </w:r>
    </w:p>
    <w:p w:rsidR="00223C0C" w:rsidRDefault="00223C0C">
      <w:pPr>
        <w:pStyle w:val="ConsPlusTitle"/>
        <w:jc w:val="center"/>
      </w:pPr>
      <w:r>
        <w:t>РОССИЙСКОЙ ФЕДЕРАЦИИ ИНЫХ МЕЖБЮДЖЕТНЫХ ТРАНСФЕРТОВ</w:t>
      </w:r>
    </w:p>
    <w:p w:rsidR="00223C0C" w:rsidRDefault="00223C0C">
      <w:pPr>
        <w:pStyle w:val="ConsPlusTitle"/>
        <w:jc w:val="center"/>
      </w:pPr>
      <w:r>
        <w:t>НА ФИНАНСОВОЕ ОБЕСПЕЧЕНИЕ РЕАЛИЗАЦИИ МЕРОПРИЯТИЙ</w:t>
      </w:r>
    </w:p>
    <w:p w:rsidR="00223C0C" w:rsidRDefault="00223C0C">
      <w:pPr>
        <w:pStyle w:val="ConsPlusTitle"/>
        <w:jc w:val="center"/>
      </w:pPr>
      <w:r>
        <w:t>ПО ПРОВЕДЕНИЮ КАПИТАЛЬНОГО РЕМОНТА ЖИЛИЩНОГО ФОНДА,</w:t>
      </w:r>
    </w:p>
    <w:p w:rsidR="00223C0C" w:rsidRDefault="00223C0C">
      <w:pPr>
        <w:pStyle w:val="ConsPlusTitle"/>
        <w:jc w:val="center"/>
      </w:pPr>
      <w:proofErr w:type="gramStart"/>
      <w:r>
        <w:t>ПОВРЕЖДЕННОГО</w:t>
      </w:r>
      <w:proofErr w:type="gramEnd"/>
      <w:r>
        <w:t xml:space="preserve"> В РЕЗУЛЬТАТЕ ПАВОДКОВ, ПРОИЗОШЕДШИХ</w:t>
      </w:r>
    </w:p>
    <w:p w:rsidR="00223C0C" w:rsidRDefault="00223C0C">
      <w:pPr>
        <w:pStyle w:val="ConsPlusTitle"/>
        <w:jc w:val="center"/>
      </w:pPr>
      <w:r>
        <w:t>НА ТЕРРИТОРИИ РОССИЙСКОЙ ФЕДЕРАЦИИ</w:t>
      </w:r>
    </w:p>
    <w:p w:rsidR="00223C0C" w:rsidRDefault="00223C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673"/>
      </w:tblGrid>
      <w:tr w:rsidR="00223C0C">
        <w:tc>
          <w:tcPr>
            <w:tcW w:w="4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C0C" w:rsidRDefault="00223C0C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C0C" w:rsidRDefault="00223C0C">
            <w:pPr>
              <w:pStyle w:val="ConsPlusNormal"/>
              <w:jc w:val="center"/>
            </w:pPr>
            <w:r>
              <w:t>Объем трансфертов (тыс. рублей)</w:t>
            </w:r>
          </w:p>
        </w:tc>
      </w:tr>
      <w:tr w:rsidR="00223C0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3C0C" w:rsidRDefault="00223C0C">
            <w:pPr>
              <w:pStyle w:val="ConsPlusNormal"/>
              <w:jc w:val="both"/>
            </w:pPr>
            <w:r>
              <w:t>Республика Алтай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3C0C" w:rsidRDefault="00223C0C">
            <w:pPr>
              <w:pStyle w:val="ConsPlusNormal"/>
              <w:jc w:val="center"/>
            </w:pPr>
            <w:r>
              <w:t>1325666,6</w:t>
            </w:r>
          </w:p>
        </w:tc>
      </w:tr>
      <w:tr w:rsidR="00223C0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3C0C" w:rsidRDefault="00223C0C">
            <w:pPr>
              <w:pStyle w:val="ConsPlusNormal"/>
              <w:jc w:val="both"/>
            </w:pPr>
            <w:r>
              <w:t>Алтайский край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3C0C" w:rsidRDefault="00223C0C">
            <w:pPr>
              <w:pStyle w:val="ConsPlusNormal"/>
              <w:jc w:val="center"/>
            </w:pPr>
            <w:r>
              <w:t>90000</w:t>
            </w:r>
          </w:p>
        </w:tc>
      </w:tr>
      <w:tr w:rsidR="00223C0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3C0C" w:rsidRDefault="00223C0C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3C0C" w:rsidRDefault="00223C0C">
            <w:pPr>
              <w:pStyle w:val="ConsPlusNormal"/>
              <w:jc w:val="center"/>
            </w:pPr>
            <w:r>
              <w:t>1415666,6</w:t>
            </w:r>
          </w:p>
        </w:tc>
      </w:tr>
    </w:tbl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jc w:val="both"/>
      </w:pPr>
    </w:p>
    <w:p w:rsidR="00223C0C" w:rsidRDefault="00223C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1E3E" w:rsidRDefault="007E1E3E"/>
    <w:sectPr w:rsidR="007E1E3E" w:rsidSect="000835A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0C"/>
    <w:rsid w:val="00223C0C"/>
    <w:rsid w:val="007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3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3C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3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3C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B6D7841DD21C7500172DCEC10CBA6983F80A43B5757A632FDFC5D6E26C1A0B84CA6F6CE7A5EBA0BCAF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B6D7841DD21C7500172DCEC10CBA6983F6014BB5747A632FDFC5D6E26C1A0B84CA6F6FE5A5ECA9BCA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B6D7841DD21C7500172DCEC10CBA6983F60043BE7F7A632FDFC5D6E26C1A0B84CA6F6FE7A3BEAE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2B6D7841DD21C7500172DCEC10CBA6983F80A43B5757A632FDFC5D6E26C1A0B84CA6F6CE7A5EBA0BCAF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B6D7841DD21C7500172DCEC10CBA6983F80A43B5757A632FDFC5D6E26C1A0B84CA6F6CE7A5EBA0BCA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2016-11-25T09:00:00Z</dcterms:created>
  <dcterms:modified xsi:type="dcterms:W3CDTF">2016-11-25T09:00:00Z</dcterms:modified>
</cp:coreProperties>
</file>