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473" w:rsidRDefault="00E60473">
      <w:pPr>
        <w:pStyle w:val="ConsPlusNormal"/>
        <w:ind w:firstLine="540"/>
        <w:jc w:val="both"/>
        <w:outlineLvl w:val="0"/>
      </w:pPr>
      <w:bookmarkStart w:id="0" w:name="_GoBack"/>
      <w:bookmarkEnd w:id="0"/>
    </w:p>
    <w:p w:rsidR="00E60473" w:rsidRDefault="00E60473">
      <w:pPr>
        <w:pStyle w:val="ConsPlusTitle"/>
        <w:jc w:val="center"/>
        <w:outlineLvl w:val="0"/>
      </w:pPr>
      <w:r>
        <w:t>ПРАВИТЕЛЬСТВО РОССИЙСКОЙ ФЕДЕРАЦИИ</w:t>
      </w:r>
    </w:p>
    <w:p w:rsidR="00E60473" w:rsidRDefault="00E60473">
      <w:pPr>
        <w:pStyle w:val="ConsPlusTitle"/>
        <w:jc w:val="center"/>
      </w:pPr>
    </w:p>
    <w:p w:rsidR="00E60473" w:rsidRDefault="00E60473">
      <w:pPr>
        <w:pStyle w:val="ConsPlusTitle"/>
        <w:jc w:val="center"/>
      </w:pPr>
      <w:r>
        <w:t>ПОСТАНОВЛЕНИЕ</w:t>
      </w:r>
    </w:p>
    <w:p w:rsidR="00E60473" w:rsidRDefault="00E60473">
      <w:pPr>
        <w:pStyle w:val="ConsPlusTitle"/>
        <w:jc w:val="center"/>
      </w:pPr>
      <w:r>
        <w:t>от 27 декабря 2010 г. N 1116</w:t>
      </w:r>
    </w:p>
    <w:p w:rsidR="00E60473" w:rsidRDefault="00E60473">
      <w:pPr>
        <w:pStyle w:val="ConsPlusTitle"/>
        <w:jc w:val="center"/>
      </w:pPr>
    </w:p>
    <w:p w:rsidR="00E60473" w:rsidRDefault="00E60473">
      <w:pPr>
        <w:pStyle w:val="ConsPlusTitle"/>
        <w:jc w:val="center"/>
      </w:pPr>
      <w:r>
        <w:t>О ПОРЯДКЕ</w:t>
      </w:r>
    </w:p>
    <w:p w:rsidR="00E60473" w:rsidRDefault="00E60473">
      <w:pPr>
        <w:pStyle w:val="ConsPlusTitle"/>
        <w:jc w:val="center"/>
      </w:pPr>
      <w:r>
        <w:t>ПРЕДОСТАВЛЕНИЯ СУБВЕНЦИЙ ИЗ ФЕДЕРАЛЬНОГО БЮДЖЕТА</w:t>
      </w:r>
    </w:p>
    <w:p w:rsidR="00E60473" w:rsidRDefault="00E60473">
      <w:pPr>
        <w:pStyle w:val="ConsPlusTitle"/>
        <w:jc w:val="center"/>
      </w:pPr>
      <w:r>
        <w:t>БЮДЖЕТАМ СУБЪЕКТОВ РОССИЙСКОЙ ФЕДЕРАЦИИ НА ОСУЩЕСТВЛЕНИЕ</w:t>
      </w:r>
    </w:p>
    <w:p w:rsidR="00E60473" w:rsidRDefault="00E60473">
      <w:pPr>
        <w:pStyle w:val="ConsPlusTitle"/>
        <w:jc w:val="center"/>
      </w:pPr>
      <w:r>
        <w:t>ПЕРЕДАННЫХ ОРГАНАМ ГОСУДАРСТВЕННОЙ ВЛАСТИ СУБЪЕКТОВ</w:t>
      </w:r>
    </w:p>
    <w:p w:rsidR="00E60473" w:rsidRDefault="00E60473">
      <w:pPr>
        <w:pStyle w:val="ConsPlusTitle"/>
        <w:jc w:val="center"/>
      </w:pPr>
      <w:r>
        <w:t>РОССИЙСКОЙ ФЕДЕРАЦИИ ПОЛНОМОЧИЙ РОССИЙСКОЙ ФЕДЕРАЦИИ</w:t>
      </w:r>
    </w:p>
    <w:p w:rsidR="00E60473" w:rsidRDefault="00E60473">
      <w:pPr>
        <w:pStyle w:val="ConsPlusTitle"/>
        <w:jc w:val="center"/>
      </w:pPr>
      <w:r>
        <w:t>ПО ГОСУДАРСТВЕННОМУ НАДЗОРУ ЗА СОБЛЮДЕНИЕМ ЗАКОНОДАТЕЛЬСТВА</w:t>
      </w:r>
    </w:p>
    <w:p w:rsidR="00E60473" w:rsidRDefault="00E60473">
      <w:pPr>
        <w:pStyle w:val="ConsPlusTitle"/>
        <w:jc w:val="center"/>
      </w:pPr>
      <w:r>
        <w:t>РОССИЙСКОЙ ФЕДЕРАЦИИ В ОБЛАСТИ ОБРАЗОВАНИЯ,</w:t>
      </w:r>
    </w:p>
    <w:p w:rsidR="00E60473" w:rsidRDefault="00E60473">
      <w:pPr>
        <w:pStyle w:val="ConsPlusTitle"/>
        <w:jc w:val="center"/>
      </w:pPr>
      <w:r>
        <w:t>ГОСУДАРСТВЕННОМУ КОНТРОЛЮ КАЧЕСТВА ОБРАЗОВАНИЯ,</w:t>
      </w:r>
    </w:p>
    <w:p w:rsidR="00E60473" w:rsidRDefault="00E60473">
      <w:pPr>
        <w:pStyle w:val="ConsPlusTitle"/>
        <w:jc w:val="center"/>
      </w:pPr>
      <w:r>
        <w:t>ЛИЦЕНЗИРОВАНИЮ ОБРАЗОВАТЕЛЬНОЙ ДЕЯТЕЛЬНОСТИ</w:t>
      </w:r>
    </w:p>
    <w:p w:rsidR="00E60473" w:rsidRDefault="00E60473">
      <w:pPr>
        <w:pStyle w:val="ConsPlusTitle"/>
        <w:jc w:val="center"/>
      </w:pPr>
      <w:r>
        <w:t>И ГОСУДАРСТВЕННОЙ АККРЕДИТАЦИИ</w:t>
      </w:r>
    </w:p>
    <w:p w:rsidR="00E60473" w:rsidRDefault="00E60473">
      <w:pPr>
        <w:pStyle w:val="ConsPlusTitle"/>
        <w:jc w:val="center"/>
      </w:pPr>
      <w:r>
        <w:t>ОБРАЗОВАТЕЛЬНЫХ УЧРЕЖДЕНИЙ</w:t>
      </w:r>
    </w:p>
    <w:p w:rsidR="00E60473" w:rsidRDefault="00E60473">
      <w:pPr>
        <w:pStyle w:val="ConsPlusNormal"/>
        <w:jc w:val="center"/>
      </w:pPr>
      <w:r>
        <w:t>Список изменяющих документов</w:t>
      </w:r>
    </w:p>
    <w:p w:rsidR="00E60473" w:rsidRDefault="00E60473">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E60473" w:rsidRDefault="00E60473">
      <w:pPr>
        <w:pStyle w:val="ConsPlusNormal"/>
        <w:jc w:val="center"/>
      </w:pPr>
    </w:p>
    <w:p w:rsidR="00E60473" w:rsidRDefault="00E60473">
      <w:pPr>
        <w:pStyle w:val="ConsPlusNormal"/>
        <w:ind w:firstLine="540"/>
        <w:jc w:val="both"/>
      </w:pPr>
      <w:r>
        <w:t>Правительство Российской Федерации постановляет:</w:t>
      </w:r>
    </w:p>
    <w:p w:rsidR="00E60473" w:rsidRDefault="00E60473">
      <w:pPr>
        <w:pStyle w:val="ConsPlusNormal"/>
        <w:ind w:firstLine="540"/>
        <w:jc w:val="both"/>
      </w:pPr>
      <w:r>
        <w:t>1. Утвердить прилагаемые:</w:t>
      </w:r>
    </w:p>
    <w:p w:rsidR="00E60473" w:rsidRDefault="00E60473">
      <w:pPr>
        <w:pStyle w:val="ConsPlusNormal"/>
        <w:ind w:firstLine="540"/>
        <w:jc w:val="both"/>
      </w:pPr>
      <w:hyperlink w:anchor="P39" w:history="1">
        <w:r>
          <w:rPr>
            <w:color w:val="0000FF"/>
          </w:rPr>
          <w:t>Правила</w:t>
        </w:r>
      </w:hyperlink>
      <w:r>
        <w:t xml:space="preserve">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по государственному надзору за соблюдением законодательства Российской Федерации в области образования, государственному контролю качества образования, лицензированию образовательной деятельности и государственной аккредитации образовательных учреждений;</w:t>
      </w:r>
    </w:p>
    <w:p w:rsidR="00E60473" w:rsidRDefault="00E60473">
      <w:pPr>
        <w:pStyle w:val="ConsPlusNormal"/>
        <w:ind w:firstLine="540"/>
        <w:jc w:val="both"/>
      </w:pPr>
      <w:hyperlink w:anchor="P78" w:history="1">
        <w:r>
          <w:rPr>
            <w:color w:val="0000FF"/>
          </w:rPr>
          <w:t>методику</w:t>
        </w:r>
      </w:hyperlink>
      <w:r>
        <w:t xml:space="preserve"> определения общего размера субвенций, предоставляемых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по государственному надзору за соблюдением законодательства Российской Федерации в области образования, государственному контролю качества образования, лицензированию образовательной деятельности и государственной аккредитации образовательных учреждений.</w:t>
      </w:r>
    </w:p>
    <w:p w:rsidR="00E60473" w:rsidRDefault="00E60473">
      <w:pPr>
        <w:pStyle w:val="ConsPlusNormal"/>
        <w:ind w:firstLine="540"/>
        <w:jc w:val="both"/>
      </w:pPr>
      <w:r>
        <w:t>2. Настоящее Постановление вступает в силу с 1 января 2011 г.</w:t>
      </w:r>
    </w:p>
    <w:p w:rsidR="00E60473" w:rsidRDefault="00E60473">
      <w:pPr>
        <w:pStyle w:val="ConsPlusNormal"/>
        <w:ind w:firstLine="540"/>
        <w:jc w:val="both"/>
      </w:pPr>
    </w:p>
    <w:p w:rsidR="00E60473" w:rsidRDefault="00E60473">
      <w:pPr>
        <w:pStyle w:val="ConsPlusNormal"/>
        <w:jc w:val="right"/>
      </w:pPr>
      <w:r>
        <w:t>Председатель Правительства</w:t>
      </w:r>
    </w:p>
    <w:p w:rsidR="00E60473" w:rsidRDefault="00E60473">
      <w:pPr>
        <w:pStyle w:val="ConsPlusNormal"/>
        <w:jc w:val="right"/>
      </w:pPr>
      <w:r>
        <w:t>Российской Федерации</w:t>
      </w:r>
    </w:p>
    <w:p w:rsidR="00E60473" w:rsidRDefault="00E60473">
      <w:pPr>
        <w:pStyle w:val="ConsPlusNormal"/>
        <w:jc w:val="right"/>
      </w:pPr>
      <w:r>
        <w:t>В.ПУТИН</w:t>
      </w: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jc w:val="right"/>
        <w:outlineLvl w:val="0"/>
      </w:pPr>
      <w:r>
        <w:t>Утверждены</w:t>
      </w:r>
    </w:p>
    <w:p w:rsidR="00E60473" w:rsidRDefault="00E60473">
      <w:pPr>
        <w:pStyle w:val="ConsPlusNormal"/>
        <w:jc w:val="right"/>
      </w:pPr>
      <w:r>
        <w:t>Постановлением Правительства</w:t>
      </w:r>
    </w:p>
    <w:p w:rsidR="00E60473" w:rsidRDefault="00E60473">
      <w:pPr>
        <w:pStyle w:val="ConsPlusNormal"/>
        <w:jc w:val="right"/>
      </w:pPr>
      <w:r>
        <w:t>Российской Федерации</w:t>
      </w:r>
    </w:p>
    <w:p w:rsidR="00E60473" w:rsidRDefault="00E60473">
      <w:pPr>
        <w:pStyle w:val="ConsPlusNormal"/>
        <w:jc w:val="right"/>
      </w:pPr>
      <w:r>
        <w:t>от 27 декабря 2010 г. N 1116</w:t>
      </w:r>
    </w:p>
    <w:p w:rsidR="00E60473" w:rsidRDefault="00E60473">
      <w:pPr>
        <w:pStyle w:val="ConsPlusNormal"/>
        <w:ind w:firstLine="540"/>
        <w:jc w:val="both"/>
      </w:pPr>
    </w:p>
    <w:p w:rsidR="00E60473" w:rsidRDefault="00E60473">
      <w:pPr>
        <w:pStyle w:val="ConsPlusTitle"/>
        <w:jc w:val="center"/>
      </w:pPr>
      <w:bookmarkStart w:id="1" w:name="P39"/>
      <w:bookmarkEnd w:id="1"/>
      <w:r>
        <w:t>ПРАВИЛА</w:t>
      </w:r>
    </w:p>
    <w:p w:rsidR="00E60473" w:rsidRDefault="00E60473">
      <w:pPr>
        <w:pStyle w:val="ConsPlusTitle"/>
        <w:jc w:val="center"/>
      </w:pPr>
      <w:r>
        <w:t>ПРЕДОСТАВЛЕНИЯ СУБВЕНЦИЙ ИЗ ФЕДЕРАЛЬНОГО БЮДЖЕТА</w:t>
      </w:r>
    </w:p>
    <w:p w:rsidR="00E60473" w:rsidRDefault="00E60473">
      <w:pPr>
        <w:pStyle w:val="ConsPlusTitle"/>
        <w:jc w:val="center"/>
      </w:pPr>
      <w:r>
        <w:t>БЮДЖЕТАМ СУБЪЕКТОВ РОССИЙСКОЙ ФЕДЕРАЦИИ НА ОСУЩЕСТВЛЕНИЕ</w:t>
      </w:r>
    </w:p>
    <w:p w:rsidR="00E60473" w:rsidRDefault="00E60473">
      <w:pPr>
        <w:pStyle w:val="ConsPlusTitle"/>
        <w:jc w:val="center"/>
      </w:pPr>
      <w:r>
        <w:t>ПЕРЕДАННЫХ ОРГАНАМ ГОСУДАРСТВЕННОЙ ВЛАСТИ СУБЪЕКТОВ</w:t>
      </w:r>
    </w:p>
    <w:p w:rsidR="00E60473" w:rsidRDefault="00E60473">
      <w:pPr>
        <w:pStyle w:val="ConsPlusTitle"/>
        <w:jc w:val="center"/>
      </w:pPr>
      <w:r>
        <w:t>РОССИЙСКОЙ ФЕДЕРАЦИИ ПОЛНОМОЧИЙ РОССИЙСКОЙ ФЕДЕРАЦИИ</w:t>
      </w:r>
    </w:p>
    <w:p w:rsidR="00E60473" w:rsidRDefault="00E60473">
      <w:pPr>
        <w:pStyle w:val="ConsPlusTitle"/>
        <w:jc w:val="center"/>
      </w:pPr>
      <w:r>
        <w:lastRenderedPageBreak/>
        <w:t>ПО ГОСУДАРСТВЕННОМУ НАДЗОРУ ЗА СОБЛЮДЕНИЕМ ЗАКОНОДАТЕЛЬСТВА</w:t>
      </w:r>
    </w:p>
    <w:p w:rsidR="00E60473" w:rsidRDefault="00E60473">
      <w:pPr>
        <w:pStyle w:val="ConsPlusTitle"/>
        <w:jc w:val="center"/>
      </w:pPr>
      <w:r>
        <w:t>РОССИЙСКОЙ ФЕДЕРАЦИИ В ОБЛАСТИ ОБРАЗОВАНИЯ,</w:t>
      </w:r>
    </w:p>
    <w:p w:rsidR="00E60473" w:rsidRDefault="00E60473">
      <w:pPr>
        <w:pStyle w:val="ConsPlusTitle"/>
        <w:jc w:val="center"/>
      </w:pPr>
      <w:r>
        <w:t>ГОСУДАРСТВЕННОМУ КОНТРОЛЮ КАЧЕСТВА ОБРАЗОВАНИЯ,</w:t>
      </w:r>
    </w:p>
    <w:p w:rsidR="00E60473" w:rsidRDefault="00E60473">
      <w:pPr>
        <w:pStyle w:val="ConsPlusTitle"/>
        <w:jc w:val="center"/>
      </w:pPr>
      <w:r>
        <w:t>ЛИЦЕНЗИРОВАНИЮ ОБРАЗОВАТЕЛЬНОЙ ДЕЯТЕЛЬНОСТИ</w:t>
      </w:r>
    </w:p>
    <w:p w:rsidR="00E60473" w:rsidRDefault="00E60473">
      <w:pPr>
        <w:pStyle w:val="ConsPlusTitle"/>
        <w:jc w:val="center"/>
      </w:pPr>
      <w:r>
        <w:t>И ГОСУДАРСТВЕННОЙ АККРЕДИТАЦИИ</w:t>
      </w:r>
    </w:p>
    <w:p w:rsidR="00E60473" w:rsidRDefault="00E60473">
      <w:pPr>
        <w:pStyle w:val="ConsPlusTitle"/>
        <w:jc w:val="center"/>
      </w:pPr>
      <w:r>
        <w:t>ОБРАЗОВАТЕЛЬНЫХ УЧРЕЖДЕНИЙ</w:t>
      </w:r>
    </w:p>
    <w:p w:rsidR="00E60473" w:rsidRDefault="00E60473">
      <w:pPr>
        <w:pStyle w:val="ConsPlusNormal"/>
        <w:jc w:val="center"/>
      </w:pPr>
      <w:r>
        <w:t>Список изменяющих документов</w:t>
      </w:r>
    </w:p>
    <w:p w:rsidR="00E60473" w:rsidRDefault="00E60473">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E60473" w:rsidRDefault="00E60473">
      <w:pPr>
        <w:pStyle w:val="ConsPlusNormal"/>
        <w:ind w:firstLine="540"/>
        <w:jc w:val="both"/>
      </w:pPr>
    </w:p>
    <w:p w:rsidR="00E60473" w:rsidRDefault="00E60473">
      <w:pPr>
        <w:pStyle w:val="ConsPlusNormal"/>
        <w:ind w:firstLine="540"/>
        <w:jc w:val="both"/>
      </w:pPr>
      <w:bookmarkStart w:id="2" w:name="P53"/>
      <w:bookmarkEnd w:id="2"/>
      <w:r>
        <w:t>1. Настоящие Правила определяют порядок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по государственному надзору за соблюдением законодательства Российской Федерации в области образования, государственному контролю качества образования, лицензированию образовательной деятельности и государственной аккредитации образовательных учреждений, а также формирование, ведение и обеспечение использования региональных информационных систем государственной аккредитации, содержащих сведения о деятельности аккредитованных образовательных учреждений (далее соответственно - переданные полномочия, субвенции).</w:t>
      </w:r>
    </w:p>
    <w:p w:rsidR="00E60473" w:rsidRDefault="00E60473">
      <w:pPr>
        <w:pStyle w:val="ConsPlusNormal"/>
        <w:ind w:firstLine="540"/>
        <w:jc w:val="both"/>
      </w:pPr>
      <w:r>
        <w:t xml:space="preserve">2. Субвенции предоставляются бюджетам субъектов Российской Федерации в пределах бюджетных ассигнований, предусмотренных в федеральном </w:t>
      </w:r>
      <w:hyperlink r:id="rId7"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Федеральной службе по надзору в сфере образования и науки на цели, указанные в </w:t>
      </w:r>
      <w:hyperlink w:anchor="P53" w:history="1">
        <w:r>
          <w:rPr>
            <w:color w:val="0000FF"/>
          </w:rPr>
          <w:t>пункте 1</w:t>
        </w:r>
      </w:hyperlink>
      <w:r>
        <w:t xml:space="preserve"> настоящих Правил.</w:t>
      </w:r>
    </w:p>
    <w:p w:rsidR="00E60473" w:rsidRDefault="00E60473">
      <w:pPr>
        <w:pStyle w:val="ConsPlusNormal"/>
        <w:ind w:firstLine="540"/>
        <w:jc w:val="both"/>
      </w:pPr>
      <w:r>
        <w:t>3. Перечисление субвенций осуществляется в соответствии с заявками субъектов Российской Федерации по форме и в сроки, которые устанавливаются Федеральной службой по надзору в сфере образования и науки.</w:t>
      </w:r>
    </w:p>
    <w:p w:rsidR="00E60473" w:rsidRDefault="00E60473">
      <w:pPr>
        <w:pStyle w:val="ConsPlusNormal"/>
        <w:ind w:firstLine="540"/>
        <w:jc w:val="both"/>
      </w:pPr>
      <w:r>
        <w:t>В заявке указываются необходимый объем и срок возникновения денежного обязательства субъекта Российской Федерации в целях исполнения соответствующего расходного обязательства.</w:t>
      </w:r>
    </w:p>
    <w:p w:rsidR="00E60473" w:rsidRDefault="00E60473">
      <w:pPr>
        <w:pStyle w:val="ConsPlusNormal"/>
        <w:ind w:firstLine="540"/>
        <w:jc w:val="both"/>
      </w:pPr>
      <w:r>
        <w:t xml:space="preserve">Перечисление субвенций осуществляется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8" w:history="1">
        <w:r>
          <w:rPr>
            <w:color w:val="0000FF"/>
          </w:rPr>
          <w:t>порядке</w:t>
        </w:r>
      </w:hyperlink>
      <w:r>
        <w:t xml:space="preserve"> в бюджеты субъектов Российской Федерации.</w:t>
      </w:r>
    </w:p>
    <w:p w:rsidR="00E60473" w:rsidRDefault="00E60473">
      <w:pPr>
        <w:pStyle w:val="ConsPlusNormal"/>
        <w:ind w:firstLine="540"/>
        <w:jc w:val="both"/>
      </w:pPr>
      <w:r>
        <w:t>Операции по кассовым расходам бюджетов субъектов Российской Федерации, источником финансового обеспечения которых являются субвенции, в том числе их остатки, не использованные на 1 января текущего финансового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E60473" w:rsidRDefault="00E60473">
      <w:pPr>
        <w:pStyle w:val="ConsPlusNormal"/>
        <w:ind w:firstLine="540"/>
        <w:jc w:val="both"/>
      </w:pPr>
      <w:r>
        <w:t xml:space="preserve">Информация об объемах и сроках перечисления субвенций учитывается Министерством образования и науки Российской Федерации при формировании прогноза кассовых выплат из федерального бюджета, необходимого для составления в установленном </w:t>
      </w:r>
      <w:hyperlink r:id="rId9" w:history="1">
        <w:r>
          <w:rPr>
            <w:color w:val="0000FF"/>
          </w:rPr>
          <w:t>порядке</w:t>
        </w:r>
      </w:hyperlink>
      <w:r>
        <w:t xml:space="preserve"> кассового плана исполнения федерального бюджета.</w:t>
      </w:r>
    </w:p>
    <w:p w:rsidR="00E60473" w:rsidRDefault="00E60473">
      <w:pPr>
        <w:pStyle w:val="ConsPlusNormal"/>
        <w:ind w:firstLine="540"/>
        <w:jc w:val="both"/>
      </w:pPr>
      <w:r>
        <w:t>4. Размер субвенций определяется в соответствии с методикой определения общего размера субвенций, предоставляемых из федерального бюджета бюджетам субъектов Российской Федерации на осуществление переданных полномочий.</w:t>
      </w:r>
    </w:p>
    <w:p w:rsidR="00E60473" w:rsidRDefault="00E60473">
      <w:pPr>
        <w:pStyle w:val="ConsPlusNormal"/>
        <w:ind w:firstLine="540"/>
        <w:jc w:val="both"/>
      </w:pPr>
      <w:r>
        <w:t>5. Уполномоченный орган государственной власти субъекта Российской Федерации, осуществляющий переданные полномочия, ежеквартально, не позднее 10-го числа месяца, следующего за отчетным кварталом, направляет в Федеральную службу по надзору в сфере образования и науки отчет о расходах бюджета субъекта Российской Федерации, источником финансового обеспечения которых является субвенция, по форме, утвержденной Министерством образования и науки Российской Федерации по согласованию с Министерством финансов Российской Федерации.</w:t>
      </w:r>
    </w:p>
    <w:p w:rsidR="00E60473" w:rsidRDefault="00E60473">
      <w:pPr>
        <w:pStyle w:val="ConsPlusNormal"/>
        <w:ind w:firstLine="540"/>
        <w:jc w:val="both"/>
      </w:pPr>
      <w:r>
        <w:t xml:space="preserve">6.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w:t>
      </w:r>
      <w:r>
        <w:lastRenderedPageBreak/>
        <w:t xml:space="preserve">актами закреплены источники доходов бюджета субъекта Российской Федерации по возврату остатков субвенций, в соответствии с требованиями, установленными Бюджетным </w:t>
      </w:r>
      <w:hyperlink r:id="rId1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E60473" w:rsidRDefault="00E60473">
      <w:pPr>
        <w:pStyle w:val="ConsPlusNormal"/>
        <w:ind w:firstLine="540"/>
        <w:jc w:val="both"/>
      </w:pPr>
      <w:r>
        <w:t>При наличии потребности в не использованном в текущем финансовом году остатке субвенции указанный остаток в соответствии с решением Федеральной службы по надзору в сфере образования и науки может быть использован субъектом Российской Федерации в очередном финансовом году на те же цели.</w:t>
      </w:r>
    </w:p>
    <w:p w:rsidR="00E60473" w:rsidRDefault="00E60473">
      <w:pPr>
        <w:pStyle w:val="ConsPlusNormal"/>
        <w:ind w:firstLine="540"/>
        <w:jc w:val="both"/>
      </w:pPr>
      <w:r>
        <w:t xml:space="preserve">В случае если неиспользованный остаток субвенций не перечислен в доход федерального бюджета, указанные средства подлежат взысканию в доход федерального бюджета в </w:t>
      </w:r>
      <w:hyperlink r:id="rId11" w:history="1">
        <w:r>
          <w:rPr>
            <w:color w:val="0000FF"/>
          </w:rPr>
          <w:t>порядке</w:t>
        </w:r>
      </w:hyperlink>
      <w:r>
        <w:t>, установленном Министерством финансов Российской Федерации.</w:t>
      </w:r>
    </w:p>
    <w:p w:rsidR="00E60473" w:rsidRDefault="00E60473">
      <w:pPr>
        <w:pStyle w:val="ConsPlusNormal"/>
        <w:ind w:firstLine="540"/>
        <w:jc w:val="both"/>
      </w:pPr>
      <w:r>
        <w:t>7. Контроль за осуществлением расходов бюджетов субъектов Российской Федерации по осуществлению переданных полномочий, источником финансового обеспечения которых являются субвенции, осуществляется Федеральной службой по надзору в сфере образования и науки и федеральным органом исполнительной власти, осуществляющим функции по контролю и надзору в финансово-бюджетной сфере, в соответствии с законодательством Российской Федерации.</w:t>
      </w:r>
    </w:p>
    <w:p w:rsidR="00E60473" w:rsidRDefault="00E60473">
      <w:pPr>
        <w:pStyle w:val="ConsPlusNormal"/>
        <w:jc w:val="both"/>
      </w:pPr>
      <w:r>
        <w:t xml:space="preserve">(в ред. </w:t>
      </w:r>
      <w:hyperlink r:id="rId12" w:history="1">
        <w:r>
          <w:rPr>
            <w:color w:val="0000FF"/>
          </w:rPr>
          <w:t>Постановления</w:t>
        </w:r>
      </w:hyperlink>
      <w:r>
        <w:t xml:space="preserve"> Правительства РФ от 25.05.2016 N 464)</w:t>
      </w:r>
    </w:p>
    <w:p w:rsidR="00E60473" w:rsidRDefault="00E60473">
      <w:pPr>
        <w:pStyle w:val="ConsPlusNormal"/>
        <w:ind w:firstLine="540"/>
        <w:jc w:val="both"/>
      </w:pPr>
      <w:r>
        <w:t xml:space="preserve">8. В случае осуществления расходов бюджета субъекта Российской Федерации, источником финансового обеспечения которых являются субвенции, не по целевому назначению соответствующие средства взыскиваются в доход федерального бюджета в соответствии с бюджетным </w:t>
      </w:r>
      <w:hyperlink r:id="rId13" w:history="1">
        <w:r>
          <w:rPr>
            <w:color w:val="0000FF"/>
          </w:rPr>
          <w:t>законодательством</w:t>
        </w:r>
      </w:hyperlink>
      <w:r>
        <w:t xml:space="preserve"> Российской Федерации.</w:t>
      </w: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jc w:val="right"/>
        <w:outlineLvl w:val="0"/>
      </w:pPr>
      <w:r>
        <w:t>Утверждена</w:t>
      </w:r>
    </w:p>
    <w:p w:rsidR="00E60473" w:rsidRDefault="00E60473">
      <w:pPr>
        <w:pStyle w:val="ConsPlusNormal"/>
        <w:jc w:val="right"/>
      </w:pPr>
      <w:r>
        <w:t>Постановлением Правительства</w:t>
      </w:r>
    </w:p>
    <w:p w:rsidR="00E60473" w:rsidRDefault="00E60473">
      <w:pPr>
        <w:pStyle w:val="ConsPlusNormal"/>
        <w:jc w:val="right"/>
      </w:pPr>
      <w:r>
        <w:t>Российской Федерации</w:t>
      </w:r>
    </w:p>
    <w:p w:rsidR="00E60473" w:rsidRDefault="00E60473">
      <w:pPr>
        <w:pStyle w:val="ConsPlusNormal"/>
        <w:jc w:val="right"/>
      </w:pPr>
      <w:r>
        <w:t>от 27 декабря 2010 г. N 1116</w:t>
      </w:r>
    </w:p>
    <w:p w:rsidR="00E60473" w:rsidRDefault="00E60473">
      <w:pPr>
        <w:pStyle w:val="ConsPlusNormal"/>
        <w:ind w:firstLine="540"/>
        <w:jc w:val="both"/>
      </w:pPr>
    </w:p>
    <w:p w:rsidR="00E60473" w:rsidRDefault="00E60473">
      <w:pPr>
        <w:pStyle w:val="ConsPlusTitle"/>
        <w:jc w:val="center"/>
      </w:pPr>
      <w:bookmarkStart w:id="3" w:name="P78"/>
      <w:bookmarkEnd w:id="3"/>
      <w:r>
        <w:t>МЕТОДИКА</w:t>
      </w:r>
    </w:p>
    <w:p w:rsidR="00E60473" w:rsidRDefault="00E60473">
      <w:pPr>
        <w:pStyle w:val="ConsPlusTitle"/>
        <w:jc w:val="center"/>
      </w:pPr>
      <w:r>
        <w:t>ОПРЕДЕЛЕНИЯ ОБЩЕГО РАЗМЕРА СУБВЕНЦИЙ,</w:t>
      </w:r>
    </w:p>
    <w:p w:rsidR="00E60473" w:rsidRDefault="00E60473">
      <w:pPr>
        <w:pStyle w:val="ConsPlusTitle"/>
        <w:jc w:val="center"/>
      </w:pPr>
      <w:r>
        <w:t>ПРЕДОСТАВЛЯЕМЫХ ИЗ ФЕДЕРАЛЬНОГО БЮДЖЕТА БЮДЖЕТАМ</w:t>
      </w:r>
    </w:p>
    <w:p w:rsidR="00E60473" w:rsidRDefault="00E60473">
      <w:pPr>
        <w:pStyle w:val="ConsPlusTitle"/>
        <w:jc w:val="center"/>
      </w:pPr>
      <w:r>
        <w:t>СУБЪЕКТОВ РОССИЙСКОЙ ФЕДЕРАЦИИ НА ОСУЩЕСТВЛЕНИЕ</w:t>
      </w:r>
    </w:p>
    <w:p w:rsidR="00E60473" w:rsidRDefault="00E60473">
      <w:pPr>
        <w:pStyle w:val="ConsPlusTitle"/>
        <w:jc w:val="center"/>
      </w:pPr>
      <w:r>
        <w:t>ПЕРЕДАННЫХ ОРГАНАМ ГОСУДАРСТВЕННОЙ ВЛАСТИ СУБЪЕКТОВ</w:t>
      </w:r>
    </w:p>
    <w:p w:rsidR="00E60473" w:rsidRDefault="00E60473">
      <w:pPr>
        <w:pStyle w:val="ConsPlusTitle"/>
        <w:jc w:val="center"/>
      </w:pPr>
      <w:r>
        <w:t>РОССИЙСКОЙ ФЕДЕРАЦИИ ПОЛНОМОЧИЙ РОССИЙСКОЙ ФЕДЕРАЦИИ</w:t>
      </w:r>
    </w:p>
    <w:p w:rsidR="00E60473" w:rsidRDefault="00E60473">
      <w:pPr>
        <w:pStyle w:val="ConsPlusTitle"/>
        <w:jc w:val="center"/>
      </w:pPr>
      <w:r>
        <w:t>ПО ГОСУДАРСТВЕННОМУ НАДЗОРУ ЗА СОБЛЮДЕНИЕМ ЗАКОНОДАТЕЛЬСТВА</w:t>
      </w:r>
    </w:p>
    <w:p w:rsidR="00E60473" w:rsidRDefault="00E60473">
      <w:pPr>
        <w:pStyle w:val="ConsPlusTitle"/>
        <w:jc w:val="center"/>
      </w:pPr>
      <w:r>
        <w:t>РОССИЙСКОЙ ФЕДЕРАЦИИ В ОБЛАСТИ ОБРАЗОВАНИЯ,</w:t>
      </w:r>
    </w:p>
    <w:p w:rsidR="00E60473" w:rsidRDefault="00E60473">
      <w:pPr>
        <w:pStyle w:val="ConsPlusTitle"/>
        <w:jc w:val="center"/>
      </w:pPr>
      <w:r>
        <w:t>ГОСУДАРСТВЕННОМУ КОНТРОЛЮ КАЧЕСТВА ОБРАЗОВАНИЯ,</w:t>
      </w:r>
    </w:p>
    <w:p w:rsidR="00E60473" w:rsidRDefault="00E60473">
      <w:pPr>
        <w:pStyle w:val="ConsPlusTitle"/>
        <w:jc w:val="center"/>
      </w:pPr>
      <w:r>
        <w:t>ЛИЦЕНЗИРОВАНИЮ ОБРАЗОВАТЕЛЬНОЙ ДЕЯТЕЛЬНОСТИ</w:t>
      </w:r>
    </w:p>
    <w:p w:rsidR="00E60473" w:rsidRDefault="00E60473">
      <w:pPr>
        <w:pStyle w:val="ConsPlusTitle"/>
        <w:jc w:val="center"/>
      </w:pPr>
      <w:r>
        <w:t>И ГОСУДАРСТВЕННОЙ АККРЕДИТАЦИИ</w:t>
      </w:r>
    </w:p>
    <w:p w:rsidR="00E60473" w:rsidRDefault="00E60473">
      <w:pPr>
        <w:pStyle w:val="ConsPlusTitle"/>
        <w:jc w:val="center"/>
      </w:pPr>
      <w:r>
        <w:t>ОБРАЗОВАТЕЛЬНЫХ УЧРЕЖДЕНИЙ</w:t>
      </w:r>
    </w:p>
    <w:p w:rsidR="00E60473" w:rsidRDefault="00E60473">
      <w:pPr>
        <w:pStyle w:val="ConsPlusNormal"/>
        <w:jc w:val="center"/>
      </w:pPr>
    </w:p>
    <w:p w:rsidR="00E60473" w:rsidRDefault="00E60473">
      <w:pPr>
        <w:pStyle w:val="ConsPlusNormal"/>
        <w:ind w:firstLine="540"/>
        <w:jc w:val="both"/>
      </w:pPr>
      <w:r>
        <w:t>1. В соответствии с настоящей методикой определяется общий размер субвенций, предоставляемых на осуществление следующих полномочий Российской Федерации в области образования, переданных органам государственной власти субъектов Российской Федерации (далее - субвенции):</w:t>
      </w:r>
    </w:p>
    <w:p w:rsidR="00E60473" w:rsidRDefault="00E60473">
      <w:pPr>
        <w:pStyle w:val="ConsPlusNormal"/>
        <w:ind w:firstLine="540"/>
        <w:jc w:val="both"/>
      </w:pPr>
      <w:r>
        <w:t xml:space="preserve">а) государственный надзор за соблюдением законодательства Российской Федерации в области образования расположенными на территории субъекта Российской Федерации образовательными учреждениями (за исключением образовательных учреждений, указанных в </w:t>
      </w:r>
      <w:hyperlink r:id="rId14" w:history="1">
        <w:r>
          <w:rPr>
            <w:color w:val="0000FF"/>
          </w:rPr>
          <w:t>подпункте 24 статьи 28</w:t>
        </w:r>
      </w:hyperlink>
      <w:r>
        <w:t xml:space="preserve"> Закона Российской Федерации "Об образовании"), иными осуществляющими образовательную деятельность организациями, а также органами местного </w:t>
      </w:r>
      <w:r>
        <w:lastRenderedPageBreak/>
        <w:t>самоуправления, осуществляющими управление в сфере образования, принятие мер по устранению нарушений законодательства Российской Федерации в области образования, в том числе путем выдачи предписаний об устранении выявленных нарушений указанным образовательным учреждениям, организациям, их учредителям, органам местного самоуправления, осуществляющим управление в сфере образования, контроль за исполнением таких предписаний;</w:t>
      </w:r>
    </w:p>
    <w:p w:rsidR="00E60473" w:rsidRDefault="00E60473">
      <w:pPr>
        <w:pStyle w:val="ConsPlusNormal"/>
        <w:ind w:firstLine="540"/>
        <w:jc w:val="both"/>
      </w:pPr>
      <w:r>
        <w:t xml:space="preserve">б) государственный контроль качества образования в образовательных учреждениях, расположенных на территории субъекта Российской Федерации (за исключением образовательных учреждений, указанных в </w:t>
      </w:r>
      <w:hyperlink r:id="rId15" w:history="1">
        <w:r>
          <w:rPr>
            <w:color w:val="0000FF"/>
          </w:rPr>
          <w:t>подпункте 24 статьи 28</w:t>
        </w:r>
      </w:hyperlink>
      <w:r>
        <w:t xml:space="preserve"> Закона Российской Федерации "Об образовании"), в соответствии с федеральными государственными образовательными стандартами, федеральными государственными требованиями, принятие мер по устранению нарушений данных стандартов и требований, в том числе путем выдачи предписаний об устранении выявленных нарушений указанным образовательным учреждениям и их учредителям, контроль за исполнением таких предписаний;</w:t>
      </w:r>
    </w:p>
    <w:p w:rsidR="00E60473" w:rsidRDefault="00E60473">
      <w:pPr>
        <w:pStyle w:val="ConsPlusNormal"/>
        <w:ind w:firstLine="540"/>
        <w:jc w:val="both"/>
      </w:pPr>
      <w:r>
        <w:t xml:space="preserve">в) лицензирование образовательной деятельности и государственная аккредитация образовательных учреждений, расположенных на территории субъекта Российской Федерации (за исключением образовательных учреждений, указанных в </w:t>
      </w:r>
      <w:hyperlink r:id="rId16" w:history="1">
        <w:r>
          <w:rPr>
            <w:color w:val="0000FF"/>
          </w:rPr>
          <w:t>подпункте 24 статьи 28</w:t>
        </w:r>
      </w:hyperlink>
      <w:r>
        <w:t xml:space="preserve"> Закона Российской Федерации "Об образовании"), лицензирование образовательной деятельности организаций, которые расположены на территории субъекта Российской Федерации и структурные подразделения которых осуществляют реализацию программ профессиональной подготовки, а также формирование, ведение и обеспечение использования региональных информационных систем государственной аккредитации, содержащих сведения о деятельности аккредитованных образовательных учреждений.</w:t>
      </w:r>
    </w:p>
    <w:p w:rsidR="00E60473" w:rsidRDefault="00E60473">
      <w:pPr>
        <w:pStyle w:val="ConsPlusNormal"/>
        <w:ind w:firstLine="540"/>
        <w:jc w:val="both"/>
      </w:pPr>
      <w:r>
        <w:t>2. Общий размер субвенций определяется исходя из:</w:t>
      </w:r>
    </w:p>
    <w:p w:rsidR="00E60473" w:rsidRDefault="00E60473">
      <w:pPr>
        <w:pStyle w:val="ConsPlusNormal"/>
        <w:ind w:firstLine="540"/>
        <w:jc w:val="both"/>
      </w:pPr>
      <w:r>
        <w:t>количества муниципальных районов и городских округов на территории субъекта Российской Федерации, внутригородских муниципальных образований гг. Москвы и Санкт-Петербурга;</w:t>
      </w:r>
    </w:p>
    <w:p w:rsidR="00E60473" w:rsidRDefault="00E60473">
      <w:pPr>
        <w:pStyle w:val="ConsPlusNormal"/>
        <w:ind w:firstLine="540"/>
        <w:jc w:val="both"/>
      </w:pPr>
      <w:r>
        <w:t>количества образовательных учреждений и иных осуществляющих образовательную деятельность организаций, в отношении которых полномочия по государственному надзору за соблюдением законодательства Российской Федерации в области образования, по государственному контролю качества образования, по лицензированию образовательной деятельности и по государственной аккредитации переданы органам государственной власти субъектов Российской Федерации.</w:t>
      </w:r>
    </w:p>
    <w:p w:rsidR="00E60473" w:rsidRDefault="00E60473">
      <w:pPr>
        <w:pStyle w:val="ConsPlusNormal"/>
        <w:ind w:firstLine="540"/>
        <w:jc w:val="both"/>
      </w:pPr>
      <w:r>
        <w:t>3. Общий размер субвенций исчисляется в следующем порядке:</w:t>
      </w:r>
    </w:p>
    <w:p w:rsidR="00E60473" w:rsidRDefault="00E60473">
      <w:pPr>
        <w:pStyle w:val="ConsPlusNormal"/>
        <w:ind w:firstLine="540"/>
        <w:jc w:val="both"/>
      </w:pPr>
      <w:r>
        <w:t>а) общий размер субвенций определяется по формуле:</w:t>
      </w:r>
    </w:p>
    <w:p w:rsidR="00E60473" w:rsidRDefault="00E60473">
      <w:pPr>
        <w:pStyle w:val="ConsPlusNormal"/>
        <w:ind w:firstLine="540"/>
        <w:jc w:val="both"/>
      </w:pPr>
    </w:p>
    <w:p w:rsidR="00E60473" w:rsidRDefault="00E60473">
      <w:pPr>
        <w:pStyle w:val="ConsPlusNormal"/>
        <w:jc w:val="center"/>
      </w:pPr>
      <w:r>
        <w:t>V</w:t>
      </w:r>
      <w:r>
        <w:rPr>
          <w:vertAlign w:val="subscript"/>
        </w:rPr>
        <w:t>суб</w:t>
      </w:r>
      <w:r>
        <w:t xml:space="preserve"> = SUM V</w:t>
      </w:r>
      <w:r>
        <w:rPr>
          <w:vertAlign w:val="subscript"/>
        </w:rPr>
        <w:t>i</w:t>
      </w:r>
      <w:r>
        <w:t>,</w:t>
      </w:r>
    </w:p>
    <w:p w:rsidR="00E60473" w:rsidRDefault="00E60473">
      <w:pPr>
        <w:pStyle w:val="ConsPlusNormal"/>
        <w:ind w:firstLine="540"/>
        <w:jc w:val="both"/>
      </w:pPr>
    </w:p>
    <w:p w:rsidR="00E60473" w:rsidRDefault="00E60473">
      <w:pPr>
        <w:pStyle w:val="ConsPlusNormal"/>
        <w:ind w:firstLine="540"/>
        <w:jc w:val="both"/>
      </w:pPr>
      <w:r>
        <w:t>где V</w:t>
      </w:r>
      <w:r>
        <w:rPr>
          <w:vertAlign w:val="subscript"/>
        </w:rPr>
        <w:t>i</w:t>
      </w:r>
      <w:r>
        <w:t xml:space="preserve"> - размер субвенции, исчисленной i-му субъекту Российской Федерации;</w:t>
      </w:r>
    </w:p>
    <w:p w:rsidR="00E60473" w:rsidRDefault="00E60473">
      <w:pPr>
        <w:pStyle w:val="ConsPlusNormal"/>
        <w:ind w:firstLine="540"/>
        <w:jc w:val="both"/>
      </w:pPr>
      <w:r>
        <w:t>б) размер субвенции, исчисленной i-му субъекту Российской Федерации, определяется по формуле:</w:t>
      </w:r>
    </w:p>
    <w:p w:rsidR="00E60473" w:rsidRDefault="00E60473">
      <w:pPr>
        <w:pStyle w:val="ConsPlusNormal"/>
        <w:ind w:firstLine="540"/>
        <w:jc w:val="both"/>
      </w:pPr>
    </w:p>
    <w:p w:rsidR="00E60473" w:rsidRDefault="00E60473">
      <w:pPr>
        <w:pStyle w:val="ConsPlusNormal"/>
        <w:jc w:val="center"/>
      </w:pPr>
      <w:r>
        <w:t>V</w:t>
      </w:r>
      <w:r>
        <w:rPr>
          <w:vertAlign w:val="subscript"/>
        </w:rPr>
        <w:t>i</w:t>
      </w:r>
      <w:r>
        <w:t xml:space="preserve"> = Q</w:t>
      </w:r>
      <w:r>
        <w:rPr>
          <w:vertAlign w:val="subscript"/>
        </w:rPr>
        <w:t>i</w:t>
      </w:r>
      <w:r>
        <w:t xml:space="preserve"> x S</w:t>
      </w:r>
      <w:r>
        <w:rPr>
          <w:vertAlign w:val="subscript"/>
        </w:rPr>
        <w:t>i</w:t>
      </w:r>
      <w:r>
        <w:t xml:space="preserve"> + S</w:t>
      </w:r>
      <w:r>
        <w:rPr>
          <w:vertAlign w:val="subscript"/>
        </w:rPr>
        <w:t>i экс</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Q</w:t>
      </w:r>
      <w:r>
        <w:rPr>
          <w:vertAlign w:val="subscript"/>
        </w:rPr>
        <w:t>i</w:t>
      </w:r>
      <w:r>
        <w:t xml:space="preserve"> - численность сотрудников органа государственной власти субъекта Российской Федерации, которая необходима для осуществления функций в соответствии с переданными полномочиями;</w:t>
      </w:r>
    </w:p>
    <w:p w:rsidR="00E60473" w:rsidRDefault="00E60473">
      <w:pPr>
        <w:pStyle w:val="ConsPlusNormal"/>
        <w:ind w:firstLine="540"/>
        <w:jc w:val="both"/>
      </w:pPr>
      <w:r>
        <w:t>S</w:t>
      </w:r>
      <w:r>
        <w:rPr>
          <w:vertAlign w:val="subscript"/>
        </w:rPr>
        <w:t>i</w:t>
      </w:r>
      <w:r>
        <w:t xml:space="preserve"> - затраты на содержание одного сотрудника органа государственной власти субъекта Российской Федерации, осуществляющего переданные полномочия;</w:t>
      </w:r>
    </w:p>
    <w:p w:rsidR="00E60473" w:rsidRDefault="00E60473">
      <w:pPr>
        <w:pStyle w:val="ConsPlusNormal"/>
        <w:ind w:firstLine="540"/>
        <w:jc w:val="both"/>
      </w:pPr>
      <w:r>
        <w:t>S</w:t>
      </w:r>
      <w:r>
        <w:rPr>
          <w:vertAlign w:val="subscript"/>
        </w:rPr>
        <w:t>i экс</w:t>
      </w:r>
      <w:r>
        <w:t xml:space="preserve"> - расходы на оплату деятельности экспертов, привлекаемых органом государственной власти субъекта Российской Федерации, осуществляющим переданные полномочия, при проведении проверок;</w:t>
      </w:r>
    </w:p>
    <w:p w:rsidR="00E60473" w:rsidRDefault="00E60473">
      <w:pPr>
        <w:pStyle w:val="ConsPlusNormal"/>
        <w:ind w:firstLine="540"/>
        <w:jc w:val="both"/>
      </w:pPr>
      <w:r>
        <w:t xml:space="preserve">в) численность сотрудников органа государственной власти субъекта Российской </w:t>
      </w:r>
      <w:r>
        <w:lastRenderedPageBreak/>
        <w:t>Федерации, которая необходима для осуществления функций в соответствии с переданными полномочиями, определяется по формуле:</w:t>
      </w:r>
    </w:p>
    <w:p w:rsidR="00E60473" w:rsidRDefault="00E60473">
      <w:pPr>
        <w:pStyle w:val="ConsPlusNormal"/>
        <w:ind w:firstLine="540"/>
        <w:jc w:val="both"/>
      </w:pPr>
    </w:p>
    <w:p w:rsidR="00E60473" w:rsidRDefault="00E60473">
      <w:pPr>
        <w:pStyle w:val="ConsPlusNormal"/>
        <w:jc w:val="center"/>
      </w:pPr>
      <w:r>
        <w:t>Q</w:t>
      </w:r>
      <w:r>
        <w:rPr>
          <w:vertAlign w:val="subscript"/>
        </w:rPr>
        <w:t>i</w:t>
      </w:r>
      <w:r>
        <w:t xml:space="preserve"> = (B</w:t>
      </w:r>
      <w:r>
        <w:rPr>
          <w:vertAlign w:val="subscript"/>
        </w:rPr>
        <w:t>i</w:t>
      </w:r>
      <w:r>
        <w:t xml:space="preserve"> x T</w:t>
      </w:r>
      <w:r>
        <w:rPr>
          <w:vertAlign w:val="subscript"/>
        </w:rPr>
        <w:t>i пр</w:t>
      </w:r>
      <w:r>
        <w:t>) / T</w:t>
      </w:r>
      <w:r>
        <w:rPr>
          <w:vertAlign w:val="subscript"/>
        </w:rPr>
        <w:t>норм</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B</w:t>
      </w:r>
      <w:r>
        <w:rPr>
          <w:vertAlign w:val="subscript"/>
        </w:rPr>
        <w:t>i</w:t>
      </w:r>
      <w:r>
        <w:t xml:space="preserve"> - количество проверок в субъекте Российской Федерации, проводимых в соответствии с переданными полномочиями органом государственной власти субъекта Российской Федерации;</w:t>
      </w:r>
    </w:p>
    <w:p w:rsidR="00E60473" w:rsidRDefault="00E60473">
      <w:pPr>
        <w:pStyle w:val="ConsPlusNormal"/>
        <w:ind w:firstLine="540"/>
        <w:jc w:val="both"/>
      </w:pPr>
      <w:r>
        <w:t>T</w:t>
      </w:r>
      <w:r>
        <w:rPr>
          <w:vertAlign w:val="subscript"/>
        </w:rPr>
        <w:t>i пр</w:t>
      </w:r>
      <w:r>
        <w:t xml:space="preserve"> - среднее время, необходимое для осуществления одной проверки в субъекте Российской Федерации одним сотрудником с учетом особенностей географического расположения объектов контроля на территории субъекта Российской Федерации (среднее время одной проверки составляет 30 часов, для Республики Саха (Якутия), Красноярского и Хабаровского краев, Иркутской, Магаданской, Тюменской областей и Чукотского автономного округа - 46 часов, для Ленинградской и Московской областей, гг. Москвы и Санкт-Петербурга - 22 часа);</w:t>
      </w:r>
    </w:p>
    <w:p w:rsidR="00E60473" w:rsidRDefault="00E60473">
      <w:pPr>
        <w:pStyle w:val="ConsPlusNormal"/>
        <w:ind w:firstLine="540"/>
        <w:jc w:val="both"/>
      </w:pPr>
      <w:r>
        <w:t>T</w:t>
      </w:r>
      <w:r>
        <w:rPr>
          <w:vertAlign w:val="subscript"/>
        </w:rPr>
        <w:t>норм</w:t>
      </w:r>
      <w:r>
        <w:t xml:space="preserve"> - норматив рабочего времени в году, который составляет 1980 часов (247,5 рабочего дня в году x 8 рабочих часов в день).</w:t>
      </w:r>
    </w:p>
    <w:p w:rsidR="00E60473" w:rsidRDefault="00E60473">
      <w:pPr>
        <w:pStyle w:val="ConsPlusNormal"/>
        <w:ind w:firstLine="540"/>
        <w:jc w:val="both"/>
      </w:pPr>
      <w:r>
        <w:t>Если расчетное значение Q</w:t>
      </w:r>
      <w:r>
        <w:rPr>
          <w:vertAlign w:val="subscript"/>
        </w:rPr>
        <w:t>i</w:t>
      </w:r>
      <w:r>
        <w:t xml:space="preserve"> менее 5, Q</w:t>
      </w:r>
      <w:r>
        <w:rPr>
          <w:vertAlign w:val="subscript"/>
        </w:rPr>
        <w:t>i</w:t>
      </w:r>
      <w:r>
        <w:t xml:space="preserve"> принимается равным 5;</w:t>
      </w:r>
    </w:p>
    <w:p w:rsidR="00E60473" w:rsidRDefault="00E60473">
      <w:pPr>
        <w:pStyle w:val="ConsPlusNormal"/>
        <w:ind w:firstLine="540"/>
        <w:jc w:val="both"/>
      </w:pPr>
      <w:r>
        <w:t>г) количество проверок в субъекте Российской Федерации, проводимых в соответствии с переданными полномочиями органом государственной власти субъекта Российской Федерации, определяется по формуле:</w:t>
      </w:r>
    </w:p>
    <w:p w:rsidR="00E60473" w:rsidRDefault="00E60473">
      <w:pPr>
        <w:pStyle w:val="ConsPlusNormal"/>
        <w:ind w:firstLine="540"/>
        <w:jc w:val="both"/>
      </w:pPr>
    </w:p>
    <w:p w:rsidR="00E60473" w:rsidRDefault="00E60473">
      <w:pPr>
        <w:pStyle w:val="ConsPlusNormal"/>
        <w:jc w:val="center"/>
      </w:pPr>
      <w:r>
        <w:t>B</w:t>
      </w:r>
      <w:r>
        <w:rPr>
          <w:vertAlign w:val="subscript"/>
        </w:rPr>
        <w:t>i</w:t>
      </w:r>
      <w:r>
        <w:t xml:space="preserve"> = B</w:t>
      </w:r>
      <w:r>
        <w:rPr>
          <w:vertAlign w:val="subscript"/>
        </w:rPr>
        <w:t>i план</w:t>
      </w:r>
      <w:r>
        <w:t xml:space="preserve"> + B</w:t>
      </w:r>
      <w:r>
        <w:rPr>
          <w:vertAlign w:val="subscript"/>
        </w:rPr>
        <w:t>i внеплан</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B</w:t>
      </w:r>
      <w:r>
        <w:rPr>
          <w:vertAlign w:val="subscript"/>
        </w:rPr>
        <w:t>i план</w:t>
      </w:r>
      <w:r>
        <w:t xml:space="preserve"> - количество плановых проверок в субъекте Российской Федерации;</w:t>
      </w:r>
    </w:p>
    <w:p w:rsidR="00E60473" w:rsidRDefault="00E60473">
      <w:pPr>
        <w:pStyle w:val="ConsPlusNormal"/>
        <w:ind w:firstLine="540"/>
        <w:jc w:val="both"/>
      </w:pPr>
      <w:r>
        <w:t>B</w:t>
      </w:r>
      <w:r>
        <w:rPr>
          <w:vertAlign w:val="subscript"/>
        </w:rPr>
        <w:t>i внеплан</w:t>
      </w:r>
      <w:r>
        <w:t xml:space="preserve"> - количество внеплановых проверок в субъекте Российской Федерации;</w:t>
      </w:r>
    </w:p>
    <w:p w:rsidR="00E60473" w:rsidRDefault="00E60473">
      <w:pPr>
        <w:pStyle w:val="ConsPlusNormal"/>
        <w:ind w:firstLine="540"/>
        <w:jc w:val="both"/>
      </w:pPr>
      <w:r>
        <w:t>д) количество плановых проверок в субъекте Российской Федерации определяется по формуле:</w:t>
      </w:r>
    </w:p>
    <w:p w:rsidR="00E60473" w:rsidRDefault="00E60473">
      <w:pPr>
        <w:pStyle w:val="ConsPlusNormal"/>
        <w:ind w:firstLine="540"/>
        <w:jc w:val="both"/>
      </w:pPr>
    </w:p>
    <w:p w:rsidR="00E60473" w:rsidRDefault="00E60473">
      <w:pPr>
        <w:pStyle w:val="ConsPlusNormal"/>
        <w:jc w:val="center"/>
      </w:pPr>
      <w:r>
        <w:t>B</w:t>
      </w:r>
      <w:r>
        <w:rPr>
          <w:vertAlign w:val="subscript"/>
        </w:rPr>
        <w:t>i план</w:t>
      </w:r>
      <w:r>
        <w:t xml:space="preserve"> = B</w:t>
      </w:r>
      <w:r>
        <w:rPr>
          <w:vertAlign w:val="subscript"/>
        </w:rPr>
        <w:t>i оу план</w:t>
      </w:r>
      <w:r>
        <w:t xml:space="preserve"> + B</w:t>
      </w:r>
      <w:r>
        <w:rPr>
          <w:vertAlign w:val="subscript"/>
        </w:rPr>
        <w:t>i м план</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B</w:t>
      </w:r>
      <w:r>
        <w:rPr>
          <w:vertAlign w:val="subscript"/>
        </w:rPr>
        <w:t>i оу план</w:t>
      </w:r>
      <w:r>
        <w:t xml:space="preserve"> - количество плановых проверок образовательных учреждений и иных осуществляющих образовательную деятельность организаций;</w:t>
      </w:r>
    </w:p>
    <w:p w:rsidR="00E60473" w:rsidRDefault="00E60473">
      <w:pPr>
        <w:pStyle w:val="ConsPlusNormal"/>
        <w:ind w:firstLine="540"/>
        <w:jc w:val="both"/>
      </w:pPr>
      <w:r>
        <w:t>B</w:t>
      </w:r>
      <w:r>
        <w:rPr>
          <w:vertAlign w:val="subscript"/>
        </w:rPr>
        <w:t>i м план</w:t>
      </w:r>
      <w:r>
        <w:t xml:space="preserve"> - количество плановых проверок органов местного самоуправления, осуществляющих управление в сфере образования;</w:t>
      </w:r>
    </w:p>
    <w:p w:rsidR="00E60473" w:rsidRDefault="00E60473">
      <w:pPr>
        <w:pStyle w:val="ConsPlusNormal"/>
        <w:ind w:firstLine="540"/>
        <w:jc w:val="both"/>
      </w:pPr>
      <w:r>
        <w:t>е) количество плановых проверок образовательных учреждений и иных осуществляющих образовательную деятельность организаций определяется по формуле:</w:t>
      </w:r>
    </w:p>
    <w:p w:rsidR="00E60473" w:rsidRDefault="00E60473">
      <w:pPr>
        <w:pStyle w:val="ConsPlusNormal"/>
        <w:ind w:firstLine="540"/>
        <w:jc w:val="both"/>
      </w:pPr>
    </w:p>
    <w:p w:rsidR="00E60473" w:rsidRDefault="00E60473">
      <w:pPr>
        <w:pStyle w:val="ConsPlusNormal"/>
        <w:jc w:val="center"/>
      </w:pPr>
      <w:r>
        <w:t>B</w:t>
      </w:r>
      <w:r>
        <w:rPr>
          <w:vertAlign w:val="subscript"/>
        </w:rPr>
        <w:t>i оу план</w:t>
      </w:r>
      <w:r>
        <w:t xml:space="preserve"> = N</w:t>
      </w:r>
      <w:r>
        <w:rPr>
          <w:vertAlign w:val="subscript"/>
        </w:rPr>
        <w:t>i оу</w:t>
      </w:r>
      <w:r>
        <w:t xml:space="preserve"> / t</w:t>
      </w:r>
      <w:r>
        <w:rPr>
          <w:vertAlign w:val="subscript"/>
        </w:rPr>
        <w:t>пр оу</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N</w:t>
      </w:r>
      <w:r>
        <w:rPr>
          <w:vertAlign w:val="subscript"/>
        </w:rPr>
        <w:t>i оу</w:t>
      </w:r>
      <w:r>
        <w:t xml:space="preserve"> - общее количество образовательных учреждений (за исключением образовательных учреждений, указанных в </w:t>
      </w:r>
      <w:hyperlink r:id="rId17" w:history="1">
        <w:r>
          <w:rPr>
            <w:color w:val="0000FF"/>
          </w:rPr>
          <w:t>подпункте 24 статьи 28</w:t>
        </w:r>
      </w:hyperlink>
      <w:r>
        <w:t xml:space="preserve"> Закона Российской Федерации "Об образовании") и иных осуществляющих образовательную деятельность организаций, расположенных на территории субъекта Российской Федерации;</w:t>
      </w:r>
    </w:p>
    <w:p w:rsidR="00E60473" w:rsidRDefault="00E60473">
      <w:pPr>
        <w:pStyle w:val="ConsPlusNormal"/>
        <w:ind w:firstLine="540"/>
        <w:jc w:val="both"/>
      </w:pPr>
      <w:r>
        <w:t>t</w:t>
      </w:r>
      <w:r>
        <w:rPr>
          <w:vertAlign w:val="subscript"/>
        </w:rPr>
        <w:t>пр оу</w:t>
      </w:r>
      <w:r>
        <w:t xml:space="preserve"> - среднее время между проверками образовательных учреждений и осуществляющих образовательную деятельность организаций, равное 28 месяцам;</w:t>
      </w:r>
    </w:p>
    <w:p w:rsidR="00E60473" w:rsidRDefault="00E60473">
      <w:pPr>
        <w:pStyle w:val="ConsPlusNormal"/>
        <w:ind w:firstLine="540"/>
        <w:jc w:val="both"/>
      </w:pPr>
      <w:r>
        <w:t>ж) количество плановых проверок органов местного самоуправления, осуществляющих управление в сфере образования, определяется по формуле:</w:t>
      </w:r>
    </w:p>
    <w:p w:rsidR="00E60473" w:rsidRDefault="00E60473">
      <w:pPr>
        <w:pStyle w:val="ConsPlusNormal"/>
        <w:ind w:firstLine="540"/>
        <w:jc w:val="both"/>
      </w:pPr>
    </w:p>
    <w:p w:rsidR="00E60473" w:rsidRDefault="00E60473">
      <w:pPr>
        <w:pStyle w:val="ConsPlusNormal"/>
        <w:jc w:val="center"/>
      </w:pPr>
      <w:r>
        <w:t>B</w:t>
      </w:r>
      <w:r>
        <w:rPr>
          <w:vertAlign w:val="subscript"/>
        </w:rPr>
        <w:t>i м план</w:t>
      </w:r>
      <w:r>
        <w:t xml:space="preserve"> = N</w:t>
      </w:r>
      <w:r>
        <w:rPr>
          <w:vertAlign w:val="subscript"/>
        </w:rPr>
        <w:t>i м</w:t>
      </w:r>
      <w:r>
        <w:t xml:space="preserve"> / t</w:t>
      </w:r>
      <w:r>
        <w:rPr>
          <w:vertAlign w:val="subscript"/>
        </w:rPr>
        <w:t>пр м</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lastRenderedPageBreak/>
        <w:t>N</w:t>
      </w:r>
      <w:r>
        <w:rPr>
          <w:vertAlign w:val="subscript"/>
        </w:rPr>
        <w:t>i м</w:t>
      </w:r>
      <w:r>
        <w:t xml:space="preserve"> - общее количество муниципальных районов и городских округов на территории субъекта Российской Федерации, внутригородских муниципальных образований гг. Москвы и Санкт-Петербурга;</w:t>
      </w:r>
    </w:p>
    <w:p w:rsidR="00E60473" w:rsidRDefault="00E60473">
      <w:pPr>
        <w:pStyle w:val="ConsPlusNormal"/>
        <w:ind w:firstLine="540"/>
        <w:jc w:val="both"/>
      </w:pPr>
      <w:r>
        <w:t>t</w:t>
      </w:r>
      <w:r>
        <w:rPr>
          <w:vertAlign w:val="subscript"/>
        </w:rPr>
        <w:t>пр м</w:t>
      </w:r>
      <w:r>
        <w:t xml:space="preserve"> - среднее время между проверками органов местного самоуправления, осуществляющих управление в сфере образования, равное 36 месяцам;</w:t>
      </w:r>
    </w:p>
    <w:p w:rsidR="00E60473" w:rsidRDefault="00E60473">
      <w:pPr>
        <w:pStyle w:val="ConsPlusNormal"/>
        <w:ind w:firstLine="540"/>
        <w:jc w:val="both"/>
      </w:pPr>
      <w:r>
        <w:t>з) количество внеплановых проверок в субъекте Российской Федерации определяется по формуле:</w:t>
      </w:r>
    </w:p>
    <w:p w:rsidR="00E60473" w:rsidRDefault="00E60473">
      <w:pPr>
        <w:pStyle w:val="ConsPlusNormal"/>
        <w:ind w:firstLine="540"/>
        <w:jc w:val="both"/>
      </w:pPr>
    </w:p>
    <w:p w:rsidR="00E60473" w:rsidRDefault="00E60473">
      <w:pPr>
        <w:pStyle w:val="ConsPlusNormal"/>
        <w:jc w:val="center"/>
      </w:pPr>
      <w:r>
        <w:t>B</w:t>
      </w:r>
      <w:r>
        <w:rPr>
          <w:vertAlign w:val="subscript"/>
        </w:rPr>
        <w:t>i внеплан</w:t>
      </w:r>
      <w:r>
        <w:t xml:space="preserve"> = </w:t>
      </w:r>
      <w:r w:rsidRPr="00766864">
        <w:rPr>
          <w:position w:val="-10"/>
        </w:rPr>
        <w:pict>
          <v:shape id="_x0000_i1025" style="width:10.9pt;height:17.6pt" coordsize="" o:spt="100" adj="0,,0" path="" filled="f" stroked="f">
            <v:stroke joinstyle="miter"/>
            <v:imagedata r:id="rId18" o:title="base_1_199194_2"/>
            <v:formulas/>
            <v:path o:connecttype="segments"/>
          </v:shape>
        </w:pict>
      </w:r>
      <w:r>
        <w:t xml:space="preserve"> x B</w:t>
      </w:r>
      <w:r>
        <w:rPr>
          <w:vertAlign w:val="subscript"/>
        </w:rPr>
        <w:t>i план</w:t>
      </w:r>
      <w:r>
        <w:t>,</w:t>
      </w:r>
    </w:p>
    <w:p w:rsidR="00E60473" w:rsidRDefault="00E60473">
      <w:pPr>
        <w:pStyle w:val="ConsPlusNormal"/>
        <w:ind w:firstLine="540"/>
        <w:jc w:val="both"/>
      </w:pPr>
    </w:p>
    <w:p w:rsidR="00E60473" w:rsidRDefault="00E60473">
      <w:pPr>
        <w:pStyle w:val="ConsPlusNormal"/>
        <w:ind w:firstLine="540"/>
        <w:jc w:val="both"/>
      </w:pPr>
      <w:r>
        <w:t xml:space="preserve">где </w:t>
      </w:r>
      <w:r>
        <w:pict>
          <v:shape id="_x0000_i1026" style="width:10.05pt;height:17.6pt" coordsize="" o:spt="100" adj="0,,0" path="" filled="f" stroked="f">
            <v:stroke joinstyle="miter"/>
            <v:imagedata r:id="rId19" o:title="base_1_199194_3"/>
            <v:formulas/>
            <v:path o:connecttype="segments"/>
          </v:shape>
        </w:pict>
      </w:r>
      <w:r>
        <w:t xml:space="preserve"> - коэффициент количества внеплановых проверок, равный 0,2;</w:t>
      </w:r>
    </w:p>
    <w:p w:rsidR="00E60473" w:rsidRDefault="00E60473">
      <w:pPr>
        <w:pStyle w:val="ConsPlusNormal"/>
        <w:ind w:firstLine="540"/>
        <w:jc w:val="both"/>
      </w:pPr>
      <w:r>
        <w:t>и) затраты на содержание одного сотрудника органа государственной власти субъекта Российской Федерации, осуществляющего переданные полномочия, определяются по формуле:</w:t>
      </w:r>
    </w:p>
    <w:p w:rsidR="00E60473" w:rsidRDefault="00E60473">
      <w:pPr>
        <w:pStyle w:val="ConsPlusNormal"/>
        <w:ind w:firstLine="540"/>
        <w:jc w:val="both"/>
      </w:pPr>
    </w:p>
    <w:p w:rsidR="00E60473" w:rsidRDefault="00E60473">
      <w:pPr>
        <w:pStyle w:val="ConsPlusNormal"/>
        <w:jc w:val="center"/>
      </w:pPr>
      <w:r>
        <w:t>S</w:t>
      </w:r>
      <w:r>
        <w:rPr>
          <w:vertAlign w:val="subscript"/>
        </w:rPr>
        <w:t>i</w:t>
      </w:r>
      <w:r>
        <w:t xml:space="preserve"> = S</w:t>
      </w:r>
      <w:r>
        <w:rPr>
          <w:vertAlign w:val="subscript"/>
        </w:rPr>
        <w:t>i зп</w:t>
      </w:r>
      <w:r>
        <w:t xml:space="preserve"> + S</w:t>
      </w:r>
      <w:r>
        <w:rPr>
          <w:vertAlign w:val="subscript"/>
        </w:rPr>
        <w:t>имущ</w:t>
      </w:r>
      <w:r>
        <w:t xml:space="preserve"> + S</w:t>
      </w:r>
      <w:r>
        <w:rPr>
          <w:vertAlign w:val="subscript"/>
        </w:rPr>
        <w:t>связь</w:t>
      </w:r>
      <w:r>
        <w:t xml:space="preserve"> + S</w:t>
      </w:r>
      <w:r>
        <w:rPr>
          <w:vertAlign w:val="subscript"/>
        </w:rPr>
        <w:t>трансп</w:t>
      </w:r>
      <w:r>
        <w:t xml:space="preserve"> + S</w:t>
      </w:r>
      <w:r>
        <w:rPr>
          <w:vertAlign w:val="subscript"/>
        </w:rPr>
        <w:t>ком.расх</w:t>
      </w:r>
      <w:r>
        <w:t xml:space="preserve"> + S</w:t>
      </w:r>
      <w:r>
        <w:rPr>
          <w:vertAlign w:val="subscript"/>
        </w:rPr>
        <w:t>ком.усл</w:t>
      </w:r>
      <w:r>
        <w:t xml:space="preserve"> + S</w:t>
      </w:r>
      <w:r>
        <w:rPr>
          <w:vertAlign w:val="subscript"/>
        </w:rPr>
        <w:t>мат.обесп</w:t>
      </w:r>
      <w:r>
        <w:t xml:space="preserve"> + S</w:t>
      </w:r>
      <w:r>
        <w:rPr>
          <w:vertAlign w:val="subscript"/>
        </w:rPr>
        <w:t>бланки</w:t>
      </w:r>
      <w:r>
        <w:t xml:space="preserve"> + S</w:t>
      </w:r>
      <w:r>
        <w:rPr>
          <w:vertAlign w:val="subscript"/>
        </w:rPr>
        <w:t>инф.обесп</w:t>
      </w:r>
      <w:r>
        <w:t>,</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S</w:t>
      </w:r>
      <w:r>
        <w:rPr>
          <w:vertAlign w:val="subscript"/>
        </w:rPr>
        <w:t>i зп</w:t>
      </w:r>
      <w:r>
        <w:t xml:space="preserve"> - расходы на оплату труда сотрудников, рассчитанные в соответствии с </w:t>
      </w:r>
      <w:hyperlink r:id="rId20" w:history="1">
        <w:r>
          <w:rPr>
            <w:color w:val="0000FF"/>
          </w:rPr>
          <w:t>Указом</w:t>
        </w:r>
      </w:hyperlink>
      <w:r>
        <w:t xml:space="preserve"> Президента Российской Федерации от 25 июля 2006 г. N 763 "О денежном содержании федеральных государственных гражданских служащих";</w:t>
      </w:r>
    </w:p>
    <w:p w:rsidR="00E60473" w:rsidRDefault="00E60473">
      <w:pPr>
        <w:pStyle w:val="ConsPlusNormal"/>
        <w:ind w:firstLine="540"/>
        <w:jc w:val="both"/>
      </w:pPr>
      <w:r>
        <w:t>S</w:t>
      </w:r>
      <w:r>
        <w:rPr>
          <w:vertAlign w:val="subscript"/>
        </w:rPr>
        <w:t>имущ</w:t>
      </w:r>
      <w:r>
        <w:t xml:space="preserve"> - расходы на содержание имущества и оплату аренды (содержания) помещений;</w:t>
      </w:r>
    </w:p>
    <w:p w:rsidR="00E60473" w:rsidRDefault="00E60473">
      <w:pPr>
        <w:pStyle w:val="ConsPlusNormal"/>
        <w:ind w:firstLine="540"/>
        <w:jc w:val="both"/>
      </w:pPr>
      <w:r>
        <w:t>S</w:t>
      </w:r>
      <w:r>
        <w:rPr>
          <w:vertAlign w:val="subscript"/>
        </w:rPr>
        <w:t>связь</w:t>
      </w:r>
      <w:r>
        <w:t xml:space="preserve"> - расходы на оплату услуг связи;</w:t>
      </w:r>
    </w:p>
    <w:p w:rsidR="00E60473" w:rsidRDefault="00E60473">
      <w:pPr>
        <w:pStyle w:val="ConsPlusNormal"/>
        <w:ind w:firstLine="540"/>
        <w:jc w:val="both"/>
      </w:pPr>
      <w:r>
        <w:t>S</w:t>
      </w:r>
      <w:r>
        <w:rPr>
          <w:vertAlign w:val="subscript"/>
        </w:rPr>
        <w:t>трансп</w:t>
      </w:r>
      <w:r>
        <w:t xml:space="preserve"> - расходы на оплату транспортных услуг;</w:t>
      </w:r>
    </w:p>
    <w:p w:rsidR="00E60473" w:rsidRDefault="00E60473">
      <w:pPr>
        <w:pStyle w:val="ConsPlusNormal"/>
        <w:ind w:firstLine="540"/>
        <w:jc w:val="both"/>
      </w:pPr>
      <w:r>
        <w:t>S</w:t>
      </w:r>
      <w:r>
        <w:rPr>
          <w:vertAlign w:val="subscript"/>
        </w:rPr>
        <w:t>ком.расх</w:t>
      </w:r>
      <w:r>
        <w:t xml:space="preserve"> - командировочные расходы;</w:t>
      </w:r>
    </w:p>
    <w:p w:rsidR="00E60473" w:rsidRDefault="00E60473">
      <w:pPr>
        <w:pStyle w:val="ConsPlusNormal"/>
        <w:ind w:firstLine="540"/>
        <w:jc w:val="both"/>
      </w:pPr>
      <w:r>
        <w:t>S</w:t>
      </w:r>
      <w:r>
        <w:rPr>
          <w:vertAlign w:val="subscript"/>
        </w:rPr>
        <w:t>ком.усл</w:t>
      </w:r>
      <w:r>
        <w:t xml:space="preserve"> - расходы на оплату коммунальных услуг;</w:t>
      </w:r>
    </w:p>
    <w:p w:rsidR="00E60473" w:rsidRDefault="00E60473">
      <w:pPr>
        <w:pStyle w:val="ConsPlusNormal"/>
        <w:ind w:firstLine="540"/>
        <w:jc w:val="both"/>
      </w:pPr>
      <w:r>
        <w:t>S</w:t>
      </w:r>
      <w:r>
        <w:rPr>
          <w:vertAlign w:val="subscript"/>
        </w:rPr>
        <w:t>мат.обесп</w:t>
      </w:r>
      <w:r>
        <w:t xml:space="preserve"> - расходы на приобретение основных средств и увеличение стоимости материальных запасов;</w:t>
      </w:r>
    </w:p>
    <w:p w:rsidR="00E60473" w:rsidRDefault="00E60473">
      <w:pPr>
        <w:pStyle w:val="ConsPlusNormal"/>
        <w:ind w:firstLine="540"/>
        <w:jc w:val="both"/>
      </w:pPr>
      <w:r>
        <w:t>S</w:t>
      </w:r>
      <w:r>
        <w:rPr>
          <w:vertAlign w:val="subscript"/>
        </w:rPr>
        <w:t>бланки</w:t>
      </w:r>
      <w:r>
        <w:t xml:space="preserve"> - расходы на приобретение бланков строгой отчетности;</w:t>
      </w:r>
    </w:p>
    <w:p w:rsidR="00E60473" w:rsidRDefault="00E60473">
      <w:pPr>
        <w:pStyle w:val="ConsPlusNormal"/>
        <w:ind w:firstLine="540"/>
        <w:jc w:val="both"/>
      </w:pPr>
      <w:r>
        <w:t>S</w:t>
      </w:r>
      <w:r>
        <w:rPr>
          <w:vertAlign w:val="subscript"/>
        </w:rPr>
        <w:t>инф.обесп</w:t>
      </w:r>
      <w:r>
        <w:t xml:space="preserve"> - расходы на оплату услуг в области информационных технологий;</w:t>
      </w:r>
    </w:p>
    <w:p w:rsidR="00E60473" w:rsidRDefault="00E60473">
      <w:pPr>
        <w:pStyle w:val="ConsPlusNormal"/>
        <w:ind w:firstLine="540"/>
        <w:jc w:val="both"/>
      </w:pPr>
      <w:r>
        <w:t>к) расходы на оплату деятельности экспертов, привлекаемых органом государственной власти субъекта Российской Федерации, осуществляющим переданные полномочия, при проведении проверок определяются по формуле:</w:t>
      </w:r>
    </w:p>
    <w:p w:rsidR="00E60473" w:rsidRDefault="00E60473">
      <w:pPr>
        <w:pStyle w:val="ConsPlusNormal"/>
        <w:ind w:firstLine="540"/>
        <w:jc w:val="both"/>
      </w:pPr>
    </w:p>
    <w:p w:rsidR="00E60473" w:rsidRDefault="00E60473">
      <w:pPr>
        <w:pStyle w:val="ConsPlusNormal"/>
        <w:jc w:val="center"/>
      </w:pPr>
      <w:r>
        <w:t>S</w:t>
      </w:r>
      <w:r>
        <w:rPr>
          <w:vertAlign w:val="subscript"/>
        </w:rPr>
        <w:t>i эксп</w:t>
      </w:r>
      <w:r>
        <w:t xml:space="preserve"> = N</w:t>
      </w:r>
      <w:r>
        <w:rPr>
          <w:vertAlign w:val="subscript"/>
        </w:rPr>
        <w:t>экс</w:t>
      </w:r>
      <w:r>
        <w:t xml:space="preserve"> x (C</w:t>
      </w:r>
      <w:r>
        <w:rPr>
          <w:vertAlign w:val="subscript"/>
        </w:rPr>
        <w:t>экс</w:t>
      </w:r>
      <w:r>
        <w:t xml:space="preserve"> x T</w:t>
      </w:r>
      <w:r>
        <w:rPr>
          <w:vertAlign w:val="subscript"/>
        </w:rPr>
        <w:t>пр.экс</w:t>
      </w:r>
      <w:r>
        <w:t xml:space="preserve"> + C</w:t>
      </w:r>
      <w:r>
        <w:rPr>
          <w:vertAlign w:val="subscript"/>
        </w:rPr>
        <w:t>тр.экс</w:t>
      </w:r>
      <w:r>
        <w:t xml:space="preserve"> + C</w:t>
      </w:r>
      <w:r>
        <w:rPr>
          <w:vertAlign w:val="subscript"/>
        </w:rPr>
        <w:t>прож.экс</w:t>
      </w:r>
      <w:r>
        <w:t xml:space="preserve"> x T</w:t>
      </w:r>
      <w:r>
        <w:rPr>
          <w:vertAlign w:val="subscript"/>
        </w:rPr>
        <w:t>пр.экс</w:t>
      </w:r>
      <w:r>
        <w:t xml:space="preserve"> / 8) x B</w:t>
      </w:r>
      <w:r>
        <w:rPr>
          <w:vertAlign w:val="subscript"/>
        </w:rPr>
        <w:t>i</w:t>
      </w:r>
      <w:r>
        <w:t xml:space="preserve"> x q,</w:t>
      </w:r>
    </w:p>
    <w:p w:rsidR="00E60473" w:rsidRDefault="00E60473">
      <w:pPr>
        <w:pStyle w:val="ConsPlusNormal"/>
        <w:ind w:firstLine="540"/>
        <w:jc w:val="both"/>
      </w:pPr>
    </w:p>
    <w:p w:rsidR="00E60473" w:rsidRDefault="00E60473">
      <w:pPr>
        <w:pStyle w:val="ConsPlusNormal"/>
        <w:ind w:firstLine="540"/>
        <w:jc w:val="both"/>
      </w:pPr>
      <w:r>
        <w:t>где:</w:t>
      </w:r>
    </w:p>
    <w:p w:rsidR="00E60473" w:rsidRDefault="00E60473">
      <w:pPr>
        <w:pStyle w:val="ConsPlusNormal"/>
        <w:ind w:firstLine="540"/>
        <w:jc w:val="both"/>
      </w:pPr>
      <w:r>
        <w:t>N</w:t>
      </w:r>
      <w:r>
        <w:rPr>
          <w:vertAlign w:val="subscript"/>
        </w:rPr>
        <w:t>экс</w:t>
      </w:r>
      <w:r>
        <w:t xml:space="preserve"> - среднее число экспертов, необходимое для проведения одной проверки;</w:t>
      </w:r>
    </w:p>
    <w:p w:rsidR="00E60473" w:rsidRDefault="00E60473">
      <w:pPr>
        <w:pStyle w:val="ConsPlusNormal"/>
        <w:ind w:firstLine="540"/>
        <w:jc w:val="both"/>
      </w:pPr>
      <w:r>
        <w:t>C</w:t>
      </w:r>
      <w:r>
        <w:rPr>
          <w:vertAlign w:val="subscript"/>
        </w:rPr>
        <w:t>экс</w:t>
      </w:r>
      <w:r>
        <w:t xml:space="preserve"> - часовая ставка оплаты труда эксперта;</w:t>
      </w:r>
    </w:p>
    <w:p w:rsidR="00E60473" w:rsidRDefault="00E60473">
      <w:pPr>
        <w:pStyle w:val="ConsPlusNormal"/>
        <w:ind w:firstLine="540"/>
        <w:jc w:val="both"/>
      </w:pPr>
      <w:r>
        <w:t>T</w:t>
      </w:r>
      <w:r>
        <w:rPr>
          <w:vertAlign w:val="subscript"/>
        </w:rPr>
        <w:t>пр.экс</w:t>
      </w:r>
      <w:r>
        <w:t xml:space="preserve"> - время, необходимое для работы одного эксперта при проведении проверки;</w:t>
      </w:r>
    </w:p>
    <w:p w:rsidR="00E60473" w:rsidRDefault="00E60473">
      <w:pPr>
        <w:pStyle w:val="ConsPlusNormal"/>
        <w:ind w:firstLine="540"/>
        <w:jc w:val="both"/>
      </w:pPr>
      <w:r>
        <w:t>C</w:t>
      </w:r>
      <w:r>
        <w:rPr>
          <w:vertAlign w:val="subscript"/>
        </w:rPr>
        <w:t>тр.экс</w:t>
      </w:r>
      <w:r>
        <w:t xml:space="preserve"> - расходы на проезд одного эксперта до места проведения проверки и обратно;</w:t>
      </w:r>
    </w:p>
    <w:p w:rsidR="00E60473" w:rsidRDefault="00E60473">
      <w:pPr>
        <w:pStyle w:val="ConsPlusNormal"/>
        <w:ind w:firstLine="540"/>
        <w:jc w:val="both"/>
      </w:pPr>
      <w:r>
        <w:t>C</w:t>
      </w:r>
      <w:r>
        <w:rPr>
          <w:vertAlign w:val="subscript"/>
        </w:rPr>
        <w:t>прож.экс</w:t>
      </w:r>
      <w:r>
        <w:t xml:space="preserve"> - расходы на проживание одного эксперта в сутки;</w:t>
      </w:r>
    </w:p>
    <w:p w:rsidR="00E60473" w:rsidRDefault="00E60473">
      <w:pPr>
        <w:pStyle w:val="ConsPlusNormal"/>
        <w:ind w:firstLine="540"/>
        <w:jc w:val="both"/>
      </w:pPr>
      <w:r>
        <w:t>q - коэффициент количества проверок, осуществляемых с привлечением экспертов, равный 0,45.</w:t>
      </w:r>
    </w:p>
    <w:p w:rsidR="00E60473" w:rsidRDefault="00E60473">
      <w:pPr>
        <w:pStyle w:val="ConsPlusNormal"/>
        <w:ind w:firstLine="540"/>
        <w:jc w:val="both"/>
      </w:pPr>
    </w:p>
    <w:p w:rsidR="00E60473" w:rsidRDefault="00E60473">
      <w:pPr>
        <w:pStyle w:val="ConsPlusNormal"/>
        <w:ind w:firstLine="540"/>
        <w:jc w:val="both"/>
      </w:pPr>
    </w:p>
    <w:p w:rsidR="00E60473" w:rsidRDefault="00E60473">
      <w:pPr>
        <w:pStyle w:val="ConsPlusNormal"/>
        <w:pBdr>
          <w:top w:val="single" w:sz="6" w:space="0" w:color="auto"/>
        </w:pBdr>
        <w:spacing w:before="100" w:after="100"/>
        <w:jc w:val="both"/>
        <w:rPr>
          <w:sz w:val="2"/>
          <w:szCs w:val="2"/>
        </w:rPr>
      </w:pPr>
    </w:p>
    <w:p w:rsidR="002D50B3" w:rsidRDefault="002D50B3"/>
    <w:sectPr w:rsidR="002D50B3" w:rsidSect="009B2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473"/>
    <w:rsid w:val="002D50B3"/>
    <w:rsid w:val="00E6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04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04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047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04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604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604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2B8DF8A4BF0AC984AE231C33B1CBAF6AB62666773E28511AA11921587600516F772C56276C0635e6OEO" TargetMode="External"/><Relationship Id="rId13" Type="http://schemas.openxmlformats.org/officeDocument/2006/relationships/hyperlink" Target="consultantplus://offline/ref=CF2B8DF8A4BF0AC984AE231C33B1CBAF69BF256E753028511AA11921587600516F772C54206Ae0O3O" TargetMode="External"/><Relationship Id="rId18" Type="http://schemas.openxmlformats.org/officeDocument/2006/relationships/image" Target="media/image1.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CF2B8DF8A4BF0AC984AE231C33B1CBAF62BC2660773D755B12F815235F795F46683E2057276C06e3O6O" TargetMode="External"/><Relationship Id="rId12" Type="http://schemas.openxmlformats.org/officeDocument/2006/relationships/hyperlink" Target="consultantplus://offline/ref=CF2B8DF8A4BF0AC984AE231C33B1CBAF69BF2366703528511AA11921587600516F772C56276C0734e6O0O" TargetMode="External"/><Relationship Id="rId17" Type="http://schemas.openxmlformats.org/officeDocument/2006/relationships/hyperlink" Target="consultantplus://offline/ref=CF2B8DF8A4BF0AC984AE231C33B1CBAF6ABC2260723128511AA11921587600516F772C5124e6OAO" TargetMode="External"/><Relationship Id="rId2" Type="http://schemas.microsoft.com/office/2007/relationships/stylesWithEffects" Target="stylesWithEffects.xml"/><Relationship Id="rId16" Type="http://schemas.openxmlformats.org/officeDocument/2006/relationships/hyperlink" Target="consultantplus://offline/ref=CF2B8DF8A4BF0AC984AE231C33B1CBAF6ABC2260723128511AA11921587600516F772C5124e6OAO" TargetMode="External"/><Relationship Id="rId20" Type="http://schemas.openxmlformats.org/officeDocument/2006/relationships/hyperlink" Target="consultantplus://offline/ref=CF2B8DF8A4BF0AC984AE231C33B1CBAF69BF266E703F28511AA1192158e7O6O" TargetMode="External"/><Relationship Id="rId1" Type="http://schemas.openxmlformats.org/officeDocument/2006/relationships/styles" Target="styles.xml"/><Relationship Id="rId6" Type="http://schemas.openxmlformats.org/officeDocument/2006/relationships/hyperlink" Target="consultantplus://offline/ref=CF2B8DF8A4BF0AC984AE231C33B1CBAF69BF2366703528511AA11921587600516F772C56276C0734e6O0O" TargetMode="External"/><Relationship Id="rId11" Type="http://schemas.openxmlformats.org/officeDocument/2006/relationships/hyperlink" Target="consultantplus://offline/ref=CF2B8DF8A4BF0AC984AE231C33B1CBAF69BF27627A3E28511AA11921587600516F772C56276C0630e6OFO" TargetMode="External"/><Relationship Id="rId5" Type="http://schemas.openxmlformats.org/officeDocument/2006/relationships/hyperlink" Target="consultantplus://offline/ref=CF2B8DF8A4BF0AC984AE231C33B1CBAF69BF2366703528511AA11921587600516F772C56276C0734e6O0O" TargetMode="External"/><Relationship Id="rId15" Type="http://schemas.openxmlformats.org/officeDocument/2006/relationships/hyperlink" Target="consultantplus://offline/ref=CF2B8DF8A4BF0AC984AE231C33B1CBAF6ABC2260723128511AA11921587600516F772C5124e6OAO" TargetMode="External"/><Relationship Id="rId10" Type="http://schemas.openxmlformats.org/officeDocument/2006/relationships/hyperlink" Target="consultantplus://offline/ref=CF2B8DF8A4BF0AC984AE231C33B1CBAF69BF256E753028511AA1192158e7O6O" TargetMode="Externa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consultantplus://offline/ref=CF2B8DF8A4BF0AC984AE231C33B1CBAF69BF2567753228511AA11921587600516F772C56276C0635e6O5O" TargetMode="External"/><Relationship Id="rId14" Type="http://schemas.openxmlformats.org/officeDocument/2006/relationships/hyperlink" Target="consultantplus://offline/ref=CF2B8DF8A4BF0AC984AE231C33B1CBAF6ABC2260723128511AA11921587600516F772C5124e6OA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2806</Words>
  <Characters>15999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2016-11-21T14:14:00Z</dcterms:created>
  <dcterms:modified xsi:type="dcterms:W3CDTF">2016-11-21T14:14:00Z</dcterms:modified>
</cp:coreProperties>
</file>