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BB5" w:rsidRDefault="00BE1BB5">
      <w:pPr>
        <w:pStyle w:val="ConsPlusNormal"/>
        <w:jc w:val="both"/>
        <w:outlineLvl w:val="0"/>
      </w:pPr>
      <w:bookmarkStart w:id="0" w:name="_GoBack"/>
      <w:bookmarkEnd w:id="0"/>
    </w:p>
    <w:p w:rsidR="00BE1BB5" w:rsidRDefault="00BE1BB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E1BB5" w:rsidRDefault="00BE1BB5">
      <w:pPr>
        <w:pStyle w:val="ConsPlusTitle"/>
        <w:jc w:val="center"/>
      </w:pPr>
    </w:p>
    <w:p w:rsidR="00BE1BB5" w:rsidRDefault="00BE1BB5">
      <w:pPr>
        <w:pStyle w:val="ConsPlusTitle"/>
        <w:jc w:val="center"/>
      </w:pPr>
      <w:r>
        <w:t>ПОСТАНОВЛЕНИЕ</w:t>
      </w:r>
    </w:p>
    <w:p w:rsidR="00BE1BB5" w:rsidRDefault="00BE1BB5">
      <w:pPr>
        <w:pStyle w:val="ConsPlusTitle"/>
        <w:jc w:val="center"/>
      </w:pPr>
      <w:r>
        <w:t>от 21 марта 2011 г. N 179</w:t>
      </w:r>
    </w:p>
    <w:p w:rsidR="00BE1BB5" w:rsidRDefault="00BE1BB5">
      <w:pPr>
        <w:pStyle w:val="ConsPlusTitle"/>
        <w:jc w:val="center"/>
      </w:pPr>
    </w:p>
    <w:p w:rsidR="00BE1BB5" w:rsidRDefault="00BE1BB5">
      <w:pPr>
        <w:pStyle w:val="ConsPlusTitle"/>
        <w:jc w:val="center"/>
      </w:pPr>
      <w:r>
        <w:t>ОБ УТВЕРЖДЕНИИ ПРАВИЛ</w:t>
      </w:r>
    </w:p>
    <w:p w:rsidR="00BE1BB5" w:rsidRDefault="00BE1BB5">
      <w:pPr>
        <w:pStyle w:val="ConsPlusTitle"/>
        <w:jc w:val="center"/>
      </w:pPr>
      <w:r>
        <w:t>ПРЕДОСТАВЛЕНИЯ И РАСПРЕДЕЛЕНИЯ СУБСИДИЙ</w:t>
      </w:r>
    </w:p>
    <w:p w:rsidR="00BE1BB5" w:rsidRDefault="00BE1BB5">
      <w:pPr>
        <w:pStyle w:val="ConsPlusTitle"/>
        <w:jc w:val="center"/>
      </w:pPr>
      <w:r>
        <w:t>ИЗ ФЕДЕРАЛЬНОГО БЮДЖЕТА БЮДЖЕТАМ СУБЪЕКТОВ РОССИЙСКОЙ</w:t>
      </w:r>
    </w:p>
    <w:p w:rsidR="00BE1BB5" w:rsidRDefault="00BE1BB5">
      <w:pPr>
        <w:pStyle w:val="ConsPlusTitle"/>
        <w:jc w:val="center"/>
      </w:pPr>
      <w:r>
        <w:t>ФЕДЕРАЦИИ НА ВОЗМЕЩЕНИЕ ЧАСТИ ЗАТРАТ СЕЛЬСКОХОЗЯЙСТВЕННЫХ</w:t>
      </w:r>
    </w:p>
    <w:p w:rsidR="00BE1BB5" w:rsidRDefault="00BE1BB5">
      <w:pPr>
        <w:pStyle w:val="ConsPlusTitle"/>
        <w:jc w:val="center"/>
      </w:pPr>
      <w:r>
        <w:t>ТОВАРОПРОИЗВОДИТЕЛЕЙ НА ЗАКУПКУ КОРМОВ ДЛЯ СОДЕРЖАНИЯ</w:t>
      </w:r>
    </w:p>
    <w:p w:rsidR="00BE1BB5" w:rsidRDefault="00BE1BB5">
      <w:pPr>
        <w:pStyle w:val="ConsPlusTitle"/>
        <w:jc w:val="center"/>
      </w:pPr>
      <w:r>
        <w:t>МАТОЧНОГО ПОГОЛОВЬЯ КРУПНОГО РОГАТОГО СКОТА</w:t>
      </w:r>
    </w:p>
    <w:p w:rsidR="00BE1BB5" w:rsidRDefault="00BE1BB5">
      <w:pPr>
        <w:pStyle w:val="ConsPlusNormal"/>
        <w:ind w:firstLine="540"/>
        <w:jc w:val="both"/>
      </w:pPr>
    </w:p>
    <w:p w:rsidR="00BE1BB5" w:rsidRDefault="00BE1BB5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частью 6 статьи 7</w:t>
        </w:r>
      </w:hyperlink>
      <w:r>
        <w:t xml:space="preserve"> Федерального закона "О федеральном бюджете на 2011 год и на плановый период 2012 и 2013 годов" Правительство Российской Федерации постановляет:</w:t>
      </w:r>
    </w:p>
    <w:p w:rsidR="00BE1BB5" w:rsidRDefault="00BE1BB5">
      <w:pPr>
        <w:pStyle w:val="ConsPlusNormal"/>
        <w:ind w:firstLine="540"/>
        <w:jc w:val="both"/>
      </w:pPr>
      <w:r>
        <w:t xml:space="preserve">Утвердить прилагаемые </w:t>
      </w:r>
      <w:hyperlink w:anchor="P29" w:history="1">
        <w:r>
          <w:rPr>
            <w:color w:val="0000FF"/>
          </w:rPr>
          <w:t>Правила</w:t>
        </w:r>
      </w:hyperlink>
      <w:r>
        <w:t xml:space="preserve"> предоставления и распределения субсидий из федерального бюджета бюджетам субъектов Российской Федерации на возмещение части затрат сельскохозяйственных товаропроизводителей на закупку кормов для содержания маточного поголовья крупного рогатого скота.</w:t>
      </w:r>
    </w:p>
    <w:p w:rsidR="00BE1BB5" w:rsidRDefault="00BE1BB5">
      <w:pPr>
        <w:pStyle w:val="ConsPlusNormal"/>
        <w:ind w:firstLine="540"/>
        <w:jc w:val="both"/>
      </w:pPr>
    </w:p>
    <w:p w:rsidR="00BE1BB5" w:rsidRDefault="00BE1BB5">
      <w:pPr>
        <w:pStyle w:val="ConsPlusNormal"/>
        <w:jc w:val="right"/>
      </w:pPr>
      <w:r>
        <w:t>Председатель Правительства</w:t>
      </w:r>
    </w:p>
    <w:p w:rsidR="00BE1BB5" w:rsidRDefault="00BE1BB5">
      <w:pPr>
        <w:pStyle w:val="ConsPlusNormal"/>
        <w:jc w:val="right"/>
      </w:pPr>
      <w:r>
        <w:t>Российской Федерации</w:t>
      </w:r>
    </w:p>
    <w:p w:rsidR="00BE1BB5" w:rsidRDefault="00BE1BB5">
      <w:pPr>
        <w:pStyle w:val="ConsPlusNormal"/>
        <w:jc w:val="right"/>
      </w:pPr>
      <w:r>
        <w:t>В.ПУТИН</w:t>
      </w:r>
    </w:p>
    <w:p w:rsidR="00BE1BB5" w:rsidRDefault="00BE1BB5">
      <w:pPr>
        <w:pStyle w:val="ConsPlusNormal"/>
        <w:jc w:val="right"/>
      </w:pPr>
    </w:p>
    <w:p w:rsidR="00BE1BB5" w:rsidRDefault="00BE1BB5">
      <w:pPr>
        <w:pStyle w:val="ConsPlusNormal"/>
        <w:jc w:val="right"/>
      </w:pPr>
    </w:p>
    <w:p w:rsidR="00BE1BB5" w:rsidRDefault="00BE1BB5">
      <w:pPr>
        <w:pStyle w:val="ConsPlusNormal"/>
        <w:jc w:val="right"/>
      </w:pPr>
    </w:p>
    <w:p w:rsidR="00BE1BB5" w:rsidRDefault="00BE1BB5">
      <w:pPr>
        <w:pStyle w:val="ConsPlusNormal"/>
        <w:jc w:val="right"/>
      </w:pPr>
    </w:p>
    <w:p w:rsidR="00BE1BB5" w:rsidRDefault="00BE1BB5">
      <w:pPr>
        <w:pStyle w:val="ConsPlusNormal"/>
        <w:jc w:val="right"/>
      </w:pPr>
    </w:p>
    <w:p w:rsidR="00BE1BB5" w:rsidRDefault="00BE1BB5">
      <w:pPr>
        <w:pStyle w:val="ConsPlusNormal"/>
        <w:jc w:val="right"/>
        <w:outlineLvl w:val="0"/>
      </w:pPr>
      <w:r>
        <w:t>Утверждены</w:t>
      </w:r>
    </w:p>
    <w:p w:rsidR="00BE1BB5" w:rsidRDefault="00BE1BB5">
      <w:pPr>
        <w:pStyle w:val="ConsPlusNormal"/>
        <w:jc w:val="right"/>
      </w:pPr>
      <w:r>
        <w:t>Постановлением Правительства</w:t>
      </w:r>
    </w:p>
    <w:p w:rsidR="00BE1BB5" w:rsidRDefault="00BE1BB5">
      <w:pPr>
        <w:pStyle w:val="ConsPlusNormal"/>
        <w:jc w:val="right"/>
      </w:pPr>
      <w:r>
        <w:t>Российской Федерации</w:t>
      </w:r>
    </w:p>
    <w:p w:rsidR="00BE1BB5" w:rsidRDefault="00BE1BB5">
      <w:pPr>
        <w:pStyle w:val="ConsPlusNormal"/>
        <w:jc w:val="right"/>
      </w:pPr>
      <w:r>
        <w:t>от 21 марта 2011 г. N 179</w:t>
      </w:r>
    </w:p>
    <w:p w:rsidR="00BE1BB5" w:rsidRDefault="00BE1BB5">
      <w:pPr>
        <w:pStyle w:val="ConsPlusNormal"/>
        <w:ind w:firstLine="540"/>
        <w:jc w:val="both"/>
      </w:pPr>
    </w:p>
    <w:p w:rsidR="00BE1BB5" w:rsidRDefault="00BE1BB5">
      <w:pPr>
        <w:pStyle w:val="ConsPlusTitle"/>
        <w:jc w:val="center"/>
      </w:pPr>
      <w:bookmarkStart w:id="1" w:name="P29"/>
      <w:bookmarkEnd w:id="1"/>
      <w:r>
        <w:t>ПРАВИЛА</w:t>
      </w:r>
    </w:p>
    <w:p w:rsidR="00BE1BB5" w:rsidRDefault="00BE1BB5">
      <w:pPr>
        <w:pStyle w:val="ConsPlusTitle"/>
        <w:jc w:val="center"/>
      </w:pPr>
      <w:r>
        <w:t>ПРЕДОСТАВЛЕНИЯ И РАСПРЕДЕЛЕНИЯ СУБСИДИЙ</w:t>
      </w:r>
    </w:p>
    <w:p w:rsidR="00BE1BB5" w:rsidRDefault="00BE1BB5">
      <w:pPr>
        <w:pStyle w:val="ConsPlusTitle"/>
        <w:jc w:val="center"/>
      </w:pPr>
      <w:r>
        <w:t>ИЗ ФЕДЕРАЛЬНОГО БЮДЖЕТА БЮДЖЕТАМ СУБЪЕКТОВ РОССИЙСКОЙ</w:t>
      </w:r>
    </w:p>
    <w:p w:rsidR="00BE1BB5" w:rsidRDefault="00BE1BB5">
      <w:pPr>
        <w:pStyle w:val="ConsPlusTitle"/>
        <w:jc w:val="center"/>
      </w:pPr>
      <w:r>
        <w:t>ФЕДЕРАЦИИ НА ВОЗМЕЩЕНИЕ ЧАСТИ ЗАТРАТ СЕЛЬСКОХОЗЯЙСТВЕННЫХ</w:t>
      </w:r>
    </w:p>
    <w:p w:rsidR="00BE1BB5" w:rsidRDefault="00BE1BB5">
      <w:pPr>
        <w:pStyle w:val="ConsPlusTitle"/>
        <w:jc w:val="center"/>
      </w:pPr>
      <w:r>
        <w:t>ТОВАРОПРОИЗВОДИТЕЛЕЙ НА ЗАКУПКУ КОРМОВ ДЛЯ СОДЕРЖАНИЯ</w:t>
      </w:r>
    </w:p>
    <w:p w:rsidR="00BE1BB5" w:rsidRDefault="00BE1BB5">
      <w:pPr>
        <w:pStyle w:val="ConsPlusTitle"/>
        <w:jc w:val="center"/>
      </w:pPr>
      <w:r>
        <w:t>МАТОЧНОГО ПОГОЛОВЬЯ КРУПНОГО РОГАТОГО СКОТА</w:t>
      </w:r>
    </w:p>
    <w:p w:rsidR="00BE1BB5" w:rsidRDefault="00BE1BB5">
      <w:pPr>
        <w:pStyle w:val="ConsPlusNormal"/>
        <w:jc w:val="center"/>
      </w:pPr>
    </w:p>
    <w:p w:rsidR="00BE1BB5" w:rsidRDefault="00BE1BB5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на возмещение части затрат сельскохозяйственных товаропроизводителей на закупку кормов для содержания маточного поголовья крупного рогатого скота (далее соответственно - поголовье коров, субсидии).</w:t>
      </w:r>
    </w:p>
    <w:p w:rsidR="00BE1BB5" w:rsidRDefault="00BE1BB5">
      <w:pPr>
        <w:pStyle w:val="ConsPlusNormal"/>
        <w:ind w:firstLine="540"/>
        <w:jc w:val="both"/>
      </w:pPr>
      <w:r>
        <w:t>2. Субсидии предоставляются в целях оказания финансовой поддержки при исполнении расходных обязательств субъектов Российской Федерации по реализации региональных и (или) муниципальных программ, предусматривающих сохранение поголовья коров, путем предоставления сельскохозяйственным товаропроизводителям средств на закупку кормов для содержания поголовья коров.</w:t>
      </w:r>
    </w:p>
    <w:p w:rsidR="00BE1BB5" w:rsidRDefault="00BE1BB5">
      <w:pPr>
        <w:pStyle w:val="ConsPlusNormal"/>
        <w:ind w:firstLine="540"/>
        <w:jc w:val="both"/>
      </w:pPr>
      <w:r>
        <w:t xml:space="preserve">3. Средства на поддержку содержания поголовья коров, источником финансового обеспечения которой являются субсидии, предоставляются сельскохозяйственным товаропроизводителям по ставкам исходя из расчета на 1 голову коровы, которые определяются органом, уполномоченным высшим исполнительным органом государственной власти субъекта </w:t>
      </w:r>
      <w:r>
        <w:lastRenderedPageBreak/>
        <w:t>Российской Федерации (далее - уполномоченный орган), в пределах средств, предусмотренных субъекту Российской Федерации на указанные цели.</w:t>
      </w:r>
    </w:p>
    <w:p w:rsidR="00BE1BB5" w:rsidRDefault="00BE1BB5">
      <w:pPr>
        <w:pStyle w:val="ConsPlusNormal"/>
        <w:ind w:firstLine="540"/>
        <w:jc w:val="both"/>
      </w:pPr>
      <w:r>
        <w:t>4. Субсидия предоставляется бюджету субъекта Российской Федерации при соблюдении следующих условий:</w:t>
      </w:r>
    </w:p>
    <w:p w:rsidR="00BE1BB5" w:rsidRDefault="00BE1BB5">
      <w:pPr>
        <w:pStyle w:val="ConsPlusNormal"/>
        <w:ind w:firstLine="540"/>
        <w:jc w:val="both"/>
      </w:pPr>
      <w:bookmarkStart w:id="2" w:name="P40"/>
      <w:bookmarkEnd w:id="2"/>
      <w:r>
        <w:t>а) наличие на территории субъекта Российской Федерации поголовья коров и сохранение поголовья крупного рогатого скота на начало текущего финансового года;</w:t>
      </w:r>
    </w:p>
    <w:p w:rsidR="00BE1BB5" w:rsidRDefault="00BE1BB5">
      <w:pPr>
        <w:pStyle w:val="ConsPlusNormal"/>
        <w:ind w:firstLine="540"/>
        <w:jc w:val="both"/>
      </w:pPr>
      <w:bookmarkStart w:id="3" w:name="P41"/>
      <w:bookmarkEnd w:id="3"/>
      <w:r>
        <w:t>б) наличие утвержденных региональной и (или) муниципальных программ развития сельского хозяйства и регулирования рынка сельскохозяйственной продукции, сырья и продовольствия;</w:t>
      </w:r>
    </w:p>
    <w:p w:rsidR="00BE1BB5" w:rsidRDefault="00BE1BB5">
      <w:pPr>
        <w:pStyle w:val="ConsPlusNormal"/>
        <w:ind w:firstLine="540"/>
        <w:jc w:val="both"/>
      </w:pPr>
      <w:r>
        <w:t>в) принятие в соответствии с законом субъекта Российской Федерации о бюджете на очередной финансовый год и плановый период и (или) нормативными правовыми актами муниципальных образований о местных бюджетах расходных обязательств по финансированию региональных и (или) муниципальных программ, предусматривающих поддержку содержания поголовья коров, с учетом установленного уровня софинансирования;</w:t>
      </w:r>
    </w:p>
    <w:p w:rsidR="00BE1BB5" w:rsidRDefault="00BE1BB5">
      <w:pPr>
        <w:pStyle w:val="ConsPlusNormal"/>
        <w:ind w:firstLine="540"/>
        <w:jc w:val="both"/>
      </w:pPr>
      <w:r>
        <w:t>г) наличие нормативного правового акта субъекта Российской Федерации, устанавливающего порядок предоставления сельскохозяйственным товаропроизводителям из бюджета субъекта Российской Федерации средств на поддержку содержания поголовья коров, а также перечень документов, необходимых для получения указанных средств, источником финансового обеспечения которых является субсидия, и сроки рассмотрения документов, представляемых сельскохозяйственными товаропроизводителями для получения субсидии, не превышающие 15 рабочих дней;</w:t>
      </w:r>
    </w:p>
    <w:p w:rsidR="00BE1BB5" w:rsidRDefault="00BE1BB5">
      <w:pPr>
        <w:pStyle w:val="ConsPlusNormal"/>
        <w:ind w:firstLine="540"/>
        <w:jc w:val="both"/>
      </w:pPr>
      <w:r>
        <w:t>д) обязательство субъекта Российской Федерации по обеспечению соответствия значений показателей, устанавливаемых региональной (муниципальными) программой, иными нормативными правовыми актами субъекта Российской Федерации и органов местного самоуправления, значениям показателя результативности предоставления субсидии, установленным соглашением между Министерством сельского хозяйства Российской Федерации и высшим исполнительным органом государственной власти субъекта Российской Федерации о предоставлении субсидии (далее - соглашение).</w:t>
      </w:r>
    </w:p>
    <w:p w:rsidR="00BE1BB5" w:rsidRDefault="00BE1BB5">
      <w:pPr>
        <w:pStyle w:val="ConsPlusNormal"/>
        <w:ind w:firstLine="540"/>
        <w:jc w:val="both"/>
      </w:pPr>
      <w:r>
        <w:t>5. Для распределения субсидий между субъектами Российской Федерации применяется следующая формула:</w:t>
      </w:r>
    </w:p>
    <w:p w:rsidR="00BE1BB5" w:rsidRDefault="00BE1BB5">
      <w:pPr>
        <w:pStyle w:val="ConsPlusNormal"/>
        <w:ind w:firstLine="540"/>
        <w:jc w:val="both"/>
      </w:pPr>
    </w:p>
    <w:p w:rsidR="00BE1BB5" w:rsidRDefault="00BE1BB5">
      <w:pPr>
        <w:pStyle w:val="ConsPlusNormal"/>
        <w:jc w:val="center"/>
      </w:pPr>
      <w:r w:rsidRPr="00F32975">
        <w:rPr>
          <w:position w:val="-54"/>
        </w:rPr>
        <w:pict>
          <v:shape id="_x0000_i1025" style="width:143.15pt;height:61.95pt" coordsize="" o:spt="100" adj="0,,0" path="" filled="f" stroked="f">
            <v:stroke joinstyle="miter"/>
            <v:imagedata r:id="rId6" o:title="base_1_111949_9"/>
            <v:formulas/>
            <v:path o:connecttype="segments"/>
          </v:shape>
        </w:pict>
      </w:r>
      <w:r>
        <w:t>,</w:t>
      </w:r>
    </w:p>
    <w:p w:rsidR="00BE1BB5" w:rsidRDefault="00BE1BB5">
      <w:pPr>
        <w:pStyle w:val="ConsPlusNormal"/>
        <w:ind w:firstLine="540"/>
        <w:jc w:val="both"/>
      </w:pPr>
    </w:p>
    <w:p w:rsidR="00BE1BB5" w:rsidRDefault="00BE1BB5">
      <w:pPr>
        <w:pStyle w:val="ConsPlusNormal"/>
        <w:ind w:firstLine="540"/>
        <w:jc w:val="both"/>
      </w:pPr>
      <w:r>
        <w:t>где:</w:t>
      </w:r>
    </w:p>
    <w:p w:rsidR="00BE1BB5" w:rsidRDefault="00BE1BB5">
      <w:pPr>
        <w:pStyle w:val="ConsPlusNormal"/>
        <w:ind w:firstLine="540"/>
        <w:jc w:val="both"/>
      </w:pPr>
      <w:r w:rsidRPr="00F32975">
        <w:rPr>
          <w:position w:val="-12"/>
        </w:rPr>
        <w:pict>
          <v:shape id="_x0000_i1026" style="width:19.25pt;height:20.1pt" coordsize="" o:spt="100" adj="0,,0" path="" filled="f" stroked="f">
            <v:stroke joinstyle="miter"/>
            <v:imagedata r:id="rId7" o:title="base_1_111949_10"/>
            <v:formulas/>
            <v:path o:connecttype="segments"/>
          </v:shape>
        </w:pict>
      </w:r>
      <w:r>
        <w:t>- размер субсидии на поддержку содержания поголовья коров, предоставляемой бюджету i-го субъекта Российской Федерации;</w:t>
      </w:r>
    </w:p>
    <w:p w:rsidR="00BE1BB5" w:rsidRDefault="00BE1BB5">
      <w:pPr>
        <w:pStyle w:val="ConsPlusNormal"/>
        <w:ind w:firstLine="540"/>
        <w:jc w:val="both"/>
      </w:pPr>
      <w:r>
        <w:t>V - размер субсидий на поддержку содержания поголовья коров, предусмотренный федеральным законом о федеральном бюджете на очередной финансовый год и плановый период;</w:t>
      </w:r>
    </w:p>
    <w:p w:rsidR="00BE1BB5" w:rsidRDefault="00BE1BB5">
      <w:pPr>
        <w:pStyle w:val="ConsPlusNormal"/>
        <w:ind w:firstLine="540"/>
        <w:jc w:val="both"/>
      </w:pPr>
      <w:r>
        <w:t xml:space="preserve">n - количество субъектов Российской Федерации, отвечающих требованиям, предусмотренным </w:t>
      </w:r>
      <w:hyperlink w:anchor="P40" w:history="1">
        <w:r>
          <w:rPr>
            <w:color w:val="0000FF"/>
          </w:rPr>
          <w:t>подпунктом "а" пункта 4</w:t>
        </w:r>
      </w:hyperlink>
      <w:r>
        <w:t xml:space="preserve"> настоящих Правил;</w:t>
      </w:r>
    </w:p>
    <w:p w:rsidR="00BE1BB5" w:rsidRDefault="00BE1BB5">
      <w:pPr>
        <w:pStyle w:val="ConsPlusNormal"/>
        <w:ind w:firstLine="540"/>
        <w:jc w:val="both"/>
      </w:pPr>
      <w:r w:rsidRPr="00F32975">
        <w:rPr>
          <w:position w:val="-12"/>
        </w:rPr>
        <w:pict>
          <v:shape id="_x0000_i1027" style="width:16.75pt;height:20.1pt" coordsize="" o:spt="100" adj="0,,0" path="" filled="f" stroked="f">
            <v:stroke joinstyle="miter"/>
            <v:imagedata r:id="rId8" o:title="base_1_111949_11"/>
            <v:formulas/>
            <v:path o:connecttype="segments"/>
          </v:shape>
        </w:pict>
      </w:r>
      <w:r>
        <w:t xml:space="preserve">- доля поголовья коров на территории i-го субъекта Российской Федерации в общем поголовье коров в субъектах Российской Федерации, соответствующих требованиям, предусмотренным </w:t>
      </w:r>
      <w:hyperlink w:anchor="P40" w:history="1">
        <w:r>
          <w:rPr>
            <w:color w:val="0000FF"/>
          </w:rPr>
          <w:t>подпунктом "а" пункта 4</w:t>
        </w:r>
      </w:hyperlink>
      <w:r>
        <w:t xml:space="preserve"> настоящих Правил;</w:t>
      </w:r>
    </w:p>
    <w:p w:rsidR="00BE1BB5" w:rsidRDefault="00BE1BB5">
      <w:pPr>
        <w:pStyle w:val="ConsPlusNormal"/>
        <w:ind w:firstLine="540"/>
        <w:jc w:val="both"/>
      </w:pPr>
      <w:r w:rsidRPr="00F32975">
        <w:rPr>
          <w:position w:val="-12"/>
        </w:rPr>
        <w:pict>
          <v:shape id="_x0000_i1028" style="width:31.8pt;height:20.1pt" coordsize="" o:spt="100" adj="0,,0" path="" filled="f" stroked="f">
            <v:stroke joinstyle="miter"/>
            <v:imagedata r:id="rId9" o:title="base_1_111949_12"/>
            <v:formulas/>
            <v:path o:connecttype="segments"/>
          </v:shape>
        </w:pict>
      </w:r>
      <w:r>
        <w:t xml:space="preserve">- уровень расчетной бюджетной обеспеченности i-го субъекта Российской Федерации на очередной финансовый год после распределения дотаций, рассчитанный в соответствии с </w:t>
      </w:r>
      <w:hyperlink r:id="rId10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670.</w:t>
      </w:r>
    </w:p>
    <w:p w:rsidR="00BE1BB5" w:rsidRDefault="00BE1BB5">
      <w:pPr>
        <w:pStyle w:val="ConsPlusNormal"/>
        <w:ind w:firstLine="540"/>
        <w:jc w:val="both"/>
      </w:pPr>
      <w:r>
        <w:lastRenderedPageBreak/>
        <w:t xml:space="preserve">6. Доля поголовья коров на территории i-го субъекта Российской Федерации в общем поголовье коров в субъектах Российской Федерации, соответствующих требованиям, предусмотренным </w:t>
      </w:r>
      <w:hyperlink w:anchor="P40" w:history="1">
        <w:r>
          <w:rPr>
            <w:color w:val="0000FF"/>
          </w:rPr>
          <w:t>подпунктом "а" пункта 4</w:t>
        </w:r>
      </w:hyperlink>
      <w:r>
        <w:t xml:space="preserve"> настоящих Правил, определяется на основании данных Федеральной службы государственной статистики на начало текущего финансового года по следующей формуле:</w:t>
      </w:r>
    </w:p>
    <w:p w:rsidR="00BE1BB5" w:rsidRDefault="00BE1BB5">
      <w:pPr>
        <w:pStyle w:val="ConsPlusNormal"/>
        <w:ind w:firstLine="540"/>
        <w:jc w:val="both"/>
      </w:pPr>
    </w:p>
    <w:p w:rsidR="00BE1BB5" w:rsidRDefault="00BE1BB5">
      <w:pPr>
        <w:pStyle w:val="ConsPlusNormal"/>
        <w:jc w:val="center"/>
      </w:pPr>
      <w:r w:rsidRPr="00F32975">
        <w:rPr>
          <w:position w:val="-32"/>
        </w:rPr>
        <w:pict>
          <v:shape id="_x0000_i1029" style="width:52.75pt;height:38.5pt" coordsize="" o:spt="100" adj="0,,0" path="" filled="f" stroked="f">
            <v:stroke joinstyle="miter"/>
            <v:imagedata r:id="rId11" o:title="base_1_111949_13"/>
            <v:formulas/>
            <v:path o:connecttype="segments"/>
          </v:shape>
        </w:pict>
      </w:r>
      <w:r>
        <w:t>,</w:t>
      </w:r>
    </w:p>
    <w:p w:rsidR="00BE1BB5" w:rsidRDefault="00BE1BB5">
      <w:pPr>
        <w:pStyle w:val="ConsPlusNormal"/>
        <w:ind w:firstLine="540"/>
        <w:jc w:val="both"/>
      </w:pPr>
    </w:p>
    <w:p w:rsidR="00BE1BB5" w:rsidRDefault="00BE1BB5">
      <w:pPr>
        <w:pStyle w:val="ConsPlusNormal"/>
        <w:ind w:firstLine="540"/>
        <w:jc w:val="both"/>
      </w:pPr>
      <w:r>
        <w:t>где:</w:t>
      </w:r>
    </w:p>
    <w:p w:rsidR="00BE1BB5" w:rsidRDefault="00BE1BB5">
      <w:pPr>
        <w:pStyle w:val="ConsPlusNormal"/>
        <w:ind w:firstLine="540"/>
        <w:jc w:val="both"/>
      </w:pPr>
      <w:r w:rsidRPr="00F32975">
        <w:rPr>
          <w:position w:val="-12"/>
        </w:rPr>
        <w:pict>
          <v:shape id="_x0000_i1030" style="width:16.75pt;height:20.1pt" coordsize="" o:spt="100" adj="0,,0" path="" filled="f" stroked="f">
            <v:stroke joinstyle="miter"/>
            <v:imagedata r:id="rId12" o:title="base_1_111949_14"/>
            <v:formulas/>
            <v:path o:connecttype="segments"/>
          </v:shape>
        </w:pict>
      </w:r>
      <w:r>
        <w:t>- численность поголовья коров на территории i-го субъекта Российской Федерации;</w:t>
      </w:r>
    </w:p>
    <w:p w:rsidR="00BE1BB5" w:rsidRDefault="00BE1BB5">
      <w:pPr>
        <w:pStyle w:val="ConsPlusNormal"/>
        <w:ind w:firstLine="540"/>
        <w:jc w:val="both"/>
      </w:pPr>
      <w:r w:rsidRPr="00F32975">
        <w:rPr>
          <w:position w:val="-14"/>
        </w:rPr>
        <w:pict>
          <v:shape id="_x0000_i1031" style="width:24.3pt;height:20.95pt" coordsize="" o:spt="100" adj="0,,0" path="" filled="f" stroked="f">
            <v:stroke joinstyle="miter"/>
            <v:imagedata r:id="rId13" o:title="base_1_111949_15"/>
            <v:formulas/>
            <v:path o:connecttype="segments"/>
          </v:shape>
        </w:pict>
      </w:r>
      <w:r>
        <w:t xml:space="preserve">- численность поголовья коров в субъектах Российской Федерации, соответствующих требованиям, предусмотренным </w:t>
      </w:r>
      <w:hyperlink w:anchor="P40" w:history="1">
        <w:r>
          <w:rPr>
            <w:color w:val="0000FF"/>
          </w:rPr>
          <w:t>подпунктом "а" пункта 4</w:t>
        </w:r>
      </w:hyperlink>
      <w:r>
        <w:t xml:space="preserve"> настоящих Правил.</w:t>
      </w:r>
    </w:p>
    <w:p w:rsidR="00BE1BB5" w:rsidRDefault="00BE1BB5">
      <w:pPr>
        <w:pStyle w:val="ConsPlusNormal"/>
        <w:ind w:firstLine="540"/>
        <w:jc w:val="both"/>
      </w:pPr>
      <w:r>
        <w:t xml:space="preserve">7. Распределение субсидий между бюджетами субъектов Российской Федерации утверждается Министерством сельского хозяйства Российской Федерации в пределах бюджетных ассигнований, предусмотренных в федеральном </w:t>
      </w:r>
      <w:hyperlink r:id="rId14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Министерству сельского хозяйства Российской Федерации на указанные цели.</w:t>
      </w:r>
    </w:p>
    <w:p w:rsidR="00BE1BB5" w:rsidRDefault="00BE1BB5">
      <w:pPr>
        <w:pStyle w:val="ConsPlusNormal"/>
        <w:ind w:firstLine="540"/>
        <w:jc w:val="both"/>
      </w:pPr>
      <w:r>
        <w:t>8. Уровень софинансирования расходного обязательства субъекта Российской Федерации за счет субсидии (</w:t>
      </w:r>
      <w:r w:rsidRPr="00F32975">
        <w:rPr>
          <w:position w:val="-12"/>
        </w:rPr>
        <w:pict>
          <v:shape id="_x0000_i1032" style="width:14.25pt;height:20.1pt" coordsize="" o:spt="100" adj="0,,0" path="" filled="f" stroked="f">
            <v:stroke joinstyle="miter"/>
            <v:imagedata r:id="rId15" o:title="base_1_111949_16"/>
            <v:formulas/>
            <v:path o:connecttype="segments"/>
          </v:shape>
        </w:pict>
      </w:r>
      <w:r>
        <w:t>) определяется по следующей формуле:</w:t>
      </w:r>
    </w:p>
    <w:p w:rsidR="00BE1BB5" w:rsidRDefault="00BE1BB5">
      <w:pPr>
        <w:pStyle w:val="ConsPlusNormal"/>
        <w:ind w:firstLine="540"/>
        <w:jc w:val="both"/>
      </w:pPr>
    </w:p>
    <w:p w:rsidR="00BE1BB5" w:rsidRDefault="00BE1BB5">
      <w:pPr>
        <w:pStyle w:val="ConsPlusNormal"/>
        <w:jc w:val="center"/>
      </w:pPr>
      <w:r w:rsidRPr="00F32975">
        <w:rPr>
          <w:position w:val="-12"/>
        </w:rPr>
        <w:pict>
          <v:shape id="_x0000_i1033" style="width:87.9pt;height:20.1pt" coordsize="" o:spt="100" adj="0,,0" path="" filled="f" stroked="f">
            <v:stroke joinstyle="miter"/>
            <v:imagedata r:id="rId16" o:title="base_1_111949_17"/>
            <v:formulas/>
            <v:path o:connecttype="segments"/>
          </v:shape>
        </w:pict>
      </w:r>
      <w:r>
        <w:t>,</w:t>
      </w:r>
    </w:p>
    <w:p w:rsidR="00BE1BB5" w:rsidRDefault="00BE1BB5">
      <w:pPr>
        <w:pStyle w:val="ConsPlusNormal"/>
        <w:ind w:firstLine="540"/>
        <w:jc w:val="both"/>
      </w:pPr>
    </w:p>
    <w:p w:rsidR="00BE1BB5" w:rsidRDefault="00BE1BB5">
      <w:pPr>
        <w:pStyle w:val="ConsPlusNormal"/>
        <w:ind w:firstLine="540"/>
        <w:jc w:val="both"/>
      </w:pPr>
      <w:r>
        <w:t>где 0,65 - средний уровень софинансирования расходных обязательств субъектов Российской Федерации.</w:t>
      </w:r>
    </w:p>
    <w:p w:rsidR="00BE1BB5" w:rsidRDefault="00BE1BB5">
      <w:pPr>
        <w:pStyle w:val="ConsPlusNormal"/>
        <w:ind w:firstLine="540"/>
        <w:jc w:val="both"/>
      </w:pPr>
      <w:r>
        <w:t>Уровень софинансирования расходных обязательств субъектов Российской Федерации утверждается Министерством сельского хозяйства Российской Федерации на очередной финансовый год.</w:t>
      </w:r>
    </w:p>
    <w:p w:rsidR="00BE1BB5" w:rsidRDefault="00BE1BB5">
      <w:pPr>
        <w:pStyle w:val="ConsPlusNormal"/>
        <w:ind w:firstLine="540"/>
        <w:jc w:val="both"/>
      </w:pPr>
      <w:r>
        <w:t>Уровень софинансирования расходного обязательства субъекта Российской Федерации не может быть установлен выше 95 процентов и ниже 60 процентов расходного обязательства.</w:t>
      </w:r>
    </w:p>
    <w:p w:rsidR="00BE1BB5" w:rsidRDefault="00BE1BB5">
      <w:pPr>
        <w:pStyle w:val="ConsPlusNormal"/>
        <w:ind w:firstLine="540"/>
        <w:jc w:val="both"/>
      </w:pPr>
      <w:r>
        <w:t>9. Предоставление субсидий осуществляется на основании соглашения.</w:t>
      </w:r>
    </w:p>
    <w:p w:rsidR="00BE1BB5" w:rsidRDefault="00BE1BB5">
      <w:pPr>
        <w:pStyle w:val="ConsPlusNormal"/>
        <w:ind w:firstLine="540"/>
        <w:jc w:val="both"/>
      </w:pPr>
      <w:hyperlink r:id="rId17" w:history="1">
        <w:r>
          <w:rPr>
            <w:color w:val="0000FF"/>
          </w:rPr>
          <w:t>Форма</w:t>
        </w:r>
      </w:hyperlink>
      <w:r>
        <w:t xml:space="preserve"> соглашения утверждается Министерством сельского хозяйства Российской Федерации.</w:t>
      </w:r>
    </w:p>
    <w:p w:rsidR="00BE1BB5" w:rsidRDefault="00BE1BB5">
      <w:pPr>
        <w:pStyle w:val="ConsPlusNormal"/>
        <w:ind w:firstLine="540"/>
        <w:jc w:val="both"/>
      </w:pPr>
      <w:r>
        <w:t>10. В соглашении предусматриваются:</w:t>
      </w:r>
    </w:p>
    <w:p w:rsidR="00BE1BB5" w:rsidRDefault="00BE1BB5">
      <w:pPr>
        <w:pStyle w:val="ConsPlusNormal"/>
        <w:ind w:firstLine="540"/>
        <w:jc w:val="both"/>
      </w:pPr>
      <w:r>
        <w:t>а) адресное предоставление средств государственной поддержки;</w:t>
      </w:r>
    </w:p>
    <w:p w:rsidR="00BE1BB5" w:rsidRDefault="00BE1BB5">
      <w:pPr>
        <w:pStyle w:val="ConsPlusNormal"/>
        <w:ind w:firstLine="540"/>
        <w:jc w:val="both"/>
      </w:pPr>
      <w:r>
        <w:t>б) сведения о размере предоставляемой бюджету субъекта Российской Федерации субсидии, условия ее предоставления и расходования;</w:t>
      </w:r>
    </w:p>
    <w:p w:rsidR="00BE1BB5" w:rsidRDefault="00BE1BB5">
      <w:pPr>
        <w:pStyle w:val="ConsPlusNormal"/>
        <w:ind w:firstLine="540"/>
        <w:jc w:val="both"/>
      </w:pPr>
      <w:r>
        <w:t>в) сведения о размере средств, предусмотренных в бюджете субъекта Российской Федерации и (или) местных бюджетах на поддержку содержания поголовья коров с учетом установленного уровня софинансирования за счет средств федерального бюджета;</w:t>
      </w:r>
    </w:p>
    <w:p w:rsidR="00BE1BB5" w:rsidRDefault="00BE1BB5">
      <w:pPr>
        <w:pStyle w:val="ConsPlusNormal"/>
        <w:ind w:firstLine="540"/>
        <w:jc w:val="both"/>
      </w:pPr>
      <w:r>
        <w:t>г) целевое назначение субсидии;</w:t>
      </w:r>
    </w:p>
    <w:p w:rsidR="00BE1BB5" w:rsidRDefault="00BE1BB5">
      <w:pPr>
        <w:pStyle w:val="ConsPlusNormal"/>
        <w:ind w:firstLine="540"/>
        <w:jc w:val="both"/>
      </w:pPr>
      <w:r>
        <w:t>д) наличие нормативного правового акта субъекта Российской Федерации, устанавливающего расходное обязательство субъекта Российской Федерации, на исполнение которого предоставляется субсидия;</w:t>
      </w:r>
    </w:p>
    <w:p w:rsidR="00BE1BB5" w:rsidRDefault="00BE1BB5">
      <w:pPr>
        <w:pStyle w:val="ConsPlusNormal"/>
        <w:ind w:firstLine="540"/>
        <w:jc w:val="both"/>
      </w:pPr>
      <w:r>
        <w:t>е) наличие нормативного правового акта субъекта Российской Федерации, устанавливающего сроки и порядок предоставления средств на поддержку содержания поголовья коров, а также перечень документов, необходимых для получения указанных средств;</w:t>
      </w:r>
    </w:p>
    <w:p w:rsidR="00BE1BB5" w:rsidRDefault="00BE1BB5">
      <w:pPr>
        <w:pStyle w:val="ConsPlusNormal"/>
        <w:ind w:firstLine="540"/>
        <w:jc w:val="both"/>
      </w:pPr>
      <w:r>
        <w:t xml:space="preserve">ж) обязательство заключить соглашение с местной администрацией в случае, если субсидия используется субъектом Российской Федерации на софинансирование муниципальных программ, предусмотренных </w:t>
      </w:r>
      <w:hyperlink w:anchor="P41" w:history="1">
        <w:r>
          <w:rPr>
            <w:color w:val="0000FF"/>
          </w:rPr>
          <w:t>подпунктом "б" пункта 4</w:t>
        </w:r>
      </w:hyperlink>
      <w:r>
        <w:t xml:space="preserve"> настоящих Правил;</w:t>
      </w:r>
    </w:p>
    <w:p w:rsidR="00BE1BB5" w:rsidRDefault="00BE1BB5">
      <w:pPr>
        <w:pStyle w:val="ConsPlusNormal"/>
        <w:ind w:firstLine="540"/>
        <w:jc w:val="both"/>
      </w:pPr>
      <w:r>
        <w:t xml:space="preserve">з) значения показателя результативности предоставления субсидии, предусмотренного </w:t>
      </w:r>
      <w:hyperlink w:anchor="P97" w:history="1">
        <w:r>
          <w:rPr>
            <w:color w:val="0000FF"/>
          </w:rPr>
          <w:t>пунктом 17</w:t>
        </w:r>
      </w:hyperlink>
      <w:r>
        <w:t xml:space="preserve"> настоящих Правил;</w:t>
      </w:r>
    </w:p>
    <w:p w:rsidR="00BE1BB5" w:rsidRDefault="00BE1BB5">
      <w:pPr>
        <w:pStyle w:val="ConsPlusNormal"/>
        <w:ind w:firstLine="540"/>
        <w:jc w:val="both"/>
      </w:pPr>
      <w:r>
        <w:t>и) последствия недостижения субъектом Российской Федерации установленных значений показателя результативности предоставления субсидий;</w:t>
      </w:r>
    </w:p>
    <w:p w:rsidR="00BE1BB5" w:rsidRDefault="00BE1BB5">
      <w:pPr>
        <w:pStyle w:val="ConsPlusNormal"/>
        <w:ind w:firstLine="540"/>
        <w:jc w:val="both"/>
      </w:pPr>
      <w:r>
        <w:t>к) обязательство уполномоченного органа представлять отчеты об исполнении им обязательств, вытекающих из соглашения, в том числе о расходах бюджета субъекта Российской Федерации и (или) местных бюджетов на поддержку содержания поголовья коров, а также о достигнутых значениях показателя результативности предоставления субсидии в срок, определяемый Министерством сельского хозяйства Российской Федерации;</w:t>
      </w:r>
    </w:p>
    <w:p w:rsidR="00BE1BB5" w:rsidRDefault="00BE1BB5">
      <w:pPr>
        <w:pStyle w:val="ConsPlusNormal"/>
        <w:ind w:firstLine="540"/>
        <w:jc w:val="both"/>
      </w:pPr>
      <w:r>
        <w:t>л) порядок осуществления контроля за исполнением условий соглашения;</w:t>
      </w:r>
    </w:p>
    <w:p w:rsidR="00BE1BB5" w:rsidRDefault="00BE1BB5">
      <w:pPr>
        <w:pStyle w:val="ConsPlusNormal"/>
        <w:ind w:firstLine="540"/>
        <w:jc w:val="both"/>
      </w:pPr>
      <w:r>
        <w:t>м) ответственность сторон за нарушение условий соглашения;</w:t>
      </w:r>
    </w:p>
    <w:p w:rsidR="00BE1BB5" w:rsidRDefault="00BE1BB5">
      <w:pPr>
        <w:pStyle w:val="ConsPlusNormal"/>
        <w:ind w:firstLine="540"/>
        <w:jc w:val="both"/>
      </w:pPr>
      <w:r>
        <w:t>н) иные положения, регулирующие порядок предоставления субсидии.</w:t>
      </w:r>
    </w:p>
    <w:p w:rsidR="00BE1BB5" w:rsidRDefault="00BE1BB5">
      <w:pPr>
        <w:pStyle w:val="ConsPlusNormal"/>
        <w:ind w:firstLine="540"/>
        <w:jc w:val="both"/>
      </w:pPr>
      <w:bookmarkStart w:id="4" w:name="P86"/>
      <w:bookmarkEnd w:id="4"/>
      <w:r>
        <w:t xml:space="preserve">11. В целях определения объема и срока перечисления средств в рамках предусмотренной субъекту Российской Федерации субсидии уполномоченный орган представляет в Министерство сельского хозяйства Российской Федерации заявку на перечисление субсидии по </w:t>
      </w:r>
      <w:hyperlink r:id="rId18" w:history="1">
        <w:r>
          <w:rPr>
            <w:color w:val="0000FF"/>
          </w:rPr>
          <w:t>форме</w:t>
        </w:r>
      </w:hyperlink>
      <w:r>
        <w:t xml:space="preserve"> и в срок, которые устанавливаются этим Министерством.</w:t>
      </w:r>
    </w:p>
    <w:p w:rsidR="00BE1BB5" w:rsidRDefault="00BE1BB5">
      <w:pPr>
        <w:pStyle w:val="ConsPlusNormal"/>
        <w:ind w:firstLine="540"/>
        <w:jc w:val="both"/>
      </w:pPr>
      <w:r>
        <w:t xml:space="preserve">Информация об объемах и сроках перечисления субсидий учитывается Министерством сельского хозяйства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19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BE1BB5" w:rsidRDefault="00BE1BB5">
      <w:pPr>
        <w:pStyle w:val="ConsPlusNormal"/>
        <w:ind w:firstLine="540"/>
        <w:jc w:val="both"/>
      </w:pPr>
      <w:r>
        <w:t xml:space="preserve">12. Перечисление субсидий осуществляется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</w:t>
      </w:r>
      <w:hyperlink r:id="rId20" w:history="1">
        <w:r>
          <w:rPr>
            <w:color w:val="0000FF"/>
          </w:rPr>
          <w:t>порядке</w:t>
        </w:r>
      </w:hyperlink>
      <w:r>
        <w:t xml:space="preserve"> в бюджеты субъектов Российской Федерации на основании заявок, представленных в соответствии с </w:t>
      </w:r>
      <w:hyperlink w:anchor="P86" w:history="1">
        <w:r>
          <w:rPr>
            <w:color w:val="0000FF"/>
          </w:rPr>
          <w:t>пунктом 11</w:t>
        </w:r>
      </w:hyperlink>
      <w:r>
        <w:t xml:space="preserve"> настоящих Правил.</w:t>
      </w:r>
    </w:p>
    <w:p w:rsidR="00BE1BB5" w:rsidRDefault="00BE1BB5">
      <w:pPr>
        <w:pStyle w:val="ConsPlusNormal"/>
        <w:ind w:firstLine="540"/>
        <w:jc w:val="both"/>
      </w:pPr>
      <w:r>
        <w:t xml:space="preserve">13. Расходы бюджета субъекта Российской Федерации, источником финансового обеспечения которых является субсидия, осуществляются в порядке, установленном бюджетным </w:t>
      </w:r>
      <w:hyperlink r:id="rId21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BE1BB5" w:rsidRDefault="00BE1BB5">
      <w:pPr>
        <w:pStyle w:val="ConsPlusNormal"/>
        <w:ind w:firstLine="540"/>
        <w:jc w:val="both"/>
      </w:pPr>
      <w:r>
        <w:t>14. Уполномоченный орган представляет в Министерство сельского хозяйства Российской Федерации в установленный этим Министерством срок и по установленной им форме (для отчетов) следующие документы:</w:t>
      </w:r>
    </w:p>
    <w:p w:rsidR="00BE1BB5" w:rsidRDefault="00BE1BB5">
      <w:pPr>
        <w:pStyle w:val="ConsPlusNormal"/>
        <w:ind w:firstLine="540"/>
        <w:jc w:val="both"/>
      </w:pPr>
      <w:r>
        <w:t>а) выписка из закона субъекта Российской Федерации о бюджете субъекта Российской Федерации и (или) выписки из нормативных правовых актов муниципальных образований о местных бюджетах, подтверждающие включение в бюджет субъекта Российской Федерации (местный бюджет) средств на финансирование поддержки содержания поголовья коров;</w:t>
      </w:r>
    </w:p>
    <w:p w:rsidR="00BE1BB5" w:rsidRDefault="00BE1BB5">
      <w:pPr>
        <w:pStyle w:val="ConsPlusNormal"/>
        <w:ind w:firstLine="540"/>
        <w:jc w:val="both"/>
      </w:pPr>
      <w:r>
        <w:t xml:space="preserve">б) </w:t>
      </w:r>
      <w:hyperlink r:id="rId22" w:history="1">
        <w:r>
          <w:rPr>
            <w:color w:val="0000FF"/>
          </w:rPr>
          <w:t>отчет</w:t>
        </w:r>
      </w:hyperlink>
      <w:r>
        <w:t xml:space="preserve"> о расходах бюджета субъекта Российской Федерации (местного бюджета), источником финансового обеспечения которых является субсидия;</w:t>
      </w:r>
    </w:p>
    <w:p w:rsidR="00BE1BB5" w:rsidRDefault="00BE1BB5">
      <w:pPr>
        <w:pStyle w:val="ConsPlusNormal"/>
        <w:ind w:firstLine="540"/>
        <w:jc w:val="both"/>
      </w:pPr>
      <w:r>
        <w:t xml:space="preserve">в) </w:t>
      </w:r>
      <w:hyperlink r:id="rId23" w:history="1">
        <w:r>
          <w:rPr>
            <w:color w:val="0000FF"/>
          </w:rPr>
          <w:t>отчет</w:t>
        </w:r>
      </w:hyperlink>
      <w:r>
        <w:t xml:space="preserve"> о достижении значений показателя результативности предоставления субсидии, предусмотренного соглашением;</w:t>
      </w:r>
    </w:p>
    <w:p w:rsidR="00BE1BB5" w:rsidRDefault="00BE1BB5">
      <w:pPr>
        <w:pStyle w:val="ConsPlusNormal"/>
        <w:ind w:firstLine="540"/>
        <w:jc w:val="both"/>
      </w:pPr>
      <w:r>
        <w:t>г) отчет о финансово-экономическом состоянии сельскохозяйственных товаропроизводителей.</w:t>
      </w:r>
    </w:p>
    <w:p w:rsidR="00BE1BB5" w:rsidRDefault="00BE1BB5">
      <w:pPr>
        <w:pStyle w:val="ConsPlusNormal"/>
        <w:ind w:firstLine="540"/>
        <w:jc w:val="both"/>
      </w:pPr>
      <w:bookmarkStart w:id="5" w:name="P95"/>
      <w:bookmarkEnd w:id="5"/>
      <w:r>
        <w:t>15. В случае если размер бюджетных ассигнований, предусмотренных в бюджете субъекта Российской Федерации на поддержку содержания поголовья коров, не позволяет обеспечить установленный для субъекта Российской Федерации уровень софинансирования, размер субсидии подлежит уменьшению с целью обеспечения соответствующего уровня софинансирования, а высвобождающиеся бюджетные ассигнования перераспределяются Министерством сельского хозяйства Российской Федерации между бюджетами других субъектов Российской Федерации, имеющих право на получение субсидий в соответствии с настоящими Правилами.</w:t>
      </w:r>
    </w:p>
    <w:p w:rsidR="00BE1BB5" w:rsidRDefault="00BE1BB5">
      <w:pPr>
        <w:pStyle w:val="ConsPlusNormal"/>
        <w:ind w:firstLine="540"/>
        <w:jc w:val="both"/>
      </w:pPr>
      <w:bookmarkStart w:id="6" w:name="P96"/>
      <w:bookmarkEnd w:id="6"/>
      <w:r>
        <w:t>16. В случае отсутствия у субъекта Российской Федерации потребности в субсидии в пределах текущего финансового года Министерство сельского хозяйства Российской Федерации на основании письменного обращения уполномоченного органа перераспределяет неиспользованную субсидию между бюджетами других субъектов Российской Федерации, имеющих право на получение субсидий в соответствии с настоящими Правилами.</w:t>
      </w:r>
    </w:p>
    <w:p w:rsidR="00BE1BB5" w:rsidRDefault="00BE1BB5">
      <w:pPr>
        <w:pStyle w:val="ConsPlusNormal"/>
        <w:ind w:firstLine="540"/>
        <w:jc w:val="both"/>
      </w:pPr>
      <w:bookmarkStart w:id="7" w:name="P97"/>
      <w:bookmarkEnd w:id="7"/>
      <w:r>
        <w:t xml:space="preserve">17. Эффективность использования субсидии оценивается ежегодно Министерством </w:t>
      </w:r>
      <w:r>
        <w:lastRenderedPageBreak/>
        <w:t>сельского хозяйства Российской Федерации на основании показателя результативности, характеризующего сохранение или прирост поголовья коров в текущем году по сравнению с предыдущим годом (в процентах).</w:t>
      </w:r>
    </w:p>
    <w:p w:rsidR="00BE1BB5" w:rsidRDefault="00BE1BB5">
      <w:pPr>
        <w:pStyle w:val="ConsPlusNormal"/>
        <w:ind w:firstLine="540"/>
        <w:jc w:val="both"/>
      </w:pPr>
      <w:r>
        <w:t xml:space="preserve">18. В случае если в отчетном финансовом году субъектом Российской Федерации не достигнуты установленные соглашением значения показателя результативности предоставления субсидии, указанного в </w:t>
      </w:r>
      <w:hyperlink w:anchor="P97" w:history="1">
        <w:r>
          <w:rPr>
            <w:color w:val="0000FF"/>
          </w:rPr>
          <w:t>пункте 17</w:t>
        </w:r>
      </w:hyperlink>
      <w:r>
        <w:t xml:space="preserve"> настоящих Правил, и отклонение этого показателя составляет более 50 процентов от среднероссийского уровня, размер субсидии, предусмотренной бюджету субъекта Российской Федерации на текущий финансовый год, подлежит сокращению из расчета 1 процент размера субсидии за каждый процент снижения значения целевого показателя результативности предоставления субсидии.</w:t>
      </w:r>
    </w:p>
    <w:p w:rsidR="00BE1BB5" w:rsidRDefault="00BE1BB5">
      <w:pPr>
        <w:pStyle w:val="ConsPlusNormal"/>
        <w:ind w:firstLine="540"/>
        <w:jc w:val="both"/>
      </w:pPr>
      <w:r>
        <w:t>Высвобождающиеся средства могут быть перераспределены между другими субъектами Российской Федерации, имеющими право на их получение в соответствии с настоящими Правилами.</w:t>
      </w:r>
    </w:p>
    <w:p w:rsidR="00BE1BB5" w:rsidRDefault="00BE1BB5">
      <w:pPr>
        <w:pStyle w:val="ConsPlusNormal"/>
        <w:ind w:firstLine="540"/>
        <w:jc w:val="both"/>
      </w:pPr>
      <w:r>
        <w:t>Решение о сокращении размера субсидии, предоставляемой бюджету субъекта Российской Федерации, не принимается в случае, если условия предоставления субсидии не были выполнены в силу обстоятельств непреодолимой силы.</w:t>
      </w:r>
    </w:p>
    <w:p w:rsidR="00BE1BB5" w:rsidRDefault="00BE1BB5">
      <w:pPr>
        <w:pStyle w:val="ConsPlusNormal"/>
        <w:ind w:firstLine="540"/>
        <w:jc w:val="both"/>
      </w:pPr>
      <w:r>
        <w:t xml:space="preserve">19. Министерство сельского хозяйства Российской Федерации осуществляет перераспределение субсидий, остаток которых образовался в соответствии с </w:t>
      </w:r>
      <w:hyperlink w:anchor="P95" w:history="1">
        <w:r>
          <w:rPr>
            <w:color w:val="0000FF"/>
          </w:rPr>
          <w:t>пунктами 15</w:t>
        </w:r>
      </w:hyperlink>
      <w:r>
        <w:t xml:space="preserve"> и </w:t>
      </w:r>
      <w:hyperlink w:anchor="P96" w:history="1">
        <w:r>
          <w:rPr>
            <w:color w:val="0000FF"/>
          </w:rPr>
          <w:t>16</w:t>
        </w:r>
      </w:hyperlink>
      <w:r>
        <w:t xml:space="preserve"> настоящих Правил, на основании письменных обращений уполномоченных органов об увеличении годового объема выделяемых субсидий пропорционально удельному весу дополнительной потребности в субсидии субъекта Российской Федерации в общем объеме дополнительной потребности в субсидиях субъектов Российской Федерации с учетом фактического освоения средств за отчетный период.</w:t>
      </w:r>
    </w:p>
    <w:p w:rsidR="00BE1BB5" w:rsidRDefault="00BE1BB5">
      <w:pPr>
        <w:pStyle w:val="ConsPlusNormal"/>
        <w:ind w:firstLine="540"/>
        <w:jc w:val="both"/>
      </w:pPr>
      <w:r>
        <w:t xml:space="preserve">20. Операции по кассовым расходам бюджетов субъектов Российской Федерации (местных бюджетов), источником финансового обеспечения которых являются субсидии, в том числе их остаток, не использованный на 1 января текущего года, осуществляются с учетом особенностей, установленных федеральным </w:t>
      </w:r>
      <w:hyperlink r:id="rId24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финансовый год и на плановый период.</w:t>
      </w:r>
    </w:p>
    <w:p w:rsidR="00BE1BB5" w:rsidRDefault="00BE1BB5">
      <w:pPr>
        <w:pStyle w:val="ConsPlusNormal"/>
        <w:ind w:firstLine="540"/>
        <w:jc w:val="both"/>
      </w:pPr>
      <w:r>
        <w:t xml:space="preserve">21. Не использованный на 1 января текущего финансового года остаток субсидий подлежит возврату в федеральный бюджет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субсидий, в соответствии с требованиями, установленными Бюджетным </w:t>
      </w:r>
      <w:hyperlink r:id="rId25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 финансовый год и плановый период.</w:t>
      </w:r>
    </w:p>
    <w:p w:rsidR="00BE1BB5" w:rsidRDefault="00BE1BB5">
      <w:pPr>
        <w:pStyle w:val="ConsPlusNormal"/>
        <w:ind w:firstLine="540"/>
        <w:jc w:val="both"/>
      </w:pPr>
      <w:r>
        <w:t xml:space="preserve">При наличии потребности в не использованном в текущем финансовом году остатке субсидий указанный остаток в соответствии с решением Министерства сельского хозяйства Российской Федерации может быть использован субъектом Российской Федерации в очередном финансовом году на те же цели в установленном </w:t>
      </w:r>
      <w:hyperlink r:id="rId26" w:history="1">
        <w:r>
          <w:rPr>
            <w:color w:val="0000FF"/>
          </w:rPr>
          <w:t>порядке</w:t>
        </w:r>
      </w:hyperlink>
      <w:r>
        <w:t>.</w:t>
      </w:r>
    </w:p>
    <w:p w:rsidR="00BE1BB5" w:rsidRDefault="00BE1BB5">
      <w:pPr>
        <w:pStyle w:val="ConsPlusNormal"/>
        <w:ind w:firstLine="540"/>
        <w:jc w:val="both"/>
      </w:pPr>
      <w:r>
        <w:t xml:space="preserve">В случае если неиспользованный остаток субсидии не перечислен в доход федерального бюджета, указанные средства подлежат взысканию в доход федерального бюджета в </w:t>
      </w:r>
      <w:hyperlink r:id="rId27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BE1BB5" w:rsidRDefault="00BE1BB5">
      <w:pPr>
        <w:pStyle w:val="ConsPlusNormal"/>
        <w:ind w:firstLine="540"/>
        <w:jc w:val="both"/>
      </w:pPr>
      <w:r>
        <w:t xml:space="preserve">22. В случае несоблюдения уполномоченным органом условий предоставления субсидии соответствующая информация направляется Министерством сельского хозяйства Российской Федерации в Министерство финансов Российской Федерации с предложением о приостановлении предоставления субсидии для принятия соответствующего решения в </w:t>
      </w:r>
      <w:hyperlink r:id="rId28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BE1BB5" w:rsidRDefault="00BE1BB5">
      <w:pPr>
        <w:pStyle w:val="ConsPlusNormal"/>
        <w:ind w:firstLine="540"/>
        <w:jc w:val="both"/>
      </w:pPr>
      <w:r>
        <w:t>23. Ответственность за достоверность представляемых в Министерство сельского хозяйства Российской Федерации сведений и целевое использование субсидий возлагается на уполномоченные органы.</w:t>
      </w:r>
    </w:p>
    <w:p w:rsidR="00BE1BB5" w:rsidRDefault="00BE1BB5">
      <w:pPr>
        <w:pStyle w:val="ConsPlusNormal"/>
        <w:ind w:firstLine="540"/>
        <w:jc w:val="both"/>
      </w:pPr>
      <w:r>
        <w:t xml:space="preserve">В случае нецелевого использования субсидия подлежит взысканию в доход федерального бюджета в соответствии с бюджетным </w:t>
      </w:r>
      <w:hyperlink r:id="rId29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BE1BB5" w:rsidRDefault="00BE1BB5">
      <w:pPr>
        <w:pStyle w:val="ConsPlusNormal"/>
        <w:ind w:firstLine="540"/>
        <w:jc w:val="both"/>
      </w:pPr>
      <w:r>
        <w:t xml:space="preserve">24.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</w:t>
      </w:r>
      <w:r>
        <w:lastRenderedPageBreak/>
        <w:t>Федеральной службой финансово-бюджетного надзора.</w:t>
      </w:r>
    </w:p>
    <w:p w:rsidR="00BE1BB5" w:rsidRDefault="00BE1BB5">
      <w:pPr>
        <w:pStyle w:val="ConsPlusNormal"/>
        <w:ind w:firstLine="540"/>
        <w:jc w:val="both"/>
      </w:pPr>
    </w:p>
    <w:p w:rsidR="00BE1BB5" w:rsidRDefault="00BE1BB5">
      <w:pPr>
        <w:pStyle w:val="ConsPlusNormal"/>
        <w:ind w:firstLine="540"/>
        <w:jc w:val="both"/>
      </w:pPr>
    </w:p>
    <w:p w:rsidR="00BE1BB5" w:rsidRDefault="00BE1BB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C00EB" w:rsidRDefault="00CC00EB"/>
    <w:sectPr w:rsidR="00CC00EB" w:rsidSect="00CF5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BB5"/>
    <w:rsid w:val="00BE1BB5"/>
    <w:rsid w:val="00CC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1B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E1B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E1B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1B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E1B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E1B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7.wmf"/><Relationship Id="rId18" Type="http://schemas.openxmlformats.org/officeDocument/2006/relationships/hyperlink" Target="consultantplus://offline/ref=D62D051049B9D9FFE607083723E1BC3D7084318B96A9903AE900B15569A895893EC3CAB53CC6941EM11FG" TargetMode="External"/><Relationship Id="rId26" Type="http://schemas.openxmlformats.org/officeDocument/2006/relationships/hyperlink" Target="consultantplus://offline/ref=D62D051049B9D9FFE607083723E1BC3D738D388696A9903AE900B15569A895893EC3CAB53CC49E15M11E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62D051049B9D9FFE607083723E1BC3D738D388696A9903AE900B15569A895893EC3CAB53CC69414M117G" TargetMode="External"/><Relationship Id="rId7" Type="http://schemas.openxmlformats.org/officeDocument/2006/relationships/image" Target="media/image2.wmf"/><Relationship Id="rId12" Type="http://schemas.openxmlformats.org/officeDocument/2006/relationships/image" Target="media/image6.wmf"/><Relationship Id="rId17" Type="http://schemas.openxmlformats.org/officeDocument/2006/relationships/hyperlink" Target="consultantplus://offline/ref=D62D051049B9D9FFE607083723E1BC3D7084318B96A9903AE900B15569A895893EC3CAB53CC6971CM112G" TargetMode="External"/><Relationship Id="rId25" Type="http://schemas.openxmlformats.org/officeDocument/2006/relationships/hyperlink" Target="consultantplus://offline/ref=D62D051049B9D9FFE607083723E1BC3D738D388696A9903AE900B15569MA18G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9.wmf"/><Relationship Id="rId20" Type="http://schemas.openxmlformats.org/officeDocument/2006/relationships/hyperlink" Target="consultantplus://offline/ref=D62D051049B9D9FFE607083723E1BC3D70843B8E94A7903AE900B15569A895893EC3CAB53CC6971CM11EG" TargetMode="External"/><Relationship Id="rId29" Type="http://schemas.openxmlformats.org/officeDocument/2006/relationships/hyperlink" Target="consultantplus://offline/ref=D62D051049B9D9FFE607083723E1BC3D738D388696A9903AE900B15569A895893EC3CAB73BC0M912G" TargetMode="Externa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5.wmf"/><Relationship Id="rId24" Type="http://schemas.openxmlformats.org/officeDocument/2006/relationships/hyperlink" Target="consultantplus://offline/ref=D62D051049B9D9FFE607083723E1BC3D788E3B8894A4CD30E159BD576EA7CA9E398AC6B43CC697M11FG" TargetMode="External"/><Relationship Id="rId5" Type="http://schemas.openxmlformats.org/officeDocument/2006/relationships/hyperlink" Target="consultantplus://offline/ref=D62D051049B9D9FFE607083723E1BC3D708F398A93AC903AE900B15569A895893EC3CAB53CC69715M116G" TargetMode="External"/><Relationship Id="rId15" Type="http://schemas.openxmlformats.org/officeDocument/2006/relationships/image" Target="media/image8.wmf"/><Relationship Id="rId23" Type="http://schemas.openxmlformats.org/officeDocument/2006/relationships/hyperlink" Target="consultantplus://offline/ref=D62D051049B9D9FFE607083723E1BC3D708C3C8B97AF903AE900B15569A895893EC3CAB53CC6971EM11FG" TargetMode="External"/><Relationship Id="rId28" Type="http://schemas.openxmlformats.org/officeDocument/2006/relationships/hyperlink" Target="consultantplus://offline/ref=D62D051049B9D9FFE607083723E1BC3D708A388999AE903AE900B15569A895893EC3CAB53CC6971CM116G" TargetMode="External"/><Relationship Id="rId10" Type="http://schemas.openxmlformats.org/officeDocument/2006/relationships/hyperlink" Target="consultantplus://offline/ref=D62D051049B9D9FFE607083723E1BC3D7085398893A6903AE900B15569A895893EC3CAB53CC6951FM115G" TargetMode="External"/><Relationship Id="rId19" Type="http://schemas.openxmlformats.org/officeDocument/2006/relationships/hyperlink" Target="consultantplus://offline/ref=D62D051049B9D9FFE607083723E1BC3D738D388F96AB903AE900B15569A895893EC3CAB53CC6971CM115G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hyperlink" Target="consultantplus://offline/ref=D62D051049B9D9FFE607083723E1BC3D788E3B8894A4CD30E159BD576EA7CA9E398AC6B43CC697M11FG" TargetMode="External"/><Relationship Id="rId22" Type="http://schemas.openxmlformats.org/officeDocument/2006/relationships/hyperlink" Target="consultantplus://offline/ref=D62D051049B9D9FFE607083723E1BC3D708C3C8B97AF903AE900B15569A895893EC3CAB53CC6971CM112G" TargetMode="External"/><Relationship Id="rId27" Type="http://schemas.openxmlformats.org/officeDocument/2006/relationships/hyperlink" Target="consultantplus://offline/ref=D62D051049B9D9FFE607083723E1BC3D738D3A8A99A7903AE900B15569A895893EC3CAB53CC69719M11FG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2784</Words>
  <Characters>15872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18619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2016-11-24T06:53:00Z</dcterms:created>
  <dcterms:modified xsi:type="dcterms:W3CDTF">2016-11-24T06:53:00Z</dcterms:modified>
</cp:coreProperties>
</file>