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170" w:rsidRDefault="00973170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973170" w:rsidRDefault="0097317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73170" w:rsidRDefault="00973170">
      <w:pPr>
        <w:pStyle w:val="ConsPlusTitle"/>
        <w:jc w:val="center"/>
      </w:pPr>
    </w:p>
    <w:p w:rsidR="00973170" w:rsidRDefault="00973170">
      <w:pPr>
        <w:pStyle w:val="ConsPlusTitle"/>
        <w:jc w:val="center"/>
      </w:pPr>
      <w:r>
        <w:t>ПОСТАНОВЛЕНИЕ</w:t>
      </w:r>
    </w:p>
    <w:p w:rsidR="00973170" w:rsidRDefault="00973170">
      <w:pPr>
        <w:pStyle w:val="ConsPlusTitle"/>
        <w:jc w:val="center"/>
      </w:pPr>
      <w:r>
        <w:t>от 14 ноября 2014 г. N 1198</w:t>
      </w:r>
    </w:p>
    <w:p w:rsidR="00973170" w:rsidRDefault="00973170">
      <w:pPr>
        <w:pStyle w:val="ConsPlusTitle"/>
        <w:jc w:val="center"/>
      </w:pPr>
    </w:p>
    <w:p w:rsidR="00973170" w:rsidRDefault="00973170">
      <w:pPr>
        <w:pStyle w:val="ConsPlusTitle"/>
        <w:jc w:val="center"/>
      </w:pPr>
      <w:r>
        <w:t>О ПРЕДОСТАВЛЕНИИ В 2014 ГОДУ ИЗ ФЕДЕРАЛЬНОГО</w:t>
      </w:r>
    </w:p>
    <w:p w:rsidR="00973170" w:rsidRDefault="00973170">
      <w:pPr>
        <w:pStyle w:val="ConsPlusTitle"/>
        <w:jc w:val="center"/>
      </w:pPr>
      <w:r>
        <w:t>БЮДЖЕТА БЮДЖЕТАМ РЕСПУБЛИКИ КРЫМ И Г. СЕВАСТОПОЛЯ</w:t>
      </w:r>
    </w:p>
    <w:p w:rsidR="00973170" w:rsidRDefault="00973170">
      <w:pPr>
        <w:pStyle w:val="ConsPlusTitle"/>
        <w:jc w:val="center"/>
      </w:pPr>
      <w:r>
        <w:t>ИНЫХ МЕЖБЮДЖЕТНЫХ ТРАНСФЕРТОВ НА ФИНАНСОВОЕ ОБЕСПЕЧЕНИЕ</w:t>
      </w:r>
    </w:p>
    <w:p w:rsidR="00973170" w:rsidRDefault="00973170">
      <w:pPr>
        <w:pStyle w:val="ConsPlusTitle"/>
        <w:jc w:val="center"/>
      </w:pPr>
      <w:r>
        <w:t>МЕРОПРИЯТИЙ ПО ВОЗМЕЩЕНИЮ РАЗНИЦЫ МЕЖДУ ЭКОНОМИЧЕСКИ</w:t>
      </w:r>
    </w:p>
    <w:p w:rsidR="00973170" w:rsidRDefault="00973170">
      <w:pPr>
        <w:pStyle w:val="ConsPlusTitle"/>
        <w:jc w:val="center"/>
      </w:pPr>
      <w:r>
        <w:t>ОБОСНОВАННЫМ УРОВНЕМ ТАРИФОВ РЕГУЛИРУЕМЫХ ОРГАНИЗАЦИЙ</w:t>
      </w:r>
    </w:p>
    <w:p w:rsidR="00973170" w:rsidRDefault="00973170">
      <w:pPr>
        <w:pStyle w:val="ConsPlusTitle"/>
        <w:jc w:val="center"/>
      </w:pPr>
      <w:r>
        <w:t>И ТАРИФАМИ ДЛЯ НАСЕЛЕНИЯ ЗА ОКАЗАННЫЕ УСЛУГИ В СФЕРЕ</w:t>
      </w:r>
    </w:p>
    <w:p w:rsidR="00973170" w:rsidRDefault="00973170">
      <w:pPr>
        <w:pStyle w:val="ConsPlusTitle"/>
        <w:jc w:val="center"/>
      </w:pPr>
      <w:r>
        <w:t>ТЕПЛОСНАБЖЕНИЯ, ВОДОСНАБЖЕНИЯ И ВОДООТВЕДЕНИЯ,</w:t>
      </w:r>
    </w:p>
    <w:p w:rsidR="00973170" w:rsidRDefault="00973170">
      <w:pPr>
        <w:pStyle w:val="ConsPlusTitle"/>
        <w:jc w:val="center"/>
      </w:pPr>
      <w:r>
        <w:t>А ТАКЖЕ УТИЛИЗАЦИИ, ОБЕЗВРЕЖИВАНИЯ И ЗАХОРОНЕНИЯ</w:t>
      </w:r>
    </w:p>
    <w:p w:rsidR="00973170" w:rsidRDefault="00973170">
      <w:pPr>
        <w:pStyle w:val="ConsPlusTitle"/>
        <w:jc w:val="center"/>
      </w:pPr>
      <w:r>
        <w:t>ТВЕРДЫХ БЫТОВЫХ ОТХОДОВ ЗА ИЮНЬ - ДЕКАБРЬ 2014 Г.</w:t>
      </w:r>
    </w:p>
    <w:p w:rsidR="00973170" w:rsidRDefault="00973170">
      <w:pPr>
        <w:pStyle w:val="ConsPlusNormal"/>
        <w:jc w:val="center"/>
      </w:pPr>
      <w:r>
        <w:t>Список изменяющих документов</w:t>
      </w:r>
    </w:p>
    <w:p w:rsidR="00973170" w:rsidRDefault="00973170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73170" w:rsidRDefault="00973170">
      <w:pPr>
        <w:pStyle w:val="ConsPlusNormal"/>
        <w:jc w:val="center"/>
      </w:pPr>
    </w:p>
    <w:p w:rsidR="00973170" w:rsidRDefault="0097317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73170" w:rsidRDefault="00973170">
      <w:pPr>
        <w:pStyle w:val="ConsPlusNormal"/>
        <w:ind w:firstLine="540"/>
        <w:jc w:val="both"/>
      </w:pPr>
      <w:bookmarkStart w:id="1" w:name="P19"/>
      <w:bookmarkEnd w:id="1"/>
      <w:r>
        <w:t xml:space="preserve">1. В соответствии с </w:t>
      </w:r>
      <w:hyperlink r:id="rId6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1100805 тыс. рублей Министерству строительства и жилищно-коммунального хозяйства Российской Федерации для предоставления бюджету Республики Крым в размере 668534 тыс. рублей и бюджету г. Севастополя в размере 432271 тыс. рублей в 2014 году из федерального бюджета иных межбюджетных трансфертов на финансовое обеспечение мероприятий по возмещению разницы между экономически обоснованным уровнем тарифов регулируемых организаций и тарифами для населения за оказанные услуги в сфере теплоснабжения, водоснабжения и водоотведения, а также утилизации, обезвреживания и захоронения твердых бытовых отходов за июнь - декабрь 2014 г.</w:t>
      </w:r>
    </w:p>
    <w:p w:rsidR="00973170" w:rsidRDefault="00973170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бюджетам Республики Крым и г. Севастополя иных межбюджетных трансфертов на финансовое обеспечение мероприятий по возмещению разницы между экономически обоснованным уровнем тарифов регулируемых организаций и тарифами для населения за оказанные услуги в сфере теплоснабжения, водоснабжения и водоотведения, а также утилизации, обезвреживания и захоронения твердых бытовых отходов за июнь - декабрь 2014 г.</w:t>
      </w:r>
    </w:p>
    <w:p w:rsidR="00973170" w:rsidRDefault="00973170">
      <w:pPr>
        <w:pStyle w:val="ConsPlusNormal"/>
        <w:ind w:firstLine="540"/>
        <w:jc w:val="both"/>
      </w:pPr>
      <w:r>
        <w:t xml:space="preserve">3. Министерству строительства и жилищно-коммунального хозяйства Российской Федерации осуществить предоставление иных межбюджетных трансфертов бюджетам Республики Крым и г. Севастополя на финансовое обеспечение мероприятий, предусмотренных </w:t>
      </w:r>
      <w:hyperlink w:anchor="P19" w:history="1">
        <w:r>
          <w:rPr>
            <w:color w:val="0000FF"/>
          </w:rPr>
          <w:t>пунктом 1</w:t>
        </w:r>
      </w:hyperlink>
      <w:r>
        <w:t xml:space="preserve"> настоящего Постановления.</w:t>
      </w:r>
    </w:p>
    <w:p w:rsidR="00973170" w:rsidRDefault="00973170">
      <w:pPr>
        <w:pStyle w:val="ConsPlusNormal"/>
        <w:ind w:firstLine="540"/>
        <w:jc w:val="both"/>
      </w:pPr>
    </w:p>
    <w:p w:rsidR="00973170" w:rsidRDefault="00973170">
      <w:pPr>
        <w:pStyle w:val="ConsPlusNormal"/>
        <w:jc w:val="right"/>
      </w:pPr>
      <w:r>
        <w:t>Председатель Правительства</w:t>
      </w:r>
    </w:p>
    <w:p w:rsidR="00973170" w:rsidRDefault="00973170">
      <w:pPr>
        <w:pStyle w:val="ConsPlusNormal"/>
        <w:jc w:val="right"/>
      </w:pPr>
      <w:r>
        <w:t>Российской Федерации</w:t>
      </w:r>
    </w:p>
    <w:p w:rsidR="00973170" w:rsidRDefault="00973170">
      <w:pPr>
        <w:pStyle w:val="ConsPlusNormal"/>
        <w:jc w:val="right"/>
      </w:pPr>
      <w:r>
        <w:t>Д.МЕДВЕДЕВ</w:t>
      </w:r>
    </w:p>
    <w:p w:rsidR="00973170" w:rsidRDefault="00973170">
      <w:pPr>
        <w:pStyle w:val="ConsPlusNormal"/>
        <w:jc w:val="right"/>
      </w:pPr>
    </w:p>
    <w:p w:rsidR="00973170" w:rsidRDefault="00973170">
      <w:pPr>
        <w:pStyle w:val="ConsPlusNormal"/>
        <w:jc w:val="right"/>
      </w:pPr>
    </w:p>
    <w:p w:rsidR="00973170" w:rsidRDefault="00973170">
      <w:pPr>
        <w:pStyle w:val="ConsPlusNormal"/>
        <w:jc w:val="right"/>
      </w:pPr>
    </w:p>
    <w:p w:rsidR="00973170" w:rsidRDefault="00973170">
      <w:pPr>
        <w:pStyle w:val="ConsPlusNormal"/>
        <w:jc w:val="right"/>
      </w:pPr>
    </w:p>
    <w:p w:rsidR="00973170" w:rsidRDefault="00973170">
      <w:pPr>
        <w:pStyle w:val="ConsPlusNormal"/>
        <w:jc w:val="right"/>
      </w:pPr>
    </w:p>
    <w:p w:rsidR="00973170" w:rsidRDefault="00973170">
      <w:pPr>
        <w:pStyle w:val="ConsPlusNormal"/>
        <w:jc w:val="right"/>
        <w:outlineLvl w:val="0"/>
      </w:pPr>
      <w:r>
        <w:t>Утверждены</w:t>
      </w:r>
    </w:p>
    <w:p w:rsidR="00973170" w:rsidRDefault="00973170">
      <w:pPr>
        <w:pStyle w:val="ConsPlusNormal"/>
        <w:jc w:val="right"/>
      </w:pPr>
      <w:r>
        <w:t>Постановлением Правительства</w:t>
      </w:r>
    </w:p>
    <w:p w:rsidR="00973170" w:rsidRDefault="00973170">
      <w:pPr>
        <w:pStyle w:val="ConsPlusNormal"/>
        <w:jc w:val="right"/>
      </w:pPr>
      <w:r>
        <w:t>Российской Федерации</w:t>
      </w:r>
    </w:p>
    <w:p w:rsidR="00973170" w:rsidRDefault="00973170">
      <w:pPr>
        <w:pStyle w:val="ConsPlusNormal"/>
        <w:jc w:val="right"/>
      </w:pPr>
      <w:r>
        <w:t>от 14 ноября 2014 г. N 1198</w:t>
      </w:r>
    </w:p>
    <w:p w:rsidR="00973170" w:rsidRDefault="00973170">
      <w:pPr>
        <w:pStyle w:val="ConsPlusNormal"/>
        <w:ind w:firstLine="540"/>
        <w:jc w:val="both"/>
      </w:pPr>
    </w:p>
    <w:p w:rsidR="00973170" w:rsidRDefault="00973170">
      <w:pPr>
        <w:pStyle w:val="ConsPlusTitle"/>
        <w:jc w:val="center"/>
      </w:pPr>
      <w:bookmarkStart w:id="2" w:name="P36"/>
      <w:bookmarkEnd w:id="2"/>
      <w:r>
        <w:t>ПРАВИЛА</w:t>
      </w:r>
    </w:p>
    <w:p w:rsidR="00973170" w:rsidRDefault="00973170">
      <w:pPr>
        <w:pStyle w:val="ConsPlusTitle"/>
        <w:jc w:val="center"/>
      </w:pPr>
      <w:r>
        <w:t>ПРЕДОСТАВЛЕНИЯ В 2014 ГОДУ ИЗ ФЕДЕРАЛЬНОГО</w:t>
      </w:r>
    </w:p>
    <w:p w:rsidR="00973170" w:rsidRDefault="00973170">
      <w:pPr>
        <w:pStyle w:val="ConsPlusTitle"/>
        <w:jc w:val="center"/>
      </w:pPr>
      <w:r>
        <w:t>БЮДЖЕТА БЮДЖЕТАМ РЕСПУБЛИКИ КРЫМ И Г. СЕВАСТОПОЛЯ</w:t>
      </w:r>
    </w:p>
    <w:p w:rsidR="00973170" w:rsidRDefault="00973170">
      <w:pPr>
        <w:pStyle w:val="ConsPlusTitle"/>
        <w:jc w:val="center"/>
      </w:pPr>
      <w:r>
        <w:t>ИНЫХ МЕЖБЮДЖЕТНЫХ ТРАНСФЕРТОВ НА ФИНАНСОВОЕ ОБЕСПЕЧЕНИЕ</w:t>
      </w:r>
    </w:p>
    <w:p w:rsidR="00973170" w:rsidRDefault="00973170">
      <w:pPr>
        <w:pStyle w:val="ConsPlusTitle"/>
        <w:jc w:val="center"/>
      </w:pPr>
      <w:r>
        <w:t>МЕРОПРИЯТИЙ ПО ВОЗМЕЩЕНИЮ РАЗНИЦЫ МЕЖДУ ЭКОНОМИЧЕСКИ</w:t>
      </w:r>
    </w:p>
    <w:p w:rsidR="00973170" w:rsidRDefault="00973170">
      <w:pPr>
        <w:pStyle w:val="ConsPlusTitle"/>
        <w:jc w:val="center"/>
      </w:pPr>
      <w:r>
        <w:t>ОБОСНОВАННЫМ УРОВНЕМ ТАРИФОВ РЕГУЛИРУЕМЫХ ОРГАНИЗАЦИЙ</w:t>
      </w:r>
    </w:p>
    <w:p w:rsidR="00973170" w:rsidRDefault="00973170">
      <w:pPr>
        <w:pStyle w:val="ConsPlusTitle"/>
        <w:jc w:val="center"/>
      </w:pPr>
      <w:r>
        <w:t>И ТАРИФАМИ ДЛЯ НАСЕЛЕНИЯ ЗА ОКАЗАННЫЕ УСЛУГИ В СФЕРЕ</w:t>
      </w:r>
    </w:p>
    <w:p w:rsidR="00973170" w:rsidRDefault="00973170">
      <w:pPr>
        <w:pStyle w:val="ConsPlusTitle"/>
        <w:jc w:val="center"/>
      </w:pPr>
      <w:r>
        <w:t>ТЕПЛОСНАБЖЕНИЯ, ВОДОСНАБЖЕНИЯ И ВОДООТВЕДЕНИЯ,</w:t>
      </w:r>
    </w:p>
    <w:p w:rsidR="00973170" w:rsidRDefault="00973170">
      <w:pPr>
        <w:pStyle w:val="ConsPlusTitle"/>
        <w:jc w:val="center"/>
      </w:pPr>
      <w:r>
        <w:t>А ТАКЖЕ УТИЛИЗАЦИИ, ОБЕЗВРЕЖИВАНИЯ И ЗАХОРОНЕНИЯ</w:t>
      </w:r>
    </w:p>
    <w:p w:rsidR="00973170" w:rsidRDefault="00973170">
      <w:pPr>
        <w:pStyle w:val="ConsPlusTitle"/>
        <w:jc w:val="center"/>
      </w:pPr>
      <w:r>
        <w:t>ТВЕРДЫХ БЫТОВЫХ ОТХОДОВ ЗА ИЮНЬ - ДЕКАБРЬ 2014 Г.</w:t>
      </w:r>
    </w:p>
    <w:p w:rsidR="00973170" w:rsidRDefault="00973170">
      <w:pPr>
        <w:pStyle w:val="ConsPlusNormal"/>
        <w:jc w:val="center"/>
      </w:pPr>
      <w:r>
        <w:t>Список изменяющих документов</w:t>
      </w:r>
    </w:p>
    <w:p w:rsidR="00973170" w:rsidRDefault="00973170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73170" w:rsidRDefault="00973170">
      <w:pPr>
        <w:pStyle w:val="ConsPlusNormal"/>
        <w:ind w:firstLine="540"/>
        <w:jc w:val="both"/>
      </w:pPr>
    </w:p>
    <w:p w:rsidR="00973170" w:rsidRDefault="00973170">
      <w:pPr>
        <w:pStyle w:val="ConsPlusNormal"/>
        <w:ind w:firstLine="540"/>
        <w:jc w:val="both"/>
      </w:pPr>
      <w:r>
        <w:t>1. Настоящие Правила определяют условия, цели и порядок предоставления в 2014 году Министерством строительства и жилищно-коммунального хозяйства Российской Федерации из федерального бюджета бюджетам Республики Крым и г. Севастополя иных межбюджетных трансфертов на финансовое обеспечение мероприятий по возмещению разницы между экономически обоснованным уровнем тарифов регулируемых организаций и тарифами для населения за оказанные услуги в сфере теплоснабжения, водоснабжения и водоотведения, а также утилизации, обезвреживания и захоронения твердых бытовых отходов за июнь - декабрь 2014 г. (далее соответственно - мероприятия, иные межбюджетные трансферты).</w:t>
      </w:r>
    </w:p>
    <w:p w:rsidR="00973170" w:rsidRDefault="00973170">
      <w:pPr>
        <w:pStyle w:val="ConsPlusNormal"/>
        <w:ind w:firstLine="540"/>
        <w:jc w:val="both"/>
      </w:pPr>
      <w:r>
        <w:t xml:space="preserve">2. Иные межбюджетные трансферты предоставляются бюджетам Республики Крым и г. Севастополя в пределах бюджетных ассигнований, предусмотренных в Федеральном </w:t>
      </w:r>
      <w:hyperlink r:id="rId8" w:history="1">
        <w:r>
          <w:rPr>
            <w:color w:val="0000FF"/>
          </w:rPr>
          <w:t>законе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на 2014 год Министерству строительства и жилищно-коммунального хозяйства Российской Федерации на цели, указанные в </w:t>
      </w:r>
      <w:hyperlink w:anchor="P1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73170" w:rsidRDefault="00973170">
      <w:pPr>
        <w:pStyle w:val="ConsPlusNormal"/>
        <w:ind w:firstLine="540"/>
        <w:jc w:val="both"/>
      </w:pPr>
      <w:r>
        <w:t>3. Предоставление иных межбюджетных трансфертов осуществляется при соблюдении следующих условий:</w:t>
      </w:r>
    </w:p>
    <w:p w:rsidR="00973170" w:rsidRDefault="00973170">
      <w:pPr>
        <w:pStyle w:val="ConsPlusNormal"/>
        <w:ind w:firstLine="540"/>
        <w:jc w:val="both"/>
      </w:pPr>
      <w:r>
        <w:t>а) представление в Министерство строительства и жилищно-коммунального хозяйства Российской Федерации документов, подтверждающих объем необходимого финансирования возмещения разницы между экономически обоснованным уровнем тарифов регулируемых организаций, в отношении которых не принято решение о ликвидации, и тарифами для населения за оказанные услуги в сфере теплоснабжения, водоснабжения и водоотведения, а также утилизации, обезвреживания и захоронения твердых бытовых отходов;</w:t>
      </w:r>
    </w:p>
    <w:p w:rsidR="00973170" w:rsidRDefault="00973170">
      <w:pPr>
        <w:pStyle w:val="ConsPlusNormal"/>
        <w:ind w:firstLine="540"/>
        <w:jc w:val="both"/>
      </w:pPr>
      <w:r>
        <w:t>б) наличие договора (соглашения), заключенного регулируемой организацией и уполномоченным органом исполнительной власти субъекта Российской Федерации, содержащего порядок возврата полученных средств в размере превышения объема необходимого финансирования, рассчитанного на основании фактических данных о деятельности регулируемой организации.</w:t>
      </w:r>
    </w:p>
    <w:p w:rsidR="00973170" w:rsidRDefault="00973170">
      <w:pPr>
        <w:pStyle w:val="ConsPlusNormal"/>
        <w:ind w:firstLine="540"/>
        <w:jc w:val="both"/>
      </w:pPr>
      <w:r>
        <w:t>4. Предоставление иных межбюджетных трансфертов осуществляется на основании соглашений о предоставлении иных межбюджетных трансфертов, заключенных между Министерством строительства и жилищно-коммунального хозяйства Российской Федерации и высшими исполнительными органами государственной власти Республики Крым и г. Севастополя (далее - соглашения).</w:t>
      </w:r>
    </w:p>
    <w:p w:rsidR="00973170" w:rsidRDefault="00973170">
      <w:pPr>
        <w:pStyle w:val="ConsPlusNormal"/>
        <w:ind w:firstLine="540"/>
        <w:jc w:val="both"/>
      </w:pPr>
      <w:r>
        <w:t>5. В соглашениях предусматриваются:</w:t>
      </w:r>
    </w:p>
    <w:p w:rsidR="00973170" w:rsidRDefault="00973170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973170" w:rsidRDefault="00973170">
      <w:pPr>
        <w:pStyle w:val="ConsPlusNormal"/>
        <w:ind w:firstLine="540"/>
        <w:jc w:val="both"/>
      </w:pPr>
      <w:r>
        <w:t>б) размер и сроки предоставления иных межбюджетных трансфертов;</w:t>
      </w:r>
    </w:p>
    <w:p w:rsidR="00973170" w:rsidRDefault="00973170">
      <w:pPr>
        <w:pStyle w:val="ConsPlusNormal"/>
        <w:ind w:firstLine="540"/>
        <w:jc w:val="both"/>
      </w:pPr>
      <w:r>
        <w:t>в) перечень мероприятий;</w:t>
      </w:r>
    </w:p>
    <w:p w:rsidR="00973170" w:rsidRDefault="00973170">
      <w:pPr>
        <w:pStyle w:val="ConsPlusNormal"/>
        <w:ind w:firstLine="540"/>
        <w:jc w:val="both"/>
      </w:pPr>
      <w:r>
        <w:t>г) форма и сроки представления высшими исполнительными органами государственной власти Республики Крым и г. Севастополя заявки о перечислении иных межбюджетных трансфертов с указанием размера средств и срока возникновения денежного обязательства этих регионов;</w:t>
      </w:r>
    </w:p>
    <w:p w:rsidR="00973170" w:rsidRDefault="00973170">
      <w:pPr>
        <w:pStyle w:val="ConsPlusNormal"/>
        <w:ind w:firstLine="540"/>
        <w:jc w:val="both"/>
      </w:pPr>
      <w:r>
        <w:lastRenderedPageBreak/>
        <w:t>д) форма и сроки представления отчетов о расходах бюджетов Республики Крым и г. Севастополя, источником финансового обеспечения которых являются иные межбюджетные трансферты;</w:t>
      </w:r>
    </w:p>
    <w:p w:rsidR="00973170" w:rsidRDefault="00973170">
      <w:pPr>
        <w:pStyle w:val="ConsPlusNormal"/>
        <w:ind w:firstLine="540"/>
        <w:jc w:val="both"/>
      </w:pPr>
      <w:r>
        <w:t>е) обязательство высших исполнительных органов государственной власти Республики Крым и г. Севастополя о представлении отчетов о расходах бюджетов Республики Крым и г. Севастополя, источником финансового обеспечения которых являются иные межбюджетные трансферты;</w:t>
      </w:r>
    </w:p>
    <w:p w:rsidR="00973170" w:rsidRDefault="00973170">
      <w:pPr>
        <w:pStyle w:val="ConsPlusNormal"/>
        <w:ind w:firstLine="540"/>
        <w:jc w:val="both"/>
      </w:pPr>
      <w:r>
        <w:t>ж) право Министерства строительства и жилищно-коммунального хозяйства Российской Федерации давать высшим должностным лицам Республики Крым и г. Севастополя обязательные для исполнения поручения, касающиеся мероприятий, в случае, если требуется координация их осуществления, а также в случае нарушения условий предоставления иных межбюджетных трансфертов;</w:t>
      </w:r>
    </w:p>
    <w:p w:rsidR="00973170" w:rsidRDefault="00973170">
      <w:pPr>
        <w:pStyle w:val="ConsPlusNormal"/>
        <w:ind w:firstLine="540"/>
        <w:jc w:val="both"/>
      </w:pPr>
      <w:r>
        <w:t>з) право Министерства строительства и жилищно-коммунального хозяйства Российской Федерации вносить высшим исполнительным органам государственной власти Республики Крым и г. Севастополя предписания (представления) об устранении нарушений, выявленных при осуществлении контроля за соблюдением условий, установленных при предоставлении иных межбюджетных трансфертов, подлежащие обязательному рассмотрению в срок, не превышающий 30 дней;</w:t>
      </w:r>
    </w:p>
    <w:p w:rsidR="00973170" w:rsidRDefault="00973170">
      <w:pPr>
        <w:pStyle w:val="ConsPlusNormal"/>
        <w:ind w:firstLine="540"/>
        <w:jc w:val="both"/>
      </w:pPr>
      <w:r>
        <w:t>и) право Министерства строительства и жилищно-коммунального хозяйства Российской Федерации вносить высшим должностным лицам Республики Крым и г. Севастополя представления об освобождении от занимаемой должности руководителей соответствующих органов исполнительной власти Республики Крым и г. Севастополя и их заместителей, ответственных за осуществление мероприятий, в случаях систематического неисполнения и (или) ненадлежащего их исполнения, подлежащие рассмотрению в 10-дневный срок;</w:t>
      </w:r>
    </w:p>
    <w:p w:rsidR="00973170" w:rsidRDefault="00973170">
      <w:pPr>
        <w:pStyle w:val="ConsPlusNormal"/>
        <w:ind w:firstLine="540"/>
        <w:jc w:val="both"/>
      </w:pPr>
      <w:r>
        <w:t>к) основания и порядок отмены актов органов исполнительной власти Республики Крым и г. Севастополя по вопросам осуществления мероприятий;</w:t>
      </w:r>
    </w:p>
    <w:p w:rsidR="00973170" w:rsidRDefault="00973170">
      <w:pPr>
        <w:pStyle w:val="ConsPlusNormal"/>
        <w:ind w:firstLine="540"/>
        <w:jc w:val="both"/>
      </w:pPr>
      <w:r>
        <w:t>л) право органов государственной власти Республики Крым и г. Севастополя дополнительно использовать собственные материальные ресурсы и финансовые средства для осуществления мероприятий в порядке, установленном законами Республики Крым и г. Севастополя.</w:t>
      </w:r>
    </w:p>
    <w:p w:rsidR="00973170" w:rsidRDefault="00973170">
      <w:pPr>
        <w:pStyle w:val="ConsPlusNormal"/>
        <w:ind w:firstLine="540"/>
        <w:jc w:val="both"/>
      </w:pPr>
      <w:r>
        <w:t>6. Перечисление иных межбюджетных трансфертов осуществляется на счета, открытые Казначейской службе Республики Крым и Казначейской службе г. Севастополя для учета средств финансовой помощи Республике Крым и г. Севастополю в учреждении Центрального банка Российской Федерации.</w:t>
      </w:r>
    </w:p>
    <w:p w:rsidR="00973170" w:rsidRDefault="00973170">
      <w:pPr>
        <w:pStyle w:val="ConsPlusNormal"/>
        <w:ind w:firstLine="540"/>
        <w:jc w:val="both"/>
      </w:pPr>
      <w:r>
        <w:t xml:space="preserve">7. Не использованный на 1 января очередного финансового года остаток иных межбюджетных трансфертов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бюджета Республики Крым и бюджета г. Севастополя по возврату остатков иных межбюджетных трансфертов, в соответствии с требованиями, установленными Бюджетным </w:t>
      </w:r>
      <w:hyperlink r:id="rId9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973170" w:rsidRDefault="00973170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973170" w:rsidRDefault="00973170">
      <w:pPr>
        <w:pStyle w:val="ConsPlusNormal"/>
        <w:ind w:firstLine="540"/>
        <w:jc w:val="both"/>
      </w:pPr>
      <w:r>
        <w:t>При наличии потребности в остатке иного межбюджетного трансферта, не использованного в текущем финансовом году, указанный остаток в соответствии с решением Министерства строительства и жилищно-коммунального хозяйства Российской Федерации может быть возвращен в очередном финансовом году соответственно в бюджеты Республики Крым и г. Севастополя для финансового обеспечения расходов, соответствующих целям предоставления иных межбюджетных трансфертов.</w:t>
      </w:r>
    </w:p>
    <w:p w:rsidR="00973170" w:rsidRDefault="00973170">
      <w:pPr>
        <w:pStyle w:val="ConsPlusNormal"/>
        <w:ind w:firstLine="540"/>
        <w:jc w:val="both"/>
      </w:pPr>
      <w:r>
        <w:t xml:space="preserve">8. Высшие исполнительные органы государственной власти Республики Крым и г. Севастополя ежемесячно, не позднее 10-го числа месяца, следующего за отчетным, представляют в Министерство строительства и жилищно-коммунального хозяйства Российской Федерации отчеты о расходах бюджетов Республики Крым и г. Севастополя, источником финансового </w:t>
      </w:r>
      <w:r>
        <w:lastRenderedPageBreak/>
        <w:t>обеспечения которых являются иные межбюджетные трансферты, по форме, утвержденной Министерством строительства и жилищно-коммунального хозяйства Российской Федерации.</w:t>
      </w:r>
    </w:p>
    <w:p w:rsidR="00973170" w:rsidRDefault="00973170">
      <w:pPr>
        <w:pStyle w:val="ConsPlusNormal"/>
        <w:ind w:firstLine="540"/>
        <w:jc w:val="both"/>
      </w:pPr>
      <w:r>
        <w:t>9. Информация о размерах и сроках перечисления иных межбюджетных трансфертов учитывается Министерством строительства и жилищно-коммунального хозяйства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73170" w:rsidRDefault="00973170">
      <w:pPr>
        <w:pStyle w:val="ConsPlusNormal"/>
        <w:ind w:firstLine="540"/>
        <w:jc w:val="both"/>
      </w:pPr>
      <w:r>
        <w:t>10. Ответственность за достоверность представляемых Министерству строительства и жилищно-коммунального хозяйства Российской Федерации сведений возлагается на высшие исполнительные органы государственной власти Республики Крым и г. Севастополя.</w:t>
      </w:r>
    </w:p>
    <w:p w:rsidR="00973170" w:rsidRDefault="00973170">
      <w:pPr>
        <w:pStyle w:val="ConsPlusNormal"/>
        <w:ind w:firstLine="540"/>
        <w:jc w:val="both"/>
      </w:pPr>
      <w:r>
        <w:t>11. В случае нарушения условий и порядка предоставления иных межбюджетных трансфертов соответствующие денежные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973170" w:rsidRDefault="00973170">
      <w:pPr>
        <w:pStyle w:val="ConsPlusNormal"/>
        <w:ind w:firstLine="540"/>
        <w:jc w:val="both"/>
      </w:pPr>
      <w:r>
        <w:t>12. Контроль за осуществлением расходов бюджетов Республики Крым и г. Севастополя, источником финансового обеспечения которых являются иные межбюджетные трансферты, осуществляется Министерством строительства и жилищно-коммунального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73170" w:rsidRDefault="00973170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73170" w:rsidRDefault="00973170">
      <w:pPr>
        <w:pStyle w:val="ConsPlusNormal"/>
        <w:ind w:firstLine="540"/>
        <w:jc w:val="both"/>
      </w:pPr>
    </w:p>
    <w:p w:rsidR="00973170" w:rsidRDefault="00973170">
      <w:pPr>
        <w:pStyle w:val="ConsPlusNormal"/>
        <w:ind w:firstLine="540"/>
        <w:jc w:val="both"/>
      </w:pPr>
    </w:p>
    <w:p w:rsidR="00973170" w:rsidRDefault="009731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354A" w:rsidRDefault="00D7354A"/>
    <w:sectPr w:rsidR="00D7354A" w:rsidSect="007B2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170"/>
    <w:rsid w:val="00973170"/>
    <w:rsid w:val="00D7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31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31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31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31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31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31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B38866F7AEEB0F5B64CACC6F640C76475846D399177429E491D340C0G0H4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B38866F7AEEB0F5B64CACC6F640C76445F42DA921D7429E491D340C00407757ACA2FCE19A7EC86GAH5I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B38866F7AEEB0F5B64CACC6F640C76475846D399177429E491D340C00407757ACA2FCD1BA7EB8EGAH7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4B38866F7AEEB0F5B64CACC6F640C76445F42DA921D7429E491D340C00407757ACA2FCE19A7EC86GAH5I" TargetMode="External"/><Relationship Id="rId10" Type="http://schemas.openxmlformats.org/officeDocument/2006/relationships/hyperlink" Target="consultantplus://offline/ref=E4B38866F7AEEB0F5B64CACC6F640C76445F42DA921D7429E491D340C00407757ACA2FCE19A7EC86GAH5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4B38866F7AEEB0F5B64CACC6F640C76445F44D297187429E491D340C0G0H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1820</Words>
  <Characters>10376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2016-11-25T08:07:00Z</dcterms:created>
  <dcterms:modified xsi:type="dcterms:W3CDTF">2016-11-25T08:07:00Z</dcterms:modified>
</cp:coreProperties>
</file>