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F45" w:rsidRDefault="009C1F45">
      <w:pPr>
        <w:pStyle w:val="ConsPlusNormal"/>
        <w:jc w:val="center"/>
        <w:outlineLvl w:val="0"/>
      </w:pPr>
      <w:bookmarkStart w:id="0" w:name="_GoBack"/>
      <w:bookmarkEnd w:id="0"/>
    </w:p>
    <w:p w:rsidR="009C1F45" w:rsidRDefault="009C1F4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C1F45" w:rsidRDefault="009C1F45">
      <w:pPr>
        <w:pStyle w:val="ConsPlusTitle"/>
        <w:jc w:val="center"/>
      </w:pPr>
    </w:p>
    <w:p w:rsidR="009C1F45" w:rsidRDefault="009C1F45">
      <w:pPr>
        <w:pStyle w:val="ConsPlusTitle"/>
        <w:jc w:val="center"/>
      </w:pPr>
      <w:r>
        <w:t>ПОСТАНОВЛЕНИЕ</w:t>
      </w:r>
    </w:p>
    <w:p w:rsidR="009C1F45" w:rsidRDefault="009C1F45">
      <w:pPr>
        <w:pStyle w:val="ConsPlusTitle"/>
        <w:jc w:val="center"/>
      </w:pPr>
      <w:r>
        <w:t>от 4 января 2014 г. N 7</w:t>
      </w:r>
    </w:p>
    <w:p w:rsidR="009C1F45" w:rsidRDefault="009C1F45">
      <w:pPr>
        <w:pStyle w:val="ConsPlusTitle"/>
        <w:jc w:val="center"/>
      </w:pPr>
    </w:p>
    <w:p w:rsidR="009C1F45" w:rsidRDefault="009C1F45">
      <w:pPr>
        <w:pStyle w:val="ConsPlusTitle"/>
        <w:jc w:val="center"/>
      </w:pPr>
      <w:r>
        <w:t>О ПРЕДОСТАВЛЕНИИ</w:t>
      </w:r>
    </w:p>
    <w:p w:rsidR="009C1F45" w:rsidRDefault="009C1F45">
      <w:pPr>
        <w:pStyle w:val="ConsPlusTitle"/>
        <w:jc w:val="center"/>
      </w:pPr>
      <w:r>
        <w:t>ИНЫХ МЕЖБЮДЖЕТНЫХ ТРАНСФЕРТОВ ИЗ ФЕДЕРАЛЬНОГО БЮДЖЕТА</w:t>
      </w:r>
    </w:p>
    <w:p w:rsidR="009C1F45" w:rsidRDefault="009C1F45">
      <w:pPr>
        <w:pStyle w:val="ConsPlusTitle"/>
        <w:jc w:val="center"/>
      </w:pPr>
      <w:r>
        <w:t>БЮДЖЕТАМ СУБЪЕКТОВ РОССИЙСКОЙ ФЕДЕРАЦИИ НА МЕРОПРИЯТИЯ</w:t>
      </w:r>
    </w:p>
    <w:p w:rsidR="009C1F45" w:rsidRDefault="009C1F45">
      <w:pPr>
        <w:pStyle w:val="ConsPlusTitle"/>
        <w:jc w:val="center"/>
      </w:pPr>
      <w:r>
        <w:t>ПО ПОДГОТОВКЕ К ПРОВЕДЕНИЮ ЧЕМПИОНАТА МИРА ПО ФУТБОЛУ 2018</w:t>
      </w:r>
    </w:p>
    <w:p w:rsidR="009C1F45" w:rsidRDefault="009C1F45">
      <w:pPr>
        <w:pStyle w:val="ConsPlusTitle"/>
        <w:jc w:val="center"/>
      </w:pPr>
      <w:proofErr w:type="gramStart"/>
      <w:r>
        <w:t>ГОДА В РОССИЙСКОЙ ФЕДЕРАЦИИ, СВЯЗАННЫЕ СО СТРОИТЕЛЬСТВОМ,</w:t>
      </w:r>
      <w:proofErr w:type="gramEnd"/>
    </w:p>
    <w:p w:rsidR="009C1F45" w:rsidRDefault="009C1F45">
      <w:pPr>
        <w:pStyle w:val="ConsPlusTitle"/>
        <w:jc w:val="center"/>
      </w:pPr>
      <w:r>
        <w:t>РЕКОНСТРУКЦИЕЙ ИЛИ КАПИТАЛЬНЫМ РЕМОНТОМ</w:t>
      </w:r>
    </w:p>
    <w:p w:rsidR="009C1F45" w:rsidRDefault="009C1F45">
      <w:pPr>
        <w:pStyle w:val="ConsPlusTitle"/>
        <w:jc w:val="center"/>
      </w:pPr>
      <w:r>
        <w:t>ТРЕНИРОВОЧНЫХ ПЛОЩАДОК</w:t>
      </w:r>
    </w:p>
    <w:p w:rsidR="009C1F45" w:rsidRDefault="009C1F45">
      <w:pPr>
        <w:pStyle w:val="ConsPlusNormal"/>
        <w:jc w:val="center"/>
      </w:pPr>
      <w:r>
        <w:t>Список изменяющих документов</w:t>
      </w:r>
    </w:p>
    <w:p w:rsidR="009C1F45" w:rsidRDefault="009C1F45">
      <w:pPr>
        <w:pStyle w:val="ConsPlusNormal"/>
        <w:jc w:val="center"/>
      </w:pPr>
      <w:proofErr w:type="gramStart"/>
      <w:r>
        <w:t xml:space="preserve">(в ред. Постановлений Правительства РФ от 25.06.2015 </w:t>
      </w:r>
      <w:hyperlink r:id="rId5" w:history="1">
        <w:r>
          <w:rPr>
            <w:color w:val="0000FF"/>
          </w:rPr>
          <w:t>N 626</w:t>
        </w:r>
      </w:hyperlink>
      <w:r>
        <w:t>,</w:t>
      </w:r>
      <w:proofErr w:type="gramEnd"/>
    </w:p>
    <w:p w:rsidR="009C1F45" w:rsidRDefault="009C1F45">
      <w:pPr>
        <w:pStyle w:val="ConsPlusNormal"/>
        <w:jc w:val="center"/>
      </w:pPr>
      <w:r>
        <w:t xml:space="preserve">от 12.10.2015 </w:t>
      </w:r>
      <w:hyperlink r:id="rId6" w:history="1">
        <w:r>
          <w:rPr>
            <w:color w:val="0000FF"/>
          </w:rPr>
          <w:t>N 1092</w:t>
        </w:r>
      </w:hyperlink>
      <w:r>
        <w:t xml:space="preserve">, от 03.03.2016 </w:t>
      </w:r>
      <w:hyperlink r:id="rId7" w:history="1">
        <w:r>
          <w:rPr>
            <w:color w:val="0000FF"/>
          </w:rPr>
          <w:t>N 163</w:t>
        </w:r>
      </w:hyperlink>
      <w:r>
        <w:t xml:space="preserve">, от 25.05.2016 </w:t>
      </w:r>
      <w:hyperlink r:id="rId8" w:history="1">
        <w:r>
          <w:rPr>
            <w:color w:val="0000FF"/>
          </w:rPr>
          <w:t>N 464</w:t>
        </w:r>
      </w:hyperlink>
      <w:r>
        <w:t>,</w:t>
      </w:r>
    </w:p>
    <w:p w:rsidR="009C1F45" w:rsidRDefault="009C1F45">
      <w:pPr>
        <w:pStyle w:val="ConsPlusNormal"/>
        <w:jc w:val="center"/>
      </w:pPr>
      <w:r>
        <w:t xml:space="preserve">от 10.09.2016 </w:t>
      </w:r>
      <w:hyperlink r:id="rId9" w:history="1">
        <w:r>
          <w:rPr>
            <w:color w:val="0000FF"/>
          </w:rPr>
          <w:t>N 901</w:t>
        </w:r>
      </w:hyperlink>
      <w:r>
        <w:t>)</w:t>
      </w:r>
    </w:p>
    <w:p w:rsidR="009C1F45" w:rsidRDefault="009C1F45">
      <w:pPr>
        <w:pStyle w:val="ConsPlusNormal"/>
        <w:jc w:val="center"/>
      </w:pPr>
    </w:p>
    <w:p w:rsidR="009C1F45" w:rsidRDefault="009C1F4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C1F45" w:rsidRDefault="009C1F45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6" w:history="1">
        <w:r>
          <w:rPr>
            <w:color w:val="0000FF"/>
          </w:rPr>
          <w:t>Правила</w:t>
        </w:r>
      </w:hyperlink>
      <w:r>
        <w:t xml:space="preserve"> предоставления иных межбюджетных трансфертов из федерального бюджета бюджетам субъектов Российской Федерации на мероприятия по подготовке к проведению чемпионата мира по футболу 2018 года в Российской Федерации, связанные со строительством, реконструкцией или капитальным ремонтом тренировочных площадок.</w:t>
      </w:r>
    </w:p>
    <w:p w:rsidR="009C1F45" w:rsidRDefault="009C1F45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10.09.2016 N 901)</w:t>
      </w:r>
    </w:p>
    <w:p w:rsidR="009C1F45" w:rsidRDefault="009C1F45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Министерству спорта Российской Федерации до 1 мая 2014 г. разработать и утвердить типовую </w:t>
      </w:r>
      <w:hyperlink r:id="rId11" w:history="1">
        <w:r>
          <w:rPr>
            <w:color w:val="0000FF"/>
          </w:rPr>
          <w:t>форму</w:t>
        </w:r>
      </w:hyperlink>
      <w:r>
        <w:t xml:space="preserve"> соглашения между Министерством спорта Российской Федерации и высшим исполнительным органом государственной власти субъекта Российской Федерации о предоставлении иных межбюджетных трансфертов, включающую форму отчета высшего исполнительного органа государственной власти субъекта Российской Федерации об исполнении условий предоставления иных межбюджетных трансфертов и эффективности осуществления расходов, источником финансового обеспечения которых</w:t>
      </w:r>
      <w:proofErr w:type="gramEnd"/>
      <w:r>
        <w:t xml:space="preserve"> являются иные межбюджетные трансферты, а также </w:t>
      </w:r>
      <w:hyperlink r:id="rId12" w:history="1">
        <w:r>
          <w:rPr>
            <w:color w:val="0000FF"/>
          </w:rPr>
          <w:t>типовые требования</w:t>
        </w:r>
      </w:hyperlink>
      <w:r>
        <w:t xml:space="preserve"> к тренировочным площадкам, включая их оснащение спортивно-технологическим оборудованием.</w:t>
      </w:r>
    </w:p>
    <w:p w:rsidR="009C1F45" w:rsidRDefault="009C1F45">
      <w:pPr>
        <w:pStyle w:val="ConsPlusNormal"/>
        <w:ind w:firstLine="540"/>
        <w:jc w:val="both"/>
      </w:pPr>
    </w:p>
    <w:p w:rsidR="009C1F45" w:rsidRDefault="009C1F45">
      <w:pPr>
        <w:pStyle w:val="ConsPlusNormal"/>
        <w:jc w:val="right"/>
      </w:pPr>
      <w:r>
        <w:t>Председатель Правительства</w:t>
      </w:r>
    </w:p>
    <w:p w:rsidR="009C1F45" w:rsidRDefault="009C1F45">
      <w:pPr>
        <w:pStyle w:val="ConsPlusNormal"/>
        <w:jc w:val="right"/>
      </w:pPr>
      <w:r>
        <w:t>Российской Федерации</w:t>
      </w:r>
    </w:p>
    <w:p w:rsidR="009C1F45" w:rsidRDefault="009C1F45">
      <w:pPr>
        <w:pStyle w:val="ConsPlusNormal"/>
        <w:jc w:val="right"/>
      </w:pPr>
      <w:r>
        <w:t>Д.МЕДВЕДЕВ</w:t>
      </w:r>
    </w:p>
    <w:p w:rsidR="009C1F45" w:rsidRDefault="009C1F45">
      <w:pPr>
        <w:pStyle w:val="ConsPlusNormal"/>
        <w:jc w:val="right"/>
      </w:pPr>
    </w:p>
    <w:p w:rsidR="009C1F45" w:rsidRDefault="009C1F45">
      <w:pPr>
        <w:pStyle w:val="ConsPlusNormal"/>
        <w:jc w:val="right"/>
      </w:pPr>
    </w:p>
    <w:p w:rsidR="009C1F45" w:rsidRDefault="009C1F45">
      <w:pPr>
        <w:pStyle w:val="ConsPlusNormal"/>
        <w:jc w:val="right"/>
      </w:pPr>
    </w:p>
    <w:p w:rsidR="009C1F45" w:rsidRDefault="009C1F45">
      <w:pPr>
        <w:pStyle w:val="ConsPlusNormal"/>
        <w:jc w:val="right"/>
      </w:pPr>
    </w:p>
    <w:p w:rsidR="009C1F45" w:rsidRDefault="009C1F45">
      <w:pPr>
        <w:pStyle w:val="ConsPlusNormal"/>
        <w:jc w:val="right"/>
      </w:pPr>
    </w:p>
    <w:p w:rsidR="009C1F45" w:rsidRDefault="009C1F45">
      <w:pPr>
        <w:pStyle w:val="ConsPlusNormal"/>
        <w:jc w:val="right"/>
        <w:outlineLvl w:val="0"/>
      </w:pPr>
      <w:r>
        <w:t>Утверждены</w:t>
      </w:r>
    </w:p>
    <w:p w:rsidR="009C1F45" w:rsidRDefault="009C1F45">
      <w:pPr>
        <w:pStyle w:val="ConsPlusNormal"/>
        <w:jc w:val="right"/>
      </w:pPr>
      <w:r>
        <w:t>постановлением Правительства</w:t>
      </w:r>
    </w:p>
    <w:p w:rsidR="009C1F45" w:rsidRDefault="009C1F45">
      <w:pPr>
        <w:pStyle w:val="ConsPlusNormal"/>
        <w:jc w:val="right"/>
      </w:pPr>
      <w:r>
        <w:t>Российской Федерации</w:t>
      </w:r>
    </w:p>
    <w:p w:rsidR="009C1F45" w:rsidRDefault="009C1F45">
      <w:pPr>
        <w:pStyle w:val="ConsPlusNormal"/>
        <w:jc w:val="right"/>
      </w:pPr>
      <w:r>
        <w:t>от 4 января 2014 г. N 7</w:t>
      </w:r>
    </w:p>
    <w:p w:rsidR="009C1F45" w:rsidRDefault="009C1F45">
      <w:pPr>
        <w:pStyle w:val="ConsPlusNormal"/>
        <w:jc w:val="center"/>
      </w:pPr>
    </w:p>
    <w:p w:rsidR="009C1F45" w:rsidRDefault="009C1F45">
      <w:pPr>
        <w:pStyle w:val="ConsPlusTitle"/>
        <w:jc w:val="center"/>
      </w:pPr>
      <w:bookmarkStart w:id="1" w:name="P36"/>
      <w:bookmarkEnd w:id="1"/>
      <w:r>
        <w:t>ПРАВИЛА</w:t>
      </w:r>
    </w:p>
    <w:p w:rsidR="009C1F45" w:rsidRDefault="009C1F45">
      <w:pPr>
        <w:pStyle w:val="ConsPlusTitle"/>
        <w:jc w:val="center"/>
      </w:pPr>
      <w:r>
        <w:t>ПРЕДОСТАВЛЕНИЯ ИНЫХ МЕЖБЮДЖЕТНЫХ ТРАНСФЕРТОВ</w:t>
      </w:r>
    </w:p>
    <w:p w:rsidR="009C1F45" w:rsidRDefault="009C1F45">
      <w:pPr>
        <w:pStyle w:val="ConsPlusTitle"/>
        <w:jc w:val="center"/>
      </w:pPr>
      <w:r>
        <w:t xml:space="preserve">ИЗ ФЕДЕРАЛЬНОГО БЮДЖЕТА БЮДЖЕТАМ СУБЪЕКТОВ </w:t>
      </w:r>
      <w:proofErr w:type="gramStart"/>
      <w:r>
        <w:t>РОССИЙСКОЙ</w:t>
      </w:r>
      <w:proofErr w:type="gramEnd"/>
    </w:p>
    <w:p w:rsidR="009C1F45" w:rsidRDefault="009C1F45">
      <w:pPr>
        <w:pStyle w:val="ConsPlusTitle"/>
        <w:jc w:val="center"/>
      </w:pPr>
      <w:r>
        <w:t>ФЕДЕРАЦИИ НА МЕРОПРИЯТИЯ ПО ПОДГОТОВКЕ К ПРОВЕДЕНИЮ</w:t>
      </w:r>
    </w:p>
    <w:p w:rsidR="009C1F45" w:rsidRDefault="009C1F45">
      <w:pPr>
        <w:pStyle w:val="ConsPlusTitle"/>
        <w:jc w:val="center"/>
      </w:pPr>
      <w:r>
        <w:t xml:space="preserve">ЧЕМПИОНАТА МИРА ПО ФУТБОЛУ 2018 ГОДА В </w:t>
      </w:r>
      <w:proofErr w:type="gramStart"/>
      <w:r>
        <w:t>РОССИЙСКОЙ</w:t>
      </w:r>
      <w:proofErr w:type="gramEnd"/>
    </w:p>
    <w:p w:rsidR="009C1F45" w:rsidRDefault="009C1F45">
      <w:pPr>
        <w:pStyle w:val="ConsPlusTitle"/>
        <w:jc w:val="center"/>
      </w:pPr>
      <w:r>
        <w:t>ФЕДЕРАЦИИ, СВЯЗАННЫЕ СО СТРОИТЕЛЬСТВОМ,</w:t>
      </w:r>
    </w:p>
    <w:p w:rsidR="009C1F45" w:rsidRDefault="009C1F45">
      <w:pPr>
        <w:pStyle w:val="ConsPlusTitle"/>
        <w:jc w:val="center"/>
      </w:pPr>
      <w:r>
        <w:lastRenderedPageBreak/>
        <w:t>РЕКОНСТРУКЦИЕЙ ИЛИ КАПИТАЛЬНЫМ РЕМОНТОМ</w:t>
      </w:r>
    </w:p>
    <w:p w:rsidR="009C1F45" w:rsidRDefault="009C1F45">
      <w:pPr>
        <w:pStyle w:val="ConsPlusTitle"/>
        <w:jc w:val="center"/>
      </w:pPr>
      <w:r>
        <w:t>ТРЕНИРОВОЧНЫХ ПЛОЩАДОК</w:t>
      </w:r>
    </w:p>
    <w:p w:rsidR="009C1F45" w:rsidRDefault="009C1F45">
      <w:pPr>
        <w:pStyle w:val="ConsPlusNormal"/>
        <w:jc w:val="center"/>
      </w:pPr>
      <w:r>
        <w:t>Список изменяющих документов</w:t>
      </w:r>
    </w:p>
    <w:p w:rsidR="009C1F45" w:rsidRDefault="009C1F45">
      <w:pPr>
        <w:pStyle w:val="ConsPlusNormal"/>
        <w:jc w:val="center"/>
      </w:pPr>
      <w:proofErr w:type="gramStart"/>
      <w:r>
        <w:t xml:space="preserve">(в ред. Постановлений Правительства РФ от 25.06.2015 </w:t>
      </w:r>
      <w:hyperlink r:id="rId13" w:history="1">
        <w:r>
          <w:rPr>
            <w:color w:val="0000FF"/>
          </w:rPr>
          <w:t>N 626</w:t>
        </w:r>
      </w:hyperlink>
      <w:r>
        <w:t>,</w:t>
      </w:r>
      <w:proofErr w:type="gramEnd"/>
    </w:p>
    <w:p w:rsidR="009C1F45" w:rsidRDefault="009C1F45">
      <w:pPr>
        <w:pStyle w:val="ConsPlusNormal"/>
        <w:jc w:val="center"/>
      </w:pPr>
      <w:r>
        <w:t xml:space="preserve">от 12.10.2015 </w:t>
      </w:r>
      <w:hyperlink r:id="rId14" w:history="1">
        <w:r>
          <w:rPr>
            <w:color w:val="0000FF"/>
          </w:rPr>
          <w:t>N 1092</w:t>
        </w:r>
      </w:hyperlink>
      <w:r>
        <w:t xml:space="preserve">, от 03.03.2016 </w:t>
      </w:r>
      <w:hyperlink r:id="rId15" w:history="1">
        <w:r>
          <w:rPr>
            <w:color w:val="0000FF"/>
          </w:rPr>
          <w:t>N 163</w:t>
        </w:r>
      </w:hyperlink>
      <w:r>
        <w:t xml:space="preserve">, от 25.05.2016 </w:t>
      </w:r>
      <w:hyperlink r:id="rId16" w:history="1">
        <w:r>
          <w:rPr>
            <w:color w:val="0000FF"/>
          </w:rPr>
          <w:t>N 464</w:t>
        </w:r>
      </w:hyperlink>
      <w:r>
        <w:t>,</w:t>
      </w:r>
    </w:p>
    <w:p w:rsidR="009C1F45" w:rsidRDefault="009C1F45">
      <w:pPr>
        <w:pStyle w:val="ConsPlusNormal"/>
        <w:jc w:val="center"/>
      </w:pPr>
      <w:r>
        <w:t xml:space="preserve">от 10.09.2016 </w:t>
      </w:r>
      <w:hyperlink r:id="rId17" w:history="1">
        <w:r>
          <w:rPr>
            <w:color w:val="0000FF"/>
          </w:rPr>
          <w:t>N 901</w:t>
        </w:r>
      </w:hyperlink>
      <w:r>
        <w:t>)</w:t>
      </w:r>
    </w:p>
    <w:p w:rsidR="009C1F45" w:rsidRDefault="009C1F45">
      <w:pPr>
        <w:pStyle w:val="ConsPlusNormal"/>
        <w:jc w:val="center"/>
      </w:pPr>
    </w:p>
    <w:p w:rsidR="009C1F45" w:rsidRDefault="009C1F45">
      <w:pPr>
        <w:pStyle w:val="ConsPlusNormal"/>
        <w:ind w:firstLine="540"/>
        <w:jc w:val="both"/>
      </w:pPr>
      <w:bookmarkStart w:id="2" w:name="P49"/>
      <w:bookmarkEnd w:id="2"/>
      <w:r>
        <w:t xml:space="preserve">1. </w:t>
      </w:r>
      <w:proofErr w:type="gramStart"/>
      <w:r>
        <w:t>Настоящие Правила устанавливают порядок предоставления иных межбюджетных трансфертов из федерального бюджета бюджетам субъектов Российской Федерации на мероприятия по подготовке к проведению чемпионата мира по футболу 2018 года в Российской Федерации, связанные со строительством, реконструкцией или капитальным ремонтом тренировочных площадок, стадионов и тренировочных комплексов, предназначенных для проведения предсоревновательных тренировок, и тренировочных площадок, стадионов и тренировочных комплексов в местах размещения баз команд</w:t>
      </w:r>
      <w:proofErr w:type="gramEnd"/>
      <w:r>
        <w:t>, предназначенных для проведения тренировочных мероприятий (далее соответственно - тренировочные площадки, иные межбюджетные трансферты).</w:t>
      </w:r>
    </w:p>
    <w:p w:rsidR="009C1F45" w:rsidRDefault="009C1F45">
      <w:pPr>
        <w:pStyle w:val="ConsPlusNormal"/>
        <w:jc w:val="both"/>
      </w:pPr>
      <w:r>
        <w:t xml:space="preserve">(в ред. Постановлений Правительства РФ от 12.10.2015 </w:t>
      </w:r>
      <w:hyperlink r:id="rId18" w:history="1">
        <w:r>
          <w:rPr>
            <w:color w:val="0000FF"/>
          </w:rPr>
          <w:t>N 1092</w:t>
        </w:r>
      </w:hyperlink>
      <w:r>
        <w:t xml:space="preserve">, от 10.09.2016 </w:t>
      </w:r>
      <w:hyperlink r:id="rId19" w:history="1">
        <w:r>
          <w:rPr>
            <w:color w:val="0000FF"/>
          </w:rPr>
          <w:t>N 901</w:t>
        </w:r>
      </w:hyperlink>
      <w:r>
        <w:t>)</w:t>
      </w:r>
    </w:p>
    <w:p w:rsidR="009C1F45" w:rsidRDefault="009C1F45">
      <w:pPr>
        <w:pStyle w:val="ConsPlusNormal"/>
        <w:ind w:firstLine="540"/>
        <w:jc w:val="both"/>
      </w:pPr>
      <w:r>
        <w:t xml:space="preserve">2. Иные межбюджетные трансферты предоставляются в пределах бюджетных ассигнований, предусмотренных в федеральном </w:t>
      </w:r>
      <w:hyperlink r:id="rId20" w:history="1">
        <w:r>
          <w:rPr>
            <w:color w:val="0000FF"/>
          </w:rPr>
          <w:t>законе</w:t>
        </w:r>
      </w:hyperlink>
      <w:r>
        <w:t xml:space="preserve"> о федеральном бюджете на соответствующий финансовый год, и лимитов бюджетных обязательств, утвержденных Министерству спорта Российской Федерации на цели, указанные в </w:t>
      </w:r>
      <w:hyperlink w:anchor="P49" w:history="1">
        <w:r>
          <w:rPr>
            <w:color w:val="0000FF"/>
          </w:rPr>
          <w:t>пункте 1</w:t>
        </w:r>
      </w:hyperlink>
      <w:r>
        <w:t xml:space="preserve"> настоящих Правил. При этом включение тренировочных площадок, в целях реконструкции и строительства которых предоставляются иные межбюджетные трансферты, в федеральную адресную инвестиционную программу не требуется.</w:t>
      </w:r>
    </w:p>
    <w:p w:rsidR="009C1F45" w:rsidRDefault="009C1F45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03.03.2016 N 163)</w:t>
      </w:r>
    </w:p>
    <w:p w:rsidR="009C1F45" w:rsidRDefault="009C1F45">
      <w:pPr>
        <w:pStyle w:val="ConsPlusNormal"/>
        <w:ind w:firstLine="540"/>
        <w:jc w:val="both"/>
      </w:pPr>
      <w:r>
        <w:t xml:space="preserve">3. Предоставление иных межбюджетных трансфертов осуществляется на основании соглашения между Министерством спорта Российской Федерации и высшим исполнительным органом государственной власти субъекта Российской Федерации о предоставлении иных межбюджетных трансфертов (далее - соглашение), которое заключается по </w:t>
      </w:r>
      <w:hyperlink r:id="rId22" w:history="1">
        <w:r>
          <w:rPr>
            <w:color w:val="0000FF"/>
          </w:rPr>
          <w:t>форме</w:t>
        </w:r>
      </w:hyperlink>
      <w:r>
        <w:t>, утверждаемой Министерством спорта Российской Федерации, и должно содержать следующие положения:</w:t>
      </w:r>
    </w:p>
    <w:p w:rsidR="009C1F45" w:rsidRDefault="009C1F45">
      <w:pPr>
        <w:pStyle w:val="ConsPlusNormal"/>
        <w:ind w:firstLine="540"/>
        <w:jc w:val="both"/>
      </w:pPr>
      <w:r>
        <w:t>а) наличие нормативного правового акта субъекта Российской Федерации, устанавливающего расходное обязательство субъекта Российской Федерации, на исполнение которого предоставляются иные межбюджетные трансферты;</w:t>
      </w:r>
    </w:p>
    <w:p w:rsidR="009C1F45" w:rsidRDefault="009C1F45">
      <w:pPr>
        <w:pStyle w:val="ConsPlusNormal"/>
        <w:ind w:firstLine="540"/>
        <w:jc w:val="both"/>
      </w:pPr>
      <w:r>
        <w:t>б) целевое назначение иных межбюджетных трансфертов;</w:t>
      </w:r>
    </w:p>
    <w:p w:rsidR="009C1F45" w:rsidRDefault="009C1F45">
      <w:pPr>
        <w:pStyle w:val="ConsPlusNormal"/>
        <w:ind w:firstLine="540"/>
        <w:jc w:val="both"/>
      </w:pPr>
      <w:r>
        <w:t>в) сведения о тренировочной площадке (включая назначение тренировочной площадки, количество зрительских мест, размеры и покрытие футбольного поля, сроки и сметная стоимость ее строительства или реконструкции);</w:t>
      </w:r>
    </w:p>
    <w:p w:rsidR="009C1F45" w:rsidRDefault="009C1F45">
      <w:pPr>
        <w:pStyle w:val="ConsPlusNormal"/>
        <w:ind w:firstLine="540"/>
        <w:jc w:val="both"/>
      </w:pPr>
      <w:r>
        <w:t>г) сведения о размере бюджетных ассигнований, предусмотренных в бюджете субъекта Российской Федерации, бюджете муниципального образования (при наличии) на финансовое обеспечение мероприятий, с учетом установленного уровня софинансирования;</w:t>
      </w:r>
    </w:p>
    <w:p w:rsidR="009C1F45" w:rsidRDefault="009C1F45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10.09.2016 N 901)</w:t>
      </w:r>
    </w:p>
    <w:p w:rsidR="009C1F45" w:rsidRDefault="009C1F45">
      <w:pPr>
        <w:pStyle w:val="ConsPlusNormal"/>
        <w:ind w:firstLine="540"/>
        <w:jc w:val="both"/>
      </w:pPr>
      <w:r>
        <w:t>д) размер предоставляемых иных межбюджетных трансфертов;</w:t>
      </w:r>
    </w:p>
    <w:p w:rsidR="009C1F45" w:rsidRDefault="009C1F45">
      <w:pPr>
        <w:pStyle w:val="ConsPlusNormal"/>
        <w:ind w:firstLine="540"/>
        <w:jc w:val="both"/>
      </w:pPr>
      <w:r>
        <w:t>е) график перечисления иных межбюджетных трансфертов;</w:t>
      </w:r>
    </w:p>
    <w:p w:rsidR="009C1F45" w:rsidRDefault="009C1F45">
      <w:pPr>
        <w:pStyle w:val="ConsPlusNormal"/>
        <w:ind w:firstLine="540"/>
        <w:jc w:val="both"/>
      </w:pPr>
      <w:r>
        <w:t>ж) значения показателей результативности предоставления иных межбюджетных трансфертов;</w:t>
      </w:r>
    </w:p>
    <w:p w:rsidR="009C1F45" w:rsidRDefault="009C1F45">
      <w:pPr>
        <w:pStyle w:val="ConsPlusNormal"/>
        <w:ind w:firstLine="540"/>
        <w:jc w:val="both"/>
      </w:pPr>
      <w:r>
        <w:t>з) сроки реализации мероприятий;</w:t>
      </w:r>
    </w:p>
    <w:p w:rsidR="009C1F45" w:rsidRDefault="009C1F45">
      <w:pPr>
        <w:pStyle w:val="ConsPlusNormal"/>
        <w:ind w:firstLine="540"/>
        <w:jc w:val="both"/>
      </w:pPr>
      <w:r>
        <w:t xml:space="preserve">и) порядок осуществления </w:t>
      </w:r>
      <w:proofErr w:type="gramStart"/>
      <w:r>
        <w:t>контроля за</w:t>
      </w:r>
      <w:proofErr w:type="gramEnd"/>
      <w:r>
        <w:t xml:space="preserve"> соблюдением субъектом Российской Федерации условий, установленных при предоставлении иных межбюджетных трансфертов, а также за осуществлением расходов бюджета субъекта Российской Федерации, источником финансового обеспечения которых являются иные межбюджетные трансферты;</w:t>
      </w:r>
    </w:p>
    <w:p w:rsidR="009C1F45" w:rsidRDefault="009C1F45">
      <w:pPr>
        <w:pStyle w:val="ConsPlusNormal"/>
        <w:ind w:firstLine="540"/>
        <w:jc w:val="both"/>
      </w:pPr>
      <w:r>
        <w:t>к) сроки и порядок представления документов и отчетности об осуществлении расходов бюджета субъекта Российской Федерации, источником финансового обеспечения которых являются иные межбюджетные трансферты, по форме, установленной Министерством спорта Российской Федерации;</w:t>
      </w:r>
    </w:p>
    <w:p w:rsidR="009C1F45" w:rsidRDefault="009C1F45">
      <w:pPr>
        <w:pStyle w:val="ConsPlusNormal"/>
        <w:ind w:firstLine="540"/>
        <w:jc w:val="both"/>
      </w:pPr>
      <w:r>
        <w:t xml:space="preserve">л) порядок возврата иных межбюджетных трансфертов в случае установления по итогам </w:t>
      </w:r>
      <w:r>
        <w:lastRenderedPageBreak/>
        <w:t>проверок факта нарушения целей и условий предоставления иных межбюджетных трансфертов, определенных настоящими Правилами и соглашением;</w:t>
      </w:r>
    </w:p>
    <w:p w:rsidR="009C1F45" w:rsidRDefault="009C1F45">
      <w:pPr>
        <w:pStyle w:val="ConsPlusNormal"/>
        <w:ind w:firstLine="540"/>
        <w:jc w:val="both"/>
      </w:pPr>
      <w:r>
        <w:t>м) право Министерства спорта Российской Федерации на проведение проверок соблюдения условий, установленных соглашением;</w:t>
      </w:r>
    </w:p>
    <w:p w:rsidR="009C1F45" w:rsidRDefault="009C1F45">
      <w:pPr>
        <w:pStyle w:val="ConsPlusNormal"/>
        <w:ind w:firstLine="540"/>
        <w:jc w:val="both"/>
      </w:pPr>
      <w:r>
        <w:t>н) ответственность сторон за нарушение условий соглашения.</w:t>
      </w:r>
    </w:p>
    <w:p w:rsidR="009C1F45" w:rsidRDefault="009C1F45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Условием отбора субъектов Российской Федерации для предоставления иных межбюджетных трансфертов является наличие указания о софинансировании из федерального бюджета строительства, реконструкции или капитального ремонта тренировочной площадки в </w:t>
      </w:r>
      <w:hyperlink r:id="rId24" w:history="1">
        <w:r>
          <w:rPr>
            <w:color w:val="0000FF"/>
          </w:rPr>
          <w:t>Программе</w:t>
        </w:r>
      </w:hyperlink>
      <w:r>
        <w:t xml:space="preserve"> подготовки к проведению в 2018 году в Российской Федерации чемпионата мира по футболу, утвержденной постановлением Правительства Российской Федерации от 20 июня 2013 г. N 518 "О Программе подготовки к проведению в 2018 году</w:t>
      </w:r>
      <w:proofErr w:type="gramEnd"/>
      <w:r>
        <w:t xml:space="preserve"> в Российской Федерации чемпионата мира по футболу" (далее - Программа), а также письменное обязательство субъекта Российской Федерации о реализации соответствующих мероприятий в сроки, установленные соглашением.</w:t>
      </w:r>
    </w:p>
    <w:p w:rsidR="009C1F45" w:rsidRDefault="009C1F45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10.09.2016 N 901)</w:t>
      </w:r>
    </w:p>
    <w:p w:rsidR="009C1F45" w:rsidRDefault="009C1F45">
      <w:pPr>
        <w:pStyle w:val="ConsPlusNormal"/>
        <w:ind w:firstLine="540"/>
        <w:jc w:val="both"/>
      </w:pPr>
      <w:r>
        <w:t>5. Условиями предоставления иных межбюджетных трансфертов являются:</w:t>
      </w:r>
    </w:p>
    <w:p w:rsidR="009C1F45" w:rsidRDefault="009C1F45">
      <w:pPr>
        <w:pStyle w:val="ConsPlusNormal"/>
        <w:ind w:firstLine="540"/>
        <w:jc w:val="both"/>
      </w:pPr>
      <w:r>
        <w:t>а) наличие в бюджете субъекта Российской Федерации, бюджете муниципального образования (при наличии) на соответствующий финансовый год бюджетных ассигнований на исполнение расходных обязательств по финансовому обеспечению мероприятий с учетом установленного настоящими Правилами уровня софинансирования расходного обязательства субъекта Российской Федерации;</w:t>
      </w:r>
    </w:p>
    <w:p w:rsidR="009C1F45" w:rsidRDefault="009C1F45">
      <w:pPr>
        <w:pStyle w:val="ConsPlusNormal"/>
        <w:jc w:val="both"/>
      </w:pPr>
      <w:r>
        <w:t xml:space="preserve">(в ред. Постановлений Правительства РФ от 03.03.2016 </w:t>
      </w:r>
      <w:hyperlink r:id="rId26" w:history="1">
        <w:r>
          <w:rPr>
            <w:color w:val="0000FF"/>
          </w:rPr>
          <w:t>N 163</w:t>
        </w:r>
      </w:hyperlink>
      <w:r>
        <w:t xml:space="preserve">, от 10.09.2016 </w:t>
      </w:r>
      <w:hyperlink r:id="rId27" w:history="1">
        <w:r>
          <w:rPr>
            <w:color w:val="0000FF"/>
          </w:rPr>
          <w:t>N 901</w:t>
        </w:r>
      </w:hyperlink>
      <w:r>
        <w:t>)</w:t>
      </w:r>
    </w:p>
    <w:p w:rsidR="009C1F45" w:rsidRDefault="009C1F45">
      <w:pPr>
        <w:pStyle w:val="ConsPlusNormal"/>
        <w:ind w:firstLine="540"/>
        <w:jc w:val="both"/>
      </w:pPr>
      <w:r>
        <w:t>б) наличие правоустанавливающих документов на земельный участок, предназначенный для строительства или реконструкции тренировочной площадки;</w:t>
      </w:r>
    </w:p>
    <w:p w:rsidR="009C1F45" w:rsidRDefault="009C1F45">
      <w:pPr>
        <w:pStyle w:val="ConsPlusNormal"/>
        <w:ind w:firstLine="540"/>
        <w:jc w:val="both"/>
      </w:pPr>
      <w:bookmarkStart w:id="3" w:name="P74"/>
      <w:bookmarkEnd w:id="3"/>
      <w:r>
        <w:t>в) наличие согласованного с Министерством спорта Российской Федерации задания на проектирование строительства или реконструкции тренировочной площадки;</w:t>
      </w:r>
    </w:p>
    <w:p w:rsidR="009C1F45" w:rsidRDefault="009C1F45">
      <w:pPr>
        <w:pStyle w:val="ConsPlusNormal"/>
        <w:ind w:firstLine="540"/>
        <w:jc w:val="both"/>
      </w:pPr>
      <w:r>
        <w:t>г) наличие утвержденной в установленном порядке проектно-сметной документации, имеющей положительное заключение государственной экспертизы проектной документации и положительное заключение о достоверности определения сметной стоимости объекта капитального строительства;</w:t>
      </w:r>
    </w:p>
    <w:p w:rsidR="009C1F45" w:rsidRDefault="009C1F45">
      <w:pPr>
        <w:pStyle w:val="ConsPlusNormal"/>
        <w:ind w:firstLine="540"/>
        <w:jc w:val="both"/>
      </w:pPr>
      <w:r>
        <w:t>д) письменное обязательство субъекта Российской Федерации по обеспечению соответствия значений показателей результативности, устанавливаемых нормативными правовыми актами субъекта Российской Федерации, значениям показателей результативности предоставления иных межбюджетных трансфертов, установленным соглашением.</w:t>
      </w:r>
    </w:p>
    <w:p w:rsidR="009C1F45" w:rsidRDefault="009C1F45">
      <w:pPr>
        <w:pStyle w:val="ConsPlusNormal"/>
        <w:ind w:firstLine="540"/>
        <w:jc w:val="both"/>
      </w:pPr>
      <w:r>
        <w:t xml:space="preserve">6. Министерство спорта Российской Федерации утверждает порядок </w:t>
      </w:r>
      <w:proofErr w:type="gramStart"/>
      <w:r>
        <w:t>оценки эффективности осуществления расходов бюджета субъекта Российской</w:t>
      </w:r>
      <w:proofErr w:type="gramEnd"/>
      <w:r>
        <w:t xml:space="preserve"> Федерации, источником финансового обеспечения которых являются иные межбюджетные трансферты, на основе достижения следующих показателей результативности предоставления иных межбюджетных трансфертов и их значений, установленных соглашением:</w:t>
      </w:r>
    </w:p>
    <w:p w:rsidR="009C1F45" w:rsidRDefault="009C1F45">
      <w:pPr>
        <w:pStyle w:val="ConsPlusNormal"/>
        <w:ind w:firstLine="540"/>
        <w:jc w:val="both"/>
      </w:pPr>
      <w:r>
        <w:t>а) уровень технической готовности тренировочной площадки, достигнутый в результате использования иных межбюджетных трансфертов;</w:t>
      </w:r>
    </w:p>
    <w:p w:rsidR="009C1F45" w:rsidRDefault="009C1F45">
      <w:pPr>
        <w:pStyle w:val="ConsPlusNormal"/>
        <w:ind w:firstLine="540"/>
        <w:jc w:val="both"/>
      </w:pPr>
      <w:r>
        <w:t>б) соблюдение требований Международной федерации футбольных ассоциаций;</w:t>
      </w:r>
    </w:p>
    <w:p w:rsidR="009C1F45" w:rsidRDefault="009C1F45">
      <w:pPr>
        <w:pStyle w:val="ConsPlusNormal"/>
        <w:ind w:firstLine="540"/>
        <w:jc w:val="both"/>
      </w:pPr>
      <w:r>
        <w:t>в) соблюдение сроков реализации мероприятий.</w:t>
      </w:r>
    </w:p>
    <w:p w:rsidR="009C1F45" w:rsidRDefault="009C1F45">
      <w:pPr>
        <w:pStyle w:val="ConsPlusNormal"/>
        <w:ind w:firstLine="540"/>
        <w:jc w:val="both"/>
      </w:pPr>
      <w:r>
        <w:t xml:space="preserve">7. Общий объем иных межбюджетных трансфертов, предоставляемых i-му субъекту Российской Федерации, за весь период реализации </w:t>
      </w:r>
      <w:hyperlink r:id="rId28" w:history="1">
        <w:r>
          <w:rPr>
            <w:color w:val="0000FF"/>
          </w:rPr>
          <w:t>Программы</w:t>
        </w:r>
      </w:hyperlink>
      <w:r>
        <w:t xml:space="preserve"> (Т</w:t>
      </w:r>
      <w:proofErr w:type="gramStart"/>
      <w:r>
        <w:rPr>
          <w:vertAlign w:val="subscript"/>
        </w:rPr>
        <w:t>i</w:t>
      </w:r>
      <w:proofErr w:type="gramEnd"/>
      <w:r>
        <w:t>) определяется по формуле:</w:t>
      </w:r>
    </w:p>
    <w:p w:rsidR="009C1F45" w:rsidRDefault="009C1F45">
      <w:pPr>
        <w:pStyle w:val="ConsPlusNormal"/>
        <w:ind w:firstLine="540"/>
        <w:jc w:val="both"/>
      </w:pPr>
    </w:p>
    <w:p w:rsidR="009C1F45" w:rsidRDefault="009C1F45">
      <w:pPr>
        <w:pStyle w:val="ConsPlusNormal"/>
        <w:jc w:val="center"/>
      </w:pPr>
      <w:r>
        <w:t>Т</w:t>
      </w:r>
      <w:r>
        <w:rPr>
          <w:vertAlign w:val="subscript"/>
        </w:rPr>
        <w:t>i</w:t>
      </w:r>
      <w:r>
        <w:t xml:space="preserve"> = С</w:t>
      </w:r>
      <w:r>
        <w:rPr>
          <w:vertAlign w:val="subscript"/>
        </w:rPr>
        <w:t>i</w:t>
      </w:r>
      <w:r>
        <w:t xml:space="preserve"> / С</w:t>
      </w:r>
      <w:r>
        <w:rPr>
          <w:vertAlign w:val="subscript"/>
        </w:rPr>
        <w:t>SUMi</w:t>
      </w:r>
      <w:r>
        <w:t xml:space="preserve"> x </w:t>
      </w:r>
      <w:proofErr w:type="gramStart"/>
      <w:r>
        <w:t>СБ</w:t>
      </w:r>
      <w:proofErr w:type="gramEnd"/>
      <w:r>
        <w:t>,</w:t>
      </w:r>
    </w:p>
    <w:p w:rsidR="009C1F45" w:rsidRDefault="009C1F45">
      <w:pPr>
        <w:pStyle w:val="ConsPlusNormal"/>
        <w:ind w:firstLine="540"/>
        <w:jc w:val="both"/>
      </w:pPr>
    </w:p>
    <w:p w:rsidR="009C1F45" w:rsidRDefault="009C1F45">
      <w:pPr>
        <w:pStyle w:val="ConsPlusNormal"/>
        <w:ind w:firstLine="540"/>
        <w:jc w:val="both"/>
      </w:pPr>
      <w:r>
        <w:t>где:</w:t>
      </w:r>
    </w:p>
    <w:p w:rsidR="009C1F45" w:rsidRDefault="009C1F45">
      <w:pPr>
        <w:pStyle w:val="ConsPlusNormal"/>
        <w:ind w:firstLine="540"/>
        <w:jc w:val="both"/>
      </w:pPr>
      <w:r>
        <w:t>С</w:t>
      </w:r>
      <w:proofErr w:type="gramStart"/>
      <w:r>
        <w:rPr>
          <w:vertAlign w:val="subscript"/>
        </w:rPr>
        <w:t>i</w:t>
      </w:r>
      <w:proofErr w:type="gramEnd"/>
      <w:r>
        <w:t xml:space="preserve"> - потребность i-го субъекта Российской Федерации в софинансировании за счет иных межбюджетных трансфертов;</w:t>
      </w:r>
    </w:p>
    <w:p w:rsidR="009C1F45" w:rsidRDefault="009C1F45">
      <w:pPr>
        <w:pStyle w:val="ConsPlusNormal"/>
        <w:ind w:firstLine="540"/>
        <w:jc w:val="both"/>
      </w:pPr>
      <w:proofErr w:type="gramStart"/>
      <w:r>
        <w:t>С</w:t>
      </w:r>
      <w:proofErr w:type="gramEnd"/>
      <w:r>
        <w:rPr>
          <w:vertAlign w:val="subscript"/>
        </w:rPr>
        <w:t>SUMi</w:t>
      </w:r>
      <w:r>
        <w:t xml:space="preserve"> - суммарная потребность в средствах всех субъектов Российской Федерации;</w:t>
      </w:r>
    </w:p>
    <w:p w:rsidR="009C1F45" w:rsidRDefault="009C1F45">
      <w:pPr>
        <w:pStyle w:val="ConsPlusNormal"/>
        <w:ind w:firstLine="540"/>
        <w:jc w:val="both"/>
      </w:pPr>
      <w:proofErr w:type="gramStart"/>
      <w:r>
        <w:t>СБ</w:t>
      </w:r>
      <w:proofErr w:type="gramEnd"/>
      <w:r>
        <w:t xml:space="preserve"> - объем средств федерального бюджета, предусмотренных на реализацию мероприятий.</w:t>
      </w:r>
    </w:p>
    <w:p w:rsidR="009C1F45" w:rsidRDefault="009C1F45">
      <w:pPr>
        <w:pStyle w:val="ConsPlusNormal"/>
        <w:ind w:firstLine="540"/>
        <w:jc w:val="both"/>
      </w:pPr>
      <w:r>
        <w:t>8. Потребность i-го субъекта Российской Федерации в софинансировании за счет иных межбюджетных трансфертов (C</w:t>
      </w:r>
      <w:r>
        <w:rPr>
          <w:vertAlign w:val="subscript"/>
        </w:rPr>
        <w:t>i</w:t>
      </w:r>
      <w:r>
        <w:t>) определяется по формуле:</w:t>
      </w:r>
    </w:p>
    <w:p w:rsidR="009C1F45" w:rsidRDefault="009C1F45">
      <w:pPr>
        <w:pStyle w:val="ConsPlusNormal"/>
        <w:ind w:firstLine="540"/>
        <w:jc w:val="both"/>
      </w:pPr>
    </w:p>
    <w:p w:rsidR="009C1F45" w:rsidRDefault="009C1F45">
      <w:pPr>
        <w:pStyle w:val="ConsPlusNormal"/>
        <w:jc w:val="center"/>
      </w:pPr>
      <w:r w:rsidRPr="00D60EA4">
        <w:rPr>
          <w:position w:val="-14"/>
        </w:rPr>
        <w:pict>
          <v:shape id="_x0000_i1025" style="width:72.85pt;height:22.6pt" coordsize="" o:spt="100" adj="0,,0" path="" filled="f" stroked="f">
            <v:stroke joinstyle="miter"/>
            <v:imagedata r:id="rId29" o:title="base_1_204572_1"/>
            <v:formulas/>
            <v:path o:connecttype="segments"/>
          </v:shape>
        </w:pict>
      </w:r>
      <w:r>
        <w:t>,</w:t>
      </w:r>
    </w:p>
    <w:p w:rsidR="009C1F45" w:rsidRDefault="009C1F45">
      <w:pPr>
        <w:pStyle w:val="ConsPlusNormal"/>
        <w:ind w:firstLine="540"/>
        <w:jc w:val="both"/>
      </w:pPr>
    </w:p>
    <w:p w:rsidR="009C1F45" w:rsidRDefault="009C1F45">
      <w:pPr>
        <w:pStyle w:val="ConsPlusNormal"/>
        <w:ind w:firstLine="540"/>
        <w:jc w:val="both"/>
      </w:pPr>
      <w:r>
        <w:t>где:</w:t>
      </w:r>
    </w:p>
    <w:p w:rsidR="009C1F45" w:rsidRDefault="009C1F45">
      <w:pPr>
        <w:pStyle w:val="ConsPlusNormal"/>
        <w:ind w:firstLine="540"/>
        <w:jc w:val="both"/>
      </w:pPr>
      <w:r>
        <w:t>n - общее количество тренировочных площадок в i-м субъекте Российской Федерации;</w:t>
      </w:r>
    </w:p>
    <w:p w:rsidR="009C1F45" w:rsidRDefault="009C1F45">
      <w:pPr>
        <w:pStyle w:val="ConsPlusNormal"/>
        <w:ind w:firstLine="540"/>
        <w:jc w:val="both"/>
      </w:pPr>
      <w:proofErr w:type="gramStart"/>
      <w:r>
        <w:t>С</w:t>
      </w:r>
      <w:proofErr w:type="gramEnd"/>
      <w:r>
        <w:rPr>
          <w:vertAlign w:val="subscript"/>
        </w:rPr>
        <w:t>ij</w:t>
      </w:r>
      <w:r>
        <w:t xml:space="preserve"> - потребность в софинансировании из средств федерального бюджета строительства, реконструкции или капитального ремонта j-й тренировочной площадки в i-м субъекте Российской Федерации.</w:t>
      </w:r>
    </w:p>
    <w:p w:rsidR="009C1F45" w:rsidRDefault="009C1F45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10.09.2016 N 901)</w:t>
      </w:r>
    </w:p>
    <w:p w:rsidR="009C1F45" w:rsidRDefault="009C1F45">
      <w:pPr>
        <w:pStyle w:val="ConsPlusNormal"/>
        <w:ind w:firstLine="540"/>
        <w:jc w:val="both"/>
      </w:pPr>
      <w:r>
        <w:t>9. Потребность в софинансировании из средств федерального бюджета строительства, реконструкции или капитального ремонта j-й тренировочной площадки в i-м субъекте Российской Федерации (</w:t>
      </w:r>
      <w:proofErr w:type="gramStart"/>
      <w:r>
        <w:t>С</w:t>
      </w:r>
      <w:proofErr w:type="gramEnd"/>
      <w:r>
        <w:rPr>
          <w:vertAlign w:val="subscript"/>
        </w:rPr>
        <w:t>ij</w:t>
      </w:r>
      <w:r>
        <w:t>) определяется по формуле:</w:t>
      </w:r>
    </w:p>
    <w:p w:rsidR="009C1F45" w:rsidRDefault="009C1F45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10.09.2016 N 901)</w:t>
      </w:r>
    </w:p>
    <w:p w:rsidR="009C1F45" w:rsidRDefault="009C1F45">
      <w:pPr>
        <w:pStyle w:val="ConsPlusNormal"/>
        <w:ind w:firstLine="540"/>
        <w:jc w:val="both"/>
      </w:pPr>
    </w:p>
    <w:p w:rsidR="009C1F45" w:rsidRDefault="009C1F45">
      <w:pPr>
        <w:pStyle w:val="ConsPlusNormal"/>
        <w:jc w:val="center"/>
      </w:pPr>
      <w:proofErr w:type="gramStart"/>
      <w:r>
        <w:t>С</w:t>
      </w:r>
      <w:proofErr w:type="gramEnd"/>
      <w:r>
        <w:rPr>
          <w:vertAlign w:val="subscript"/>
        </w:rPr>
        <w:t>ij</w:t>
      </w:r>
      <w:r>
        <w:t xml:space="preserve"> = S</w:t>
      </w:r>
      <w:r>
        <w:rPr>
          <w:vertAlign w:val="subscript"/>
        </w:rPr>
        <w:t>ji</w:t>
      </w:r>
      <w:r>
        <w:t xml:space="preserve"> x У</w:t>
      </w:r>
      <w:r>
        <w:rPr>
          <w:vertAlign w:val="subscript"/>
        </w:rPr>
        <w:t>i</w:t>
      </w:r>
      <w:r>
        <w:t>,</w:t>
      </w:r>
    </w:p>
    <w:p w:rsidR="009C1F45" w:rsidRDefault="009C1F45">
      <w:pPr>
        <w:pStyle w:val="ConsPlusNormal"/>
        <w:ind w:firstLine="540"/>
        <w:jc w:val="both"/>
      </w:pPr>
    </w:p>
    <w:p w:rsidR="009C1F45" w:rsidRDefault="009C1F45">
      <w:pPr>
        <w:pStyle w:val="ConsPlusNormal"/>
        <w:ind w:firstLine="540"/>
        <w:jc w:val="both"/>
      </w:pPr>
      <w:r>
        <w:t>где:</w:t>
      </w:r>
    </w:p>
    <w:p w:rsidR="009C1F45" w:rsidRDefault="009C1F45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ji</w:t>
      </w:r>
      <w:r>
        <w:t xml:space="preserve"> - стоимость строительства или реконструкции j-й тренировочной площадки, указанная в заключени</w:t>
      </w:r>
      <w:proofErr w:type="gramStart"/>
      <w:r>
        <w:t>и</w:t>
      </w:r>
      <w:proofErr w:type="gramEnd"/>
      <w:r>
        <w:t xml:space="preserve"> о достоверности определения сметной стоимости объекта капитального строительства, без учета стоимости проектных и изыскательских работ в i-м субъекте Российской Федерации в ценах соответствующих лет, но не более предельной расчетной стоимости строительства тренировочной площадки, составляющей 134,4 млн. рублей для тренировочных площадок, используемых при подготовке к чемпионату мира по футболу FIFA 2018 года, и 141,3 млн. рублей для тренировочных площадок, используемых при подготовке к Кубку конфедераций FIFA 2017 года и чемпионату мира по футболу FIFA 2018 года;</w:t>
      </w:r>
    </w:p>
    <w:p w:rsidR="009C1F45" w:rsidRDefault="009C1F45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03.03.2016 N 163)</w:t>
      </w:r>
    </w:p>
    <w:p w:rsidR="009C1F45" w:rsidRDefault="009C1F45">
      <w:pPr>
        <w:pStyle w:val="ConsPlusNormal"/>
        <w:ind w:firstLine="540"/>
        <w:jc w:val="both"/>
      </w:pPr>
      <w:r>
        <w:t>У</w:t>
      </w:r>
      <w:proofErr w:type="gramStart"/>
      <w:r>
        <w:rPr>
          <w:vertAlign w:val="subscript"/>
        </w:rPr>
        <w:t>i</w:t>
      </w:r>
      <w:proofErr w:type="gramEnd"/>
      <w:r>
        <w:t xml:space="preserve"> - уровень софинансирования расходного обязательства i-го субъекта Российской Федерации за счет иных межбюджетных трансфертов.</w:t>
      </w:r>
    </w:p>
    <w:p w:rsidR="009C1F45" w:rsidRDefault="009C1F45">
      <w:pPr>
        <w:pStyle w:val="ConsPlusNormal"/>
        <w:ind w:firstLine="540"/>
        <w:jc w:val="both"/>
      </w:pPr>
      <w:r>
        <w:t>В случае если стоимость строительства или реконструкции j-й тренировочной площадки, указанная в заключени</w:t>
      </w:r>
      <w:proofErr w:type="gramStart"/>
      <w:r>
        <w:t>и</w:t>
      </w:r>
      <w:proofErr w:type="gramEnd"/>
      <w:r>
        <w:t xml:space="preserve"> о достоверности определения сметной стоимости объекта капитального строительства, в i-м субъекте Российской Федерации в ценах соответствующих лет превышает предельную стоимость строительства или реконструкции тренировочной площадки, указанную в согласованном Министерством спорта Российской Федерации задании на проектирование в соответствии с </w:t>
      </w:r>
      <w:hyperlink w:anchor="P74" w:history="1">
        <w:r>
          <w:rPr>
            <w:color w:val="0000FF"/>
          </w:rPr>
          <w:t>подпунктом "в" пункта 5</w:t>
        </w:r>
      </w:hyperlink>
      <w:r>
        <w:t xml:space="preserve"> настоящих Правил, то для расчета определения потребности в софинансировании из средств федерального бюджета строительства или реконструкции j-й тренировочной площадки используется предельная стоимость, указанная в соответствующем задании на проектирование.</w:t>
      </w:r>
    </w:p>
    <w:p w:rsidR="009C1F45" w:rsidRDefault="009C1F45">
      <w:pPr>
        <w:pStyle w:val="ConsPlusNormal"/>
        <w:jc w:val="both"/>
      </w:pPr>
      <w:r>
        <w:t xml:space="preserve">(абзац введен </w:t>
      </w:r>
      <w:hyperlink r:id="rId33" w:history="1">
        <w:r>
          <w:rPr>
            <w:color w:val="0000FF"/>
          </w:rPr>
          <w:t>Постановлением</w:t>
        </w:r>
      </w:hyperlink>
      <w:r>
        <w:t xml:space="preserve"> Правительства РФ от 25.06.2015 N 626)</w:t>
      </w:r>
    </w:p>
    <w:p w:rsidR="009C1F45" w:rsidRDefault="009C1F45">
      <w:pPr>
        <w:pStyle w:val="ConsPlusNormal"/>
        <w:ind w:firstLine="540"/>
        <w:jc w:val="both"/>
      </w:pPr>
      <w:r>
        <w:t>10. Уровень софинансирования расходного обязательства i-го субъекта Российской Федерации за счет иных межбюджетных трансфертов (У</w:t>
      </w:r>
      <w:proofErr w:type="gramStart"/>
      <w:r>
        <w:rPr>
          <w:vertAlign w:val="subscript"/>
        </w:rPr>
        <w:t>i</w:t>
      </w:r>
      <w:proofErr w:type="gramEnd"/>
      <w:r>
        <w:t>) определяется по формуле:</w:t>
      </w:r>
    </w:p>
    <w:p w:rsidR="009C1F45" w:rsidRDefault="009C1F45">
      <w:pPr>
        <w:pStyle w:val="ConsPlusNormal"/>
        <w:ind w:firstLine="540"/>
        <w:jc w:val="both"/>
      </w:pPr>
    </w:p>
    <w:p w:rsidR="009C1F45" w:rsidRDefault="009C1F45">
      <w:pPr>
        <w:pStyle w:val="ConsPlusNormal"/>
        <w:jc w:val="center"/>
      </w:pPr>
      <w:r>
        <w:t>У</w:t>
      </w:r>
      <w:proofErr w:type="gramStart"/>
      <w:r>
        <w:rPr>
          <w:vertAlign w:val="subscript"/>
        </w:rPr>
        <w:t>i</w:t>
      </w:r>
      <w:proofErr w:type="gramEnd"/>
      <w:r>
        <w:t xml:space="preserve"> = 0,7 / РБО</w:t>
      </w:r>
      <w:r>
        <w:rPr>
          <w:vertAlign w:val="subscript"/>
        </w:rPr>
        <w:t>i</w:t>
      </w:r>
      <w:r>
        <w:t>,</w:t>
      </w:r>
    </w:p>
    <w:p w:rsidR="009C1F45" w:rsidRDefault="009C1F45">
      <w:pPr>
        <w:pStyle w:val="ConsPlusNormal"/>
        <w:ind w:firstLine="540"/>
        <w:jc w:val="both"/>
      </w:pPr>
    </w:p>
    <w:p w:rsidR="009C1F45" w:rsidRDefault="009C1F45">
      <w:pPr>
        <w:pStyle w:val="ConsPlusNormal"/>
        <w:ind w:firstLine="540"/>
        <w:jc w:val="both"/>
      </w:pPr>
      <w:r>
        <w:t>где:</w:t>
      </w:r>
    </w:p>
    <w:p w:rsidR="009C1F45" w:rsidRDefault="009C1F45">
      <w:pPr>
        <w:pStyle w:val="ConsPlusNormal"/>
        <w:ind w:firstLine="540"/>
        <w:jc w:val="both"/>
      </w:pPr>
      <w:r>
        <w:t>0,7 - средний уровень софинансирования расходного обязательства субъекта Российской Федерации за счет средств федерального бюджета;</w:t>
      </w:r>
    </w:p>
    <w:p w:rsidR="009C1F45" w:rsidRDefault="009C1F45">
      <w:pPr>
        <w:pStyle w:val="ConsPlusNormal"/>
        <w:ind w:firstLine="540"/>
        <w:jc w:val="both"/>
      </w:pPr>
      <w:r>
        <w:t>РБО</w:t>
      </w:r>
      <w:proofErr w:type="gramStart"/>
      <w:r>
        <w:rPr>
          <w:vertAlign w:val="subscript"/>
        </w:rPr>
        <w:t>i</w:t>
      </w:r>
      <w:proofErr w:type="gramEnd"/>
      <w:r>
        <w:t xml:space="preserve"> - уровень расчетной бюджетной обеспеченности i-го субъекта Российской Федерации на 2014 год, рассчитанный в соответствии с </w:t>
      </w:r>
      <w:hyperlink r:id="rId34" w:history="1">
        <w:r>
          <w:rPr>
            <w:color w:val="0000FF"/>
          </w:rPr>
          <w:t>методикой распределения</w:t>
        </w:r>
      </w:hyperlink>
      <w:r>
        <w:t xml:space="preserve">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 "О распределении дотаций на выравнивание бюджетной обеспеченности субъектов Российской Федерации".</w:t>
      </w:r>
    </w:p>
    <w:p w:rsidR="009C1F45" w:rsidRDefault="009C1F45">
      <w:pPr>
        <w:pStyle w:val="ConsPlusNormal"/>
        <w:ind w:firstLine="540"/>
        <w:jc w:val="both"/>
      </w:pPr>
      <w:r>
        <w:t xml:space="preserve">При этом уровень софинансирования расходного обязательства субъекта Российской Федерации за счет средств федерального бюджета не может быть установлен выше 80 процентов </w:t>
      </w:r>
      <w:r>
        <w:lastRenderedPageBreak/>
        <w:t>и ниже 50 процентов соответствующего расходного обязательства.</w:t>
      </w:r>
    </w:p>
    <w:p w:rsidR="009C1F45" w:rsidRDefault="009C1F45">
      <w:pPr>
        <w:pStyle w:val="ConsPlusNormal"/>
        <w:ind w:firstLine="540"/>
        <w:jc w:val="both"/>
      </w:pPr>
      <w:r>
        <w:t>11. Предельный объем иных межбюджетных трансфертов, предоставляемых бюджету i-го субъекта Российской Федерации в очередном финансовом году, не может превысить разницу между потребностью в средствах i-го субъекта Российской Федерации, определяемой в соответствии с настоящими Правилами, и объемом иных межбюджетных трансфертов, ранее предоставленных указанному субъекту Российской Федерации.</w:t>
      </w:r>
    </w:p>
    <w:p w:rsidR="009C1F45" w:rsidRDefault="009C1F45">
      <w:pPr>
        <w:pStyle w:val="ConsPlusNormal"/>
        <w:ind w:firstLine="540"/>
        <w:jc w:val="both"/>
      </w:pPr>
      <w:r>
        <w:t xml:space="preserve">12. </w:t>
      </w:r>
      <w:proofErr w:type="gramStart"/>
      <w:r>
        <w:t xml:space="preserve">Высший исполнительный орган государственной власти субъекта Российской Федерации представляет в Министерство спорта Российской Федерации ежеквартально, не позднее 5-го числа месяца, следующего за отчетным кварталом, отчет об исполнении условий предоставления иных межбюджетных трансфертов, а также об эффективности осуществления расходов бюджета субъекта Российской Федерации, источником финансового обеспечения которых являются иные межбюджетные трансферты, по </w:t>
      </w:r>
      <w:hyperlink r:id="rId35" w:history="1">
        <w:r>
          <w:rPr>
            <w:color w:val="0000FF"/>
          </w:rPr>
          <w:t>форме</w:t>
        </w:r>
      </w:hyperlink>
      <w:r>
        <w:t>, утвержденной Министерством спорта Российской Федерации.</w:t>
      </w:r>
      <w:proofErr w:type="gramEnd"/>
    </w:p>
    <w:p w:rsidR="009C1F45" w:rsidRDefault="009C1F45">
      <w:pPr>
        <w:pStyle w:val="ConsPlusNormal"/>
        <w:ind w:firstLine="540"/>
        <w:jc w:val="both"/>
      </w:pPr>
      <w:r>
        <w:t>13. Размер средств бюджета субъекта Российской Федерации, предоставляемых на реализацию мероприятий, может быть увеличен субъектом Российской Федерации в одностороннем порядке, что не влечет обязательств по увеличению размера предоставляемых иных межбюджетных трансфертов.</w:t>
      </w:r>
    </w:p>
    <w:p w:rsidR="009C1F45" w:rsidRDefault="009C1F4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25.06.2015 N 626)</w:t>
      </w:r>
    </w:p>
    <w:p w:rsidR="009C1F45" w:rsidRDefault="009C1F45">
      <w:pPr>
        <w:pStyle w:val="ConsPlusNormal"/>
        <w:ind w:firstLine="540"/>
        <w:jc w:val="both"/>
      </w:pPr>
      <w:r>
        <w:t xml:space="preserve">14. </w:t>
      </w:r>
      <w:proofErr w:type="gramStart"/>
      <w:r>
        <w:t xml:space="preserve">Перечисление иных межбюджетных трансфертов осуществляется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</w:t>
      </w:r>
      <w:hyperlink r:id="rId37" w:history="1">
        <w:r>
          <w:rPr>
            <w:color w:val="0000FF"/>
          </w:rPr>
          <w:t>порядке</w:t>
        </w:r>
      </w:hyperlink>
      <w:r>
        <w:t xml:space="preserve"> в бюджеты субъектов Российской Федерации в соответствии с заявками субъектов Российской Федерации по форме и в сроки, установленные Министерством спорта Российской Федерации.</w:t>
      </w:r>
      <w:proofErr w:type="gramEnd"/>
    </w:p>
    <w:p w:rsidR="009C1F45" w:rsidRDefault="009C1F45">
      <w:pPr>
        <w:pStyle w:val="ConsPlusNormal"/>
        <w:ind w:firstLine="540"/>
        <w:jc w:val="both"/>
      </w:pPr>
      <w:r>
        <w:t>Операции по кассовым расходам бюджетов субъектов Российской Федерации, источником финансового обеспечения которых являются иные межбюджетные трансферты, в том числе их остаток, не использованный на 1 января текущего финансового года, осуществляются в соответствии с бюджетным законодательством Российской Федерации.</w:t>
      </w:r>
    </w:p>
    <w:p w:rsidR="009C1F45" w:rsidRDefault="009C1F45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Постановления</w:t>
        </w:r>
      </w:hyperlink>
      <w:r>
        <w:t xml:space="preserve"> Правительства РФ от 25.06.2015 N 626)</w:t>
      </w:r>
    </w:p>
    <w:p w:rsidR="009C1F45" w:rsidRDefault="009C1F45">
      <w:pPr>
        <w:pStyle w:val="ConsPlusNormal"/>
        <w:ind w:firstLine="540"/>
        <w:jc w:val="both"/>
      </w:pPr>
      <w:r>
        <w:t xml:space="preserve">15. Информация об объемах и сроках перечисления иных межбюджетных трансфертов учитывается Министерством спорта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39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9C1F45" w:rsidRDefault="009C1F45">
      <w:pPr>
        <w:pStyle w:val="ConsPlusNormal"/>
        <w:ind w:firstLine="540"/>
        <w:jc w:val="both"/>
      </w:pPr>
      <w:r>
        <w:t xml:space="preserve">16. </w:t>
      </w:r>
      <w:proofErr w:type="gramStart"/>
      <w:r>
        <w:t>Не использованный на 1 января текущего финансового года остаток иных межбюджетных трансфертов подлежит возврату в федеральный бюджет уполномоченным органом государственной власти субъекта Российской Федерации,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целевых средств, в соответствии с требованиями, установленными бюджетным законодательством Российской Федерации.</w:t>
      </w:r>
      <w:proofErr w:type="gramEnd"/>
    </w:p>
    <w:p w:rsidR="009C1F45" w:rsidRDefault="009C1F4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0" w:history="1">
        <w:r>
          <w:rPr>
            <w:color w:val="0000FF"/>
          </w:rPr>
          <w:t>Постановления</w:t>
        </w:r>
      </w:hyperlink>
      <w:r>
        <w:t xml:space="preserve"> Правительства РФ от 25.06.2015 N 626)</w:t>
      </w:r>
    </w:p>
    <w:p w:rsidR="009C1F45" w:rsidRDefault="009C1F45">
      <w:pPr>
        <w:pStyle w:val="ConsPlusNormal"/>
        <w:ind w:firstLine="540"/>
        <w:jc w:val="both"/>
      </w:pPr>
      <w:proofErr w:type="gramStart"/>
      <w:r>
        <w:t>При наличии потребности в не использованном в отчетном финансовом году остатке иных межбюджетных трансфертов указанный остаток в соответствии с решением Министерства спорта Российской Федерации может быть использован субъектом Российской Федерации в текущем финансовом году на соответствующие цели.</w:t>
      </w:r>
      <w:proofErr w:type="gramEnd"/>
    </w:p>
    <w:p w:rsidR="009C1F45" w:rsidRDefault="009C1F45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РФ от 25.06.2015 N 626)</w:t>
      </w:r>
    </w:p>
    <w:p w:rsidR="009C1F45" w:rsidRDefault="009C1F45">
      <w:pPr>
        <w:pStyle w:val="ConsPlusNormal"/>
        <w:ind w:firstLine="540"/>
        <w:jc w:val="both"/>
      </w:pPr>
      <w:r>
        <w:t xml:space="preserve">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бюджета в </w:t>
      </w:r>
      <w:hyperlink r:id="rId42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9C1F45" w:rsidRDefault="009C1F45">
      <w:pPr>
        <w:pStyle w:val="ConsPlusNormal"/>
        <w:ind w:firstLine="540"/>
        <w:jc w:val="both"/>
      </w:pPr>
      <w:r>
        <w:t>17. Ответственность за достоверность представляемых Министерству спорта Российской Федерации сведений возлагается на высший исполнительный орган государственной власти субъекта Российской Федерации.</w:t>
      </w:r>
    </w:p>
    <w:p w:rsidR="009C1F45" w:rsidRDefault="009C1F45">
      <w:pPr>
        <w:pStyle w:val="ConsPlusNormal"/>
        <w:ind w:firstLine="540"/>
        <w:jc w:val="both"/>
      </w:pPr>
      <w:r>
        <w:t xml:space="preserve">18. Иные межбюджетные трансферты в случае их нецелевого использования подлежат взысканию в доход федерального бюджета в соответствии с бюджетным </w:t>
      </w:r>
      <w:hyperlink r:id="rId43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9C1F45" w:rsidRDefault="009C1F45">
      <w:pPr>
        <w:pStyle w:val="ConsPlusNormal"/>
        <w:ind w:firstLine="540"/>
        <w:jc w:val="both"/>
      </w:pPr>
      <w:r>
        <w:lastRenderedPageBreak/>
        <w:t xml:space="preserve">19. </w:t>
      </w:r>
      <w:proofErr w:type="gramStart"/>
      <w:r>
        <w:t>Контроль за</w:t>
      </w:r>
      <w:proofErr w:type="gramEnd"/>
      <w:r>
        <w:t xml:space="preserve"> осуществлением субъектами Российской Федерации расходов, источником финансового обеспечения которых являются иные межбюджетные трансферты, а также за соблюдением субъектами Российской Федерации условий предоставления иных межбюджетных трансфертов осуществляется Министерством спорта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9C1F45" w:rsidRDefault="009C1F4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C1F45" w:rsidRDefault="009C1F45">
      <w:pPr>
        <w:pStyle w:val="ConsPlusNormal"/>
        <w:ind w:firstLine="540"/>
        <w:jc w:val="both"/>
      </w:pPr>
    </w:p>
    <w:p w:rsidR="009C1F45" w:rsidRDefault="009C1F45">
      <w:pPr>
        <w:pStyle w:val="ConsPlusNormal"/>
        <w:ind w:firstLine="540"/>
        <w:jc w:val="both"/>
      </w:pPr>
    </w:p>
    <w:p w:rsidR="009C1F45" w:rsidRDefault="009C1F4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C30A9" w:rsidRDefault="00AC30A9"/>
    <w:sectPr w:rsidR="00AC30A9" w:rsidSect="00AF32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F45"/>
    <w:rsid w:val="009C1F45"/>
    <w:rsid w:val="00AC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C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C1F4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C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C1F4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05CDA22802DFE0FB9479E9C81C90E1CD09303EFC071A5E51CE82C8C4781709D87D7F8C161DA6D08U3bDN" TargetMode="External"/><Relationship Id="rId13" Type="http://schemas.openxmlformats.org/officeDocument/2006/relationships/hyperlink" Target="consultantplus://offline/ref=E05CDA22802DFE0FB9479E9C81C90E1CD39B04E8C575A5E51CE82C8C4781709D87D7F8C161DA6F0CU3bCN" TargetMode="External"/><Relationship Id="rId18" Type="http://schemas.openxmlformats.org/officeDocument/2006/relationships/hyperlink" Target="consultantplus://offline/ref=E05CDA22802DFE0FB9479E9C81C90E1CD39B02EAC273A5E51CE82C8C4781709D87D7F8C161DA6F0CU3bCN" TargetMode="External"/><Relationship Id="rId26" Type="http://schemas.openxmlformats.org/officeDocument/2006/relationships/hyperlink" Target="consultantplus://offline/ref=E05CDA22802DFE0FB9479E9C81C90E1CD39A00EEC273A5E51CE82C8C4781709D87D7F8C161DA6F0DU3bBN" TargetMode="External"/><Relationship Id="rId39" Type="http://schemas.openxmlformats.org/officeDocument/2006/relationships/hyperlink" Target="consultantplus://offline/ref=E05CDA22802DFE0FB9479E9C81C90E1CD09305EEC576A5E51CE82C8C4781709D87D7F8C161DA6F0DU3bA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05CDA22802DFE0FB9479E9C81C90E1CD39A00EEC273A5E51CE82C8C4781709D87D7F8C161DA6F0CU3b0N" TargetMode="External"/><Relationship Id="rId34" Type="http://schemas.openxmlformats.org/officeDocument/2006/relationships/hyperlink" Target="consultantplus://offline/ref=E05CDA22802DFE0FB9479E9C81C90E1CD39B04E9C07BA5E51CE82C8C4781709D87D7F8C161DA6D0EU3bAN" TargetMode="External"/><Relationship Id="rId42" Type="http://schemas.openxmlformats.org/officeDocument/2006/relationships/hyperlink" Target="consultantplus://offline/ref=E05CDA22802DFE0FB9479E9C81C90E1CD09307EBCA7AA5E51CE82C8C4781709D87D7F8C161DA6F08U3b0N" TargetMode="External"/><Relationship Id="rId7" Type="http://schemas.openxmlformats.org/officeDocument/2006/relationships/hyperlink" Target="consultantplus://offline/ref=E05CDA22802DFE0FB9479E9C81C90E1CD39A00EEC273A5E51CE82C8C4781709D87D7F8C161DA6F0CU3bCN" TargetMode="External"/><Relationship Id="rId12" Type="http://schemas.openxmlformats.org/officeDocument/2006/relationships/hyperlink" Target="consultantplus://offline/ref=E05CDA22802DFE0FB9479E9C81C90E1CD09300E6CA7BA5E51CE82C8C4781709D87D7F8C161DA6F0DU3b9N" TargetMode="External"/><Relationship Id="rId17" Type="http://schemas.openxmlformats.org/officeDocument/2006/relationships/hyperlink" Target="consultantplus://offline/ref=E05CDA22802DFE0FB9479E9C81C90E1CD09301EBC674A5E51CE82C8C4781709D87D7F8C161DA6F0DU3b9N" TargetMode="External"/><Relationship Id="rId25" Type="http://schemas.openxmlformats.org/officeDocument/2006/relationships/hyperlink" Target="consultantplus://offline/ref=E05CDA22802DFE0FB9479E9C81C90E1CD09301EBC674A5E51CE82C8C4781709D87D7F8C161DA6F0DU3bAN" TargetMode="External"/><Relationship Id="rId33" Type="http://schemas.openxmlformats.org/officeDocument/2006/relationships/hyperlink" Target="consultantplus://offline/ref=E05CDA22802DFE0FB9479E9C81C90E1CD39B04E8C575A5E51CE82C8C4781709D87D7F8C161DA6F0CU3b0N" TargetMode="External"/><Relationship Id="rId38" Type="http://schemas.openxmlformats.org/officeDocument/2006/relationships/hyperlink" Target="consultantplus://offline/ref=E05CDA22802DFE0FB9479E9C81C90E1CD39B04E8C575A5E51CE82C8C4781709D87D7F8C161DA6F0DU3bBN" TargetMode="External"/><Relationship Id="rId46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05CDA22802DFE0FB9479E9C81C90E1CD09303EFC071A5E51CE82C8C4781709D87D7F8C161DA6D08U3bDN" TargetMode="External"/><Relationship Id="rId20" Type="http://schemas.openxmlformats.org/officeDocument/2006/relationships/hyperlink" Target="consultantplus://offline/ref=E05CDA22802DFE0FB9479E9C81C90E1CDB9006E9C779F8EF14B1208E408E2F8A809EF4C061DA6FU0bEN" TargetMode="External"/><Relationship Id="rId29" Type="http://schemas.openxmlformats.org/officeDocument/2006/relationships/image" Target="media/image1.wmf"/><Relationship Id="rId41" Type="http://schemas.openxmlformats.org/officeDocument/2006/relationships/hyperlink" Target="consultantplus://offline/ref=E05CDA22802DFE0FB9479E9C81C90E1CD39B04E8C575A5E51CE82C8C4781709D87D7F8C161DA6F0DU3bC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05CDA22802DFE0FB9479E9C81C90E1CD39B02EAC273A5E51CE82C8C4781709D87D7F8C161DA6F0CU3bCN" TargetMode="External"/><Relationship Id="rId11" Type="http://schemas.openxmlformats.org/officeDocument/2006/relationships/hyperlink" Target="consultantplus://offline/ref=E05CDA22802DFE0FB9479E9C81C90E1CD09306EFCB7AA5E51CE82C8C4781709D87D7F8C161DA6F0DU3b9N" TargetMode="External"/><Relationship Id="rId24" Type="http://schemas.openxmlformats.org/officeDocument/2006/relationships/hyperlink" Target="consultantplus://offline/ref=E05CDA22802DFE0FB9479E9C81C90E1CD09301E8C67BA5E51CE82C8C4781709D87D7F8C161DA6F0FU3b1N" TargetMode="External"/><Relationship Id="rId32" Type="http://schemas.openxmlformats.org/officeDocument/2006/relationships/hyperlink" Target="consultantplus://offline/ref=E05CDA22802DFE0FB9479E9C81C90E1CD39A00EEC273A5E51CE82C8C4781709D87D7F8C161DA6F0DU3bAN" TargetMode="External"/><Relationship Id="rId37" Type="http://schemas.openxmlformats.org/officeDocument/2006/relationships/hyperlink" Target="consultantplus://offline/ref=E05CDA22802DFE0FB9479E9C81C90E1CD39A06EFC77AA5E51CE82C8C4781709D87D7F8C161DA6F0DU3b1N" TargetMode="External"/><Relationship Id="rId40" Type="http://schemas.openxmlformats.org/officeDocument/2006/relationships/hyperlink" Target="consultantplus://offline/ref=E05CDA22802DFE0FB9479E9C81C90E1CD39B04E8C575A5E51CE82C8C4781709D87D7F8C161DA6F0DU3bDN" TargetMode="External"/><Relationship Id="rId45" Type="http://schemas.openxmlformats.org/officeDocument/2006/relationships/fontTable" Target="fontTable.xml"/><Relationship Id="rId5" Type="http://schemas.openxmlformats.org/officeDocument/2006/relationships/hyperlink" Target="consultantplus://offline/ref=E05CDA22802DFE0FB9479E9C81C90E1CD39B04E8C575A5E51CE82C8C4781709D87D7F8C161DA6F0CU3bCN" TargetMode="External"/><Relationship Id="rId15" Type="http://schemas.openxmlformats.org/officeDocument/2006/relationships/hyperlink" Target="consultantplus://offline/ref=E05CDA22802DFE0FB9479E9C81C90E1CD39A00EEC273A5E51CE82C8C4781709D87D7F8C161DA6F0CU3bCN" TargetMode="External"/><Relationship Id="rId23" Type="http://schemas.openxmlformats.org/officeDocument/2006/relationships/hyperlink" Target="consultantplus://offline/ref=E05CDA22802DFE0FB9479E9C81C90E1CD09301EBC674A5E51CE82C8C4781709D87D7F8C161DA6F0DU3bBN" TargetMode="External"/><Relationship Id="rId28" Type="http://schemas.openxmlformats.org/officeDocument/2006/relationships/hyperlink" Target="consultantplus://offline/ref=E05CDA22802DFE0FB9479E9C81C90E1CD09301E8C67BA5E51CE82C8C4781709D87D7F8C161DA6F0FU3b1N" TargetMode="External"/><Relationship Id="rId36" Type="http://schemas.openxmlformats.org/officeDocument/2006/relationships/hyperlink" Target="consultantplus://offline/ref=E05CDA22802DFE0FB9479E9C81C90E1CD39B04E8C575A5E51CE82C8C4781709D87D7F8C161DA6F0DU3b8N" TargetMode="External"/><Relationship Id="rId10" Type="http://schemas.openxmlformats.org/officeDocument/2006/relationships/hyperlink" Target="consultantplus://offline/ref=E05CDA22802DFE0FB9479E9C81C90E1CD09301EBC674A5E51CE82C8C4781709D87D7F8C161DA6F0CU3b0N" TargetMode="External"/><Relationship Id="rId19" Type="http://schemas.openxmlformats.org/officeDocument/2006/relationships/hyperlink" Target="consultantplus://offline/ref=E05CDA22802DFE0FB9479E9C81C90E1CD09301EBC674A5E51CE82C8C4781709D87D7F8C161DA6F0DU3b8N" TargetMode="External"/><Relationship Id="rId31" Type="http://schemas.openxmlformats.org/officeDocument/2006/relationships/hyperlink" Target="consultantplus://offline/ref=E05CDA22802DFE0FB9479E9C81C90E1CD09301EBC674A5E51CE82C8C4781709D87D7F8C161DA6F0DU3bCN" TargetMode="External"/><Relationship Id="rId44" Type="http://schemas.openxmlformats.org/officeDocument/2006/relationships/hyperlink" Target="consultantplus://offline/ref=E05CDA22802DFE0FB9479E9C81C90E1CD09303EFC071A5E51CE82C8C4781709D87D7F8C161DA6D08U3bD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05CDA22802DFE0FB9479E9C81C90E1CD09301EBC674A5E51CE82C8C4781709D87D7F8C161DA6F0CU3bCN" TargetMode="External"/><Relationship Id="rId14" Type="http://schemas.openxmlformats.org/officeDocument/2006/relationships/hyperlink" Target="consultantplus://offline/ref=E05CDA22802DFE0FB9479E9C81C90E1CD39B02EAC273A5E51CE82C8C4781709D87D7F8C161DA6F0CU3bCN" TargetMode="External"/><Relationship Id="rId22" Type="http://schemas.openxmlformats.org/officeDocument/2006/relationships/hyperlink" Target="consultantplus://offline/ref=E05CDA22802DFE0FB9479E9C81C90E1CD09306EFCB7AA5E51CE82C8C4781709D87D7F8C161DA6F0DU3b9N" TargetMode="External"/><Relationship Id="rId27" Type="http://schemas.openxmlformats.org/officeDocument/2006/relationships/hyperlink" Target="consultantplus://offline/ref=E05CDA22802DFE0FB9479E9C81C90E1CD09301EBC674A5E51CE82C8C4781709D87D7F8C161DA6F0DU3bDN" TargetMode="External"/><Relationship Id="rId30" Type="http://schemas.openxmlformats.org/officeDocument/2006/relationships/hyperlink" Target="consultantplus://offline/ref=E05CDA22802DFE0FB9479E9C81C90E1CD09301EBC674A5E51CE82C8C4781709D87D7F8C161DA6F0DU3bCN" TargetMode="External"/><Relationship Id="rId35" Type="http://schemas.openxmlformats.org/officeDocument/2006/relationships/hyperlink" Target="consultantplus://offline/ref=E05CDA22802DFE0FB9479E9C81C90E1CD09306EFCB7AA5E51CE82C8C4781709D87D7F8C161DA6E0FU3bCN" TargetMode="External"/><Relationship Id="rId43" Type="http://schemas.openxmlformats.org/officeDocument/2006/relationships/hyperlink" Target="consultantplus://offline/ref=E05CDA22802DFE0FB9479E9C81C90E1CD09305E7C574A5E51CE82C8C4781709D87D7F8C366DCU6bA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3329</Words>
  <Characters>18981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2016-11-24T13:27:00Z</dcterms:created>
  <dcterms:modified xsi:type="dcterms:W3CDTF">2016-11-24T13:27:00Z</dcterms:modified>
</cp:coreProperties>
</file>