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200" w:rsidRDefault="002A2200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2A2200" w:rsidRDefault="002A2200">
      <w:pPr>
        <w:pStyle w:val="ConsPlusTitle"/>
        <w:jc w:val="center"/>
      </w:pPr>
    </w:p>
    <w:p w:rsidR="002A2200" w:rsidRDefault="002A2200">
      <w:pPr>
        <w:pStyle w:val="ConsPlusTitle"/>
        <w:jc w:val="center"/>
      </w:pPr>
      <w:r>
        <w:t>ПОСТАНОВЛЕНИЕ</w:t>
      </w:r>
    </w:p>
    <w:p w:rsidR="002A2200" w:rsidRDefault="002A2200">
      <w:pPr>
        <w:pStyle w:val="ConsPlusTitle"/>
        <w:jc w:val="center"/>
      </w:pPr>
      <w:r>
        <w:t>от 6 августа 2014 г. N 775</w:t>
      </w:r>
    </w:p>
    <w:p w:rsidR="002A2200" w:rsidRDefault="002A2200">
      <w:pPr>
        <w:pStyle w:val="ConsPlusTitle"/>
        <w:jc w:val="center"/>
      </w:pPr>
    </w:p>
    <w:p w:rsidR="002A2200" w:rsidRDefault="002A2200">
      <w:pPr>
        <w:pStyle w:val="ConsPlusTitle"/>
        <w:jc w:val="center"/>
      </w:pPr>
      <w:r>
        <w:t>О ПРЕДОСТАВЛЕНИИ</w:t>
      </w:r>
    </w:p>
    <w:p w:rsidR="002A2200" w:rsidRDefault="002A2200">
      <w:pPr>
        <w:pStyle w:val="ConsPlusTitle"/>
        <w:jc w:val="center"/>
      </w:pPr>
      <w:r>
        <w:t>СУБСИДИЙ ИЗ ФЕДЕРАЛЬНОГО БЮДЖЕТА БЮДЖЕТАМ</w:t>
      </w:r>
    </w:p>
    <w:p w:rsidR="002A2200" w:rsidRDefault="002A2200">
      <w:pPr>
        <w:pStyle w:val="ConsPlusTitle"/>
        <w:jc w:val="center"/>
      </w:pPr>
      <w:r>
        <w:t>СУБЪЕКТОВ РОССИЙСКОЙ ФЕДЕРАЦИИ НА СОФИНАНСИРОВАНИЕ ОБЪЕКТОВ</w:t>
      </w:r>
    </w:p>
    <w:p w:rsidR="002A2200" w:rsidRDefault="002A2200">
      <w:pPr>
        <w:pStyle w:val="ConsPlusTitle"/>
        <w:jc w:val="center"/>
      </w:pPr>
      <w:r>
        <w:t>ИНФРАСТРУКТУРЫ, ОБЕСПЕЧИВАЮЩИХ ФУНКЦИОНИРОВАНИЕ СПОРТИВНЫХ</w:t>
      </w:r>
    </w:p>
    <w:p w:rsidR="002A2200" w:rsidRDefault="002A2200">
      <w:pPr>
        <w:pStyle w:val="ConsPlusTitle"/>
        <w:jc w:val="center"/>
      </w:pPr>
      <w:r>
        <w:t>ОБЪЕКТОВ, НЕОБХОДИМЫХ ДЛЯ ПОДГОТОВКИ К ПРОВЕДЕНИЮ</w:t>
      </w:r>
    </w:p>
    <w:p w:rsidR="002A2200" w:rsidRDefault="002A2200">
      <w:pPr>
        <w:pStyle w:val="ConsPlusTitle"/>
        <w:jc w:val="center"/>
      </w:pPr>
      <w:r>
        <w:t>В 2018 ГОДУ В РОССИЙСКОЙ ФЕДЕРАЦИИ ЧЕМПИОНАТА</w:t>
      </w:r>
    </w:p>
    <w:p w:rsidR="002A2200" w:rsidRDefault="002A2200">
      <w:pPr>
        <w:pStyle w:val="ConsPlusTitle"/>
        <w:jc w:val="center"/>
      </w:pPr>
      <w:r>
        <w:t>МИРА ПО ФУТБОЛУ</w:t>
      </w:r>
    </w:p>
    <w:p w:rsidR="002A2200" w:rsidRDefault="002A2200">
      <w:pPr>
        <w:pStyle w:val="ConsPlusNormal"/>
        <w:jc w:val="center"/>
      </w:pPr>
      <w:r>
        <w:t>Список изменяющих документов</w:t>
      </w:r>
    </w:p>
    <w:p w:rsidR="002A2200" w:rsidRDefault="002A2200">
      <w:pPr>
        <w:pStyle w:val="ConsPlusNormal"/>
        <w:jc w:val="center"/>
      </w:pPr>
      <w:r>
        <w:t xml:space="preserve">(в ред. Постановлений Правительства РФ от 21.05.2015 </w:t>
      </w:r>
      <w:hyperlink r:id="rId5" w:history="1">
        <w:r>
          <w:rPr>
            <w:color w:val="0000FF"/>
          </w:rPr>
          <w:t>N 487</w:t>
        </w:r>
      </w:hyperlink>
      <w:r>
        <w:t>,</w:t>
      </w:r>
    </w:p>
    <w:p w:rsidR="002A2200" w:rsidRDefault="002A2200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2A2200" w:rsidRDefault="002A2200">
      <w:pPr>
        <w:pStyle w:val="ConsPlusNormal"/>
        <w:jc w:val="center"/>
      </w:pPr>
    </w:p>
    <w:p w:rsidR="002A2200" w:rsidRDefault="002A220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A2200" w:rsidRDefault="002A2200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бюджетам субъектов Российской Федерации на софинансирование объектов инфраструктуры, обеспечивающих функционирование спортивных объектов, необходимых для подготовки к проведению в 2018 году в Российской Федерации чемпионата мира по футболу.</w:t>
      </w:r>
    </w:p>
    <w:p w:rsidR="002A2200" w:rsidRDefault="002A2200">
      <w:pPr>
        <w:pStyle w:val="ConsPlusNormal"/>
        <w:ind w:firstLine="540"/>
        <w:jc w:val="both"/>
      </w:pPr>
      <w:r>
        <w:t xml:space="preserve">2. </w:t>
      </w:r>
      <w:hyperlink w:anchor="P35" w:history="1">
        <w:r>
          <w:rPr>
            <w:color w:val="0000FF"/>
          </w:rPr>
          <w:t>Правила</w:t>
        </w:r>
      </w:hyperlink>
      <w:r>
        <w:t xml:space="preserve">, утвержденные настоящим постановлением, распространяются на объекты инфраструктуры, включенные в </w:t>
      </w:r>
      <w:hyperlink r:id="rId7" w:history="1">
        <w:r>
          <w:rPr>
            <w:color w:val="0000FF"/>
          </w:rPr>
          <w:t>подпрограмму</w:t>
        </w:r>
      </w:hyperlink>
      <w:r>
        <w:t xml:space="preserve"> "Подготовка инфраструктуры, обеспечивающей функционирование спортивных объектов" Программы подготовки к проведению в 2018 году в Российской Федерации чемпионата мира по футболу, утвержденной постановлением Правительства Российской Федерации от 20 июня 2013 г. N 518 "О Программе подготовки к проведению в 2018 году в Российской Федерации чемпионата мира по футболу".</w:t>
      </w:r>
    </w:p>
    <w:p w:rsidR="002A2200" w:rsidRDefault="002A2200">
      <w:pPr>
        <w:pStyle w:val="ConsPlusNormal"/>
        <w:ind w:firstLine="540"/>
        <w:jc w:val="both"/>
      </w:pPr>
      <w:r>
        <w:t xml:space="preserve">3. В соответствии с </w:t>
      </w:r>
      <w:hyperlink r:id="rId8" w:history="1">
        <w:r>
          <w:rPr>
            <w:color w:val="0000FF"/>
          </w:rPr>
          <w:t>пунктом 26 части 2 статьи 23</w:t>
        </w:r>
      </w:hyperlink>
      <w:r>
        <w:t xml:space="preserve"> Федерального закона "О федеральном бюджете на 2014 год и на плановый период 2015 и 2016 годов" перераспределить бюджетные ассигнования, предусмотренные Министерству финансов Российской Федерации по подразделу "Спорт высших достижений" раздела "Физическая культура и спорт" классификации расходов бюджетов на реализацию мероприятий по подготовке и проведению чемпионата мира по футболу в 2018 году в Российской Федерации по иным непрограммным мероприятиям в рамках непрограммного направления деятельности "Реализация функций иных федеральных органов государственной власти" на 2014 год в размере 1665635 тыс. рублей, на 2015 год - 1968210 тыс. рублей, на 2016 год - 2125340 тыс. рублей, с направлением их Министерству строительства и жилищно-коммунального хозяйства Российской Федерации на предоставление субсидий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бюджетов субъектов Российской Федерации, и (или) на предоставление соответствующих субсидий из бюджетов субъектов Российской Федерации на софинансирование объектов капитального строительства муниципальной собственности, не включенных в федеральные целевые программы, бюджетные инвестиции в которые осуществляются из местных бюджетов.</w:t>
      </w: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jc w:val="right"/>
      </w:pPr>
      <w:r>
        <w:t>Председатель Правительства</w:t>
      </w:r>
    </w:p>
    <w:p w:rsidR="002A2200" w:rsidRDefault="002A2200">
      <w:pPr>
        <w:pStyle w:val="ConsPlusNormal"/>
        <w:jc w:val="right"/>
      </w:pPr>
      <w:r>
        <w:t>Российской Федерации</w:t>
      </w:r>
    </w:p>
    <w:p w:rsidR="002A2200" w:rsidRDefault="002A2200">
      <w:pPr>
        <w:pStyle w:val="ConsPlusNormal"/>
        <w:jc w:val="right"/>
      </w:pPr>
      <w:r>
        <w:t>Д.МЕДВЕДЕВ</w:t>
      </w: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jc w:val="right"/>
        <w:outlineLvl w:val="0"/>
      </w:pPr>
      <w:r>
        <w:t>Утверждены</w:t>
      </w:r>
    </w:p>
    <w:p w:rsidR="002A2200" w:rsidRDefault="002A2200">
      <w:pPr>
        <w:pStyle w:val="ConsPlusNormal"/>
        <w:jc w:val="right"/>
      </w:pPr>
      <w:r>
        <w:lastRenderedPageBreak/>
        <w:t>постановлением Правительства</w:t>
      </w:r>
    </w:p>
    <w:p w:rsidR="002A2200" w:rsidRDefault="002A2200">
      <w:pPr>
        <w:pStyle w:val="ConsPlusNormal"/>
        <w:jc w:val="right"/>
      </w:pPr>
      <w:r>
        <w:t>Российской Федерации</w:t>
      </w:r>
    </w:p>
    <w:p w:rsidR="002A2200" w:rsidRDefault="002A2200">
      <w:pPr>
        <w:pStyle w:val="ConsPlusNormal"/>
        <w:jc w:val="right"/>
      </w:pPr>
      <w:r>
        <w:t>от 6 августа 2014 г. N 775</w:t>
      </w: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Title"/>
        <w:jc w:val="center"/>
      </w:pPr>
      <w:bookmarkStart w:id="1" w:name="P35"/>
      <w:bookmarkEnd w:id="1"/>
      <w:r>
        <w:t>ПРАВИЛА</w:t>
      </w:r>
    </w:p>
    <w:p w:rsidR="002A2200" w:rsidRDefault="002A2200">
      <w:pPr>
        <w:pStyle w:val="ConsPlusTitle"/>
        <w:jc w:val="center"/>
      </w:pPr>
      <w:r>
        <w:t>ПРЕДОСТАВЛЕНИЯ СУБСИДИЙ ИЗ ФЕДЕРАЛЬНОГО БЮДЖЕТА</w:t>
      </w:r>
    </w:p>
    <w:p w:rsidR="002A2200" w:rsidRDefault="002A2200">
      <w:pPr>
        <w:pStyle w:val="ConsPlusTitle"/>
        <w:jc w:val="center"/>
      </w:pPr>
      <w:r>
        <w:t>БЮДЖЕТАМ СУБЪЕКТОВ РОССИЙСКОЙ ФЕДЕРАЦИИ НА СОФИНАНСИРОВАНИЕ</w:t>
      </w:r>
    </w:p>
    <w:p w:rsidR="002A2200" w:rsidRDefault="002A2200">
      <w:pPr>
        <w:pStyle w:val="ConsPlusTitle"/>
        <w:jc w:val="center"/>
      </w:pPr>
      <w:r>
        <w:t>ОБЪЕКТОВ ИНФРАСТРУКТУРЫ, ОБЕСПЕЧИВАЮЩИХ ФУНКЦИОНИРОВАНИЕ</w:t>
      </w:r>
    </w:p>
    <w:p w:rsidR="002A2200" w:rsidRDefault="002A2200">
      <w:pPr>
        <w:pStyle w:val="ConsPlusTitle"/>
        <w:jc w:val="center"/>
      </w:pPr>
      <w:r>
        <w:t>СПОРТИВНЫХ ОБЪЕКТОВ, НЕОБХОДИМЫХ ДЛЯ ПОДГОТОВКИ</w:t>
      </w:r>
    </w:p>
    <w:p w:rsidR="002A2200" w:rsidRDefault="002A2200">
      <w:pPr>
        <w:pStyle w:val="ConsPlusTitle"/>
        <w:jc w:val="center"/>
      </w:pPr>
      <w:r>
        <w:t>К ПРОВЕДЕНИЮ В 2018 ГОДУ В РОССИЙСКОЙ ФЕДЕРАЦИИ</w:t>
      </w:r>
    </w:p>
    <w:p w:rsidR="002A2200" w:rsidRDefault="002A2200">
      <w:pPr>
        <w:pStyle w:val="ConsPlusTitle"/>
        <w:jc w:val="center"/>
      </w:pPr>
      <w:r>
        <w:t>ЧЕМПИОНАТА МИРА ПО ФУТБОЛУ</w:t>
      </w:r>
    </w:p>
    <w:p w:rsidR="002A2200" w:rsidRDefault="002A2200">
      <w:pPr>
        <w:pStyle w:val="ConsPlusNormal"/>
        <w:jc w:val="center"/>
      </w:pPr>
      <w:r>
        <w:t>Список изменяющих документов</w:t>
      </w:r>
    </w:p>
    <w:p w:rsidR="002A2200" w:rsidRDefault="002A2200">
      <w:pPr>
        <w:pStyle w:val="ConsPlusNormal"/>
        <w:jc w:val="center"/>
      </w:pPr>
      <w:r>
        <w:t xml:space="preserve">(в ред. Постановлений Правительства РФ от 21.05.2015 </w:t>
      </w:r>
      <w:hyperlink r:id="rId9" w:history="1">
        <w:r>
          <w:rPr>
            <w:color w:val="0000FF"/>
          </w:rPr>
          <w:t>N 487</w:t>
        </w:r>
      </w:hyperlink>
      <w:r>
        <w:t>,</w:t>
      </w:r>
    </w:p>
    <w:p w:rsidR="002A2200" w:rsidRDefault="002A2200">
      <w:pPr>
        <w:pStyle w:val="ConsPlusNormal"/>
        <w:jc w:val="center"/>
      </w:pPr>
      <w:r>
        <w:t xml:space="preserve">от 25.05.2016 </w:t>
      </w:r>
      <w:hyperlink r:id="rId10" w:history="1">
        <w:r>
          <w:rPr>
            <w:color w:val="0000FF"/>
          </w:rPr>
          <w:t>N 464</w:t>
        </w:r>
      </w:hyperlink>
      <w:r>
        <w:t>)</w:t>
      </w: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ind w:firstLine="540"/>
        <w:jc w:val="both"/>
      </w:pPr>
      <w:bookmarkStart w:id="2" w:name="P46"/>
      <w:bookmarkEnd w:id="2"/>
      <w:r>
        <w:t xml:space="preserve">1. Настоящие Правила устанавливают порядок и условия предоставления субсидий из федерального бюджета бюджетам субъектов Российской Федерации на софинансирование объектов инфраструктуры, обеспечивающих функционирование спортивных объектов, необходимых для подготовки к проведению в 2018 году в Российской Федерации чемпионата мира по футболу, включенных в </w:t>
      </w:r>
      <w:hyperlink r:id="rId11" w:history="1">
        <w:r>
          <w:rPr>
            <w:color w:val="0000FF"/>
          </w:rPr>
          <w:t>подпрограмму</w:t>
        </w:r>
      </w:hyperlink>
      <w:r>
        <w:t xml:space="preserve"> "Подготовка инфраструктуры, обеспечивающей функционирование спортивных объектов" Программы подготовки к проведению в 2018 году в Российской Федерации чемпионата мира по футболу, утвержденной постановлением Правительства Российской Федерации от 20 июня 2013 г. N 518 "О Программе подготовки к проведению в 2018 году в Российской Федерации чемпионата мира по футболу" (далее соответственно - Программа, объект инфраструктуры, субсидии).</w:t>
      </w:r>
    </w:p>
    <w:p w:rsidR="002A2200" w:rsidRDefault="002A2200">
      <w:pPr>
        <w:pStyle w:val="ConsPlusNormal"/>
        <w:ind w:firstLine="540"/>
        <w:jc w:val="both"/>
      </w:pPr>
      <w:r>
        <w:t xml:space="preserve">2. Субсидии предоставляются в соответствии со сводной бюджетной росписью федерального бюджета на соответствующий финансовый год и плановый период и в пределах лимитов бюджетных обязательств, утвержденных Министерству строительства и жилищно-коммунального хозяйства Российской Федерации на цели, указанные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2A2200" w:rsidRDefault="002A2200">
      <w:pPr>
        <w:pStyle w:val="ConsPlusNormal"/>
        <w:ind w:firstLine="540"/>
        <w:jc w:val="both"/>
      </w:pPr>
      <w:r>
        <w:t xml:space="preserve">3. Мероприятия и субъекты Российской Федерации - исполнители этих мероприятий определены </w:t>
      </w:r>
      <w:hyperlink r:id="rId12" w:history="1">
        <w:r>
          <w:rPr>
            <w:color w:val="0000FF"/>
          </w:rPr>
          <w:t>Программой</w:t>
        </w:r>
      </w:hyperlink>
      <w:r>
        <w:t>.</w:t>
      </w:r>
    </w:p>
    <w:p w:rsidR="002A2200" w:rsidRDefault="002A2200">
      <w:pPr>
        <w:pStyle w:val="ConsPlusNormal"/>
        <w:ind w:firstLine="540"/>
        <w:jc w:val="both"/>
      </w:pPr>
      <w:r>
        <w:t xml:space="preserve">Критерием отбора субъекта Российской Федерации для предоставления субсидии является наличие такого субъекта Российской Федерации в </w:t>
      </w:r>
      <w:hyperlink r:id="rId13" w:history="1">
        <w:r>
          <w:rPr>
            <w:color w:val="0000FF"/>
          </w:rPr>
          <w:t>Программе</w:t>
        </w:r>
      </w:hyperlink>
      <w:r>
        <w:t>.</w:t>
      </w:r>
    </w:p>
    <w:p w:rsidR="002A2200" w:rsidRDefault="002A2200">
      <w:pPr>
        <w:pStyle w:val="ConsPlusNormal"/>
        <w:ind w:firstLine="540"/>
        <w:jc w:val="both"/>
      </w:pPr>
      <w:r>
        <w:t>4. Условиями предоставления субсидии являются:</w:t>
      </w:r>
    </w:p>
    <w:p w:rsidR="002A2200" w:rsidRDefault="002A2200">
      <w:pPr>
        <w:pStyle w:val="ConsPlusNormal"/>
        <w:ind w:firstLine="540"/>
        <w:jc w:val="both"/>
      </w:pPr>
      <w:r>
        <w:t xml:space="preserve">а) наличие утвержденной государственной программы субъекта Российской Федерации с включенными в нее соответствующими мероприятиями </w:t>
      </w:r>
      <w:hyperlink r:id="rId14" w:history="1">
        <w:r>
          <w:rPr>
            <w:color w:val="0000FF"/>
          </w:rPr>
          <w:t>Программы</w:t>
        </w:r>
      </w:hyperlink>
      <w:r>
        <w:t>;</w:t>
      </w:r>
    </w:p>
    <w:p w:rsidR="002A2200" w:rsidRDefault="002A2200">
      <w:pPr>
        <w:pStyle w:val="ConsPlusNormal"/>
        <w:ind w:firstLine="540"/>
        <w:jc w:val="both"/>
      </w:pPr>
      <w:r>
        <w:t>б) наличие бюджетных ассигнований бюджета субъекта Российской Федерации на исполнение расходных обязательств субъекта Российской Федерации, софинансирование которых осуществляется из федерального бюджета, а также порядка определения объемов указанных ассигнований;</w:t>
      </w:r>
    </w:p>
    <w:p w:rsidR="002A2200" w:rsidRDefault="002A2200">
      <w:pPr>
        <w:pStyle w:val="ConsPlusNormal"/>
        <w:ind w:firstLine="540"/>
        <w:jc w:val="both"/>
      </w:pPr>
      <w:r>
        <w:t>в) наличие утвержденной проектной документации и положительного заключения государственной экспертизы проектной документации о достоверности определения сметной стоимости объектов капитального строительства, заявленных субъектом Российской Федерации;</w:t>
      </w:r>
    </w:p>
    <w:p w:rsidR="002A2200" w:rsidRDefault="002A2200">
      <w:pPr>
        <w:pStyle w:val="ConsPlusNormal"/>
        <w:ind w:firstLine="540"/>
        <w:jc w:val="both"/>
      </w:pPr>
      <w:r>
        <w:t xml:space="preserve">г) наличие положительных заключений по результатам проверок инвестиционных проектов на предмет эффективности использования средств федерального бюджета, направляемых на капитальные вложения, проводимых в порядке, установленном </w:t>
      </w:r>
      <w:hyperlink r:id="rId15" w:history="1">
        <w:r>
          <w:rPr>
            <w:color w:val="0000FF"/>
          </w:rPr>
          <w:t>Правилами</w:t>
        </w:r>
      </w:hyperlink>
      <w:r>
        <w:t xml:space="preserve">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вложения, утвержденными постановлением Правительства Российской Федерации от 12 августа 2008 г. N 590 "О порядке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вложения", и нормативными правовыми актами субъекта Российской Федерации (муниципальными правовыми актами).</w:t>
      </w:r>
    </w:p>
    <w:p w:rsidR="002A2200" w:rsidRDefault="002A2200">
      <w:pPr>
        <w:pStyle w:val="ConsPlusNormal"/>
        <w:ind w:firstLine="540"/>
        <w:jc w:val="both"/>
      </w:pPr>
      <w:r>
        <w:t xml:space="preserve">5. </w:t>
      </w:r>
      <w:hyperlink r:id="rId16" w:history="1">
        <w:r>
          <w:rPr>
            <w:color w:val="0000FF"/>
          </w:rPr>
          <w:t>Распределение</w:t>
        </w:r>
      </w:hyperlink>
      <w:r>
        <w:t xml:space="preserve"> (перераспределение) субсидий между бюджетами субъектов Российской </w:t>
      </w:r>
      <w:r>
        <w:lastRenderedPageBreak/>
        <w:t>Федерации утверждается актом Правительства Российской Федерации.</w:t>
      </w:r>
    </w:p>
    <w:p w:rsidR="002A2200" w:rsidRDefault="002A2200">
      <w:pPr>
        <w:pStyle w:val="ConsPlusNormal"/>
        <w:ind w:firstLine="540"/>
        <w:jc w:val="both"/>
      </w:pPr>
      <w:r>
        <w:t>6. Размер субсидии, предоставляемой i-му субъекту Российской Федерации в очередном финансовом году (</w:t>
      </w:r>
      <w:r w:rsidRPr="00296511">
        <w:rPr>
          <w:position w:val="-12"/>
        </w:rPr>
        <w:pict>
          <v:shape id="_x0000_i1025" style="width:15.9pt;height:20.1pt" coordsize="" o:spt="100" adj="0,,0" path="" filled="f" stroked="f">
            <v:stroke joinstyle="miter"/>
            <v:imagedata r:id="rId17" o:title="base_1_199295_14"/>
            <v:formulas/>
            <v:path o:connecttype="segments"/>
          </v:shape>
        </w:pict>
      </w:r>
      <w:r>
        <w:t>), определяется по формуле:</w:t>
      </w: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jc w:val="center"/>
      </w:pPr>
      <w:r w:rsidRPr="00296511">
        <w:rPr>
          <w:position w:val="-32"/>
        </w:rPr>
        <w:pict>
          <v:shape id="_x0000_i1026" style="width:87.9pt;height:38.5pt" coordsize="" o:spt="100" adj="0,,0" path="" filled="f" stroked="f">
            <v:stroke joinstyle="miter"/>
            <v:imagedata r:id="rId18" o:title="base_1_199295_15"/>
            <v:formulas/>
            <v:path o:connecttype="segments"/>
          </v:shape>
        </w:pict>
      </w:r>
      <w:r>
        <w:t>,</w:t>
      </w: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ind w:firstLine="540"/>
        <w:jc w:val="both"/>
      </w:pPr>
      <w:r>
        <w:t>где:</w:t>
      </w:r>
    </w:p>
    <w:p w:rsidR="002A2200" w:rsidRDefault="002A2200">
      <w:pPr>
        <w:pStyle w:val="ConsPlusNormal"/>
        <w:ind w:firstLine="540"/>
        <w:jc w:val="both"/>
      </w:pPr>
      <w:r>
        <w:t>C - размер бюджетных ассигнований, предусмотренных Министерству строительства и жилищно-коммунального хозяйства Российской Федерации в федеральном законе о федеральном бюджете на очередной финансовый год и плановый период;</w:t>
      </w:r>
    </w:p>
    <w:p w:rsidR="002A2200" w:rsidRDefault="002A2200">
      <w:pPr>
        <w:pStyle w:val="ConsPlusNormal"/>
        <w:ind w:firstLine="540"/>
        <w:jc w:val="both"/>
      </w:pPr>
      <w:r w:rsidRPr="00296511">
        <w:rPr>
          <w:position w:val="-12"/>
        </w:rPr>
        <w:pict>
          <v:shape id="_x0000_i1027" style="width:13.4pt;height:20.1pt" coordsize="" o:spt="100" adj="0,,0" path="" filled="f" stroked="f">
            <v:stroke joinstyle="miter"/>
            <v:imagedata r:id="rId19" o:title="base_1_199295_16"/>
            <v:formulas/>
            <v:path o:connecttype="segments"/>
          </v:shape>
        </w:pict>
      </w:r>
      <w:r>
        <w:t xml:space="preserve"> - средства федерального бюджета, необходимые для софинансирования объекта капитального строительства, указанные в заявке i-го субъекта Российской Федерации.</w:t>
      </w:r>
    </w:p>
    <w:p w:rsidR="002A2200" w:rsidRDefault="002A2200">
      <w:pPr>
        <w:pStyle w:val="ConsPlusNormal"/>
        <w:ind w:firstLine="540"/>
        <w:jc w:val="both"/>
      </w:pPr>
      <w:bookmarkStart w:id="3" w:name="P63"/>
      <w:bookmarkEnd w:id="3"/>
      <w:r>
        <w:t>7. Уровень софинансирования расходного обязательства субъекта Российской Федерации за счет субсидии устанавливается в размере 40 процентов.</w:t>
      </w:r>
    </w:p>
    <w:p w:rsidR="002A2200" w:rsidRDefault="002A2200">
      <w:pPr>
        <w:pStyle w:val="ConsPlusNormal"/>
        <w:ind w:firstLine="540"/>
        <w:jc w:val="both"/>
      </w:pPr>
      <w:bookmarkStart w:id="4" w:name="P64"/>
      <w:bookmarkEnd w:id="4"/>
      <w:r>
        <w:t>8. Предоставление субсидии бюджету субъекта Российской Федерации осуществляется на основании соглашения, в котором содержатся:</w:t>
      </w:r>
    </w:p>
    <w:p w:rsidR="002A2200" w:rsidRDefault="002A2200">
      <w:pPr>
        <w:pStyle w:val="ConsPlusNormal"/>
        <w:ind w:firstLine="540"/>
        <w:jc w:val="both"/>
      </w:pPr>
      <w:r>
        <w:t>а) реквизиты правового акта субъекта Российской Федерации, устанавливающего расходное обязательство субъекта Российской Федерации, в целях софинансирования которого предоставляется субсидия;</w:t>
      </w:r>
    </w:p>
    <w:p w:rsidR="002A2200" w:rsidRDefault="002A2200">
      <w:pPr>
        <w:pStyle w:val="ConsPlusNormal"/>
        <w:ind w:firstLine="540"/>
        <w:jc w:val="both"/>
      </w:pPr>
      <w:r>
        <w:t>б) порядок осуществления контроля за выполнением субъектом Российской Федерации обязательств, предусмотренных соглашением;</w:t>
      </w:r>
    </w:p>
    <w:p w:rsidR="002A2200" w:rsidRDefault="002A2200">
      <w:pPr>
        <w:pStyle w:val="ConsPlusNormal"/>
        <w:ind w:firstLine="540"/>
        <w:jc w:val="both"/>
      </w:pPr>
      <w:r>
        <w:t>в)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субсидия, а также отчетности о достижении установленных значений показателей результативности использования субсидии и соблюдении графика выполнения мероприятий по проектированию и (или) строительству (реконструкции) объектов капитального строительства по формам, установленным Министерством строительства и жилищно-коммунального хозяйства Российской Федерации;</w:t>
      </w:r>
    </w:p>
    <w:p w:rsidR="002A2200" w:rsidRDefault="002A2200">
      <w:pPr>
        <w:pStyle w:val="ConsPlusNormal"/>
        <w:ind w:firstLine="540"/>
        <w:jc w:val="both"/>
      </w:pPr>
      <w:r>
        <w:t>г)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графика выполнения мероприятий по проектированию и (или) строительству (реконструкции) объектов капитального строительства;</w:t>
      </w:r>
    </w:p>
    <w:p w:rsidR="002A2200" w:rsidRDefault="002A2200">
      <w:pPr>
        <w:pStyle w:val="ConsPlusNormal"/>
        <w:ind w:firstLine="540"/>
        <w:jc w:val="both"/>
      </w:pPr>
      <w:r>
        <w:t>д) размер предоставляемой субсидии, порядок и условия ее перечисления, график перечисления субсидии, составленный с учетом оценки ожидаемых платежей, подлежащих осуществлению в отношении объектов капитального строительства, порядок внесения в него изменений и порядок осуществления контроля за его исполнением, а также объем бюджетных ассигнований бюджета субъекта Российской Федерации и (или) муниципального бюджета на реализацию соответствующих расходных обязательств;</w:t>
      </w:r>
    </w:p>
    <w:p w:rsidR="002A2200" w:rsidRDefault="002A2200">
      <w:pPr>
        <w:pStyle w:val="ConsPlusNormal"/>
        <w:ind w:firstLine="540"/>
        <w:jc w:val="both"/>
      </w:pPr>
      <w:bookmarkStart w:id="5" w:name="P70"/>
      <w:bookmarkEnd w:id="5"/>
      <w:r>
        <w:t>е) значения показателей результативности использования субсидии, которые должны соответствовать значениям целевых показателей и индикаторов государственных программ Российской Федерации, и обязательства субъекта Российской Федерации по их достижению;</w:t>
      </w:r>
    </w:p>
    <w:p w:rsidR="002A2200" w:rsidRDefault="002A2200">
      <w:pPr>
        <w:pStyle w:val="ConsPlusNormal"/>
        <w:ind w:firstLine="540"/>
        <w:jc w:val="both"/>
      </w:pPr>
      <w:bookmarkStart w:id="6" w:name="P71"/>
      <w:bookmarkEnd w:id="6"/>
      <w:r>
        <w:t>ж) перечень объектов капитального строительства с указанием сведений о них (мощность, сроки строительства и сметная стоимость) и обязательства субъекта Российской Федерации по соблюдению графика по проектированию и строительству (реконструкции).</w:t>
      </w:r>
    </w:p>
    <w:p w:rsidR="002A2200" w:rsidRDefault="002A2200">
      <w:pPr>
        <w:pStyle w:val="ConsPlusNormal"/>
        <w:ind w:firstLine="540"/>
        <w:jc w:val="both"/>
      </w:pPr>
      <w:r>
        <w:t xml:space="preserve">9. Форму соглашения, предусмотренного </w:t>
      </w:r>
      <w:hyperlink w:anchor="P64" w:history="1">
        <w:r>
          <w:rPr>
            <w:color w:val="0000FF"/>
          </w:rPr>
          <w:t>пунктом 8</w:t>
        </w:r>
      </w:hyperlink>
      <w:r>
        <w:t xml:space="preserve"> настоящих Правил (далее - соглашение), утверждает Министерство строительства и жилищно-коммунального хозяйства Российской Федерации.</w:t>
      </w:r>
    </w:p>
    <w:p w:rsidR="002A2200" w:rsidRDefault="002A2200">
      <w:pPr>
        <w:pStyle w:val="ConsPlusNormal"/>
        <w:ind w:firstLine="540"/>
        <w:jc w:val="both"/>
      </w:pPr>
      <w:r>
        <w:t xml:space="preserve">К соглашению прилагаются перечень объектов капитального строительства с указанием их наименований, адресов места нахождения, мощности, стоимости (предельной стоимости), реквизитов положительного заключения об эффективности использования средств федерального бюджета, направляемых на капитальные вложения, утвержденного в порядке, предусмотренном </w:t>
      </w:r>
      <w:hyperlink r:id="rId20" w:history="1">
        <w:r>
          <w:rPr>
            <w:color w:val="0000FF"/>
          </w:rPr>
          <w:t>Правилами</w:t>
        </w:r>
      </w:hyperlink>
      <w:r>
        <w:t xml:space="preserve">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вложения, утвержденными постановлением Правительства Российской Федерации от 12 августа 2008 г. N 590 "О порядке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вложения", а также график выполнения мероприятий по проектированию и (или) строительству (реконструкции).</w:t>
      </w:r>
    </w:p>
    <w:p w:rsidR="002A2200" w:rsidRDefault="002A2200">
      <w:pPr>
        <w:pStyle w:val="ConsPlusNormal"/>
        <w:ind w:firstLine="540"/>
        <w:jc w:val="both"/>
      </w:pPr>
      <w:r>
        <w:t>Министерство строительства и жилищно-коммунального хозяйства Российской Федерации вправе заключать соглашения на 3-летний срок в соответствии с утвержденной этим Министерством формой, согласованной с Министерством финансов Российской Федерации.</w:t>
      </w:r>
    </w:p>
    <w:p w:rsidR="002A2200" w:rsidRDefault="002A2200">
      <w:pPr>
        <w:pStyle w:val="ConsPlusNormal"/>
        <w:ind w:firstLine="540"/>
        <w:jc w:val="both"/>
      </w:pPr>
      <w:r>
        <w:t>Внесение в соглашение изменений, предусматривающих ухудшение значений показателей результативности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показателей и индикаторов государственных программ Российской Федерации, а также в случае существенного (более чем на 20 процентов) сокращения размера субсидии.</w:t>
      </w:r>
    </w:p>
    <w:p w:rsidR="002A2200" w:rsidRDefault="002A2200">
      <w:pPr>
        <w:pStyle w:val="ConsPlusNormal"/>
        <w:ind w:firstLine="540"/>
        <w:jc w:val="both"/>
      </w:pPr>
      <w:r>
        <w:t>10. Перечисление субсидий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2A2200" w:rsidRDefault="002A2200">
      <w:pPr>
        <w:pStyle w:val="ConsPlusNormal"/>
        <w:ind w:firstLine="540"/>
        <w:jc w:val="both"/>
      </w:pPr>
      <w:r>
        <w:t>11. Перечисление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субсидии, представляемой в Министерство строительства и жилищно-коммунального хозяйства Российской Федерации по форме и в срок, которые установлены указанным Министерством.</w:t>
      </w:r>
    </w:p>
    <w:p w:rsidR="002A2200" w:rsidRDefault="002A2200">
      <w:pPr>
        <w:pStyle w:val="ConsPlusNormal"/>
        <w:ind w:firstLine="540"/>
        <w:jc w:val="both"/>
      </w:pPr>
      <w:r>
        <w:t>В заявке на перечисление субсидии указываются необходимый объем средств (в пределах субсидии), расходное обязательство субъекта Российской Федерации, на осуществление которого предоставляется субсидия, и срок возникновения денежного обязательства субъекта Российской Федерации в целях исполнения соответствующего расходного обязательства.</w:t>
      </w:r>
    </w:p>
    <w:p w:rsidR="002A2200" w:rsidRDefault="002A2200">
      <w:pPr>
        <w:pStyle w:val="ConsPlusNormal"/>
        <w:ind w:firstLine="540"/>
        <w:jc w:val="both"/>
      </w:pPr>
      <w:r>
        <w:t>12. Информация о размере и сроке перечисления субсидии учитывается Министерством строительства и жилищно-коммунального хозяйства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2A2200" w:rsidRDefault="002A2200">
      <w:pPr>
        <w:pStyle w:val="ConsPlusNormal"/>
        <w:ind w:firstLine="540"/>
        <w:jc w:val="both"/>
      </w:pPr>
      <w:r>
        <w:t xml:space="preserve">13. При несоответствии размера бюджетных ассигнований, предусмотренных в бюджете субъекта Российской Федерации и (или) местных бюджетах на исполнение расходных обязательств по финансированию объектов капитального строительства, размеру, указанному в соглашении, размер субсидии, предоставляемой бюджету субъекта Российской Федерации, подлежит сокращению в целях обеспечения предусмотренного </w:t>
      </w:r>
      <w:hyperlink w:anchor="P63" w:history="1">
        <w:r>
          <w:rPr>
            <w:color w:val="0000FF"/>
          </w:rPr>
          <w:t>пунктом 7</w:t>
        </w:r>
      </w:hyperlink>
      <w:r>
        <w:t xml:space="preserve"> настоящих Правил уровня софинансирования.</w:t>
      </w:r>
    </w:p>
    <w:p w:rsidR="002A2200" w:rsidRDefault="002A2200">
      <w:pPr>
        <w:pStyle w:val="ConsPlusNormal"/>
        <w:ind w:firstLine="540"/>
        <w:jc w:val="both"/>
      </w:pPr>
      <w:r>
        <w:t>14. Оценка эффективности использования субсидии осуществляется Министерством строительства и жилищно-коммунального хозяйства Российской Федерации в порядке, установленном указанным Министерством, на основе следующих показателей результативности использования субсидии:</w:t>
      </w:r>
    </w:p>
    <w:p w:rsidR="002A2200" w:rsidRDefault="002A2200">
      <w:pPr>
        <w:pStyle w:val="ConsPlusNormal"/>
        <w:ind w:firstLine="540"/>
        <w:jc w:val="both"/>
      </w:pPr>
      <w:r>
        <w:t>а) соблюдение сроков выполнения работ и ввода объектов капитального строительства в эксплуатацию;</w:t>
      </w:r>
    </w:p>
    <w:p w:rsidR="002A2200" w:rsidRDefault="002A2200">
      <w:pPr>
        <w:pStyle w:val="ConsPlusNormal"/>
        <w:ind w:firstLine="540"/>
        <w:jc w:val="both"/>
      </w:pPr>
      <w:r>
        <w:t>б) непревышение фактической стоимости работ в отношении объектов капитального строительства над стоимостью, утвержденной правовыми актами высшего исполнительного органа государственной власти субъекта Российской Федерации (органа местного самоуправления) в ценах соответствующих лет;</w:t>
      </w:r>
    </w:p>
    <w:p w:rsidR="002A2200" w:rsidRDefault="002A2200">
      <w:pPr>
        <w:pStyle w:val="ConsPlusNormal"/>
        <w:ind w:firstLine="540"/>
        <w:jc w:val="both"/>
      </w:pPr>
      <w:r>
        <w:t>в) уровень технической готовности объектов капитального строительства.</w:t>
      </w:r>
    </w:p>
    <w:p w:rsidR="002A2200" w:rsidRDefault="002A2200">
      <w:pPr>
        <w:pStyle w:val="ConsPlusNormal"/>
        <w:ind w:firstLine="540"/>
        <w:jc w:val="both"/>
      </w:pPr>
      <w:r>
        <w:t xml:space="preserve">15. Размер бюджетных ассигнований, предусмотренных в бюджете субъекта Российской Федерации (местных бюджетах) на реализацию мероприятий, указанных в соглашении, может быть увеличен в одностороннем порядке решением субъекта Российской Федерации, что не </w:t>
      </w:r>
      <w:r>
        <w:lastRenderedPageBreak/>
        <w:t>влечет за собой возникновение обязательств по увеличению размера предоставляемой субсидии.</w:t>
      </w:r>
    </w:p>
    <w:p w:rsidR="002A2200" w:rsidRDefault="002A2200">
      <w:pPr>
        <w:pStyle w:val="ConsPlusNormal"/>
        <w:ind w:firstLine="540"/>
        <w:jc w:val="both"/>
      </w:pPr>
      <w:bookmarkStart w:id="7" w:name="P86"/>
      <w:bookmarkEnd w:id="7"/>
      <w:r>
        <w:t xml:space="preserve">16. В случае если субъектом Российской Федерации по состоянию на 31 декабря года предоставления субсидии допущены нарушения обязательств, предусмотренных соглашением в соответствии с </w:t>
      </w:r>
      <w:hyperlink w:anchor="P70" w:history="1">
        <w:r>
          <w:rPr>
            <w:color w:val="0000FF"/>
          </w:rPr>
          <w:t>подпунктом "е" пункта 8</w:t>
        </w:r>
      </w:hyperlink>
      <w:r>
        <w:t xml:space="preserve"> настоящих Правил, и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бюджета субъекта Российской Федерации в федеральный бюджет до 1 июня года, следующего за годом предоставления субсидии (</w:t>
      </w:r>
      <w:r w:rsidRPr="00296511">
        <w:rPr>
          <w:position w:val="-14"/>
        </w:rPr>
        <w:pict>
          <v:shape id="_x0000_i1028" style="width:40.2pt;height:20.1pt" coordsize="" o:spt="100" adj="0,,0" path="" filled="f" stroked="f">
            <v:stroke joinstyle="miter"/>
            <v:imagedata r:id="rId21" o:title="base_1_199295_17"/>
            <v:formulas/>
            <v:path o:connecttype="segments"/>
          </v:shape>
        </w:pict>
      </w:r>
      <w:r>
        <w:t>), рассчитывается по формуле:</w:t>
      </w: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jc w:val="center"/>
      </w:pPr>
      <w:r w:rsidRPr="00296511">
        <w:rPr>
          <w:position w:val="-14"/>
        </w:rPr>
        <w:pict>
          <v:shape id="_x0000_i1029" style="width:167.45pt;height:20.1pt" coordsize="" o:spt="100" adj="0,,0" path="" filled="f" stroked="f">
            <v:stroke joinstyle="miter"/>
            <v:imagedata r:id="rId22" o:title="base_1_199295_18"/>
            <v:formulas/>
            <v:path o:connecttype="segments"/>
          </v:shape>
        </w:pict>
      </w:r>
      <w:r>
        <w:t>,</w:t>
      </w: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ind w:firstLine="540"/>
        <w:jc w:val="both"/>
      </w:pPr>
      <w:r>
        <w:t>где:</w:t>
      </w:r>
    </w:p>
    <w:p w:rsidR="002A2200" w:rsidRDefault="002A2200">
      <w:pPr>
        <w:pStyle w:val="ConsPlusNormal"/>
        <w:ind w:firstLine="540"/>
        <w:jc w:val="both"/>
      </w:pPr>
      <w:r w:rsidRPr="00296511">
        <w:rPr>
          <w:position w:val="-14"/>
        </w:rPr>
        <w:pict>
          <v:shape id="_x0000_i1030" style="width:41.85pt;height:20.1pt" coordsize="" o:spt="100" adj="0,,0" path="" filled="f" stroked="f">
            <v:stroke joinstyle="miter"/>
            <v:imagedata r:id="rId23" o:title="base_1_199295_19"/>
            <v:formulas/>
            <v:path o:connecttype="segments"/>
          </v:shape>
        </w:pict>
      </w:r>
      <w:r>
        <w:t xml:space="preserve"> - размер субсидии, предоставленной бюджету субъекта Российской Федерации;</w:t>
      </w:r>
    </w:p>
    <w:p w:rsidR="002A2200" w:rsidRDefault="002A2200">
      <w:pPr>
        <w:pStyle w:val="ConsPlusNormal"/>
        <w:ind w:firstLine="540"/>
        <w:jc w:val="both"/>
      </w:pPr>
      <w:r>
        <w:t>k - коэффициент возврата субсидии;</w:t>
      </w:r>
    </w:p>
    <w:p w:rsidR="002A2200" w:rsidRDefault="002A2200">
      <w:pPr>
        <w:pStyle w:val="ConsPlusNormal"/>
        <w:ind w:firstLine="540"/>
        <w:jc w:val="both"/>
      </w:pPr>
      <w:r>
        <w:t>m - количество показателей результативности использования субсидии, по которым индекс, отражающий уровень недостижения i-го показателя результативности использования субсидии, имеет положительное значение;</w:t>
      </w:r>
    </w:p>
    <w:p w:rsidR="002A2200" w:rsidRDefault="002A2200">
      <w:pPr>
        <w:pStyle w:val="ConsPlusNormal"/>
        <w:ind w:firstLine="540"/>
        <w:jc w:val="both"/>
      </w:pPr>
      <w:r>
        <w:t>n - общее количество показателей результативности использования субсидии, устанавливаемое соглашением.</w:t>
      </w:r>
    </w:p>
    <w:p w:rsidR="002A2200" w:rsidRDefault="002A2200">
      <w:pPr>
        <w:pStyle w:val="ConsPlusNormal"/>
        <w:ind w:firstLine="540"/>
        <w:jc w:val="both"/>
      </w:pPr>
      <w:r>
        <w:t>17. Коэффициент возврата субсидии (k) рассчитывается по формуле:</w:t>
      </w: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jc w:val="center"/>
      </w:pPr>
      <w:r w:rsidRPr="00296511">
        <w:rPr>
          <w:position w:val="-12"/>
        </w:rPr>
        <w:pict>
          <v:shape id="_x0000_i1031" style="width:91.25pt;height:20.1pt" coordsize="" o:spt="100" adj="0,,0" path="" filled="f" stroked="f">
            <v:stroke joinstyle="miter"/>
            <v:imagedata r:id="rId24" o:title="base_1_199295_20"/>
            <v:formulas/>
            <v:path o:connecttype="segments"/>
          </v:shape>
        </w:pict>
      </w:r>
      <w:r>
        <w:t>,</w:t>
      </w: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ind w:firstLine="540"/>
        <w:jc w:val="both"/>
      </w:pPr>
      <w:r>
        <w:t xml:space="preserve">где </w:t>
      </w:r>
      <w:r w:rsidRPr="00296511">
        <w:rPr>
          <w:position w:val="-12"/>
        </w:rPr>
        <w:pict>
          <v:shape id="_x0000_i1032" style="width:16.75pt;height:20.1pt" coordsize="" o:spt="100" adj="0,,0" path="" filled="f" stroked="f">
            <v:stroke joinstyle="miter"/>
            <v:imagedata r:id="rId25" o:title="base_1_199295_21"/>
            <v:formulas/>
            <v:path o:connecttype="segments"/>
          </v:shape>
        </w:pict>
      </w:r>
      <w:r>
        <w:t xml:space="preserve"> - индекс, отражающий уровень недостижения i-го показателя результативности использования субсидии.</w:t>
      </w:r>
    </w:p>
    <w:p w:rsidR="002A2200" w:rsidRDefault="002A2200">
      <w:pPr>
        <w:pStyle w:val="ConsPlusNormal"/>
        <w:ind w:firstLine="540"/>
        <w:jc w:val="both"/>
      </w:pPr>
      <w:r>
        <w:t>При расчете коэффициента возврата субсидии используются только положительные значения индекса, отражающего уровень недостижения i-го показателя результативности использования субсидии.</w:t>
      </w:r>
    </w:p>
    <w:p w:rsidR="002A2200" w:rsidRDefault="002A2200">
      <w:pPr>
        <w:pStyle w:val="ConsPlusNormal"/>
        <w:ind w:firstLine="540"/>
        <w:jc w:val="both"/>
      </w:pPr>
      <w:r>
        <w:t>18. Индекс, отражающий уровень недостижения i-го показателя результативности использования субсидии, определяется:</w:t>
      </w:r>
    </w:p>
    <w:p w:rsidR="002A2200" w:rsidRDefault="002A2200">
      <w:pPr>
        <w:pStyle w:val="ConsPlusNormal"/>
        <w:ind w:firstLine="540"/>
        <w:jc w:val="both"/>
      </w:pPr>
      <w:r>
        <w:t>а) для показателей результативности использования субсидии, по которым большее значение фактически достигнутого значения отражает большую эффективность использования субсидии (</w:t>
      </w:r>
      <w:r w:rsidRPr="00296511">
        <w:rPr>
          <w:position w:val="-14"/>
        </w:rPr>
        <w:pict>
          <v:shape id="_x0000_i1033" style="width:20.1pt;height:20.1pt" coordsize="" o:spt="100" adj="0,,0" path="" filled="f" stroked="f">
            <v:stroke joinstyle="miter"/>
            <v:imagedata r:id="rId26" o:title="base_1_199295_22"/>
            <v:formulas/>
            <v:path o:connecttype="segments"/>
          </v:shape>
        </w:pict>
      </w:r>
      <w:r>
        <w:t>), - по формуле:</w:t>
      </w: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jc w:val="center"/>
      </w:pPr>
      <w:r w:rsidRPr="00296511">
        <w:rPr>
          <w:position w:val="-14"/>
        </w:rPr>
        <w:pict>
          <v:shape id="_x0000_i1034" style="width:85.4pt;height:20.1pt" coordsize="" o:spt="100" adj="0,,0" path="" filled="f" stroked="f">
            <v:stroke joinstyle="miter"/>
            <v:imagedata r:id="rId27" o:title="base_1_199295_23"/>
            <v:formulas/>
            <v:path o:connecttype="segments"/>
          </v:shape>
        </w:pict>
      </w:r>
      <w:r>
        <w:t>,</w:t>
      </w: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ind w:firstLine="540"/>
        <w:jc w:val="both"/>
      </w:pPr>
      <w:r>
        <w:t>где:</w:t>
      </w:r>
    </w:p>
    <w:p w:rsidR="002A2200" w:rsidRDefault="002A2200">
      <w:pPr>
        <w:pStyle w:val="ConsPlusNormal"/>
        <w:ind w:firstLine="540"/>
        <w:jc w:val="both"/>
      </w:pPr>
      <w:r w:rsidRPr="00296511">
        <w:rPr>
          <w:position w:val="-12"/>
        </w:rPr>
        <w:pict>
          <v:shape id="_x0000_i1035" style="width:15.9pt;height:20.1pt" coordsize="" o:spt="100" adj="0,,0" path="" filled="f" stroked="f">
            <v:stroke joinstyle="miter"/>
            <v:imagedata r:id="rId28" o:title="base_1_199295_24"/>
            <v:formulas/>
            <v:path o:connecttype="segments"/>
          </v:shape>
        </w:pict>
      </w:r>
      <w:r>
        <w:t xml:space="preserve"> - фактически достигнутое значение i-го показателя результативности использования субсидии на отчетную дату;</w:t>
      </w:r>
    </w:p>
    <w:p w:rsidR="002A2200" w:rsidRDefault="002A2200">
      <w:pPr>
        <w:pStyle w:val="ConsPlusNormal"/>
        <w:ind w:firstLine="540"/>
        <w:jc w:val="both"/>
      </w:pPr>
      <w:r w:rsidRPr="00296511">
        <w:rPr>
          <w:position w:val="-12"/>
        </w:rPr>
        <w:pict>
          <v:shape id="_x0000_i1036" style="width:13.4pt;height:20.1pt" coordsize="" o:spt="100" adj="0,,0" path="" filled="f" stroked="f">
            <v:stroke joinstyle="miter"/>
            <v:imagedata r:id="rId29" o:title="base_1_199295_25"/>
            <v:formulas/>
            <v:path o:connecttype="segments"/>
          </v:shape>
        </w:pict>
      </w:r>
      <w:r>
        <w:t xml:space="preserve"> - плановое значение i-го показателя результативности использования субсидии, установленное соглашением;</w:t>
      </w:r>
    </w:p>
    <w:p w:rsidR="002A2200" w:rsidRDefault="002A2200">
      <w:pPr>
        <w:pStyle w:val="ConsPlusNormal"/>
        <w:ind w:firstLine="540"/>
        <w:jc w:val="both"/>
      </w:pPr>
      <w:r>
        <w:t>б) для показателей результативности использования субсидии, по которым большее значение фактически достигнутого значения отражает меньшую эффективность использования субсидии (</w:t>
      </w:r>
      <w:r w:rsidRPr="00296511">
        <w:rPr>
          <w:position w:val="-14"/>
        </w:rPr>
        <w:pict>
          <v:shape id="_x0000_i1037" style="width:20.1pt;height:20.1pt" coordsize="" o:spt="100" adj="0,,0" path="" filled="f" stroked="f">
            <v:stroke joinstyle="miter"/>
            <v:imagedata r:id="rId30" o:title="base_1_199295_26"/>
            <v:formulas/>
            <v:path o:connecttype="segments"/>
          </v:shape>
        </w:pict>
      </w:r>
      <w:r>
        <w:t>), - по формуле:</w:t>
      </w: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jc w:val="center"/>
      </w:pPr>
      <w:r w:rsidRPr="00296511">
        <w:rPr>
          <w:position w:val="-14"/>
        </w:rPr>
        <w:pict>
          <v:shape id="_x0000_i1038" style="width:84.55pt;height:20.1pt" coordsize="" o:spt="100" adj="0,,0" path="" filled="f" stroked="f">
            <v:stroke joinstyle="miter"/>
            <v:imagedata r:id="rId31" o:title="base_1_199295_27"/>
            <v:formulas/>
            <v:path o:connecttype="segments"/>
          </v:shape>
        </w:pict>
      </w:r>
      <w:r>
        <w:t>.</w:t>
      </w: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ind w:firstLine="540"/>
        <w:jc w:val="both"/>
      </w:pPr>
      <w:bookmarkStart w:id="8" w:name="P113"/>
      <w:bookmarkEnd w:id="8"/>
      <w:r>
        <w:lastRenderedPageBreak/>
        <w:t xml:space="preserve">19. В случае если субъектом Российской Федерации по состоянию на 31 декабря года предоставления субсидии допущены нарушения обязательств, предусмотренных соглашением в соответствии с </w:t>
      </w:r>
      <w:hyperlink w:anchor="P71" w:history="1">
        <w:r>
          <w:rPr>
            <w:color w:val="0000FF"/>
          </w:rPr>
          <w:t>подпунктом "ж" пункта 8</w:t>
        </w:r>
      </w:hyperlink>
      <w:r>
        <w:t xml:space="preserve"> настоящих Правил, и до 1 апреля года, следующего за годом предоставления субсидии, указанные нарушения не устранены, объем средств, соответствующий размеру субсидии на софинансирование капитальных вложений в объекты государственной собственности субъектов Российской Федерации (муниципальной собственности), по которым допущено нарушение графика выполнения мероприятий по проектированию и (или) строительству (реконструкции), подлежит возврату из бюджета субъекта Российской Федерации в федеральный бюджет до 1 мая года, следующего за годом предоставления субсидии.</w:t>
      </w:r>
    </w:p>
    <w:p w:rsidR="002A2200" w:rsidRDefault="002A2200">
      <w:pPr>
        <w:pStyle w:val="ConsPlusNormal"/>
        <w:ind w:firstLine="540"/>
        <w:jc w:val="both"/>
      </w:pPr>
      <w:r>
        <w:t xml:space="preserve">20. Основанием для освобождения субъекта Российской Федерации от применения мер ответственности, предусмотренных </w:t>
      </w:r>
      <w:hyperlink w:anchor="P86" w:history="1">
        <w:r>
          <w:rPr>
            <w:color w:val="0000FF"/>
          </w:rPr>
          <w:t>пунктами 16</w:t>
        </w:r>
      </w:hyperlink>
      <w:r>
        <w:t xml:space="preserve"> и </w:t>
      </w:r>
      <w:hyperlink w:anchor="P113" w:history="1">
        <w:r>
          <w:rPr>
            <w:color w:val="0000FF"/>
          </w:rPr>
          <w:t>19</w:t>
        </w:r>
      </w:hyperlink>
      <w:r>
        <w:t xml:space="preserve"> настоящих Правил,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2A2200" w:rsidRDefault="002A2200">
      <w:pPr>
        <w:pStyle w:val="ConsPlusNormal"/>
        <w:ind w:firstLine="540"/>
        <w:jc w:val="both"/>
      </w:pPr>
      <w:r>
        <w:t xml:space="preserve">Возврат и последующее использование средств, перечисленных из бюджета субъекта Российской Федерации в федеральный бюджет в соответствии с </w:t>
      </w:r>
      <w:hyperlink w:anchor="P86" w:history="1">
        <w:r>
          <w:rPr>
            <w:color w:val="0000FF"/>
          </w:rPr>
          <w:t>пунктами 16</w:t>
        </w:r>
      </w:hyperlink>
      <w:r>
        <w:t xml:space="preserve"> и </w:t>
      </w:r>
      <w:hyperlink w:anchor="P113" w:history="1">
        <w:r>
          <w:rPr>
            <w:color w:val="0000FF"/>
          </w:rPr>
          <w:t>19</w:t>
        </w:r>
      </w:hyperlink>
      <w:r>
        <w:t xml:space="preserve"> настоящих Правил, осуществляются по предложению Министерства строительства и жилищно-коммунального хозяйства Российской Федерации в порядке, установленном бюджетным законодательством Российской Федерации.</w:t>
      </w:r>
    </w:p>
    <w:p w:rsidR="002A2200" w:rsidRDefault="002A2200">
      <w:pPr>
        <w:pStyle w:val="ConsPlusNormal"/>
        <w:ind w:firstLine="540"/>
        <w:jc w:val="both"/>
      </w:pPr>
      <w:r>
        <w:t>Высвободившиеся средства (при наличии потребности) могут быть перераспределены между другими субъектами Российской Федерации, имеющими право на их получение и достигшими в отчетном году установленных соглашением значений показателей результативности использования субсидий, в соответствии с настоящими Правилами.</w:t>
      </w:r>
    </w:p>
    <w:p w:rsidR="002A2200" w:rsidRDefault="002A2200">
      <w:pPr>
        <w:pStyle w:val="ConsPlusNormal"/>
        <w:ind w:firstLine="540"/>
        <w:jc w:val="both"/>
      </w:pPr>
      <w:r>
        <w:t xml:space="preserve">21. Операции по кассовым расходам бюджетов субъектов Российской Федерации (местных бюджетов), источником финансового обеспечения которых являются субсидии, в том числе их остатки, не использованные на 1 января соответствующего финансового года, осуществляются с учетом особенностей, установленных федеральным </w:t>
      </w:r>
      <w:hyperlink r:id="rId32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2A2200" w:rsidRDefault="002A2200">
      <w:pPr>
        <w:pStyle w:val="ConsPlusNormal"/>
        <w:ind w:firstLine="540"/>
        <w:jc w:val="both"/>
      </w:pPr>
      <w:r>
        <w:t xml:space="preserve">22. При наличии потребности в не использованном в текущем финансовом году остатке субсидии указанный остаток в соответствии с решением Министерства строительства и жилищно-коммунального хозяйства Российской Федерации может быть направлен субъекту Российской Федерации в очередном финансовом году на указанные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 цели в порядке, установленном бюджетным законодательством Российской Федерации, для осуществления расходов бюджета субъекта Российской Федерации, источником финансового обеспечения которых является субсидия.</w:t>
      </w:r>
    </w:p>
    <w:p w:rsidR="002A2200" w:rsidRDefault="002A2200">
      <w:pPr>
        <w:pStyle w:val="ConsPlusNormal"/>
        <w:ind w:firstLine="540"/>
        <w:jc w:val="both"/>
      </w:pPr>
      <w:r>
        <w:t xml:space="preserve"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</w:t>
      </w:r>
      <w:hyperlink r:id="rId33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2A2200" w:rsidRDefault="002A2200">
      <w:pPr>
        <w:pStyle w:val="ConsPlusNormal"/>
        <w:ind w:firstLine="540"/>
        <w:jc w:val="both"/>
      </w:pPr>
      <w:r>
        <w:t>23. В случае нецелевого использования субсидии и (или) нарушения субъектом Российской Федерации условий ее предоставления к нему применяются бюджетные меры принуждения, предусмотренные бюджетным законодательством Российской Федерации.</w:t>
      </w:r>
    </w:p>
    <w:p w:rsidR="002A2200" w:rsidRDefault="002A2200">
      <w:pPr>
        <w:pStyle w:val="ConsPlusNormal"/>
        <w:ind w:firstLine="540"/>
        <w:jc w:val="both"/>
      </w:pPr>
      <w:r>
        <w:t>24. Решение о приостановлении перечисления (сокращении размера) субсидии не принимается в случае, если условия предоставления субсидии не были выполнены в силу обстоятельств непреодолимой силы.</w:t>
      </w:r>
    </w:p>
    <w:p w:rsidR="002A2200" w:rsidRDefault="002A2200">
      <w:pPr>
        <w:pStyle w:val="ConsPlusNormal"/>
        <w:ind w:firstLine="540"/>
        <w:jc w:val="both"/>
      </w:pPr>
      <w:r>
        <w:t>25. Высший исполнительный орган государственной власти субъекта Российской Федерации не позднее 15-го числа месяца, следующего за отчетным кварталом, представляет в Министерство строительства и жилищно-коммунального хозяйства Российской Федерации отчет об осуществлении расходов бюджета субъекта Российской Федерации, источником финансового обеспечения которых является субсидия, и о достижении значений показателей результативности использования субсидии по форме, утвержденной Министерством строительства и жилищно-коммунального хозяйства Российской Федерации.</w:t>
      </w:r>
    </w:p>
    <w:p w:rsidR="002A2200" w:rsidRDefault="002A2200">
      <w:pPr>
        <w:pStyle w:val="ConsPlusNormal"/>
        <w:ind w:firstLine="540"/>
        <w:jc w:val="both"/>
      </w:pPr>
      <w:r>
        <w:t xml:space="preserve">26. Контроль за соблюдением субъектами Российской Федерации условий предоставления субсидий осуществляется Министерством строительства и жилищно-коммунального хозяйства Российской Федерации и федеральным органом исполнительной власти, осуществляющим </w:t>
      </w:r>
      <w:r>
        <w:lastRenderedPageBreak/>
        <w:t>функции по контролю и надзору в финансово-бюджетной сфере.</w:t>
      </w:r>
    </w:p>
    <w:p w:rsidR="002A2200" w:rsidRDefault="002A2200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ind w:firstLine="540"/>
        <w:jc w:val="both"/>
      </w:pPr>
    </w:p>
    <w:p w:rsidR="002A2200" w:rsidRDefault="002A220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D2BD6" w:rsidRDefault="003D2BD6"/>
    <w:sectPr w:rsidR="003D2BD6" w:rsidSect="00B71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200"/>
    <w:rsid w:val="002A2200"/>
    <w:rsid w:val="003D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22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A22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A22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22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A22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A22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418F12BC44E52B212E55F8906B419C46C4CB7BD648E2E51EB73986677CA9488FDB2319AFBCEEBAICO3H" TargetMode="External"/><Relationship Id="rId13" Type="http://schemas.openxmlformats.org/officeDocument/2006/relationships/hyperlink" Target="consultantplus://offline/ref=5A418F12BC44E52B212E55F8906B419C45C3CD75DB48E2E51EB73986677CA9488FDB2319AFBCECB1ICOCH" TargetMode="External"/><Relationship Id="rId18" Type="http://schemas.openxmlformats.org/officeDocument/2006/relationships/image" Target="media/image2.wmf"/><Relationship Id="rId26" Type="http://schemas.openxmlformats.org/officeDocument/2006/relationships/image" Target="media/image9.wmf"/><Relationship Id="rId3" Type="http://schemas.openxmlformats.org/officeDocument/2006/relationships/settings" Target="settings.xml"/><Relationship Id="rId21" Type="http://schemas.openxmlformats.org/officeDocument/2006/relationships/image" Target="media/image4.wmf"/><Relationship Id="rId34" Type="http://schemas.openxmlformats.org/officeDocument/2006/relationships/hyperlink" Target="consultantplus://offline/ref=5A418F12BC44E52B212E55F8906B419C45C3CF72DD42E2E51EB73986677CA9488FDB2319AFBCEEBAICO2H" TargetMode="External"/><Relationship Id="rId7" Type="http://schemas.openxmlformats.org/officeDocument/2006/relationships/hyperlink" Target="consultantplus://offline/ref=5A418F12BC44E52B212E55F8906B419C45C3CD75DB48E2E51EB73986677CA9488FDB2319AFBCE8BBICO3H" TargetMode="External"/><Relationship Id="rId12" Type="http://schemas.openxmlformats.org/officeDocument/2006/relationships/hyperlink" Target="consultantplus://offline/ref=5A418F12BC44E52B212E55F8906B419C45C3CD75DB48E2E51EB73986677CA9488FDB2319AFBCECB1ICOCH" TargetMode="External"/><Relationship Id="rId17" Type="http://schemas.openxmlformats.org/officeDocument/2006/relationships/image" Target="media/image1.wmf"/><Relationship Id="rId25" Type="http://schemas.openxmlformats.org/officeDocument/2006/relationships/image" Target="media/image8.wmf"/><Relationship Id="rId33" Type="http://schemas.openxmlformats.org/officeDocument/2006/relationships/hyperlink" Target="consultantplus://offline/ref=5A418F12BC44E52B212E55F8906B419C45C3CB76D749E2E51EB73986677CA9488FDB2319AFBCECB3ICO0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A418F12BC44E52B212E55F8906B419C45C3C87BDC46E2E51EB73986677CA9488FDB2319AFBCECB1ICOCH" TargetMode="External"/><Relationship Id="rId20" Type="http://schemas.openxmlformats.org/officeDocument/2006/relationships/hyperlink" Target="consultantplus://offline/ref=5A418F12BC44E52B212E55F8906B419C46CACD7BD743E2E51EB73986677CA9488FDB2319AFBCECB3ICO7H" TargetMode="External"/><Relationship Id="rId29" Type="http://schemas.openxmlformats.org/officeDocument/2006/relationships/image" Target="media/image12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5A418F12BC44E52B212E55F8906B419C45C3CF72DD42E2E51EB73986677CA9488FDB2319AFBCEEBAICO2H" TargetMode="External"/><Relationship Id="rId11" Type="http://schemas.openxmlformats.org/officeDocument/2006/relationships/hyperlink" Target="consultantplus://offline/ref=5A418F12BC44E52B212E55F8906B419C45C3CD75DB48E2E51EB73986677CA9488FDB2319AFBCE8BBICO3H" TargetMode="External"/><Relationship Id="rId24" Type="http://schemas.openxmlformats.org/officeDocument/2006/relationships/image" Target="media/image7.wmf"/><Relationship Id="rId32" Type="http://schemas.openxmlformats.org/officeDocument/2006/relationships/hyperlink" Target="consultantplus://offline/ref=5A418F12BC44E52B212E55F8906B419C4EC0CA74DA4ABFEF16EE35846073F65F88922F18AFBCECIBO0H" TargetMode="External"/><Relationship Id="rId5" Type="http://schemas.openxmlformats.org/officeDocument/2006/relationships/hyperlink" Target="consultantplus://offline/ref=5A418F12BC44E52B212E55F8906B419C46C4C07AD943E2E51EB73986677CA9488FDB2319AFBCECB2ICO1H" TargetMode="External"/><Relationship Id="rId15" Type="http://schemas.openxmlformats.org/officeDocument/2006/relationships/hyperlink" Target="consultantplus://offline/ref=5A418F12BC44E52B212E55F8906B419C46CACD7BD743E2E51EB73986677CA9488FDB2319AFBCECB3ICO7H" TargetMode="External"/><Relationship Id="rId23" Type="http://schemas.openxmlformats.org/officeDocument/2006/relationships/image" Target="media/image6.wmf"/><Relationship Id="rId28" Type="http://schemas.openxmlformats.org/officeDocument/2006/relationships/image" Target="media/image11.wmf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5A418F12BC44E52B212E55F8906B419C45C3CF72DD42E2E51EB73986677CA9488FDB2319AFBCEEBAICO2H" TargetMode="External"/><Relationship Id="rId19" Type="http://schemas.openxmlformats.org/officeDocument/2006/relationships/image" Target="media/image3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418F12BC44E52B212E55F8906B419C46C4C07AD943E2E51EB73986677CA9488FDB2319AFBCECB2ICODH" TargetMode="External"/><Relationship Id="rId14" Type="http://schemas.openxmlformats.org/officeDocument/2006/relationships/hyperlink" Target="consultantplus://offline/ref=5A418F12BC44E52B212E55F8906B419C45C3CD75DB48E2E51EB73986677CA9488FDB2319AFBCECB1ICOCH" TargetMode="External"/><Relationship Id="rId22" Type="http://schemas.openxmlformats.org/officeDocument/2006/relationships/image" Target="media/image5.wmf"/><Relationship Id="rId27" Type="http://schemas.openxmlformats.org/officeDocument/2006/relationships/image" Target="media/image10.wmf"/><Relationship Id="rId30" Type="http://schemas.openxmlformats.org/officeDocument/2006/relationships/image" Target="media/image13.wmf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3387</Words>
  <Characters>19311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2016-11-25T07:14:00Z</dcterms:created>
  <dcterms:modified xsi:type="dcterms:W3CDTF">2016-11-25T07:14:00Z</dcterms:modified>
</cp:coreProperties>
</file>