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F0D" w:rsidRDefault="00EE1F0D">
      <w:pPr>
        <w:pStyle w:val="ConsPlusNormal"/>
        <w:jc w:val="both"/>
        <w:outlineLvl w:val="0"/>
      </w:pPr>
      <w:bookmarkStart w:id="0" w:name="_GoBack"/>
      <w:bookmarkEnd w:id="0"/>
    </w:p>
    <w:p w:rsidR="00EE1F0D" w:rsidRDefault="00EE1F0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E1F0D" w:rsidRDefault="00EE1F0D">
      <w:pPr>
        <w:pStyle w:val="ConsPlusTitle"/>
        <w:jc w:val="center"/>
      </w:pPr>
    </w:p>
    <w:p w:rsidR="00EE1F0D" w:rsidRDefault="00EE1F0D">
      <w:pPr>
        <w:pStyle w:val="ConsPlusTitle"/>
        <w:jc w:val="center"/>
      </w:pPr>
      <w:r>
        <w:t>ПОСТАНОВЛЕНИЕ</w:t>
      </w:r>
    </w:p>
    <w:p w:rsidR="00EE1F0D" w:rsidRDefault="00EE1F0D">
      <w:pPr>
        <w:pStyle w:val="ConsPlusTitle"/>
        <w:jc w:val="center"/>
      </w:pPr>
      <w:r>
        <w:t>от 24 марта 2011 г. N 186</w:t>
      </w:r>
    </w:p>
    <w:p w:rsidR="00EE1F0D" w:rsidRDefault="00EE1F0D">
      <w:pPr>
        <w:pStyle w:val="ConsPlusTitle"/>
        <w:jc w:val="center"/>
      </w:pPr>
    </w:p>
    <w:p w:rsidR="00EE1F0D" w:rsidRDefault="00EE1F0D">
      <w:pPr>
        <w:pStyle w:val="ConsPlusTitle"/>
        <w:jc w:val="center"/>
      </w:pPr>
      <w:r>
        <w:t>О ПРЕДОСТАВЛЕНИИ СУБСИДИЙ</w:t>
      </w:r>
    </w:p>
    <w:p w:rsidR="00EE1F0D" w:rsidRDefault="00EE1F0D">
      <w:pPr>
        <w:pStyle w:val="ConsPlusTitle"/>
        <w:jc w:val="center"/>
      </w:pPr>
      <w:r>
        <w:t>ИЗ ФЕДЕРАЛЬНОГО БЮДЖЕТА БЮДЖЕТАМ</w:t>
      </w:r>
    </w:p>
    <w:p w:rsidR="00EE1F0D" w:rsidRDefault="00EE1F0D">
      <w:pPr>
        <w:pStyle w:val="ConsPlusTitle"/>
        <w:jc w:val="center"/>
      </w:pPr>
      <w:r>
        <w:t>СУБЪЕКТОВ РОССИЙСКОЙ ФЕДЕРАЦИИ НА РЕАЛИЗАЦИЮ МЕРОПРИЯТИЙ</w:t>
      </w:r>
    </w:p>
    <w:p w:rsidR="00EE1F0D" w:rsidRDefault="00EE1F0D">
      <w:pPr>
        <w:pStyle w:val="ConsPlusTitle"/>
        <w:jc w:val="center"/>
      </w:pPr>
      <w:r>
        <w:t>ПО ОБЕСПЕЧЕНИЮ БЕЗОПАСНОСТИ НАСЕЛЕНИЯ НА МЕТРОПОЛИТЕНЕ</w:t>
      </w:r>
    </w:p>
    <w:p w:rsidR="00EE1F0D" w:rsidRDefault="00EE1F0D">
      <w:pPr>
        <w:pStyle w:val="ConsPlusTitle"/>
        <w:jc w:val="center"/>
      </w:pPr>
      <w:r>
        <w:t>В РАМКАХ КОМПЛЕКСНОЙ ПРОГРАММЫ ОБЕСПЕЧЕНИЯ БЕЗОПАСНОСТИ</w:t>
      </w:r>
    </w:p>
    <w:p w:rsidR="00EE1F0D" w:rsidRDefault="00EE1F0D">
      <w:pPr>
        <w:pStyle w:val="ConsPlusTitle"/>
        <w:jc w:val="center"/>
      </w:pPr>
      <w:r>
        <w:t>НАСЕЛЕНИЯ НА ТРАНСПОРТЕ</w:t>
      </w:r>
    </w:p>
    <w:p w:rsidR="00EE1F0D" w:rsidRDefault="00EE1F0D">
      <w:pPr>
        <w:pStyle w:val="ConsPlusNormal"/>
        <w:jc w:val="center"/>
      </w:pPr>
      <w:r>
        <w:t>Список изменяющих документов</w:t>
      </w:r>
    </w:p>
    <w:p w:rsidR="00EE1F0D" w:rsidRDefault="00EE1F0D">
      <w:pPr>
        <w:pStyle w:val="ConsPlusNormal"/>
        <w:jc w:val="center"/>
      </w:pPr>
      <w:r>
        <w:t xml:space="preserve">(в ред. Постановлений Правительства РФ от 01.08.2011 </w:t>
      </w:r>
      <w:hyperlink r:id="rId5" w:history="1">
        <w:r>
          <w:rPr>
            <w:color w:val="0000FF"/>
          </w:rPr>
          <w:t>N 639</w:t>
        </w:r>
      </w:hyperlink>
      <w:r>
        <w:t>,</w:t>
      </w:r>
    </w:p>
    <w:p w:rsidR="00EE1F0D" w:rsidRDefault="00EE1F0D">
      <w:pPr>
        <w:pStyle w:val="ConsPlusNormal"/>
        <w:jc w:val="center"/>
      </w:pPr>
      <w:r>
        <w:t xml:space="preserve">от 30.12.2011 </w:t>
      </w:r>
      <w:hyperlink r:id="rId6" w:history="1">
        <w:r>
          <w:rPr>
            <w:color w:val="0000FF"/>
          </w:rPr>
          <w:t>N 1209</w:t>
        </w:r>
      </w:hyperlink>
      <w:r>
        <w:t xml:space="preserve">, от 19.07.2012 </w:t>
      </w:r>
      <w:hyperlink r:id="rId7" w:history="1">
        <w:r>
          <w:rPr>
            <w:color w:val="0000FF"/>
          </w:rPr>
          <w:t>N 732</w:t>
        </w:r>
      </w:hyperlink>
      <w:r>
        <w:t>)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E1F0D" w:rsidRDefault="00EE1F0D">
      <w:pPr>
        <w:pStyle w:val="ConsPlusNormal"/>
        <w:ind w:firstLine="540"/>
        <w:jc w:val="both"/>
      </w:pPr>
      <w:r>
        <w:t>Утвердить прилагаемые:</w:t>
      </w:r>
    </w:p>
    <w:p w:rsidR="00EE1F0D" w:rsidRDefault="00EE1F0D">
      <w:pPr>
        <w:pStyle w:val="ConsPlusNormal"/>
        <w:ind w:firstLine="540"/>
        <w:jc w:val="both"/>
      </w:pPr>
      <w:hyperlink w:anchor="P38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бюджетам субъектов Российской Федерации на реализацию мероприятий по обеспечению безопасности населения на метрополитене в рамках Комплексной </w:t>
      </w:r>
      <w:hyperlink r:id="rId8" w:history="1">
        <w:r>
          <w:rPr>
            <w:color w:val="0000FF"/>
          </w:rPr>
          <w:t>программы</w:t>
        </w:r>
      </w:hyperlink>
      <w:r>
        <w:t xml:space="preserve"> обеспечения безопасности населения на транспорте;</w:t>
      </w:r>
    </w:p>
    <w:p w:rsidR="00EE1F0D" w:rsidRDefault="00EE1F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1F0D" w:rsidRDefault="00EE1F0D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EE1F0D" w:rsidRDefault="00EE1F0D">
      <w:pPr>
        <w:pStyle w:val="ConsPlusNormal"/>
        <w:ind w:firstLine="540"/>
        <w:jc w:val="both"/>
      </w:pPr>
      <w:r>
        <w:rPr>
          <w:color w:val="0A2666"/>
        </w:rPr>
        <w:t xml:space="preserve">О распределении субсидий в 2013 году см. </w:t>
      </w:r>
      <w:hyperlink r:id="rId9" w:history="1">
        <w:r>
          <w:rPr>
            <w:color w:val="0000FF"/>
          </w:rPr>
          <w:t>распоряжение</w:t>
        </w:r>
      </w:hyperlink>
      <w:r>
        <w:rPr>
          <w:color w:val="0A2666"/>
        </w:rPr>
        <w:t xml:space="preserve"> Правительства РФ от 21.05.2013 N 811-р.</w:t>
      </w:r>
    </w:p>
    <w:p w:rsidR="00EE1F0D" w:rsidRDefault="00EE1F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1F0D" w:rsidRDefault="00EE1F0D">
      <w:pPr>
        <w:pStyle w:val="ConsPlusNormal"/>
        <w:ind w:firstLine="540"/>
        <w:jc w:val="both"/>
      </w:pPr>
      <w:hyperlink w:anchor="P150" w:history="1">
        <w:r>
          <w:rPr>
            <w:color w:val="0000FF"/>
          </w:rPr>
          <w:t>распределение</w:t>
        </w:r>
      </w:hyperlink>
      <w:r>
        <w:t xml:space="preserve"> в 2011 году субсидий из федерального бюджета бюджетам субъектов Российской Федерации на реализацию мероприятий по обеспечению безопасности населения на метрополитене в рамках Комплексной </w:t>
      </w:r>
      <w:hyperlink r:id="rId10" w:history="1">
        <w:r>
          <w:rPr>
            <w:color w:val="0000FF"/>
          </w:rPr>
          <w:t>программы</w:t>
        </w:r>
      </w:hyperlink>
      <w:r>
        <w:t xml:space="preserve"> обеспечения безопасности населения на транспорте.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jc w:val="right"/>
      </w:pPr>
      <w:r>
        <w:t>Председатель Правительства</w:t>
      </w:r>
    </w:p>
    <w:p w:rsidR="00EE1F0D" w:rsidRDefault="00EE1F0D">
      <w:pPr>
        <w:pStyle w:val="ConsPlusNormal"/>
        <w:jc w:val="right"/>
      </w:pPr>
      <w:r>
        <w:t>Российской Федерации</w:t>
      </w:r>
    </w:p>
    <w:p w:rsidR="00EE1F0D" w:rsidRDefault="00EE1F0D">
      <w:pPr>
        <w:pStyle w:val="ConsPlusNormal"/>
        <w:jc w:val="right"/>
      </w:pPr>
      <w:r>
        <w:t>В.ПУТИН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jc w:val="right"/>
        <w:outlineLvl w:val="0"/>
      </w:pPr>
      <w:r>
        <w:t>Утверждены</w:t>
      </w:r>
    </w:p>
    <w:p w:rsidR="00EE1F0D" w:rsidRDefault="00EE1F0D">
      <w:pPr>
        <w:pStyle w:val="ConsPlusNormal"/>
        <w:jc w:val="right"/>
      </w:pPr>
      <w:r>
        <w:t>Постановлением Правительства</w:t>
      </w:r>
    </w:p>
    <w:p w:rsidR="00EE1F0D" w:rsidRDefault="00EE1F0D">
      <w:pPr>
        <w:pStyle w:val="ConsPlusNormal"/>
        <w:jc w:val="right"/>
      </w:pPr>
      <w:r>
        <w:t>Российской Федерации</w:t>
      </w:r>
    </w:p>
    <w:p w:rsidR="00EE1F0D" w:rsidRDefault="00EE1F0D">
      <w:pPr>
        <w:pStyle w:val="ConsPlusNormal"/>
        <w:jc w:val="right"/>
      </w:pPr>
      <w:r>
        <w:t>от 24 марта 2011 г. N 186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Title"/>
        <w:jc w:val="center"/>
      </w:pPr>
      <w:bookmarkStart w:id="1" w:name="P38"/>
      <w:bookmarkEnd w:id="1"/>
      <w:r>
        <w:t>ПРАВИЛА</w:t>
      </w:r>
    </w:p>
    <w:p w:rsidR="00EE1F0D" w:rsidRDefault="00EE1F0D">
      <w:pPr>
        <w:pStyle w:val="ConsPlusTitle"/>
        <w:jc w:val="center"/>
      </w:pPr>
      <w:r>
        <w:t>ПРЕДОСТАВЛЕНИЯ СУБСИДИЙ ИЗ ФЕДЕРАЛЬНОГО БЮДЖЕТА БЮДЖЕТАМ</w:t>
      </w:r>
    </w:p>
    <w:p w:rsidR="00EE1F0D" w:rsidRDefault="00EE1F0D">
      <w:pPr>
        <w:pStyle w:val="ConsPlusTitle"/>
        <w:jc w:val="center"/>
      </w:pPr>
      <w:r>
        <w:t>СУБЪЕКТОВ РОССИЙСКОЙ ФЕДЕРАЦИИ НА РЕАЛИЗАЦИЮ МЕРОПРИЯТИЙ</w:t>
      </w:r>
    </w:p>
    <w:p w:rsidR="00EE1F0D" w:rsidRDefault="00EE1F0D">
      <w:pPr>
        <w:pStyle w:val="ConsPlusTitle"/>
        <w:jc w:val="center"/>
      </w:pPr>
      <w:r>
        <w:t>ПО ОБЕСПЕЧЕНИЮ БЕЗОПАСНОСТИ НАСЕЛЕНИЯ НА МЕТРОПОЛИТЕНЕ</w:t>
      </w:r>
    </w:p>
    <w:p w:rsidR="00EE1F0D" w:rsidRDefault="00EE1F0D">
      <w:pPr>
        <w:pStyle w:val="ConsPlusTitle"/>
        <w:jc w:val="center"/>
      </w:pPr>
      <w:r>
        <w:t>В РАМКАХ КОМПЛЕКСНОЙ ПРОГРАММЫ ОБЕСПЕЧЕНИЯ БЕЗОПАСНОСТИ</w:t>
      </w:r>
    </w:p>
    <w:p w:rsidR="00EE1F0D" w:rsidRDefault="00EE1F0D">
      <w:pPr>
        <w:pStyle w:val="ConsPlusTitle"/>
        <w:jc w:val="center"/>
      </w:pPr>
      <w:r>
        <w:t>НАСЕЛЕНИЯ НА ТРАНСПОРТЕ</w:t>
      </w:r>
    </w:p>
    <w:p w:rsidR="00EE1F0D" w:rsidRDefault="00EE1F0D">
      <w:pPr>
        <w:pStyle w:val="ConsPlusNormal"/>
        <w:jc w:val="center"/>
      </w:pPr>
      <w:r>
        <w:t>Список изменяющих документов</w:t>
      </w:r>
    </w:p>
    <w:p w:rsidR="00EE1F0D" w:rsidRDefault="00EE1F0D">
      <w:pPr>
        <w:pStyle w:val="ConsPlusNormal"/>
        <w:jc w:val="center"/>
      </w:pPr>
      <w:r>
        <w:t xml:space="preserve">(в ред. Постановлений Правительства РФ от 30.12.2011 </w:t>
      </w:r>
      <w:hyperlink r:id="rId11" w:history="1">
        <w:r>
          <w:rPr>
            <w:color w:val="0000FF"/>
          </w:rPr>
          <w:t>N 1209</w:t>
        </w:r>
      </w:hyperlink>
      <w:r>
        <w:t>,</w:t>
      </w:r>
    </w:p>
    <w:p w:rsidR="00EE1F0D" w:rsidRDefault="00EE1F0D">
      <w:pPr>
        <w:pStyle w:val="ConsPlusNormal"/>
        <w:jc w:val="center"/>
      </w:pPr>
      <w:r>
        <w:t xml:space="preserve">от 19.07.2012 </w:t>
      </w:r>
      <w:hyperlink r:id="rId12" w:history="1">
        <w:r>
          <w:rPr>
            <w:color w:val="0000FF"/>
          </w:rPr>
          <w:t>N 732</w:t>
        </w:r>
      </w:hyperlink>
      <w:r>
        <w:t>)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ind w:firstLine="540"/>
        <w:jc w:val="both"/>
      </w:pPr>
      <w:r>
        <w:t xml:space="preserve">1. Настоящие Правила устанавливают порядок предоставления субсидий из федерального бюджета бюджетам субъектов Российской Федерации на реализацию мероприятий по обеспечению безопасности населения на метрополитене в рамках Комплексной </w:t>
      </w:r>
      <w:hyperlink r:id="rId13" w:history="1">
        <w:r>
          <w:rPr>
            <w:color w:val="0000FF"/>
          </w:rPr>
          <w:t>программы</w:t>
        </w:r>
      </w:hyperlink>
      <w:r>
        <w:t xml:space="preserve"> обеспечения безопасности населения на транспорте, утвержденной распоряжением Правительства Российской Федерации от 30 июля 2010 г. N 1285-р (далее соответственно - субсидии, Комплексная программа).</w:t>
      </w:r>
    </w:p>
    <w:p w:rsidR="00EE1F0D" w:rsidRDefault="00EE1F0D">
      <w:pPr>
        <w:pStyle w:val="ConsPlusNormal"/>
        <w:ind w:firstLine="540"/>
        <w:jc w:val="both"/>
      </w:pPr>
      <w:r>
        <w:t xml:space="preserve">2. Субсидии предоставляются на софинансирование расходных обязательств субъектов Российской Федерации по оснащению станций метрополитена инженерно-техническими средствами и системами обеспечения транспортной безопасности, предусмотренными Комплексной </w:t>
      </w:r>
      <w:hyperlink r:id="rId14" w:history="1">
        <w:r>
          <w:rPr>
            <w:color w:val="0000FF"/>
          </w:rPr>
          <w:t>программой</w:t>
        </w:r>
      </w:hyperlink>
      <w:r>
        <w:t xml:space="preserve"> (далее - расходные обязательства).</w:t>
      </w:r>
    </w:p>
    <w:p w:rsidR="00EE1F0D" w:rsidRDefault="00EE1F0D">
      <w:pPr>
        <w:pStyle w:val="ConsPlusNormal"/>
        <w:ind w:firstLine="540"/>
        <w:jc w:val="both"/>
      </w:pPr>
      <w:r>
        <w:t>В настоящих Правилах под станциями метрополитена понимаются станции метрополитена и подземные станции линий скоростного трамвая.</w:t>
      </w:r>
    </w:p>
    <w:p w:rsidR="00EE1F0D" w:rsidRDefault="00EE1F0D">
      <w:pPr>
        <w:pStyle w:val="ConsPlusNormal"/>
        <w:ind w:firstLine="540"/>
        <w:jc w:val="both"/>
      </w:pPr>
      <w:r>
        <w:t>3. Условиями предоставления субсидии являются:</w:t>
      </w:r>
    </w:p>
    <w:p w:rsidR="00EE1F0D" w:rsidRDefault="00EE1F0D">
      <w:pPr>
        <w:pStyle w:val="ConsPlusNormal"/>
        <w:ind w:firstLine="540"/>
        <w:jc w:val="both"/>
      </w:pPr>
      <w:r>
        <w:t>а) наличие в бюджете субъекта Российской Федерации (местном бюджете) бюджетных ассигнований на исполнение расходного обязательства, включающего субсидию;</w:t>
      </w:r>
    </w:p>
    <w:p w:rsidR="00EE1F0D" w:rsidRDefault="00EE1F0D">
      <w:pPr>
        <w:pStyle w:val="ConsPlusNormal"/>
        <w:ind w:firstLine="540"/>
        <w:jc w:val="both"/>
      </w:pPr>
      <w:r>
        <w:t>б) наличие нормативного правового акта субъекта Российской Федерации (муниципального образования), устанавливающего расходное обязательство, на исполнение которого предоставляется субсидия;</w:t>
      </w:r>
    </w:p>
    <w:p w:rsidR="00EE1F0D" w:rsidRDefault="00EE1F0D">
      <w:pPr>
        <w:pStyle w:val="ConsPlusNormal"/>
        <w:ind w:firstLine="540"/>
        <w:jc w:val="both"/>
      </w:pPr>
      <w:r>
        <w:t>в) обязательство субъекта Российской Федерации по обеспечению соответствия значений показателей, устанавливаемых нормативными правовыми актами субъекта Российской Федерации и органов местного самоуправления, значению показателя результативности предоставления субсидии, установленного соглашением между Федеральным агентством железнодорожного транспорта и высшим исполнительным органом государственной власти субъекта Российской Федерации о предоставлении субсидии (далее - соглашение).</w:t>
      </w:r>
    </w:p>
    <w:p w:rsidR="00EE1F0D" w:rsidRDefault="00EE1F0D">
      <w:pPr>
        <w:pStyle w:val="ConsPlusNormal"/>
        <w:ind w:firstLine="540"/>
        <w:jc w:val="both"/>
      </w:pPr>
      <w:r>
        <w:t>4. Размер субсидии, предоставляемой бюджету субъекта Российской Федерации (за исключением субсидий, предоставляемых бюджетам г. Москвы и г. Санкт-Петербурга), определяется по формуле:</w:t>
      </w:r>
    </w:p>
    <w:p w:rsidR="00EE1F0D" w:rsidRDefault="00EE1F0D">
      <w:pPr>
        <w:pStyle w:val="ConsPlusNormal"/>
        <w:jc w:val="both"/>
      </w:pPr>
      <w:r>
        <w:t xml:space="preserve">(в ред. Постановлений Правительства РФ от 30.12.2011 </w:t>
      </w:r>
      <w:hyperlink r:id="rId15" w:history="1">
        <w:r>
          <w:rPr>
            <w:color w:val="0000FF"/>
          </w:rPr>
          <w:t>N 1209</w:t>
        </w:r>
      </w:hyperlink>
      <w:r>
        <w:t xml:space="preserve">, от 19.07.2012 </w:t>
      </w:r>
      <w:hyperlink r:id="rId16" w:history="1">
        <w:r>
          <w:rPr>
            <w:color w:val="0000FF"/>
          </w:rPr>
          <w:t>N 732</w:t>
        </w:r>
      </w:hyperlink>
      <w:r>
        <w:t>)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jc w:val="center"/>
      </w:pPr>
      <w:r w:rsidRPr="00BF4FAF">
        <w:rPr>
          <w:position w:val="-12"/>
        </w:rPr>
        <w:pict>
          <v:shape id="_x0000_i1025" style="width:158.25pt;height:20.1pt" coordsize="" o:spt="100" adj="0,,0" path="" filled="f" stroked="f">
            <v:stroke joinstyle="miter"/>
            <v:imagedata r:id="rId17" o:title="base_1_133103_12"/>
            <v:formulas/>
            <v:path o:connecttype="segments"/>
          </v:shape>
        </w:pict>
      </w:r>
      <w:r>
        <w:t>,</w:t>
      </w:r>
    </w:p>
    <w:p w:rsidR="00EE1F0D" w:rsidRDefault="00EE1F0D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19.07.2012 N 732)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ind w:firstLine="540"/>
        <w:jc w:val="both"/>
      </w:pPr>
      <w:r>
        <w:t>где:</w:t>
      </w:r>
    </w:p>
    <w:p w:rsidR="00EE1F0D" w:rsidRDefault="00EE1F0D">
      <w:pPr>
        <w:pStyle w:val="ConsPlusNormal"/>
        <w:ind w:firstLine="540"/>
        <w:jc w:val="both"/>
      </w:pPr>
      <w:r>
        <w:pict>
          <v:shape id="_x0000_i1026" style="width:15.9pt;height:20.1pt" coordsize="" o:spt="100" adj="0,,0" path="" filled="f" stroked="f">
            <v:stroke joinstyle="miter"/>
            <v:imagedata r:id="rId19" o:title="base_1_133103_13"/>
            <v:formulas/>
            <v:path o:connecttype="segments"/>
          </v:shape>
        </w:pict>
      </w:r>
      <w:r>
        <w:t>- размер субсидии, предоставляемой бюджету i-го субъекта Российской Федерации;</w:t>
      </w:r>
    </w:p>
    <w:p w:rsidR="00EE1F0D" w:rsidRDefault="00EE1F0D">
      <w:pPr>
        <w:pStyle w:val="ConsPlusNormal"/>
        <w:ind w:firstLine="540"/>
        <w:jc w:val="both"/>
      </w:pPr>
      <w:r>
        <w:t xml:space="preserve">абзац утратил силу. - </w:t>
      </w:r>
      <w:hyperlink r:id="rId20" w:history="1">
        <w:r>
          <w:rPr>
            <w:color w:val="0000FF"/>
          </w:rPr>
          <w:t>Постановление</w:t>
        </w:r>
      </w:hyperlink>
      <w:r>
        <w:t xml:space="preserve"> Правительства РФ от 19.07.2012 N 732.</w:t>
      </w:r>
    </w:p>
    <w:p w:rsidR="00EE1F0D" w:rsidRDefault="00EE1F0D">
      <w:pPr>
        <w:pStyle w:val="ConsPlusNormal"/>
        <w:ind w:firstLine="540"/>
        <w:jc w:val="both"/>
      </w:pPr>
      <w:r>
        <w:t xml:space="preserve">Абзацы шестой - восьмой утратили силу. - </w:t>
      </w:r>
      <w:hyperlink r:id="rId21" w:history="1">
        <w:r>
          <w:rPr>
            <w:color w:val="0000FF"/>
          </w:rPr>
          <w:t>Постановление</w:t>
        </w:r>
      </w:hyperlink>
      <w:r>
        <w:t xml:space="preserve"> Правительства РФ от 30.12.2011 N 1209.</w:t>
      </w:r>
    </w:p>
    <w:p w:rsidR="00EE1F0D" w:rsidRDefault="00EE1F0D">
      <w:pPr>
        <w:pStyle w:val="ConsPlusNormal"/>
        <w:ind w:firstLine="540"/>
        <w:jc w:val="both"/>
      </w:pPr>
      <w:r>
        <w:t xml:space="preserve">Абзац утратил силу. - </w:t>
      </w:r>
      <w:hyperlink r:id="rId22" w:history="1">
        <w:r>
          <w:rPr>
            <w:color w:val="0000FF"/>
          </w:rPr>
          <w:t>Постановление</w:t>
        </w:r>
      </w:hyperlink>
      <w:r>
        <w:t xml:space="preserve"> Правительства РФ от 19.07.2012 N 732;</w:t>
      </w:r>
    </w:p>
    <w:p w:rsidR="00EE1F0D" w:rsidRDefault="00EE1F0D">
      <w:pPr>
        <w:pStyle w:val="ConsPlusNormal"/>
        <w:ind w:firstLine="540"/>
        <w:jc w:val="both"/>
      </w:pPr>
      <w:r w:rsidRPr="00BF4FAF">
        <w:rPr>
          <w:position w:val="-12"/>
        </w:rPr>
        <w:pict>
          <v:shape id="_x0000_i1027" style="width:18.4pt;height:20.1pt" coordsize="" o:spt="100" adj="0,,0" path="" filled="f" stroked="f">
            <v:stroke joinstyle="miter"/>
            <v:imagedata r:id="rId23" o:title="base_1_133103_14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на установку аппаратуры радиационного контроля при входах на станции метрополитенов, рассчитанный по формуле:</w:t>
      </w:r>
    </w:p>
    <w:p w:rsidR="00EE1F0D" w:rsidRDefault="00EE1F0D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19.07.2012 N 732)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jc w:val="center"/>
      </w:pPr>
      <w:r w:rsidRPr="00BF4FAF">
        <w:rPr>
          <w:position w:val="-12"/>
        </w:rPr>
        <w:pict>
          <v:shape id="_x0000_i1028" style="width:143.15pt;height:20.1pt" coordsize="" o:spt="100" adj="0,,0" path="" filled="f" stroked="f">
            <v:stroke joinstyle="miter"/>
            <v:imagedata r:id="rId25" o:title="base_1_133103_15"/>
            <v:formulas/>
            <v:path o:connecttype="segments"/>
          </v:shape>
        </w:pict>
      </w:r>
      <w:r>
        <w:t>,</w:t>
      </w:r>
    </w:p>
    <w:p w:rsidR="00EE1F0D" w:rsidRDefault="00EE1F0D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19.07.2012 N 732)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ind w:firstLine="540"/>
        <w:jc w:val="both"/>
      </w:pPr>
      <w:r>
        <w:t>где:</w:t>
      </w:r>
    </w:p>
    <w:p w:rsidR="00EE1F0D" w:rsidRDefault="00EE1F0D">
      <w:pPr>
        <w:pStyle w:val="ConsPlusNormal"/>
        <w:ind w:firstLine="540"/>
        <w:jc w:val="both"/>
      </w:pPr>
      <w:r>
        <w:t xml:space="preserve">Dфб - средства федерального бюджета, предусмотренные в Комплексной </w:t>
      </w:r>
      <w:hyperlink r:id="rId27" w:history="1">
        <w:r>
          <w:rPr>
            <w:color w:val="0000FF"/>
          </w:rPr>
          <w:t>программе</w:t>
        </w:r>
      </w:hyperlink>
      <w:r>
        <w:t xml:space="preserve"> на соответствующий финансовый год на установку аппаратуры радиационного контроля при входах на станции метрополитенов;</w:t>
      </w:r>
    </w:p>
    <w:p w:rsidR="00EE1F0D" w:rsidRDefault="00EE1F0D">
      <w:pPr>
        <w:pStyle w:val="ConsPlusNormal"/>
        <w:ind w:firstLine="540"/>
        <w:jc w:val="both"/>
      </w:pPr>
      <w:r>
        <w:t>Vi - количество входов на станциях i-го субъекта Российской Федерации;</w:t>
      </w:r>
    </w:p>
    <w:p w:rsidR="00EE1F0D" w:rsidRDefault="00EE1F0D">
      <w:pPr>
        <w:pStyle w:val="ConsPlusNormal"/>
        <w:ind w:firstLine="540"/>
        <w:jc w:val="both"/>
      </w:pPr>
      <w:r>
        <w:lastRenderedPageBreak/>
        <w:t>SUM Vi - количество входов на станциях всех субъектов Российской Федерации.</w:t>
      </w:r>
    </w:p>
    <w:p w:rsidR="00EE1F0D" w:rsidRDefault="00EE1F0D">
      <w:pPr>
        <w:pStyle w:val="ConsPlusNormal"/>
        <w:ind w:firstLine="540"/>
        <w:jc w:val="both"/>
      </w:pPr>
      <w:r w:rsidRPr="00BF4FAF">
        <w:rPr>
          <w:position w:val="-12"/>
        </w:rPr>
        <w:pict>
          <v:shape id="_x0000_i1029" style="width:20.1pt;height:20.1pt" coordsize="" o:spt="100" adj="0,,0" path="" filled="f" stroked="f">
            <v:stroke joinstyle="miter"/>
            <v:imagedata r:id="rId28" o:title="base_1_133103_16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на установку стационарных досмотровых рентгеновских установок при входах на станции метрополитенов, рассчитанный по формуле:</w:t>
      </w:r>
    </w:p>
    <w:p w:rsidR="00EE1F0D" w:rsidRDefault="00EE1F0D">
      <w:pPr>
        <w:pStyle w:val="ConsPlusNormal"/>
        <w:jc w:val="both"/>
      </w:pPr>
      <w:r>
        <w:t xml:space="preserve">(в ред. Постановлений Правительства РФ от 30.12.2011 </w:t>
      </w:r>
      <w:hyperlink r:id="rId29" w:history="1">
        <w:r>
          <w:rPr>
            <w:color w:val="0000FF"/>
          </w:rPr>
          <w:t>N 1209</w:t>
        </w:r>
      </w:hyperlink>
      <w:r>
        <w:t xml:space="preserve">, от 19.07.2012 </w:t>
      </w:r>
      <w:hyperlink r:id="rId30" w:history="1">
        <w:r>
          <w:rPr>
            <w:color w:val="0000FF"/>
          </w:rPr>
          <w:t>N 732</w:t>
        </w:r>
      </w:hyperlink>
      <w:r>
        <w:t>)</w:t>
      </w:r>
    </w:p>
    <w:p w:rsidR="00EE1F0D" w:rsidRDefault="00EE1F0D">
      <w:pPr>
        <w:pStyle w:val="ConsPlusNormal"/>
        <w:jc w:val="center"/>
      </w:pPr>
    </w:p>
    <w:p w:rsidR="00EE1F0D" w:rsidRDefault="00EE1F0D">
      <w:pPr>
        <w:pStyle w:val="ConsPlusNormal"/>
        <w:jc w:val="center"/>
      </w:pPr>
      <w:r w:rsidRPr="00BF4FAF">
        <w:rPr>
          <w:position w:val="-12"/>
        </w:rPr>
        <w:pict>
          <v:shape id="_x0000_i1030" style="width:140.65pt;height:20.1pt" coordsize="" o:spt="100" adj="0,,0" path="" filled="f" stroked="f">
            <v:stroke joinstyle="miter"/>
            <v:imagedata r:id="rId31" o:title="base_1_133103_17"/>
            <v:formulas/>
            <v:path o:connecttype="segments"/>
          </v:shape>
        </w:pict>
      </w:r>
      <w:r>
        <w:t>,</w:t>
      </w:r>
    </w:p>
    <w:p w:rsidR="00EE1F0D" w:rsidRDefault="00EE1F0D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19.07.2012 N 732)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ind w:firstLine="540"/>
        <w:jc w:val="both"/>
      </w:pPr>
      <w:r>
        <w:t>где:</w:t>
      </w:r>
    </w:p>
    <w:p w:rsidR="00EE1F0D" w:rsidRDefault="00EE1F0D">
      <w:pPr>
        <w:pStyle w:val="ConsPlusNormal"/>
        <w:ind w:firstLine="540"/>
        <w:jc w:val="both"/>
      </w:pPr>
      <w:r>
        <w:t xml:space="preserve">Fфб - средства федерального бюджета, предусмотренные в Комплексной </w:t>
      </w:r>
      <w:hyperlink r:id="rId33" w:history="1">
        <w:r>
          <w:rPr>
            <w:color w:val="0000FF"/>
          </w:rPr>
          <w:t>программе</w:t>
        </w:r>
      </w:hyperlink>
      <w:r>
        <w:t xml:space="preserve"> на соответствующий финансовый год на установку стационарных досмотровых рентгеновских установок при входах на станции метрополитенов;</w:t>
      </w:r>
    </w:p>
    <w:p w:rsidR="00EE1F0D" w:rsidRDefault="00EE1F0D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30.12.2011 N 1209)</w:t>
      </w:r>
    </w:p>
    <w:p w:rsidR="00EE1F0D" w:rsidRDefault="00EE1F0D">
      <w:pPr>
        <w:pStyle w:val="ConsPlusNormal"/>
        <w:ind w:firstLine="540"/>
        <w:jc w:val="both"/>
      </w:pPr>
      <w:r w:rsidRPr="00BF4FAF">
        <w:rPr>
          <w:position w:val="-12"/>
        </w:rPr>
        <w:pict>
          <v:shape id="_x0000_i1031" style="width:18.4pt;height:20.1pt" coordsize="" o:spt="100" adj="0,,0" path="" filled="f" stroked="f">
            <v:stroke joinstyle="miter"/>
            <v:imagedata r:id="rId35" o:title="base_1_133103_18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на установку стационарных сканирующих рентгеновских установок при входах на станции метрополитенов, рассчитанный по формуле:</w:t>
      </w:r>
    </w:p>
    <w:p w:rsidR="00EE1F0D" w:rsidRDefault="00EE1F0D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19.07.2012 N 732)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jc w:val="center"/>
      </w:pPr>
      <w:r w:rsidRPr="00BF4FAF">
        <w:rPr>
          <w:position w:val="-12"/>
        </w:rPr>
        <w:pict>
          <v:shape id="_x0000_i1032" style="width:143.15pt;height:20.1pt" coordsize="" o:spt="100" adj="0,,0" path="" filled="f" stroked="f">
            <v:stroke joinstyle="miter"/>
            <v:imagedata r:id="rId37" o:title="base_1_133103_19"/>
            <v:formulas/>
            <v:path o:connecttype="segments"/>
          </v:shape>
        </w:pict>
      </w:r>
      <w:r>
        <w:t>,</w:t>
      </w:r>
    </w:p>
    <w:p w:rsidR="00EE1F0D" w:rsidRDefault="00EE1F0D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19.07.2012 N 732)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ind w:firstLine="540"/>
        <w:jc w:val="both"/>
      </w:pPr>
      <w:r>
        <w:t>где:</w:t>
      </w:r>
    </w:p>
    <w:p w:rsidR="00EE1F0D" w:rsidRDefault="00EE1F0D">
      <w:pPr>
        <w:pStyle w:val="ConsPlusNormal"/>
        <w:ind w:firstLine="540"/>
        <w:jc w:val="both"/>
      </w:pPr>
      <w:r>
        <w:t xml:space="preserve">Gфб - средства федерального бюджета, предусмотренные в Комплексной </w:t>
      </w:r>
      <w:hyperlink r:id="rId39" w:history="1">
        <w:r>
          <w:rPr>
            <w:color w:val="0000FF"/>
          </w:rPr>
          <w:t>программе</w:t>
        </w:r>
      </w:hyperlink>
      <w:r>
        <w:t xml:space="preserve"> на соответствующий финансовый год на установку стационарных сканирующих рентгеновских установок при входах на станции метрополитенов;</w:t>
      </w:r>
    </w:p>
    <w:p w:rsidR="00EE1F0D" w:rsidRDefault="00EE1F0D">
      <w:pPr>
        <w:pStyle w:val="ConsPlusNormal"/>
        <w:ind w:firstLine="540"/>
        <w:jc w:val="both"/>
      </w:pPr>
      <w:r>
        <w:t xml:space="preserve">абзацы двадцать четвертый - двадцать седьмой утратили силу. - </w:t>
      </w:r>
      <w:hyperlink r:id="rId40" w:history="1">
        <w:r>
          <w:rPr>
            <w:color w:val="0000FF"/>
          </w:rPr>
          <w:t>Постановление</w:t>
        </w:r>
      </w:hyperlink>
      <w:r>
        <w:t xml:space="preserve"> Правительства РФ от 19.07.2012 N 732;</w:t>
      </w:r>
    </w:p>
    <w:p w:rsidR="00EE1F0D" w:rsidRDefault="00EE1F0D">
      <w:pPr>
        <w:pStyle w:val="ConsPlusNormal"/>
        <w:ind w:firstLine="540"/>
        <w:jc w:val="both"/>
      </w:pPr>
      <w:r w:rsidRPr="00BF4FAF">
        <w:rPr>
          <w:position w:val="-12"/>
        </w:rPr>
        <w:pict>
          <v:shape id="_x0000_i1033" style="width:20.1pt;height:20.1pt" coordsize="" o:spt="100" adj="0,,0" path="" filled="f" stroked="f">
            <v:stroke joinstyle="miter"/>
            <v:imagedata r:id="rId41" o:title="base_1_133103_20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на оснащение постов инструментального досмотра при входах на станции метрополитенов портативными обнаружителями паров взрывчатых веществ, рассчитанный по формуле:</w:t>
      </w:r>
    </w:p>
    <w:p w:rsidR="00EE1F0D" w:rsidRDefault="00EE1F0D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19.07.2012 N 732)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jc w:val="center"/>
      </w:pPr>
      <w:r w:rsidRPr="00BF4FAF">
        <w:rPr>
          <w:position w:val="-12"/>
        </w:rPr>
        <w:pict>
          <v:shape id="_x0000_i1034" style="width:139pt;height:20.1pt" coordsize="" o:spt="100" adj="0,,0" path="" filled="f" stroked="f">
            <v:stroke joinstyle="miter"/>
            <v:imagedata r:id="rId43" o:title="base_1_133103_21"/>
            <v:formulas/>
            <v:path o:connecttype="segments"/>
          </v:shape>
        </w:pict>
      </w:r>
      <w:r>
        <w:t>,</w:t>
      </w:r>
    </w:p>
    <w:p w:rsidR="00EE1F0D" w:rsidRDefault="00EE1F0D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19.07.2012 N 732)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ind w:firstLine="540"/>
        <w:jc w:val="both"/>
      </w:pPr>
      <w:r>
        <w:t>где:</w:t>
      </w:r>
    </w:p>
    <w:p w:rsidR="00EE1F0D" w:rsidRDefault="00EE1F0D">
      <w:pPr>
        <w:pStyle w:val="ConsPlusNormal"/>
        <w:ind w:firstLine="540"/>
        <w:jc w:val="both"/>
      </w:pPr>
      <w:r>
        <w:t xml:space="preserve">Iфб - средства федерального бюджета, предусмотренные в Комплексной </w:t>
      </w:r>
      <w:hyperlink r:id="rId45" w:history="1">
        <w:r>
          <w:rPr>
            <w:color w:val="0000FF"/>
          </w:rPr>
          <w:t>программе</w:t>
        </w:r>
      </w:hyperlink>
      <w:r>
        <w:t xml:space="preserve"> на соответствующий финансовый год на оснащение постов инструментального досмотра при входах на станции метрополитенов портативными обнаружителями паров взрывчатых веществ;</w:t>
      </w:r>
    </w:p>
    <w:p w:rsidR="00EE1F0D" w:rsidRDefault="00EE1F0D">
      <w:pPr>
        <w:pStyle w:val="ConsPlusNormal"/>
        <w:ind w:firstLine="540"/>
        <w:jc w:val="both"/>
      </w:pPr>
      <w:r w:rsidRPr="00BF4FAF">
        <w:rPr>
          <w:position w:val="-12"/>
        </w:rPr>
        <w:pict>
          <v:shape id="_x0000_i1035" style="width:18.4pt;height:20.1pt" coordsize="" o:spt="100" adj="0,,0" path="" filled="f" stroked="f">
            <v:stroke joinstyle="miter"/>
            <v:imagedata r:id="rId46" o:title="base_1_133103_22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на оснащение постов инструментального досмотра при входах на станции метрополитенов переносными комплексами обнаружения взрывчатых веществ на основе быстрых меченых нейтронов, рассчитанный по формуле:</w:t>
      </w:r>
    </w:p>
    <w:p w:rsidR="00EE1F0D" w:rsidRDefault="00EE1F0D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19.07.2012 N 732)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jc w:val="center"/>
      </w:pPr>
      <w:r w:rsidRPr="00BF4FAF">
        <w:rPr>
          <w:position w:val="-12"/>
        </w:rPr>
        <w:pict>
          <v:shape id="_x0000_i1036" style="width:139pt;height:20.1pt" coordsize="" o:spt="100" adj="0,,0" path="" filled="f" stroked="f">
            <v:stroke joinstyle="miter"/>
            <v:imagedata r:id="rId48" o:title="base_1_133103_23"/>
            <v:formulas/>
            <v:path o:connecttype="segments"/>
          </v:shape>
        </w:pict>
      </w:r>
      <w:r>
        <w:t>,</w:t>
      </w:r>
    </w:p>
    <w:p w:rsidR="00EE1F0D" w:rsidRDefault="00EE1F0D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19.07.2012 N 732)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ind w:firstLine="540"/>
        <w:jc w:val="both"/>
      </w:pPr>
      <w:r>
        <w:t>где:</w:t>
      </w:r>
    </w:p>
    <w:p w:rsidR="00EE1F0D" w:rsidRDefault="00EE1F0D">
      <w:pPr>
        <w:pStyle w:val="ConsPlusNormal"/>
        <w:ind w:firstLine="540"/>
        <w:jc w:val="both"/>
      </w:pPr>
      <w:r>
        <w:lastRenderedPageBreak/>
        <w:t xml:space="preserve">Jфб - средства федерального бюджета, предусмотренные в Комплексной </w:t>
      </w:r>
      <w:hyperlink r:id="rId50" w:history="1">
        <w:r>
          <w:rPr>
            <w:color w:val="0000FF"/>
          </w:rPr>
          <w:t>программе</w:t>
        </w:r>
      </w:hyperlink>
      <w:r>
        <w:t xml:space="preserve"> на соответствующий финансовый год на оснащение постов инструментального досмотра на входах на станции метрополитенов переносными комплексами обнаружения взрывчатых веществ на основе быстрых меченых нейтронов.</w:t>
      </w:r>
    </w:p>
    <w:p w:rsidR="00EE1F0D" w:rsidRDefault="00EE1F0D">
      <w:pPr>
        <w:pStyle w:val="ConsPlusNormal"/>
        <w:ind w:firstLine="540"/>
        <w:jc w:val="both"/>
      </w:pPr>
      <w:r>
        <w:t xml:space="preserve">Размер субсидии, предоставляемой бюджетам г. Москвы и г. Санкт-Петербурга, определяется величиной бюджетных ассигнований, предусмотренных на обеспечение безопасности населения на метрополитенах г. Москвы и г. Санкт-Петербурга на соответствующий год в соответствии с </w:t>
      </w:r>
      <w:hyperlink r:id="rId51" w:history="1">
        <w:r>
          <w:rPr>
            <w:color w:val="0000FF"/>
          </w:rPr>
          <w:t>приложением N 1</w:t>
        </w:r>
      </w:hyperlink>
      <w:r>
        <w:t xml:space="preserve"> к Комплексной программе.</w:t>
      </w:r>
    </w:p>
    <w:p w:rsidR="00EE1F0D" w:rsidRDefault="00EE1F0D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19.07.2012 N 732)</w:t>
      </w:r>
    </w:p>
    <w:p w:rsidR="00EE1F0D" w:rsidRDefault="00EE1F0D">
      <w:pPr>
        <w:pStyle w:val="ConsPlusNormal"/>
        <w:ind w:firstLine="540"/>
        <w:jc w:val="both"/>
      </w:pPr>
      <w:r>
        <w:t xml:space="preserve">5. Субсидии предоставляются в пределах бюджетных ассигнований, предусмотренных в федеральном </w:t>
      </w:r>
      <w:hyperlink r:id="rId53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Федеральному агентству железнодорожного транспорта на цели, предусмотренные настоящим Постановлением, на основании соглашения, которое содержит в том числе следующие положения:</w:t>
      </w:r>
    </w:p>
    <w:p w:rsidR="00EE1F0D" w:rsidRDefault="00EE1F0D">
      <w:pPr>
        <w:pStyle w:val="ConsPlusNormal"/>
        <w:ind w:firstLine="540"/>
        <w:jc w:val="both"/>
      </w:pPr>
      <w:r>
        <w:t>а) целевое назначение субсидии;</w:t>
      </w:r>
    </w:p>
    <w:p w:rsidR="00EE1F0D" w:rsidRDefault="00EE1F0D">
      <w:pPr>
        <w:pStyle w:val="ConsPlusNormal"/>
        <w:ind w:firstLine="540"/>
        <w:jc w:val="both"/>
      </w:pPr>
      <w:r>
        <w:t>б) размер предоставляемой субсидии, условия предоставления и расходования субсидии;</w:t>
      </w:r>
    </w:p>
    <w:p w:rsidR="00EE1F0D" w:rsidRDefault="00EE1F0D">
      <w:pPr>
        <w:pStyle w:val="ConsPlusNormal"/>
        <w:ind w:firstLine="540"/>
        <w:jc w:val="both"/>
      </w:pPr>
      <w:r>
        <w:t>в) наличие нормативного правового акта субъекта Российской Федерации (муниципального образования), устанавливающего расходное обязательство, на исполнение которого предоставляется субсидия;</w:t>
      </w:r>
    </w:p>
    <w:p w:rsidR="00EE1F0D" w:rsidRDefault="00EE1F0D">
      <w:pPr>
        <w:pStyle w:val="ConsPlusNormal"/>
        <w:ind w:firstLine="540"/>
        <w:jc w:val="both"/>
      </w:pPr>
      <w:r>
        <w:t>г) обязательство высшего исполнительного органа государственной власти субъекта Российской Федерации заключить с органом местного самоуправления соглашение о предоставлении субсидии в случае, если субсидия используется субъектом Российской Федерации для предоставления субсидии местному бюджету;</w:t>
      </w:r>
    </w:p>
    <w:p w:rsidR="00EE1F0D" w:rsidRDefault="00EE1F0D">
      <w:pPr>
        <w:pStyle w:val="ConsPlusNormal"/>
        <w:ind w:firstLine="540"/>
        <w:jc w:val="both"/>
      </w:pPr>
      <w:r>
        <w:t>д) осуществление контроля за соблюдением субъектом Российской Федерации условий, установленных при предоставлении субсидии;</w:t>
      </w:r>
    </w:p>
    <w:p w:rsidR="00EE1F0D" w:rsidRDefault="00EE1F0D">
      <w:pPr>
        <w:pStyle w:val="ConsPlusNormal"/>
        <w:ind w:firstLine="540"/>
        <w:jc w:val="both"/>
      </w:pPr>
      <w:r>
        <w:t>е) значение показателя результативности предоставления субсидии - отношение количества оборудованных станций метрополитена, соответствующих требованиям обеспечения транспортной безопасности, к общему количеству станций метрополитена;</w:t>
      </w:r>
    </w:p>
    <w:p w:rsidR="00EE1F0D" w:rsidRDefault="00EE1F0D">
      <w:pPr>
        <w:pStyle w:val="ConsPlusNormal"/>
        <w:ind w:firstLine="540"/>
        <w:jc w:val="both"/>
      </w:pPr>
      <w:r>
        <w:t xml:space="preserve">ж) сроки и порядок представления отчетности об осуществлении расходов бюджета субъекта Российской Федерации (местного бюджета) по оснащению станций метрополитена инженерно-техническими средствами и системами обеспечения транспортной безопасности в рамках реализации Комплексной </w:t>
      </w:r>
      <w:hyperlink r:id="rId54" w:history="1">
        <w:r>
          <w:rPr>
            <w:color w:val="0000FF"/>
          </w:rPr>
          <w:t>программы</w:t>
        </w:r>
      </w:hyperlink>
      <w:r>
        <w:t xml:space="preserve"> и о достижении значения показателя результативности предоставления субсидии;</w:t>
      </w:r>
    </w:p>
    <w:p w:rsidR="00EE1F0D" w:rsidRDefault="00EE1F0D">
      <w:pPr>
        <w:pStyle w:val="ConsPlusNormal"/>
        <w:ind w:firstLine="540"/>
        <w:jc w:val="both"/>
      </w:pPr>
      <w:r>
        <w:t>з) последствия недостижения субъектом Российской Федерации установленного значения показателя результативности предоставления субсидии;</w:t>
      </w:r>
    </w:p>
    <w:p w:rsidR="00EE1F0D" w:rsidRDefault="00EE1F0D">
      <w:pPr>
        <w:pStyle w:val="ConsPlusNormal"/>
        <w:ind w:firstLine="540"/>
        <w:jc w:val="both"/>
      </w:pPr>
      <w:r>
        <w:t>и) форма и сроки представления высшим исполнительным органом государственной власти субъекта Российской Федерации заявки о перечислении субсидии, в которой указываются необходимый объем средств в пределах предусмотренной субсидии, расходное обязательство, на осуществление которого она предоставляется, и срок возникновения денежного обязательства субъекта Российской Федерации в целях исполнения соответствующего расходного обязательства.</w:t>
      </w:r>
    </w:p>
    <w:p w:rsidR="00EE1F0D" w:rsidRDefault="00EE1F0D">
      <w:pPr>
        <w:pStyle w:val="ConsPlusNormal"/>
        <w:jc w:val="both"/>
      </w:pPr>
      <w:r>
        <w:t xml:space="preserve">(пп. "и" введен </w:t>
      </w:r>
      <w:hyperlink r:id="rId55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30.12.2011 N 1209)</w:t>
      </w:r>
    </w:p>
    <w:p w:rsidR="00EE1F0D" w:rsidRDefault="00EE1F0D">
      <w:pPr>
        <w:pStyle w:val="ConsPlusNormal"/>
        <w:ind w:firstLine="540"/>
        <w:jc w:val="both"/>
      </w:pPr>
      <w:r>
        <w:t>6. Уровень софинансирования расходного обязательства субъекта Российской Федерации за счет субсидии устанавливается в размере 95 процентов расходного обязательства.</w:t>
      </w:r>
    </w:p>
    <w:p w:rsidR="00EE1F0D" w:rsidRDefault="00EE1F0D">
      <w:pPr>
        <w:pStyle w:val="ConsPlusNormal"/>
        <w:ind w:firstLine="540"/>
        <w:jc w:val="both"/>
      </w:pPr>
      <w:r>
        <w:t>7. В случае если объем бюджетных ассигнований, предусмотренных в бюджете субъекта Российской Федерации на финансирование расходного обязательства, не соответствует установленному уровню софинансирования из федерального бюджета, размер субсидии подлежит сокращению до соответствующего уровня софинансирования, а высвобождающиеся средства перераспределяются Правительством Российской Федерации между бюджетами других субъектов Российской Федерации, имеющих право на получение субсидии, на основании предложения Министерства транспорта Российской Федерации.</w:t>
      </w:r>
    </w:p>
    <w:p w:rsidR="00EE1F0D" w:rsidRDefault="00EE1F0D">
      <w:pPr>
        <w:pStyle w:val="ConsPlusNormal"/>
        <w:ind w:firstLine="540"/>
        <w:jc w:val="both"/>
      </w:pPr>
      <w:r>
        <w:t xml:space="preserve">8. Эффективность использования субсидии оценивается путем анализа степени достижения значения показателя результативности предоставления субсидии - отношения количества оборудованных станций метрополитена, соответствующих требованиям обеспечения </w:t>
      </w:r>
      <w:r>
        <w:lastRenderedPageBreak/>
        <w:t>транспортной безопасности, к общему количеству станций метрополитена.</w:t>
      </w:r>
    </w:p>
    <w:p w:rsidR="00EE1F0D" w:rsidRDefault="00EE1F0D">
      <w:pPr>
        <w:pStyle w:val="ConsPlusNormal"/>
        <w:ind w:firstLine="540"/>
        <w:jc w:val="both"/>
      </w:pPr>
      <w:r>
        <w:t>9. В случае если в отчетном финансовом году субъектом Российской Федерации не достигнуто значение показателя результативности предоставления субсидии, установленное соглашением, размер субсидии, предусмотренной бюджету субъекта Российской Федерации на текущий финансовый год, подлежит сокращению с применением коэффициента, рассчитываемого как отношение фактического значения показателя результативности предоставления субсидии к значению показателя, установленному соглашением.</w:t>
      </w:r>
    </w:p>
    <w:p w:rsidR="00EE1F0D" w:rsidRDefault="00EE1F0D">
      <w:pPr>
        <w:pStyle w:val="ConsPlusNormal"/>
        <w:ind w:firstLine="540"/>
        <w:jc w:val="both"/>
      </w:pPr>
      <w:r>
        <w:t>Высвобождающиеся средства могут быть перераспределены Правительством Российской Федерации между другими субъектами Российской Федерации, имеющими право на их получение, на основании предложения Министерства транспорта Российской Федерации.</w:t>
      </w:r>
    </w:p>
    <w:p w:rsidR="00EE1F0D" w:rsidRDefault="00EE1F0D">
      <w:pPr>
        <w:pStyle w:val="ConsPlusNormal"/>
        <w:ind w:firstLine="540"/>
        <w:jc w:val="both"/>
      </w:pPr>
      <w:r>
        <w:t xml:space="preserve">10. В случае несоблюдения высшим исполнительным органом государственной власти субъекта Российской Федерации условий предоставления субсидии перечисление субсидии приостанавливается Министерством финансов Российской Федерации в установленном им </w:t>
      </w:r>
      <w:hyperlink r:id="rId56" w:history="1">
        <w:r>
          <w:rPr>
            <w:color w:val="0000FF"/>
          </w:rPr>
          <w:t>порядке</w:t>
        </w:r>
      </w:hyperlink>
      <w:r>
        <w:t>.</w:t>
      </w:r>
    </w:p>
    <w:p w:rsidR="00EE1F0D" w:rsidRDefault="00EE1F0D">
      <w:pPr>
        <w:pStyle w:val="ConsPlusNormal"/>
        <w:ind w:firstLine="540"/>
        <w:jc w:val="both"/>
      </w:pPr>
      <w:r>
        <w:t>11. Решение о приостановлении перечисления (сокращении размера) субсидии бюджету субъекта Российской Федерации не принимается в случае, если условия предоставления субсидии были не выполнены в силу обстоятельств непреодолимой силы.</w:t>
      </w:r>
    </w:p>
    <w:p w:rsidR="00EE1F0D" w:rsidRDefault="00EE1F0D">
      <w:pPr>
        <w:pStyle w:val="ConsPlusNormal"/>
        <w:ind w:firstLine="540"/>
        <w:jc w:val="both"/>
      </w:pPr>
      <w:r>
        <w:t xml:space="preserve">12. Перечисление субсидии осуществляется в установленном порядке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57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EE1F0D" w:rsidRDefault="00EE1F0D">
      <w:pPr>
        <w:pStyle w:val="ConsPlusNormal"/>
        <w:ind w:firstLine="540"/>
        <w:jc w:val="both"/>
      </w:pPr>
      <w:r>
        <w:t xml:space="preserve">13. Не использованный на 1 января текущего финансового года остаток субсидии подлежит возврату в федеральный бюджет органом государственной власти субъекта Российской Федерации,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</w:t>
      </w:r>
      <w:hyperlink r:id="rId5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EE1F0D" w:rsidRDefault="00EE1F0D">
      <w:pPr>
        <w:pStyle w:val="ConsPlusNormal"/>
        <w:ind w:firstLine="540"/>
        <w:jc w:val="both"/>
      </w:pPr>
      <w:r>
        <w:t xml:space="preserve">В случае если неиспользованный остаток субсидий не перечислен в доход федерального бюджета, указанные средства подлежат взысканию в доход федерального бюджета в </w:t>
      </w:r>
      <w:hyperlink r:id="rId59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EE1F0D" w:rsidRDefault="00EE1F0D">
      <w:pPr>
        <w:pStyle w:val="ConsPlusNormal"/>
        <w:ind w:firstLine="540"/>
        <w:jc w:val="both"/>
      </w:pPr>
      <w:r>
        <w:t>В соответствии с решениями Федерального агентства железнодорожного транспорта о наличии потребности в не использованных на 1 января текущего финансового года субсидиях средства в размере, не превышающем остатки субсидий, могут быть возвращены в текущем финансовом году в бюджеты субъектов Российской Федерации для финансового обеспечения расходов, соответствующих целям предоставления субсидий.</w:t>
      </w:r>
    </w:p>
    <w:p w:rsidR="00EE1F0D" w:rsidRDefault="00EE1F0D">
      <w:pPr>
        <w:pStyle w:val="ConsPlusNormal"/>
        <w:ind w:firstLine="540"/>
        <w:jc w:val="both"/>
      </w:pPr>
      <w:r>
        <w:t xml:space="preserve">14. Субсидия в случае ее нецелевого использования подлежит взысканию в доход федерального бюджета в соответствии с бюджетным </w:t>
      </w:r>
      <w:hyperlink r:id="rId6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EE1F0D" w:rsidRDefault="00EE1F0D">
      <w:pPr>
        <w:pStyle w:val="ConsPlusNormal"/>
        <w:ind w:firstLine="540"/>
        <w:jc w:val="both"/>
      </w:pPr>
      <w:r>
        <w:t>15. Контроль за соблюдением субъектами Российской Федерации условий предоставления субсидий осуществляется Федеральным агентством железнодорожного транспорта и Федеральной службой финансово-бюджетного надзора.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jc w:val="right"/>
        <w:outlineLvl w:val="0"/>
      </w:pPr>
      <w:r>
        <w:t>Утверждено</w:t>
      </w:r>
    </w:p>
    <w:p w:rsidR="00EE1F0D" w:rsidRDefault="00EE1F0D">
      <w:pPr>
        <w:pStyle w:val="ConsPlusNormal"/>
        <w:jc w:val="right"/>
      </w:pPr>
      <w:r>
        <w:t>Постановлением Правительства</w:t>
      </w:r>
    </w:p>
    <w:p w:rsidR="00EE1F0D" w:rsidRDefault="00EE1F0D">
      <w:pPr>
        <w:pStyle w:val="ConsPlusNormal"/>
        <w:jc w:val="right"/>
      </w:pPr>
      <w:r>
        <w:t>Российской Федерации</w:t>
      </w:r>
    </w:p>
    <w:p w:rsidR="00EE1F0D" w:rsidRDefault="00EE1F0D">
      <w:pPr>
        <w:pStyle w:val="ConsPlusNormal"/>
        <w:jc w:val="right"/>
      </w:pPr>
      <w:r>
        <w:t>от 24 марта 2011 г. N 186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1F0D" w:rsidRDefault="00EE1F0D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EE1F0D" w:rsidRDefault="00EE1F0D">
      <w:pPr>
        <w:pStyle w:val="ConsPlusNormal"/>
        <w:ind w:firstLine="540"/>
        <w:jc w:val="both"/>
      </w:pPr>
      <w:r>
        <w:rPr>
          <w:color w:val="0A2666"/>
        </w:rPr>
        <w:t xml:space="preserve">О распределении субсидий в 2013 году см. </w:t>
      </w:r>
      <w:hyperlink r:id="rId61" w:history="1">
        <w:r>
          <w:rPr>
            <w:color w:val="0000FF"/>
          </w:rPr>
          <w:t>распоряжение</w:t>
        </w:r>
      </w:hyperlink>
      <w:r>
        <w:rPr>
          <w:color w:val="0A2666"/>
        </w:rPr>
        <w:t xml:space="preserve"> Правительства РФ от 21.05.2013 N </w:t>
      </w:r>
      <w:r>
        <w:rPr>
          <w:color w:val="0A2666"/>
        </w:rPr>
        <w:lastRenderedPageBreak/>
        <w:t>811-р.</w:t>
      </w:r>
    </w:p>
    <w:p w:rsidR="00EE1F0D" w:rsidRDefault="00EE1F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1F0D" w:rsidRDefault="00EE1F0D">
      <w:pPr>
        <w:pStyle w:val="ConsPlusTitle"/>
        <w:jc w:val="center"/>
      </w:pPr>
      <w:bookmarkStart w:id="2" w:name="P150"/>
      <w:bookmarkEnd w:id="2"/>
      <w:r>
        <w:t>РАСПРЕДЕЛЕНИЕ</w:t>
      </w:r>
    </w:p>
    <w:p w:rsidR="00EE1F0D" w:rsidRDefault="00EE1F0D">
      <w:pPr>
        <w:pStyle w:val="ConsPlusTitle"/>
        <w:jc w:val="center"/>
      </w:pPr>
      <w:r>
        <w:t>В 2011 ГОДУ СУБСИДИЙ ИЗ ФЕДЕРАЛЬНОГО БЮДЖЕТА</w:t>
      </w:r>
    </w:p>
    <w:p w:rsidR="00EE1F0D" w:rsidRDefault="00EE1F0D">
      <w:pPr>
        <w:pStyle w:val="ConsPlusTitle"/>
        <w:jc w:val="center"/>
      </w:pPr>
      <w:r>
        <w:t>БЮДЖЕТАМ СУБЪЕКТОВ РОССИЙСКОЙ ФЕДЕРАЦИИ НА РЕАЛИЗАЦИЮ</w:t>
      </w:r>
    </w:p>
    <w:p w:rsidR="00EE1F0D" w:rsidRDefault="00EE1F0D">
      <w:pPr>
        <w:pStyle w:val="ConsPlusTitle"/>
        <w:jc w:val="center"/>
      </w:pPr>
      <w:r>
        <w:t>МЕРОПРИЯТИЙ ПО ОБЕСПЕЧЕНИЮ БЕЗОПАСНОСТИ НАСЕЛЕНИЯ</w:t>
      </w:r>
    </w:p>
    <w:p w:rsidR="00EE1F0D" w:rsidRDefault="00EE1F0D">
      <w:pPr>
        <w:pStyle w:val="ConsPlusTitle"/>
        <w:jc w:val="center"/>
      </w:pPr>
      <w:r>
        <w:t>НА МЕТРОПОЛИТЕНЕ В РАМКАХ КОМПЛЕКСНОЙ ПРОГРАММЫ</w:t>
      </w:r>
    </w:p>
    <w:p w:rsidR="00EE1F0D" w:rsidRDefault="00EE1F0D">
      <w:pPr>
        <w:pStyle w:val="ConsPlusTitle"/>
        <w:jc w:val="center"/>
      </w:pPr>
      <w:r>
        <w:t>ОБЕСПЕЧЕНИЯ БЕЗОПАСНОСТИ НАСЕЛЕНИЯ НА ТРАНСПОРТЕ</w:t>
      </w:r>
    </w:p>
    <w:p w:rsidR="00EE1F0D" w:rsidRDefault="00EE1F0D">
      <w:pPr>
        <w:pStyle w:val="ConsPlusNormal"/>
        <w:jc w:val="center"/>
      </w:pPr>
      <w:r>
        <w:t>Список изменяющих документов</w:t>
      </w:r>
    </w:p>
    <w:p w:rsidR="00EE1F0D" w:rsidRDefault="00EE1F0D">
      <w:pPr>
        <w:pStyle w:val="ConsPlusNormal"/>
        <w:jc w:val="center"/>
      </w:pPr>
      <w:r>
        <w:t xml:space="preserve">(в ред. Постановлений Правительства РФ от 01.08.2011 </w:t>
      </w:r>
      <w:hyperlink r:id="rId62" w:history="1">
        <w:r>
          <w:rPr>
            <w:color w:val="0000FF"/>
          </w:rPr>
          <w:t>N 639</w:t>
        </w:r>
      </w:hyperlink>
      <w:r>
        <w:t>,</w:t>
      </w:r>
    </w:p>
    <w:p w:rsidR="00EE1F0D" w:rsidRDefault="00EE1F0D">
      <w:pPr>
        <w:pStyle w:val="ConsPlusNormal"/>
        <w:jc w:val="center"/>
      </w:pPr>
      <w:r>
        <w:t xml:space="preserve">от 30.12.2011 </w:t>
      </w:r>
      <w:hyperlink r:id="rId63" w:history="1">
        <w:r>
          <w:rPr>
            <w:color w:val="0000FF"/>
          </w:rPr>
          <w:t>N 1209</w:t>
        </w:r>
      </w:hyperlink>
      <w:r>
        <w:t>)</w:t>
      </w:r>
    </w:p>
    <w:p w:rsidR="00EE1F0D" w:rsidRDefault="00EE1F0D">
      <w:pPr>
        <w:pStyle w:val="ConsPlusNormal"/>
        <w:ind w:firstLine="540"/>
        <w:jc w:val="both"/>
      </w:pPr>
    </w:p>
    <w:p w:rsidR="00EE1F0D" w:rsidRDefault="00EE1F0D">
      <w:pPr>
        <w:pStyle w:val="ConsPlusNormal"/>
        <w:jc w:val="right"/>
      </w:pPr>
      <w:r>
        <w:t>(млн. рублей)</w:t>
      </w:r>
    </w:p>
    <w:p w:rsidR="00EE1F0D" w:rsidRDefault="00EE1F0D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──────────────────────────────────────────────────────┬────────────────────</w:t>
      </w:r>
    </w:p>
    <w:p w:rsidR="00EE1F0D" w:rsidRDefault="00EE1F0D">
      <w:pPr>
        <w:pStyle w:val="ConsPlusCell"/>
        <w:jc w:val="both"/>
      </w:pPr>
      <w:r>
        <w:t xml:space="preserve">      Наименование субъекта Российской Федерации      │  Размер субсидии</w:t>
      </w:r>
    </w:p>
    <w:p w:rsidR="00EE1F0D" w:rsidRDefault="00EE1F0D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──────────────────────────────────────────────────────┴────────────────────</w:t>
      </w:r>
    </w:p>
    <w:p w:rsidR="00EE1F0D" w:rsidRDefault="00EE1F0D">
      <w:pPr>
        <w:pStyle w:val="ConsPlusCell"/>
        <w:jc w:val="both"/>
      </w:pPr>
      <w:r>
        <w:t xml:space="preserve"> Республика Татарстан                                        127,14</w:t>
      </w:r>
    </w:p>
    <w:p w:rsidR="00EE1F0D" w:rsidRDefault="00EE1F0D">
      <w:pPr>
        <w:pStyle w:val="ConsPlusCell"/>
        <w:jc w:val="both"/>
      </w:pPr>
      <w:r>
        <w:t xml:space="preserve"> Волгоградская область                                        47,06</w:t>
      </w:r>
    </w:p>
    <w:p w:rsidR="00EE1F0D" w:rsidRDefault="00EE1F0D">
      <w:pPr>
        <w:pStyle w:val="ConsPlusCell"/>
        <w:jc w:val="both"/>
      </w:pPr>
      <w:r>
        <w:t xml:space="preserve"> Нижегородская область                                       111,24</w:t>
      </w:r>
    </w:p>
    <w:p w:rsidR="00EE1F0D" w:rsidRDefault="00EE1F0D">
      <w:pPr>
        <w:pStyle w:val="ConsPlusCell"/>
        <w:jc w:val="both"/>
      </w:pPr>
      <w:r>
        <w:t xml:space="preserve"> Новосибирская область                                       106,96</w:t>
      </w:r>
    </w:p>
    <w:p w:rsidR="00EE1F0D" w:rsidRDefault="00EE1F0D">
      <w:pPr>
        <w:pStyle w:val="ConsPlusCell"/>
        <w:jc w:val="both"/>
      </w:pPr>
      <w:r>
        <w:t xml:space="preserve"> Самарская область                                            55,62</w:t>
      </w:r>
    </w:p>
    <w:p w:rsidR="00EE1F0D" w:rsidRDefault="00EE1F0D">
      <w:pPr>
        <w:pStyle w:val="ConsPlusCell"/>
        <w:jc w:val="both"/>
      </w:pPr>
      <w:r>
        <w:t xml:space="preserve"> Свердловская область                                         47,06</w:t>
      </w:r>
    </w:p>
    <w:p w:rsidR="00EE1F0D" w:rsidRDefault="00EE1F0D">
      <w:pPr>
        <w:pStyle w:val="ConsPlusCell"/>
        <w:jc w:val="both"/>
      </w:pPr>
      <w:r>
        <w:t xml:space="preserve"> Позиция исключена. - </w:t>
      </w:r>
      <w:hyperlink r:id="rId64" w:history="1">
        <w:r>
          <w:rPr>
            <w:color w:val="0000FF"/>
          </w:rPr>
          <w:t>Постановление</w:t>
        </w:r>
      </w:hyperlink>
      <w:r>
        <w:t xml:space="preserve"> Правительства РФ от 30.12.2011 N 1209</w:t>
      </w:r>
    </w:p>
    <w:p w:rsidR="00EE1F0D" w:rsidRDefault="00EE1F0D">
      <w:pPr>
        <w:pStyle w:val="ConsPlusCell"/>
        <w:jc w:val="both"/>
      </w:pPr>
      <w:r>
        <w:t xml:space="preserve"> Город Санкт-Петербург                                       337,06</w:t>
      </w:r>
    </w:p>
    <w:p w:rsidR="00EE1F0D" w:rsidRDefault="00EE1F0D">
      <w:pPr>
        <w:pStyle w:val="ConsPlusCell"/>
        <w:jc w:val="both"/>
      </w:pPr>
    </w:p>
    <w:p w:rsidR="00EE1F0D" w:rsidRDefault="00EE1F0D">
      <w:pPr>
        <w:pStyle w:val="ConsPlusCell"/>
        <w:jc w:val="both"/>
      </w:pPr>
      <w:r>
        <w:t xml:space="preserve"> Всего                                                       832,14</w:t>
      </w:r>
    </w:p>
    <w:p w:rsidR="00EE1F0D" w:rsidRDefault="00EE1F0D">
      <w:pPr>
        <w:pStyle w:val="ConsPlusCell"/>
        <w:jc w:val="both"/>
      </w:pPr>
      <w:r>
        <w:t xml:space="preserve">(в ред. Постановлений Правительства РФ от 01.08.2011 </w:t>
      </w:r>
      <w:hyperlink r:id="rId65" w:history="1">
        <w:r>
          <w:rPr>
            <w:color w:val="0000FF"/>
          </w:rPr>
          <w:t>N 639</w:t>
        </w:r>
      </w:hyperlink>
      <w:r>
        <w:t>, от 30.12.2011</w:t>
      </w:r>
    </w:p>
    <w:p w:rsidR="00EE1F0D" w:rsidRDefault="00EE1F0D">
      <w:pPr>
        <w:pStyle w:val="ConsPlusCell"/>
        <w:jc w:val="both"/>
      </w:pPr>
      <w:hyperlink r:id="rId66" w:history="1">
        <w:r>
          <w:rPr>
            <w:color w:val="0000FF"/>
          </w:rPr>
          <w:t>N 1209</w:t>
        </w:r>
      </w:hyperlink>
      <w:r>
        <w:t>)</w:t>
      </w:r>
    </w:p>
    <w:p w:rsidR="00EE1F0D" w:rsidRDefault="00EE1F0D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EE1F0D" w:rsidRDefault="00EE1F0D">
      <w:pPr>
        <w:pStyle w:val="ConsPlusNormal"/>
        <w:jc w:val="both"/>
      </w:pPr>
    </w:p>
    <w:p w:rsidR="00EE1F0D" w:rsidRDefault="00EE1F0D">
      <w:pPr>
        <w:pStyle w:val="ConsPlusNormal"/>
        <w:jc w:val="both"/>
      </w:pPr>
    </w:p>
    <w:p w:rsidR="00EE1F0D" w:rsidRDefault="00EE1F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71BBB" w:rsidRDefault="00571BBB"/>
    <w:sectPr w:rsidR="00571BBB" w:rsidSect="00CB7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F0D"/>
    <w:rsid w:val="00571BBB"/>
    <w:rsid w:val="00EE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1F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1F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E1F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E1F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1F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1F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E1F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E1F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C7188642E6DAA597BBD2F1B6C17CA60764329BA6262F1F05BCAA43B84B50D737C07DC7298857B6CQ726G" TargetMode="External"/><Relationship Id="rId18" Type="http://schemas.openxmlformats.org/officeDocument/2006/relationships/hyperlink" Target="consultantplus://offline/ref=4C7188642E6DAA597BBD2F1B6C17CA60764023B8636DF1F05BCAA43B84B50D737C07DC7298857A6DQ721G" TargetMode="External"/><Relationship Id="rId26" Type="http://schemas.openxmlformats.org/officeDocument/2006/relationships/hyperlink" Target="consultantplus://offline/ref=4C7188642E6DAA597BBD2F1B6C17CA60764023B8636DF1F05BCAA43B84B50D737C07DC7298857A6DQ724G" TargetMode="External"/><Relationship Id="rId39" Type="http://schemas.openxmlformats.org/officeDocument/2006/relationships/hyperlink" Target="consultantplus://offline/ref=4C7188642E6DAA597BBD2F1B6C17CA60764329BA6262F1F05BCAA43B84B50D737C07DC7298857A6CQ72BG" TargetMode="External"/><Relationship Id="rId21" Type="http://schemas.openxmlformats.org/officeDocument/2006/relationships/hyperlink" Target="consultantplus://offline/ref=4C7188642E6DAA597BBD2F1B6C17CA60764125BB6662F1F05BCAA43B84B50D737C07DC7298857A6DQ726G" TargetMode="External"/><Relationship Id="rId34" Type="http://schemas.openxmlformats.org/officeDocument/2006/relationships/hyperlink" Target="consultantplus://offline/ref=4C7188642E6DAA597BBD2F1B6C17CA60764125BB6662F1F05BCAA43B84B50D737C07DC7298857A6DQ725G" TargetMode="External"/><Relationship Id="rId42" Type="http://schemas.openxmlformats.org/officeDocument/2006/relationships/hyperlink" Target="consultantplus://offline/ref=4C7188642E6DAA597BBD2F1B6C17CA60764023B8636DF1F05BCAA43B84B50D737C07DC7298857A6EQ722G" TargetMode="External"/><Relationship Id="rId47" Type="http://schemas.openxmlformats.org/officeDocument/2006/relationships/hyperlink" Target="consultantplus://offline/ref=4C7188642E6DAA597BBD2F1B6C17CA60764023B8636DF1F05BCAA43B84B50D737C07DC7298857A6EQ723G" TargetMode="External"/><Relationship Id="rId50" Type="http://schemas.openxmlformats.org/officeDocument/2006/relationships/hyperlink" Target="consultantplus://offline/ref=4C7188642E6DAA597BBD2F1B6C17CA60764329BA6262F1F05BCAA43B84B50D737C07DC7298857A6CQ72BG" TargetMode="External"/><Relationship Id="rId55" Type="http://schemas.openxmlformats.org/officeDocument/2006/relationships/hyperlink" Target="consultantplus://offline/ref=4C7188642E6DAA597BBD2F1B6C17CA60764125BB6662F1F05BCAA43B84B50D737C07DC7298857A6EQ722G" TargetMode="External"/><Relationship Id="rId63" Type="http://schemas.openxmlformats.org/officeDocument/2006/relationships/hyperlink" Target="consultantplus://offline/ref=4C7188642E6DAA597BBD2F1B6C17CA60764125BB6662F1F05BCAA43B84B50D737C07DC7298857A6EQ720G" TargetMode="External"/><Relationship Id="rId68" Type="http://schemas.openxmlformats.org/officeDocument/2006/relationships/theme" Target="theme/theme1.xml"/><Relationship Id="rId7" Type="http://schemas.openxmlformats.org/officeDocument/2006/relationships/hyperlink" Target="consultantplus://offline/ref=4C7188642E6DAA597BBD2F1B6C17CA60764023B8636DF1F05BCAA43B84B50D737C07DC7298857A6CQ724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C7188642E6DAA597BBD2F1B6C17CA60764023B8636DF1F05BCAA43B84B50D737C07DC7298857A6DQ720G" TargetMode="External"/><Relationship Id="rId29" Type="http://schemas.openxmlformats.org/officeDocument/2006/relationships/hyperlink" Target="consultantplus://offline/ref=4C7188642E6DAA597BBD2F1B6C17CA60764125BB6662F1F05BCAA43B84B50D737C07DC7298857A6DQ725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C7188642E6DAA597BBD2F1B6C17CA60764125BB6662F1F05BCAA43B84B50D737C07DC7298857A6CQ727G" TargetMode="External"/><Relationship Id="rId11" Type="http://schemas.openxmlformats.org/officeDocument/2006/relationships/hyperlink" Target="consultantplus://offline/ref=4C7188642E6DAA597BBD2F1B6C17CA60764125BB6662F1F05BCAA43B84B50D737C07DC7298857A6CQ72BG" TargetMode="External"/><Relationship Id="rId24" Type="http://schemas.openxmlformats.org/officeDocument/2006/relationships/hyperlink" Target="consultantplus://offline/ref=4C7188642E6DAA597BBD2F1B6C17CA60764023B8636DF1F05BCAA43B84B50D737C07DC7298857A6DQ724G" TargetMode="External"/><Relationship Id="rId32" Type="http://schemas.openxmlformats.org/officeDocument/2006/relationships/hyperlink" Target="consultantplus://offline/ref=4C7188642E6DAA597BBD2F1B6C17CA60764023B8636DF1F05BCAA43B84B50D737C07DC7298857A6DQ725G" TargetMode="External"/><Relationship Id="rId37" Type="http://schemas.openxmlformats.org/officeDocument/2006/relationships/image" Target="media/image8.wmf"/><Relationship Id="rId40" Type="http://schemas.openxmlformats.org/officeDocument/2006/relationships/hyperlink" Target="consultantplus://offline/ref=4C7188642E6DAA597BBD2F1B6C17CA60764023B8636DF1F05BCAA43B84B50D737C07DC7298857A6DQ72BG" TargetMode="External"/><Relationship Id="rId45" Type="http://schemas.openxmlformats.org/officeDocument/2006/relationships/hyperlink" Target="consultantplus://offline/ref=4C7188642E6DAA597BBD2F1B6C17CA60764329BA6262F1F05BCAA43B84B50D737C07DC7298857A6CQ72BG" TargetMode="External"/><Relationship Id="rId53" Type="http://schemas.openxmlformats.org/officeDocument/2006/relationships/hyperlink" Target="consultantplus://offline/ref=4C7188642E6DAA597BBD2F1B6C17CA607E4023BF6561ACFA5393A83983BA52647B4ED07398857AQ62EG" TargetMode="External"/><Relationship Id="rId58" Type="http://schemas.openxmlformats.org/officeDocument/2006/relationships/hyperlink" Target="consultantplus://offline/ref=4C7188642E6DAA597BBD2F1B6C17CA60754320B1676CF1F05BCAA43B84B50D737C07DC719E83Q729G" TargetMode="External"/><Relationship Id="rId66" Type="http://schemas.openxmlformats.org/officeDocument/2006/relationships/hyperlink" Target="consultantplus://offline/ref=4C7188642E6DAA597BBD2F1B6C17CA60764125BB6662F1F05BCAA43B84B50D737C07DC7298857A6EQ726G" TargetMode="External"/><Relationship Id="rId5" Type="http://schemas.openxmlformats.org/officeDocument/2006/relationships/hyperlink" Target="consultantplus://offline/ref=4C7188642E6DAA597BBD2F1B6C17CA60764227B16263F1F05BCAA43B84B50D737C07DC7298857A6CQ727G" TargetMode="External"/><Relationship Id="rId15" Type="http://schemas.openxmlformats.org/officeDocument/2006/relationships/hyperlink" Target="consultantplus://offline/ref=4C7188642E6DAA597BBD2F1B6C17CA60764125BB6662F1F05BCAA43B84B50D737C07DC7298857A6DQ723G" TargetMode="External"/><Relationship Id="rId23" Type="http://schemas.openxmlformats.org/officeDocument/2006/relationships/image" Target="media/image3.wmf"/><Relationship Id="rId28" Type="http://schemas.openxmlformats.org/officeDocument/2006/relationships/image" Target="media/image5.wmf"/><Relationship Id="rId36" Type="http://schemas.openxmlformats.org/officeDocument/2006/relationships/hyperlink" Target="consultantplus://offline/ref=4C7188642E6DAA597BBD2F1B6C17CA60764023B8636DF1F05BCAA43B84B50D737C07DC7298857A6DQ72AG" TargetMode="External"/><Relationship Id="rId49" Type="http://schemas.openxmlformats.org/officeDocument/2006/relationships/hyperlink" Target="consultantplus://offline/ref=4C7188642E6DAA597BBD2F1B6C17CA60764023B8636DF1F05BCAA43B84B50D737C07DC7298857A6EQ723G" TargetMode="External"/><Relationship Id="rId57" Type="http://schemas.openxmlformats.org/officeDocument/2006/relationships/hyperlink" Target="consultantplus://offline/ref=4C7188642E6DAA597BBD2F1B6C17CA60764A23B96562F1F05BCAA43B84B50D737C07DC7298857A6DQ72AG" TargetMode="External"/><Relationship Id="rId61" Type="http://schemas.openxmlformats.org/officeDocument/2006/relationships/hyperlink" Target="consultantplus://offline/ref=4C7188642E6DAA597BBD2F1B6C17CA60764726BE6368F1F05BCAA43B84B50D737C07DC7298857A6CQ724G" TargetMode="External"/><Relationship Id="rId10" Type="http://schemas.openxmlformats.org/officeDocument/2006/relationships/hyperlink" Target="consultantplus://offline/ref=4C7188642E6DAA597BBD2F1B6C17CA60764329BA6262F1F05BCAA43B84B50D737C07DC7298857A6CQ72BG" TargetMode="External"/><Relationship Id="rId19" Type="http://schemas.openxmlformats.org/officeDocument/2006/relationships/image" Target="media/image2.wmf"/><Relationship Id="rId31" Type="http://schemas.openxmlformats.org/officeDocument/2006/relationships/image" Target="media/image6.wmf"/><Relationship Id="rId44" Type="http://schemas.openxmlformats.org/officeDocument/2006/relationships/hyperlink" Target="consultantplus://offline/ref=4C7188642E6DAA597BBD2F1B6C17CA60764023B8636DF1F05BCAA43B84B50D737C07DC7298857A6EQ722G" TargetMode="External"/><Relationship Id="rId52" Type="http://schemas.openxmlformats.org/officeDocument/2006/relationships/hyperlink" Target="consultantplus://offline/ref=4C7188642E6DAA597BBD2F1B6C17CA60764023B8636DF1F05BCAA43B84B50D737C07DC7298857A6EQ720G" TargetMode="External"/><Relationship Id="rId60" Type="http://schemas.openxmlformats.org/officeDocument/2006/relationships/hyperlink" Target="consultantplus://offline/ref=4C7188642E6DAA597BBD2F1B6C17CA60754320B1676CF1F05BCAA43B84B50D737C07DC709F83Q72FG" TargetMode="External"/><Relationship Id="rId65" Type="http://schemas.openxmlformats.org/officeDocument/2006/relationships/hyperlink" Target="consultantplus://offline/ref=4C7188642E6DAA597BBD2F1B6C17CA60764227B16263F1F05BCAA43B84B50D737C07DC7298857A6CQ72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C7188642E6DAA597BBD2F1B6C17CA60764726BE6368F1F05BCAA43B84B50D737C07DC7298857A6CQ724G" TargetMode="External"/><Relationship Id="rId14" Type="http://schemas.openxmlformats.org/officeDocument/2006/relationships/hyperlink" Target="consultantplus://offline/ref=4C7188642E6DAA597BBD2F1B6C17CA60764329BA6262F1F05BCAA43B84B50D737C07DC7298857A6CQ72BG" TargetMode="External"/><Relationship Id="rId22" Type="http://schemas.openxmlformats.org/officeDocument/2006/relationships/hyperlink" Target="consultantplus://offline/ref=4C7188642E6DAA597BBD2F1B6C17CA60764023B8636DF1F05BCAA43B84B50D737C07DC7298857A6DQ727G" TargetMode="External"/><Relationship Id="rId27" Type="http://schemas.openxmlformats.org/officeDocument/2006/relationships/hyperlink" Target="consultantplus://offline/ref=4C7188642E6DAA597BBD2F1B6C17CA60764329BA6262F1F05BCAA43B84B50D737C07DC7298857A6CQ72BG" TargetMode="External"/><Relationship Id="rId30" Type="http://schemas.openxmlformats.org/officeDocument/2006/relationships/hyperlink" Target="consultantplus://offline/ref=4C7188642E6DAA597BBD2F1B6C17CA60764023B8636DF1F05BCAA43B84B50D737C07DC7298857A6DQ725G" TargetMode="External"/><Relationship Id="rId35" Type="http://schemas.openxmlformats.org/officeDocument/2006/relationships/image" Target="media/image7.wmf"/><Relationship Id="rId43" Type="http://schemas.openxmlformats.org/officeDocument/2006/relationships/image" Target="media/image10.wmf"/><Relationship Id="rId48" Type="http://schemas.openxmlformats.org/officeDocument/2006/relationships/image" Target="media/image12.wmf"/><Relationship Id="rId56" Type="http://schemas.openxmlformats.org/officeDocument/2006/relationships/hyperlink" Target="consultantplus://offline/ref=4C7188642E6DAA597BBD2F1B6C17CA60764420BE686BF1F05BCAA43B84B50D737C07DC7298857A6DQ722G" TargetMode="External"/><Relationship Id="rId64" Type="http://schemas.openxmlformats.org/officeDocument/2006/relationships/hyperlink" Target="consultantplus://offline/ref=4C7188642E6DAA597BBD2F1B6C17CA60764125BB6662F1F05BCAA43B84B50D737C07DC7298857A6EQ721G" TargetMode="External"/><Relationship Id="rId8" Type="http://schemas.openxmlformats.org/officeDocument/2006/relationships/hyperlink" Target="consultantplus://offline/ref=4C7188642E6DAA597BBD2F1B6C17CA60764329BA6262F1F05BCAA43B84B50D737C07DC7298857A6CQ72BG" TargetMode="External"/><Relationship Id="rId51" Type="http://schemas.openxmlformats.org/officeDocument/2006/relationships/hyperlink" Target="consultantplus://offline/ref=4C7188642E6DAA597BBD2F1B6C17CA60764625BF6763F1F05BCAA43B84B50D737C07DC7298847B6AQ725G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4C7188642E6DAA597BBD2F1B6C17CA60764023B8636DF1F05BCAA43B84B50D737C07DC7298857A6DQ722G" TargetMode="External"/><Relationship Id="rId17" Type="http://schemas.openxmlformats.org/officeDocument/2006/relationships/image" Target="media/image1.wmf"/><Relationship Id="rId25" Type="http://schemas.openxmlformats.org/officeDocument/2006/relationships/image" Target="media/image4.wmf"/><Relationship Id="rId33" Type="http://schemas.openxmlformats.org/officeDocument/2006/relationships/hyperlink" Target="consultantplus://offline/ref=4C7188642E6DAA597BBD2F1B6C17CA60764329BA6262F1F05BCAA43B84B50D737C07DC7298857A6CQ72BG" TargetMode="External"/><Relationship Id="rId38" Type="http://schemas.openxmlformats.org/officeDocument/2006/relationships/hyperlink" Target="consultantplus://offline/ref=4C7188642E6DAA597BBD2F1B6C17CA60764023B8636DF1F05BCAA43B84B50D737C07DC7298857A6DQ72AG" TargetMode="External"/><Relationship Id="rId46" Type="http://schemas.openxmlformats.org/officeDocument/2006/relationships/image" Target="media/image11.wmf"/><Relationship Id="rId59" Type="http://schemas.openxmlformats.org/officeDocument/2006/relationships/hyperlink" Target="consultantplus://offline/ref=4C7188642E6DAA597BBD2F1B6C17CA60754322BD6862F1F05BCAA43B84B50D737C07DC7298857A68Q72BG" TargetMode="External"/><Relationship Id="rId67" Type="http://schemas.openxmlformats.org/officeDocument/2006/relationships/fontTable" Target="fontTable.xml"/><Relationship Id="rId20" Type="http://schemas.openxmlformats.org/officeDocument/2006/relationships/hyperlink" Target="consultantplus://offline/ref=4C7188642E6DAA597BBD2F1B6C17CA60764023B8636DF1F05BCAA43B84B50D737C07DC7298857A6DQ727G" TargetMode="External"/><Relationship Id="rId41" Type="http://schemas.openxmlformats.org/officeDocument/2006/relationships/image" Target="media/image9.wmf"/><Relationship Id="rId54" Type="http://schemas.openxmlformats.org/officeDocument/2006/relationships/hyperlink" Target="consultantplus://offline/ref=4C7188642E6DAA597BBD2F1B6C17CA60764329BA6262F1F05BCAA43B84B50D737C07DC7298857A6CQ72BG" TargetMode="External"/><Relationship Id="rId62" Type="http://schemas.openxmlformats.org/officeDocument/2006/relationships/hyperlink" Target="consultantplus://offline/ref=4C7188642E6DAA597BBD2F1B6C17CA60764227B16263F1F05BCAA43B84B50D737C07DC7298857A6CQ72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3335</Words>
  <Characters>19016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2016-11-24T06:54:00Z</dcterms:created>
  <dcterms:modified xsi:type="dcterms:W3CDTF">2016-11-24T06:54:00Z</dcterms:modified>
</cp:coreProperties>
</file>