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26" w:rsidRDefault="00A73726">
      <w:pPr>
        <w:pStyle w:val="ConsPlusNormal"/>
        <w:jc w:val="center"/>
        <w:outlineLvl w:val="0"/>
      </w:pPr>
      <w:bookmarkStart w:id="0" w:name="_GoBack"/>
      <w:bookmarkEnd w:id="0"/>
    </w:p>
    <w:p w:rsidR="00A73726" w:rsidRDefault="00A7372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73726" w:rsidRDefault="00A73726">
      <w:pPr>
        <w:pStyle w:val="ConsPlusTitle"/>
        <w:jc w:val="center"/>
      </w:pPr>
    </w:p>
    <w:p w:rsidR="00A73726" w:rsidRDefault="00A73726">
      <w:pPr>
        <w:pStyle w:val="ConsPlusTitle"/>
        <w:jc w:val="center"/>
      </w:pPr>
      <w:r>
        <w:t>ПОСТАНОВЛЕНИЕ</w:t>
      </w:r>
    </w:p>
    <w:p w:rsidR="00A73726" w:rsidRDefault="00A73726">
      <w:pPr>
        <w:pStyle w:val="ConsPlusTitle"/>
        <w:jc w:val="center"/>
      </w:pPr>
      <w:r>
        <w:t>от 30 декабря 2009 г. N 1160</w:t>
      </w:r>
    </w:p>
    <w:p w:rsidR="00A73726" w:rsidRDefault="00A73726">
      <w:pPr>
        <w:pStyle w:val="ConsPlusTitle"/>
        <w:jc w:val="center"/>
      </w:pPr>
    </w:p>
    <w:p w:rsidR="00A73726" w:rsidRDefault="00A73726">
      <w:pPr>
        <w:pStyle w:val="ConsPlusTitle"/>
        <w:jc w:val="center"/>
      </w:pPr>
      <w:r>
        <w:t>ОБ УТВЕРЖДЕНИИ ПРАВИЛ</w:t>
      </w:r>
    </w:p>
    <w:p w:rsidR="00A73726" w:rsidRDefault="00A73726">
      <w:pPr>
        <w:pStyle w:val="ConsPlusTitle"/>
        <w:jc w:val="center"/>
      </w:pPr>
      <w:r>
        <w:t>ФИНАНСОВОГО ОБЕСПЕЧЕНИЯ МЕРОПРИЯТИЙ, НАПРАВЛЕННЫХ</w:t>
      </w:r>
    </w:p>
    <w:p w:rsidR="00A73726" w:rsidRDefault="00A73726">
      <w:pPr>
        <w:pStyle w:val="ConsPlusTitle"/>
        <w:jc w:val="center"/>
      </w:pPr>
      <w:r>
        <w:t>НА ДОПОЛНИТЕЛЬНУЮ ПОДГОТОВКУ ВРАЧЕЙ</w:t>
      </w:r>
    </w:p>
    <w:p w:rsidR="00A73726" w:rsidRDefault="00A73726">
      <w:pPr>
        <w:pStyle w:val="ConsPlusNormal"/>
        <w:jc w:val="center"/>
      </w:pPr>
      <w:r>
        <w:t>Список изменяющих документов</w:t>
      </w:r>
    </w:p>
    <w:p w:rsidR="00A73726" w:rsidRDefault="00A73726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</w:p>
    <w:p w:rsidR="00A73726" w:rsidRDefault="00A73726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>)</w:t>
      </w:r>
    </w:p>
    <w:p w:rsidR="00A73726" w:rsidRDefault="00A73726">
      <w:pPr>
        <w:pStyle w:val="ConsPlusNormal"/>
        <w:jc w:val="center"/>
      </w:pPr>
    </w:p>
    <w:p w:rsidR="00A73726" w:rsidRDefault="00A7372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A73726" w:rsidRDefault="00A73726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финансового обеспечения мероприятий, направленных на дополнительную подготовку врачей.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jc w:val="right"/>
      </w:pPr>
      <w:r>
        <w:t>Председатель Правительства</w:t>
      </w:r>
    </w:p>
    <w:p w:rsidR="00A73726" w:rsidRDefault="00A73726">
      <w:pPr>
        <w:pStyle w:val="ConsPlusNormal"/>
        <w:jc w:val="right"/>
      </w:pPr>
      <w:r>
        <w:t>Российской Федерации</w:t>
      </w:r>
    </w:p>
    <w:p w:rsidR="00A73726" w:rsidRDefault="00A73726">
      <w:pPr>
        <w:pStyle w:val="ConsPlusNormal"/>
        <w:jc w:val="right"/>
      </w:pPr>
      <w:r>
        <w:t>В.ПУТИН</w:t>
      </w: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jc w:val="right"/>
        <w:outlineLvl w:val="0"/>
      </w:pPr>
      <w:r>
        <w:t>Утверждены</w:t>
      </w:r>
    </w:p>
    <w:p w:rsidR="00A73726" w:rsidRDefault="00A73726">
      <w:pPr>
        <w:pStyle w:val="ConsPlusNormal"/>
        <w:jc w:val="right"/>
      </w:pPr>
      <w:r>
        <w:t>Постановлением Правительства</w:t>
      </w:r>
    </w:p>
    <w:p w:rsidR="00A73726" w:rsidRDefault="00A73726">
      <w:pPr>
        <w:pStyle w:val="ConsPlusNormal"/>
        <w:jc w:val="right"/>
      </w:pPr>
      <w:r>
        <w:t>Российской Федерации</w:t>
      </w:r>
    </w:p>
    <w:p w:rsidR="00A73726" w:rsidRDefault="00A73726">
      <w:pPr>
        <w:pStyle w:val="ConsPlusNormal"/>
        <w:jc w:val="right"/>
      </w:pPr>
      <w:r>
        <w:t>от 30 декабря 2009 г. N 1160</w:t>
      </w: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Title"/>
        <w:jc w:val="center"/>
      </w:pPr>
      <w:bookmarkStart w:id="1" w:name="P31"/>
      <w:bookmarkEnd w:id="1"/>
      <w:r>
        <w:t>ПРАВИЛА</w:t>
      </w:r>
    </w:p>
    <w:p w:rsidR="00A73726" w:rsidRDefault="00A73726">
      <w:pPr>
        <w:pStyle w:val="ConsPlusTitle"/>
        <w:jc w:val="center"/>
      </w:pPr>
      <w:r>
        <w:t>ФИНАНСОВОГО ОБЕСПЕЧЕНИЯ МЕРОПРИЯТИЙ,</w:t>
      </w:r>
    </w:p>
    <w:p w:rsidR="00A73726" w:rsidRDefault="00A73726">
      <w:pPr>
        <w:pStyle w:val="ConsPlusTitle"/>
        <w:jc w:val="center"/>
      </w:pPr>
      <w:r>
        <w:t>НАПРАВЛЕННЫХ НА ДОПОЛНИТЕЛЬНУЮ ПОДГОТОВКУ ВРАЧЕЙ</w:t>
      </w:r>
    </w:p>
    <w:p w:rsidR="00A73726" w:rsidRDefault="00A73726">
      <w:pPr>
        <w:pStyle w:val="ConsPlusNormal"/>
        <w:jc w:val="center"/>
      </w:pPr>
      <w:r>
        <w:t>Список изменяющих документов</w:t>
      </w:r>
    </w:p>
    <w:p w:rsidR="00A73726" w:rsidRDefault="00A73726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9" w:history="1">
        <w:r>
          <w:rPr>
            <w:color w:val="0000FF"/>
          </w:rPr>
          <w:t>N 1171</w:t>
        </w:r>
      </w:hyperlink>
      <w:r>
        <w:t>,</w:t>
      </w:r>
    </w:p>
    <w:p w:rsidR="00A73726" w:rsidRDefault="00A73726">
      <w:pPr>
        <w:pStyle w:val="ConsPlusNormal"/>
        <w:jc w:val="center"/>
      </w:pPr>
      <w:r>
        <w:t xml:space="preserve">от 04.09.2012 </w:t>
      </w:r>
      <w:hyperlink r:id="rId10" w:history="1">
        <w:r>
          <w:rPr>
            <w:color w:val="0000FF"/>
          </w:rPr>
          <w:t>N 882</w:t>
        </w:r>
      </w:hyperlink>
      <w:r>
        <w:t>)</w:t>
      </w: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  <w:r>
        <w:t>1. Настоящие Правила устанавливают порядок использования бюджетных ассигнований федерального бюджета, предусмотренных Министерству здравоохранения Российской Федерации, на финансовое обеспечение мероприятий, направленных на дополнительную подготовку врачей государственных учреждений здравоохранения и учреждений здравоохранения муниципальных образований (далее - врачи) по вопросам профилактики заболеваний в рамках реализации приоритетного национального проекта "Здоровье" (далее - дополнительная подготовка).</w:t>
      </w:r>
    </w:p>
    <w:p w:rsidR="00A73726" w:rsidRDefault="00A73726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11" w:history="1">
        <w:r>
          <w:rPr>
            <w:color w:val="0000FF"/>
          </w:rPr>
          <w:t>N 1171</w:t>
        </w:r>
      </w:hyperlink>
      <w:r>
        <w:t xml:space="preserve">, от 04.09.2012 </w:t>
      </w:r>
      <w:hyperlink r:id="rId12" w:history="1">
        <w:r>
          <w:rPr>
            <w:color w:val="0000FF"/>
          </w:rPr>
          <w:t>N 882</w:t>
        </w:r>
      </w:hyperlink>
      <w:r>
        <w:t>)</w:t>
      </w:r>
    </w:p>
    <w:p w:rsidR="00A73726" w:rsidRDefault="00A73726">
      <w:pPr>
        <w:pStyle w:val="ConsPlusNormal"/>
        <w:ind w:firstLine="540"/>
        <w:jc w:val="both"/>
      </w:pPr>
      <w:bookmarkStart w:id="2" w:name="P40"/>
      <w:bookmarkEnd w:id="2"/>
      <w:r>
        <w:t>2. Министерство здравоохранения Российской Федерации осуществляет сбор заявок уполномоченных органов исполнительной власти субъектов Российской Федерации на проведение дополнительной подготовки врачей в соответствии с перечнем отдельных специальностей, утверждаемым указанным Министерством.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73726" w:rsidRDefault="00A73726">
      <w:pPr>
        <w:pStyle w:val="ConsPlusNormal"/>
        <w:ind w:firstLine="540"/>
        <w:jc w:val="both"/>
      </w:pPr>
      <w:r>
        <w:t xml:space="preserve">3. Министерство здравоохранения Российской Федерации в соответствии с заявками, указанными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Правил, в установленном законодательством Российской </w:t>
      </w:r>
      <w:r>
        <w:lastRenderedPageBreak/>
        <w:t>Федерации порядке размещает заказы и проводит открытый конкурс на право заключить государственный контракт на оказание образовательных услуг по дополнительной подготовке врачей с участием в нем имеющих государственную аккредитацию соответствующих образовательных учреждений высшего профессионального и дополнительного профессионального образования (далее - образовательные учреждения).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73726" w:rsidRDefault="00A73726">
      <w:pPr>
        <w:pStyle w:val="ConsPlusNormal"/>
        <w:ind w:firstLine="540"/>
        <w:jc w:val="both"/>
      </w:pPr>
      <w:r>
        <w:t>4. По результатам проведения открытого конкурса Министерство здравоохранения Российской Федерации утверждает численность врачей, подлежащих направлению на дополнительную подготовку в каждое образовательное учреждение, победившее в конкурсе, и представляет соответствующие сведения в уполномоченные органы исполнительной власти субъектов Российской Федерации.</w:t>
      </w:r>
    </w:p>
    <w:p w:rsidR="00A73726" w:rsidRDefault="00A73726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15" w:history="1">
        <w:r>
          <w:rPr>
            <w:color w:val="0000FF"/>
          </w:rPr>
          <w:t>N 1171</w:t>
        </w:r>
      </w:hyperlink>
      <w:r>
        <w:t xml:space="preserve">, от 04.09.2012 </w:t>
      </w:r>
      <w:hyperlink r:id="rId16" w:history="1">
        <w:r>
          <w:rPr>
            <w:color w:val="0000FF"/>
          </w:rPr>
          <w:t>N 882</w:t>
        </w:r>
      </w:hyperlink>
      <w:r>
        <w:t>)</w:t>
      </w:r>
    </w:p>
    <w:p w:rsidR="00A73726" w:rsidRDefault="00A73726">
      <w:pPr>
        <w:pStyle w:val="ConsPlusNormal"/>
        <w:ind w:firstLine="540"/>
        <w:jc w:val="both"/>
      </w:pPr>
      <w:r>
        <w:t>5. Министерство здравоохранения Российской Федерации заключает государственные контракты с образовательными учреждениями на оказание образовательных услуг по дополнительной подготовке врачей с указанием численности врачей, подлежащих направлению на дополнительную подготовку, и размера оплаты за эти услуги.</w:t>
      </w:r>
    </w:p>
    <w:p w:rsidR="00A73726" w:rsidRDefault="00A73726">
      <w:pPr>
        <w:pStyle w:val="ConsPlusNormal"/>
        <w:jc w:val="both"/>
      </w:pPr>
      <w:r>
        <w:t xml:space="preserve">(в ред. Постановлений Правительства РФ от 28.12.2010 </w:t>
      </w:r>
      <w:hyperlink r:id="rId17" w:history="1">
        <w:r>
          <w:rPr>
            <w:color w:val="0000FF"/>
          </w:rPr>
          <w:t>N 1171</w:t>
        </w:r>
      </w:hyperlink>
      <w:r>
        <w:t xml:space="preserve">, от 04.09.2012 </w:t>
      </w:r>
      <w:hyperlink r:id="rId18" w:history="1">
        <w:r>
          <w:rPr>
            <w:color w:val="0000FF"/>
          </w:rPr>
          <w:t>N 882</w:t>
        </w:r>
      </w:hyperlink>
      <w:r>
        <w:t>)</w:t>
      </w:r>
    </w:p>
    <w:p w:rsidR="00A73726" w:rsidRDefault="00A73726">
      <w:pPr>
        <w:pStyle w:val="ConsPlusNormal"/>
        <w:ind w:firstLine="540"/>
        <w:jc w:val="both"/>
      </w:pPr>
      <w:r>
        <w:t>6. Финансовое обеспечение расходов на оплату образовательных услуг по дополнительной подготовке врачей осуществляется в пределах бюджетных ассигнований и лимитов бюджетных обязательств, предусмотренных Министерству здравоохранения Российской Федерации на указанные цели.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73726" w:rsidRDefault="00A73726">
      <w:pPr>
        <w:pStyle w:val="ConsPlusNormal"/>
        <w:ind w:firstLine="540"/>
        <w:jc w:val="both"/>
      </w:pPr>
      <w:r>
        <w:t>7. Образовательные учреждения, оказывающие образовательные услуги по дополнительной подготовке врачей, не позднее 10 числа месяца представляют в Министерство здравоохранения Российской Федерации по утвержденной им форме сведения о численности врачей, прошедших дополнительную подготовку за истекший месяц.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73726" w:rsidRDefault="00A73726">
      <w:pPr>
        <w:pStyle w:val="ConsPlusNormal"/>
        <w:ind w:firstLine="540"/>
        <w:jc w:val="both"/>
      </w:pPr>
      <w:r>
        <w:t>8. Контроль за целевым использованием средств, направленных из федерального бюджета на дополнительную подготовку врачей, осуществляется Министерством здравоохранения Российской Федерации и Федеральной службой финансово-бюджетного надзора в соответствии с установленными полномочиями.</w:t>
      </w:r>
    </w:p>
    <w:p w:rsidR="00A73726" w:rsidRDefault="00A73726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ind w:firstLine="540"/>
        <w:jc w:val="both"/>
      </w:pPr>
    </w:p>
    <w:p w:rsidR="00A73726" w:rsidRDefault="00A737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31F3" w:rsidRDefault="002C31F3"/>
    <w:sectPr w:rsidR="002C31F3" w:rsidSect="00487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26"/>
    <w:rsid w:val="002C31F3"/>
    <w:rsid w:val="00A7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3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37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3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37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5B8F145C63A3A5DBAC06003537619B2E08122F65CCFF0349BB1D767F67DC21B50CBFADAA46A07CMFrCN" TargetMode="External"/><Relationship Id="rId13" Type="http://schemas.openxmlformats.org/officeDocument/2006/relationships/hyperlink" Target="consultantplus://offline/ref=1B5B8F145C63A3A5DBAC06003537619B2E071E2F63CDFF0349BB1D767F67DC21B50CBFADAA46A177MFrEN" TargetMode="External"/><Relationship Id="rId18" Type="http://schemas.openxmlformats.org/officeDocument/2006/relationships/hyperlink" Target="consultantplus://offline/ref=1B5B8F145C63A3A5DBAC06003537619B2E071E2F63CDFF0349BB1D767F67DC21B50CBFADAA46A177MFrE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B5B8F145C63A3A5DBAC06003537619B2E071E2F63CDFF0349BB1D767F67DC21B50CBFADAA46A177MFrEN" TargetMode="External"/><Relationship Id="rId7" Type="http://schemas.openxmlformats.org/officeDocument/2006/relationships/hyperlink" Target="consultantplus://offline/ref=1B5B8F145C63A3A5DBAC06003537619B2E08122F65CCFF0349BB1D767F67DC21B50CBFADAA46A07CMFrBN" TargetMode="External"/><Relationship Id="rId12" Type="http://schemas.openxmlformats.org/officeDocument/2006/relationships/hyperlink" Target="consultantplus://offline/ref=1B5B8F145C63A3A5DBAC06003537619B2E071E2F63CDFF0349BB1D767F67DC21B50CBFADAA46A177MFrEN" TargetMode="External"/><Relationship Id="rId17" Type="http://schemas.openxmlformats.org/officeDocument/2006/relationships/hyperlink" Target="consultantplus://offline/ref=1B5B8F145C63A3A5DBAC06003537619B2E08122F65CCFF0349BB1D767F67DC21B50CBFADAA46A07CMFr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5B8F145C63A3A5DBAC06003537619B2E071E2F63CDFF0349BB1D767F67DC21B50CBFADAA46A177MFrEN" TargetMode="External"/><Relationship Id="rId20" Type="http://schemas.openxmlformats.org/officeDocument/2006/relationships/hyperlink" Target="consultantplus://offline/ref=1B5B8F145C63A3A5DBAC06003537619B2E071E2F63CDFF0349BB1D767F67DC21B50CBFADAA46A177MFr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5B8F145C63A3A5DBAC06003537619B2E071E2F63CDFF0349BB1D767F67DC21B50CBFADAA46A177MFrEN" TargetMode="External"/><Relationship Id="rId11" Type="http://schemas.openxmlformats.org/officeDocument/2006/relationships/hyperlink" Target="consultantplus://offline/ref=1B5B8F145C63A3A5DBAC06003537619B2E08122F65CCFF0349BB1D767F67DC21B50CBFADAA46A07CMFrFN" TargetMode="External"/><Relationship Id="rId5" Type="http://schemas.openxmlformats.org/officeDocument/2006/relationships/hyperlink" Target="consultantplus://offline/ref=1B5B8F145C63A3A5DBAC06003537619B2E08122F65CCFF0349BB1D767F67DC21B50CBFADAA46A07CMFr9N" TargetMode="External"/><Relationship Id="rId15" Type="http://schemas.openxmlformats.org/officeDocument/2006/relationships/hyperlink" Target="consultantplus://offline/ref=1B5B8F145C63A3A5DBAC06003537619B2E08122F65CCFF0349BB1D767F67DC21B50CBFADAA46A07CMFr0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B5B8F145C63A3A5DBAC06003537619B2E071E2F63CDFF0349BB1D767F67DC21B50CBFADAA46A177MFrEN" TargetMode="External"/><Relationship Id="rId19" Type="http://schemas.openxmlformats.org/officeDocument/2006/relationships/hyperlink" Target="consultantplus://offline/ref=1B5B8F145C63A3A5DBAC06003537619B2E071E2F63CDFF0349BB1D767F67DC21B50CBFADAA46A177MFr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5B8F145C63A3A5DBAC06003537619B2E08122F65CCFF0349BB1D767F67DC21B50CBFADAA46A07CMFrDN" TargetMode="External"/><Relationship Id="rId14" Type="http://schemas.openxmlformats.org/officeDocument/2006/relationships/hyperlink" Target="consultantplus://offline/ref=1B5B8F145C63A3A5DBAC06003537619B2E071E2F63CDFF0349BB1D767F67DC21B50CBFADAA46A177MFrE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2016-11-21T13:43:00Z</dcterms:created>
  <dcterms:modified xsi:type="dcterms:W3CDTF">2016-11-21T13:43:00Z</dcterms:modified>
</cp:coreProperties>
</file>