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564" w:rsidRDefault="002C6564">
      <w:pPr>
        <w:pStyle w:val="ConsPlusNormal"/>
        <w:ind w:firstLine="540"/>
        <w:jc w:val="both"/>
        <w:outlineLvl w:val="0"/>
      </w:pPr>
      <w:bookmarkStart w:id="0" w:name="_GoBack"/>
      <w:bookmarkEnd w:id="0"/>
    </w:p>
    <w:p w:rsidR="002C6564" w:rsidRDefault="002C6564">
      <w:pPr>
        <w:pStyle w:val="ConsPlusTitle"/>
        <w:jc w:val="center"/>
        <w:outlineLvl w:val="0"/>
      </w:pPr>
      <w:r>
        <w:t>ПРАВИТЕЛЬСТВО РОССИЙСКОЙ ФЕДЕРАЦИИ</w:t>
      </w:r>
    </w:p>
    <w:p w:rsidR="002C6564" w:rsidRDefault="002C6564">
      <w:pPr>
        <w:pStyle w:val="ConsPlusTitle"/>
        <w:jc w:val="center"/>
      </w:pPr>
    </w:p>
    <w:p w:rsidR="002C6564" w:rsidRDefault="002C6564">
      <w:pPr>
        <w:pStyle w:val="ConsPlusTitle"/>
        <w:jc w:val="center"/>
      </w:pPr>
      <w:r>
        <w:t>ПОСТАНОВЛЕНИЕ</w:t>
      </w:r>
    </w:p>
    <w:p w:rsidR="002C6564" w:rsidRDefault="002C6564">
      <w:pPr>
        <w:pStyle w:val="ConsPlusTitle"/>
        <w:jc w:val="center"/>
      </w:pPr>
      <w:r>
        <w:t>от 19 июня 2014 г. N 565</w:t>
      </w:r>
    </w:p>
    <w:p w:rsidR="002C6564" w:rsidRDefault="002C6564">
      <w:pPr>
        <w:pStyle w:val="ConsPlusTitle"/>
        <w:jc w:val="center"/>
      </w:pPr>
    </w:p>
    <w:p w:rsidR="002C6564" w:rsidRDefault="002C6564">
      <w:pPr>
        <w:pStyle w:val="ConsPlusTitle"/>
        <w:jc w:val="center"/>
      </w:pPr>
      <w:r>
        <w:t>О ПРЕДОСТАВЛЕНИИ В 2014 ГОДУ ИЗ ФЕДЕРАЛЬНОГО БЮДЖЕТА</w:t>
      </w:r>
    </w:p>
    <w:p w:rsidR="002C6564" w:rsidRDefault="002C6564">
      <w:pPr>
        <w:pStyle w:val="ConsPlusTitle"/>
        <w:jc w:val="center"/>
      </w:pPr>
      <w:r>
        <w:t>БЮДЖЕТУ РЕСПУБЛИКИ КРЫМ ИНЫХ МЕЖБЮДЖЕТНЫХ ТРАНСФЕРТОВ</w:t>
      </w:r>
    </w:p>
    <w:p w:rsidR="002C6564" w:rsidRDefault="002C6564">
      <w:pPr>
        <w:pStyle w:val="ConsPlusTitle"/>
        <w:jc w:val="center"/>
      </w:pPr>
      <w:r>
        <w:t>НА ФИНАНСОВОЕ ОБЕСПЕЧЕНИЕ МЕРОПРИЯТИЙ ПО РАЗВИТИЮ</w:t>
      </w:r>
    </w:p>
    <w:p w:rsidR="002C6564" w:rsidRDefault="002C6564">
      <w:pPr>
        <w:pStyle w:val="ConsPlusTitle"/>
        <w:jc w:val="center"/>
      </w:pPr>
      <w:r>
        <w:t>МЕЖДУНАРОДНОГО ДЕТСКОГО ЦЕНТРА "АРТЕК"</w:t>
      </w:r>
    </w:p>
    <w:p w:rsidR="002C6564" w:rsidRDefault="002C6564">
      <w:pPr>
        <w:pStyle w:val="ConsPlusNormal"/>
        <w:jc w:val="center"/>
      </w:pPr>
      <w:r>
        <w:t>Список изменяющих документов</w:t>
      </w:r>
    </w:p>
    <w:p w:rsidR="002C6564" w:rsidRDefault="002C6564">
      <w:pPr>
        <w:pStyle w:val="ConsPlusNormal"/>
        <w:jc w:val="center"/>
      </w:pPr>
      <w:r>
        <w:t xml:space="preserve">(в ред. Постановлений Правительства РФ от 05.09.2014 </w:t>
      </w:r>
      <w:hyperlink r:id="rId5" w:history="1">
        <w:r>
          <w:rPr>
            <w:color w:val="0000FF"/>
          </w:rPr>
          <w:t>N 900</w:t>
        </w:r>
      </w:hyperlink>
      <w:r>
        <w:t>,</w:t>
      </w:r>
    </w:p>
    <w:p w:rsidR="002C6564" w:rsidRDefault="002C6564">
      <w:pPr>
        <w:pStyle w:val="ConsPlusNormal"/>
        <w:jc w:val="center"/>
      </w:pPr>
      <w:r>
        <w:t xml:space="preserve">от 25.05.2016 </w:t>
      </w:r>
      <w:hyperlink r:id="rId6" w:history="1">
        <w:r>
          <w:rPr>
            <w:color w:val="0000FF"/>
          </w:rPr>
          <w:t>N 464</w:t>
        </w:r>
      </w:hyperlink>
      <w:r>
        <w:t>)</w:t>
      </w:r>
    </w:p>
    <w:p w:rsidR="002C6564" w:rsidRDefault="002C6564">
      <w:pPr>
        <w:pStyle w:val="ConsPlusNormal"/>
        <w:ind w:firstLine="540"/>
        <w:jc w:val="both"/>
      </w:pPr>
    </w:p>
    <w:p w:rsidR="002C6564" w:rsidRDefault="002C6564">
      <w:pPr>
        <w:pStyle w:val="ConsPlusNormal"/>
        <w:ind w:firstLine="540"/>
        <w:jc w:val="both"/>
      </w:pPr>
      <w:r>
        <w:t>Правительство Российской Федерации постановляет:</w:t>
      </w:r>
    </w:p>
    <w:p w:rsidR="002C6564" w:rsidRDefault="002C6564">
      <w:pPr>
        <w:pStyle w:val="ConsPlusNormal"/>
        <w:ind w:firstLine="540"/>
        <w:jc w:val="both"/>
      </w:pPr>
      <w:r>
        <w:t xml:space="preserve">1. Утвердить прилагаемые </w:t>
      </w:r>
      <w:hyperlink w:anchor="P33" w:history="1">
        <w:r>
          <w:rPr>
            <w:color w:val="0000FF"/>
          </w:rPr>
          <w:t>Правила</w:t>
        </w:r>
      </w:hyperlink>
      <w:r>
        <w:t xml:space="preserve"> предоставления в 2014 году из федерального бюджета бюджету Республики Крым иных межбюджетных трансфертов на финансовое обеспечение мероприятий по развитию Международного детского центра "Артек".</w:t>
      </w:r>
    </w:p>
    <w:p w:rsidR="002C6564" w:rsidRDefault="002C6564">
      <w:pPr>
        <w:pStyle w:val="ConsPlusNormal"/>
        <w:ind w:firstLine="540"/>
        <w:jc w:val="both"/>
      </w:pPr>
      <w:r>
        <w:t xml:space="preserve">2. В соответствии с </w:t>
      </w:r>
      <w:hyperlink r:id="rId7" w:history="1">
        <w:r>
          <w:rPr>
            <w:color w:val="0000FF"/>
          </w:rPr>
          <w:t>пунктом 13 части 1 статьи 23</w:t>
        </w:r>
      </w:hyperlink>
      <w:r>
        <w:t xml:space="preserve"> Федерального закона "О федеральном бюджете на 2014 год и на плановый период 2015 и 2016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1207985,2 тыс. рублей Министерству образования и науки Российской Федерации для предоставления в 2014 году из федерального бюджета бюджету Республики Крым иных межбюджетных трансфертов на финансовое обеспечение мероприятий по развитию Международного детского центра "Артек".</w:t>
      </w:r>
    </w:p>
    <w:p w:rsidR="002C6564" w:rsidRDefault="002C6564">
      <w:pPr>
        <w:pStyle w:val="ConsPlusNormal"/>
        <w:jc w:val="both"/>
      </w:pPr>
      <w:r>
        <w:t xml:space="preserve">(в ред. </w:t>
      </w:r>
      <w:hyperlink r:id="rId8" w:history="1">
        <w:r>
          <w:rPr>
            <w:color w:val="0000FF"/>
          </w:rPr>
          <w:t>Постановления</w:t>
        </w:r>
      </w:hyperlink>
      <w:r>
        <w:t xml:space="preserve"> Правительства РФ от 05.09.2014 N 900)</w:t>
      </w:r>
    </w:p>
    <w:p w:rsidR="002C6564" w:rsidRDefault="002C6564">
      <w:pPr>
        <w:pStyle w:val="ConsPlusNormal"/>
        <w:ind w:firstLine="540"/>
        <w:jc w:val="both"/>
      </w:pPr>
      <w:r>
        <w:t>3. Министерству образования и науки Российской Федерации осуществить мероприятия по предоставлению иных межбюджетных трансфертов бюджету Республики Крым на финансовое обеспечение мероприятий по развитию Международного детского центра "Артек".</w:t>
      </w:r>
    </w:p>
    <w:p w:rsidR="002C6564" w:rsidRDefault="002C6564">
      <w:pPr>
        <w:pStyle w:val="ConsPlusNormal"/>
        <w:ind w:firstLine="540"/>
        <w:jc w:val="both"/>
      </w:pPr>
    </w:p>
    <w:p w:rsidR="002C6564" w:rsidRDefault="002C6564">
      <w:pPr>
        <w:pStyle w:val="ConsPlusNormal"/>
        <w:jc w:val="right"/>
      </w:pPr>
      <w:r>
        <w:t>Председатель Правительства</w:t>
      </w:r>
    </w:p>
    <w:p w:rsidR="002C6564" w:rsidRDefault="002C6564">
      <w:pPr>
        <w:pStyle w:val="ConsPlusNormal"/>
        <w:jc w:val="right"/>
      </w:pPr>
      <w:r>
        <w:t>Российской Федерации</w:t>
      </w:r>
    </w:p>
    <w:p w:rsidR="002C6564" w:rsidRDefault="002C6564">
      <w:pPr>
        <w:pStyle w:val="ConsPlusNormal"/>
        <w:jc w:val="right"/>
      </w:pPr>
      <w:r>
        <w:t>Д.МЕДВЕДЕВ</w:t>
      </w:r>
    </w:p>
    <w:p w:rsidR="002C6564" w:rsidRDefault="002C6564">
      <w:pPr>
        <w:pStyle w:val="ConsPlusNormal"/>
        <w:ind w:firstLine="540"/>
        <w:jc w:val="both"/>
      </w:pPr>
    </w:p>
    <w:p w:rsidR="002C6564" w:rsidRDefault="002C6564">
      <w:pPr>
        <w:pStyle w:val="ConsPlusNormal"/>
        <w:ind w:firstLine="540"/>
        <w:jc w:val="both"/>
      </w:pPr>
    </w:p>
    <w:p w:rsidR="002C6564" w:rsidRDefault="002C6564">
      <w:pPr>
        <w:pStyle w:val="ConsPlusNormal"/>
        <w:ind w:firstLine="540"/>
        <w:jc w:val="both"/>
      </w:pPr>
    </w:p>
    <w:p w:rsidR="002C6564" w:rsidRDefault="002C6564">
      <w:pPr>
        <w:pStyle w:val="ConsPlusNormal"/>
        <w:ind w:firstLine="540"/>
        <w:jc w:val="both"/>
      </w:pPr>
    </w:p>
    <w:p w:rsidR="002C6564" w:rsidRDefault="002C6564">
      <w:pPr>
        <w:pStyle w:val="ConsPlusNormal"/>
        <w:ind w:firstLine="540"/>
        <w:jc w:val="both"/>
      </w:pPr>
    </w:p>
    <w:p w:rsidR="002C6564" w:rsidRDefault="002C6564">
      <w:pPr>
        <w:pStyle w:val="ConsPlusNormal"/>
        <w:jc w:val="right"/>
        <w:outlineLvl w:val="0"/>
      </w:pPr>
      <w:r>
        <w:t>Утверждены</w:t>
      </w:r>
    </w:p>
    <w:p w:rsidR="002C6564" w:rsidRDefault="002C6564">
      <w:pPr>
        <w:pStyle w:val="ConsPlusNormal"/>
        <w:jc w:val="right"/>
      </w:pPr>
      <w:r>
        <w:t>Постановлением Правительства</w:t>
      </w:r>
    </w:p>
    <w:p w:rsidR="002C6564" w:rsidRDefault="002C6564">
      <w:pPr>
        <w:pStyle w:val="ConsPlusNormal"/>
        <w:jc w:val="right"/>
      </w:pPr>
      <w:r>
        <w:t>Российской Федерации</w:t>
      </w:r>
    </w:p>
    <w:p w:rsidR="002C6564" w:rsidRDefault="002C6564">
      <w:pPr>
        <w:pStyle w:val="ConsPlusNormal"/>
        <w:jc w:val="right"/>
      </w:pPr>
      <w:r>
        <w:t>от 19 июня 2014 г. N 565</w:t>
      </w:r>
    </w:p>
    <w:p w:rsidR="002C6564" w:rsidRDefault="002C6564">
      <w:pPr>
        <w:pStyle w:val="ConsPlusNormal"/>
        <w:ind w:firstLine="540"/>
        <w:jc w:val="both"/>
      </w:pPr>
    </w:p>
    <w:p w:rsidR="002C6564" w:rsidRDefault="002C6564">
      <w:pPr>
        <w:pStyle w:val="ConsPlusTitle"/>
        <w:jc w:val="center"/>
      </w:pPr>
      <w:bookmarkStart w:id="1" w:name="P33"/>
      <w:bookmarkEnd w:id="1"/>
      <w:r>
        <w:t>ПРАВИЛА</w:t>
      </w:r>
    </w:p>
    <w:p w:rsidR="002C6564" w:rsidRDefault="002C6564">
      <w:pPr>
        <w:pStyle w:val="ConsPlusTitle"/>
        <w:jc w:val="center"/>
      </w:pPr>
      <w:r>
        <w:t>ПРЕДОСТАВЛЕНИЯ В 2014 ГОДУ ИЗ ФЕДЕРАЛЬНОГО БЮДЖЕТА</w:t>
      </w:r>
    </w:p>
    <w:p w:rsidR="002C6564" w:rsidRDefault="002C6564">
      <w:pPr>
        <w:pStyle w:val="ConsPlusTitle"/>
        <w:jc w:val="center"/>
      </w:pPr>
      <w:r>
        <w:t>БЮДЖЕТУ РЕСПУБЛИКИ КРЫМ ИНЫХ МЕЖБЮДЖЕТНЫХ ТРАНСФЕРТОВ</w:t>
      </w:r>
    </w:p>
    <w:p w:rsidR="002C6564" w:rsidRDefault="002C6564">
      <w:pPr>
        <w:pStyle w:val="ConsPlusTitle"/>
        <w:jc w:val="center"/>
      </w:pPr>
      <w:r>
        <w:t>НА ФИНАНСОВОЕ ОБЕСПЕЧЕНИЕ МЕРОПРИЯТИЙ ПО РАЗВИТИЮ</w:t>
      </w:r>
    </w:p>
    <w:p w:rsidR="002C6564" w:rsidRDefault="002C6564">
      <w:pPr>
        <w:pStyle w:val="ConsPlusTitle"/>
        <w:jc w:val="center"/>
      </w:pPr>
      <w:r>
        <w:t>МЕЖДУНАРОДНОГО ДЕТСКОГО ЦЕНТРА "АРТЕК"</w:t>
      </w:r>
    </w:p>
    <w:p w:rsidR="002C6564" w:rsidRDefault="002C6564">
      <w:pPr>
        <w:pStyle w:val="ConsPlusNormal"/>
        <w:jc w:val="center"/>
      </w:pPr>
      <w:r>
        <w:t>Список изменяющих документов</w:t>
      </w:r>
    </w:p>
    <w:p w:rsidR="002C6564" w:rsidRDefault="002C6564">
      <w:pPr>
        <w:pStyle w:val="ConsPlusNormal"/>
        <w:jc w:val="center"/>
      </w:pPr>
      <w:r>
        <w:t xml:space="preserve">(в ред. Постановлений Правительства РФ от 05.09.2014 </w:t>
      </w:r>
      <w:hyperlink r:id="rId9" w:history="1">
        <w:r>
          <w:rPr>
            <w:color w:val="0000FF"/>
          </w:rPr>
          <w:t>N 900</w:t>
        </w:r>
      </w:hyperlink>
      <w:r>
        <w:t>,</w:t>
      </w:r>
    </w:p>
    <w:p w:rsidR="002C6564" w:rsidRDefault="002C6564">
      <w:pPr>
        <w:pStyle w:val="ConsPlusNormal"/>
        <w:jc w:val="center"/>
      </w:pPr>
      <w:r>
        <w:t xml:space="preserve">от 25.05.2016 </w:t>
      </w:r>
      <w:hyperlink r:id="rId10" w:history="1">
        <w:r>
          <w:rPr>
            <w:color w:val="0000FF"/>
          </w:rPr>
          <w:t>N 464</w:t>
        </w:r>
      </w:hyperlink>
      <w:r>
        <w:t>)</w:t>
      </w:r>
    </w:p>
    <w:p w:rsidR="002C6564" w:rsidRDefault="002C6564">
      <w:pPr>
        <w:pStyle w:val="ConsPlusNormal"/>
        <w:ind w:firstLine="540"/>
        <w:jc w:val="both"/>
      </w:pPr>
    </w:p>
    <w:p w:rsidR="002C6564" w:rsidRDefault="002C6564">
      <w:pPr>
        <w:pStyle w:val="ConsPlusNormal"/>
        <w:ind w:firstLine="540"/>
        <w:jc w:val="both"/>
      </w:pPr>
      <w:r>
        <w:t xml:space="preserve">1. Настоящие Правила устанавливают порядок предоставления в 2014 году из федерального </w:t>
      </w:r>
      <w:r>
        <w:lastRenderedPageBreak/>
        <w:t>бюджета бюджету Республики Крым иных межбюджетных трансфертов на финансовое обеспечение мероприятий по развитию Международного детского центра "Артек" (далее - иные межбюджетные трансферты) на основании заявки высшего исполнительного органа государственной власти Республики Крым, представленной в Министерство образования и науки Российской Федерации.</w:t>
      </w:r>
    </w:p>
    <w:p w:rsidR="002C6564" w:rsidRDefault="002C6564">
      <w:pPr>
        <w:pStyle w:val="ConsPlusNormal"/>
        <w:ind w:firstLine="540"/>
        <w:jc w:val="both"/>
      </w:pPr>
      <w:r>
        <w:t>2. Финансовое обеспечение мероприятий, источником финансового обеспечения которых являются иные межбюджетные трансферты, осуществляется в пределах бюджетных ассигнований и лимитов бюджетных обязательств, утвержденных Министерству образования и науки Российской Федерации в установленном порядке, на основании соглашения, заключенного между Министерством образования и науки Российской Федерации и высшим исполнительным органом государственной власти Республики Крым, предусматривающего в том числе следующие положения:</w:t>
      </w:r>
    </w:p>
    <w:p w:rsidR="002C6564" w:rsidRDefault="002C6564">
      <w:pPr>
        <w:pStyle w:val="ConsPlusNormal"/>
        <w:ind w:firstLine="540"/>
        <w:jc w:val="both"/>
      </w:pPr>
      <w:r>
        <w:t>а) целевое назначение иных межбюджетных трансфертов;</w:t>
      </w:r>
    </w:p>
    <w:p w:rsidR="002C6564" w:rsidRDefault="002C6564">
      <w:pPr>
        <w:pStyle w:val="ConsPlusNormal"/>
        <w:ind w:firstLine="540"/>
        <w:jc w:val="both"/>
      </w:pPr>
      <w:r>
        <w:t>б) размер и сроки предоставления иных межбюджетных трансфертов;</w:t>
      </w:r>
    </w:p>
    <w:p w:rsidR="002C6564" w:rsidRDefault="002C6564">
      <w:pPr>
        <w:pStyle w:val="ConsPlusNormal"/>
        <w:ind w:firstLine="540"/>
        <w:jc w:val="both"/>
      </w:pPr>
      <w:bookmarkStart w:id="2" w:name="P46"/>
      <w:bookmarkEnd w:id="2"/>
      <w:r>
        <w:t>в) перечень мероприятий, источником финансового обеспечения которых являются иные межбюджетные трансферты;</w:t>
      </w:r>
    </w:p>
    <w:p w:rsidR="002C6564" w:rsidRDefault="002C6564">
      <w:pPr>
        <w:pStyle w:val="ConsPlusNormal"/>
        <w:ind w:firstLine="540"/>
        <w:jc w:val="both"/>
      </w:pPr>
      <w:r>
        <w:t>г) форма и сроки представления высшим исполнительным органом государственной власти Республики Крым заявки о перечислении иных межбюджетных трансфертов с указанием размера средств и срока возникновения денежного обязательства этого региона;</w:t>
      </w:r>
    </w:p>
    <w:p w:rsidR="002C6564" w:rsidRDefault="002C6564">
      <w:pPr>
        <w:pStyle w:val="ConsPlusNormal"/>
        <w:ind w:firstLine="540"/>
        <w:jc w:val="both"/>
      </w:pPr>
      <w:r>
        <w:t>д) форма и сроки представления отчета о расходах бюджета Республики Крым, источником финансового обеспечения которых являются иные межбюджетные трансферты;</w:t>
      </w:r>
    </w:p>
    <w:p w:rsidR="002C6564" w:rsidRDefault="002C6564">
      <w:pPr>
        <w:pStyle w:val="ConsPlusNormal"/>
        <w:ind w:firstLine="540"/>
        <w:jc w:val="both"/>
      </w:pPr>
      <w:r>
        <w:t>е) обязательства высшего исполнительного органа государственной власти Республики Крым о представлении отчета о расходах бюджета Республики Крым, источником финансового обеспечения которых являются иные межбюджетные трансферты;</w:t>
      </w:r>
    </w:p>
    <w:p w:rsidR="002C6564" w:rsidRDefault="002C6564">
      <w:pPr>
        <w:pStyle w:val="ConsPlusNormal"/>
        <w:ind w:firstLine="540"/>
        <w:jc w:val="both"/>
      </w:pPr>
      <w:r>
        <w:t xml:space="preserve">ж) право Министерства образования и науки Российской Федерации давать высшему должностному лицу Республики Крым обязательные для исполнения поручения по вопросам исполнения мероприятий, указанных в </w:t>
      </w:r>
      <w:hyperlink w:anchor="P46" w:history="1">
        <w:r>
          <w:rPr>
            <w:color w:val="0000FF"/>
          </w:rPr>
          <w:t>подпункте "в"</w:t>
        </w:r>
      </w:hyperlink>
      <w:r>
        <w:t xml:space="preserve"> настоящего пункта, в случае когда требуется координация осуществления этих мероприятий всеми или несколькими субъектами Российской Федерации, а также в случае нарушения условий предоставления иных межбюджетных трансфертов;</w:t>
      </w:r>
    </w:p>
    <w:p w:rsidR="002C6564" w:rsidRDefault="002C6564">
      <w:pPr>
        <w:pStyle w:val="ConsPlusNormal"/>
        <w:ind w:firstLine="540"/>
        <w:jc w:val="both"/>
      </w:pPr>
      <w:r>
        <w:t>з) право Министерства образования и науки Российской Федерации на внесение высшему исполнительному органу государственной власти Республики Крым предписаний (представлений) об устранении нарушений, выявленных при осуществлении контроля за соблюдением условий, установленных при предоставлении иных межбюджетных трансфертов, подлежащих обязательному рассмотрению в срок, не превышающий 30 дней;</w:t>
      </w:r>
    </w:p>
    <w:p w:rsidR="002C6564" w:rsidRDefault="002C6564">
      <w:pPr>
        <w:pStyle w:val="ConsPlusNormal"/>
        <w:ind w:firstLine="540"/>
        <w:jc w:val="both"/>
      </w:pPr>
      <w:r>
        <w:t xml:space="preserve">и) право Министерства образования и науки Российской Федерации на внесение высшему должностному лицу Республики Крым представлений об освобождении от занимаемой должности его заместителей и руководителей соответствующих органов исполнительной власти Республики Крым, ответственных за осуществление мероприятий, указанных в </w:t>
      </w:r>
      <w:hyperlink w:anchor="P46" w:history="1">
        <w:r>
          <w:rPr>
            <w:color w:val="0000FF"/>
          </w:rPr>
          <w:t>подпункте "в"</w:t>
        </w:r>
      </w:hyperlink>
      <w:r>
        <w:t xml:space="preserve"> настоящего пункта, в случаях систематического неисполнения и (или) ненадлежащего их исполнения, подлежащих рассмотрению в 10-дневный срок;</w:t>
      </w:r>
    </w:p>
    <w:p w:rsidR="002C6564" w:rsidRDefault="002C6564">
      <w:pPr>
        <w:pStyle w:val="ConsPlusNormal"/>
        <w:ind w:firstLine="540"/>
        <w:jc w:val="both"/>
      </w:pPr>
      <w:r>
        <w:t xml:space="preserve">к) основания и порядок отмены актов органов исполнительной власти Республики Крым по вопросам осуществления мероприятий, указанных в </w:t>
      </w:r>
      <w:hyperlink w:anchor="P46" w:history="1">
        <w:r>
          <w:rPr>
            <w:color w:val="0000FF"/>
          </w:rPr>
          <w:t>подпункте "в"</w:t>
        </w:r>
      </w:hyperlink>
      <w:r>
        <w:t xml:space="preserve"> настоящего пункта;</w:t>
      </w:r>
    </w:p>
    <w:p w:rsidR="002C6564" w:rsidRDefault="002C6564">
      <w:pPr>
        <w:pStyle w:val="ConsPlusNormal"/>
        <w:ind w:firstLine="540"/>
        <w:jc w:val="both"/>
      </w:pPr>
      <w:r>
        <w:t xml:space="preserve">л) право органов государственной власти Республики Крым на дополнительное использование собственных материальных ресурсов и финансовых средств для осуществления мероприятий, указанных в </w:t>
      </w:r>
      <w:hyperlink w:anchor="P46" w:history="1">
        <w:r>
          <w:rPr>
            <w:color w:val="0000FF"/>
          </w:rPr>
          <w:t>подпункте "в"</w:t>
        </w:r>
      </w:hyperlink>
      <w:r>
        <w:t xml:space="preserve"> настоящего пункта, в порядке, установленном законами Республики Крым.</w:t>
      </w:r>
    </w:p>
    <w:p w:rsidR="002C6564" w:rsidRDefault="002C6564">
      <w:pPr>
        <w:pStyle w:val="ConsPlusNormal"/>
        <w:ind w:firstLine="540"/>
        <w:jc w:val="both"/>
      </w:pPr>
      <w:r>
        <w:t>3. Иные межбюджетные трансферты предоставляются бюджету Республики Крым в целях финансового обеспечения:</w:t>
      </w:r>
    </w:p>
    <w:p w:rsidR="002C6564" w:rsidRDefault="002C6564">
      <w:pPr>
        <w:pStyle w:val="ConsPlusNormal"/>
        <w:ind w:firstLine="540"/>
        <w:jc w:val="both"/>
      </w:pPr>
      <w:r>
        <w:t>а) реконструкции, капитального и текущего ремонта зданий Международного детского центра "Артек", включая разработку проектно-сметной документации;</w:t>
      </w:r>
    </w:p>
    <w:p w:rsidR="002C6564" w:rsidRDefault="002C6564">
      <w:pPr>
        <w:pStyle w:val="ConsPlusNormal"/>
        <w:jc w:val="both"/>
      </w:pPr>
      <w:r>
        <w:t xml:space="preserve">(в ред. </w:t>
      </w:r>
      <w:hyperlink r:id="rId11" w:history="1">
        <w:r>
          <w:rPr>
            <w:color w:val="0000FF"/>
          </w:rPr>
          <w:t>Постановления</w:t>
        </w:r>
      </w:hyperlink>
      <w:r>
        <w:t xml:space="preserve"> Правительства РФ от 05.09.2014 N 900)</w:t>
      </w:r>
    </w:p>
    <w:p w:rsidR="002C6564" w:rsidRDefault="002C6564">
      <w:pPr>
        <w:pStyle w:val="ConsPlusNormal"/>
        <w:ind w:firstLine="540"/>
        <w:jc w:val="both"/>
      </w:pPr>
      <w:r>
        <w:t xml:space="preserve">б) приобретения оборудования (учебного, производственного, спортивного оборудования и инвентаря, компьютерного оборудования, оборудования для организации медицинского </w:t>
      </w:r>
      <w:r>
        <w:lastRenderedPageBreak/>
        <w:t>обслуживания обучающихся, оборудования для столовых), инвентаря и мебели;</w:t>
      </w:r>
    </w:p>
    <w:p w:rsidR="002C6564" w:rsidRDefault="002C6564">
      <w:pPr>
        <w:pStyle w:val="ConsPlusNormal"/>
        <w:ind w:firstLine="540"/>
        <w:jc w:val="both"/>
      </w:pPr>
      <w:r>
        <w:t>в) приобретения и ремонта техники;</w:t>
      </w:r>
    </w:p>
    <w:p w:rsidR="002C6564" w:rsidRDefault="002C6564">
      <w:pPr>
        <w:pStyle w:val="ConsPlusNormal"/>
        <w:ind w:firstLine="540"/>
        <w:jc w:val="both"/>
      </w:pPr>
      <w:r>
        <w:t>г) реализации мероприятий по обеспечению безопасности лиц, находящихся на территории Международного детского центра "Артек";</w:t>
      </w:r>
    </w:p>
    <w:p w:rsidR="002C6564" w:rsidRDefault="002C6564">
      <w:pPr>
        <w:pStyle w:val="ConsPlusNormal"/>
        <w:ind w:firstLine="540"/>
        <w:jc w:val="both"/>
      </w:pPr>
      <w:r>
        <w:t>д) реализации мероприятий по обеспечению деятельности Международного детского центра "Артек", включая выплату заработной платы работникам Международного детского центра "Артек", уплату начислений на выплаты по оплате труда и компенсацию расходов, связанных с погашением задолженности по выплате заработной платы указанным работникам и уплате начислений на выплаты по оплате труда.</w:t>
      </w:r>
    </w:p>
    <w:p w:rsidR="002C6564" w:rsidRDefault="002C6564">
      <w:pPr>
        <w:pStyle w:val="ConsPlusNormal"/>
        <w:jc w:val="both"/>
      </w:pPr>
      <w:r>
        <w:t xml:space="preserve">(пп. "д" введен </w:t>
      </w:r>
      <w:hyperlink r:id="rId12" w:history="1">
        <w:r>
          <w:rPr>
            <w:color w:val="0000FF"/>
          </w:rPr>
          <w:t>Постановлением</w:t>
        </w:r>
      </w:hyperlink>
      <w:r>
        <w:t xml:space="preserve"> Правительства РФ от 05.09.2014 N 900)</w:t>
      </w:r>
    </w:p>
    <w:p w:rsidR="002C6564" w:rsidRDefault="002C6564">
      <w:pPr>
        <w:pStyle w:val="ConsPlusNormal"/>
        <w:ind w:firstLine="540"/>
        <w:jc w:val="both"/>
      </w:pPr>
      <w:r>
        <w:t>4. Размер иных межбюджетных трансфертов, предоставляемых бюджету i-го субъекта Российской Федерации (Ci), определяется по формуле:</w:t>
      </w:r>
    </w:p>
    <w:p w:rsidR="002C6564" w:rsidRDefault="002C6564">
      <w:pPr>
        <w:pStyle w:val="ConsPlusNormal"/>
        <w:ind w:firstLine="540"/>
        <w:jc w:val="both"/>
      </w:pPr>
    </w:p>
    <w:p w:rsidR="002C6564" w:rsidRDefault="002C6564">
      <w:pPr>
        <w:pStyle w:val="ConsPlusNormal"/>
        <w:jc w:val="center"/>
      </w:pPr>
      <w:r>
        <w:t>Ci = S x Z / S,</w:t>
      </w:r>
    </w:p>
    <w:p w:rsidR="002C6564" w:rsidRDefault="002C6564">
      <w:pPr>
        <w:pStyle w:val="ConsPlusNormal"/>
        <w:ind w:firstLine="540"/>
        <w:jc w:val="both"/>
      </w:pPr>
    </w:p>
    <w:p w:rsidR="002C6564" w:rsidRDefault="002C6564">
      <w:pPr>
        <w:pStyle w:val="ConsPlusNormal"/>
        <w:ind w:firstLine="540"/>
        <w:jc w:val="both"/>
      </w:pPr>
      <w:r>
        <w:t>где:</w:t>
      </w:r>
    </w:p>
    <w:p w:rsidR="002C6564" w:rsidRDefault="002C6564">
      <w:pPr>
        <w:pStyle w:val="ConsPlusNormal"/>
        <w:ind w:firstLine="540"/>
        <w:jc w:val="both"/>
      </w:pPr>
      <w:r>
        <w:t>S - размер средств федерального бюджета, предусмотренных на финансовое обеспечение мероприятий по развитию Международного детского центра "Артек";</w:t>
      </w:r>
    </w:p>
    <w:p w:rsidR="002C6564" w:rsidRDefault="002C6564">
      <w:pPr>
        <w:pStyle w:val="ConsPlusNormal"/>
        <w:ind w:firstLine="540"/>
        <w:jc w:val="both"/>
      </w:pPr>
      <w:r>
        <w:t>Z - размер заявленной Республикой Крым потребности в иных межбюджетных трансфертах.</w:t>
      </w:r>
    </w:p>
    <w:p w:rsidR="002C6564" w:rsidRDefault="002C6564">
      <w:pPr>
        <w:pStyle w:val="ConsPlusNormal"/>
        <w:ind w:firstLine="540"/>
        <w:jc w:val="both"/>
      </w:pPr>
      <w:r>
        <w:t>При этом значение показателя Z должно быть меньше или равно значению показателя S.</w:t>
      </w:r>
    </w:p>
    <w:p w:rsidR="002C6564" w:rsidRDefault="002C6564">
      <w:pPr>
        <w:pStyle w:val="ConsPlusNormal"/>
        <w:ind w:firstLine="540"/>
        <w:jc w:val="both"/>
      </w:pPr>
      <w:r>
        <w:t>5. Перечисление иных межбюджетных трансфертов бюджету Республики Крым в 2014 году осуществляется на счета, открытые Казначейской службе Республики Крым для учета средств финансовой помощи Республике Крым в учреждениях Центрального банка Российской Федерации.</w:t>
      </w:r>
    </w:p>
    <w:p w:rsidR="002C6564" w:rsidRDefault="002C6564">
      <w:pPr>
        <w:pStyle w:val="ConsPlusNormal"/>
        <w:ind w:firstLine="540"/>
        <w:jc w:val="both"/>
      </w:pPr>
      <w:r>
        <w:t>6. Операции по кассовым расходам бюджета Республики Крым, источником финансового обеспечения которых являются иные межбюджетные трансферты, в том числе их остатки, не использованные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2C6564" w:rsidRDefault="002C6564">
      <w:pPr>
        <w:pStyle w:val="ConsPlusNormal"/>
        <w:ind w:firstLine="540"/>
        <w:jc w:val="both"/>
      </w:pPr>
      <w:r>
        <w:t xml:space="preserve">7. 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за которыми в соответствии с законодательными и иными нормативными правовыми актами закреплены источники доходов бюджета Республики Крым по возврату остатков иных межбюджетных трансфертов, в соответствии с требованиями, установленными Бюджетным </w:t>
      </w:r>
      <w:hyperlink r:id="rId13"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2C6564" w:rsidRDefault="002C6564">
      <w:pPr>
        <w:pStyle w:val="ConsPlusNormal"/>
        <w:ind w:firstLine="540"/>
        <w:jc w:val="both"/>
      </w:pPr>
      <w:r>
        <w:t>При наличии потребности в остатке иных межбюджетных трансфертов, не использованном в текущем финансовом году, указанный остаток в соответствии с решением Министерства образования и науки Российской Федерации может быть возвращен в очередном финансовом году в бюджет Республики Крым для финансового обеспечения расходов, соответствующих целям предоставления иных межбюджетных трансфертов.</w:t>
      </w:r>
    </w:p>
    <w:p w:rsidR="002C6564" w:rsidRDefault="002C6564">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2C6564" w:rsidRDefault="002C6564">
      <w:pPr>
        <w:pStyle w:val="ConsPlusNormal"/>
        <w:ind w:firstLine="540"/>
        <w:jc w:val="both"/>
      </w:pPr>
      <w:r>
        <w:t>8. Высший исполнительный орган государственной власти Республики Крым ежемесячно, не позднее 10-го числа месяца, следующего за отчетным, представляет в Министерство образования и науки Российской Федерации отчет о расходах бюджета Республики Крым, источником финансового обеспечения которых являются иные межбюджетные трансферты, по форме, утвержденной Министерством образования и науки Российской Федерации.</w:t>
      </w:r>
    </w:p>
    <w:p w:rsidR="002C6564" w:rsidRDefault="002C6564">
      <w:pPr>
        <w:pStyle w:val="ConsPlusNormal"/>
        <w:ind w:firstLine="540"/>
        <w:jc w:val="both"/>
      </w:pPr>
      <w:r>
        <w:t>9. Контроль за осуществлением расходов бюджета Республики Крым, источником финансового обеспечения которых являются иные межбюджетные трансферты, осуществляется Министерством образования и науки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2C6564" w:rsidRDefault="002C6564">
      <w:pPr>
        <w:pStyle w:val="ConsPlusNormal"/>
        <w:jc w:val="both"/>
      </w:pPr>
      <w:r>
        <w:lastRenderedPageBreak/>
        <w:t xml:space="preserve">(в ред. </w:t>
      </w:r>
      <w:hyperlink r:id="rId14" w:history="1">
        <w:r>
          <w:rPr>
            <w:color w:val="0000FF"/>
          </w:rPr>
          <w:t>Постановления</w:t>
        </w:r>
      </w:hyperlink>
      <w:r>
        <w:t xml:space="preserve"> Правительства РФ от 25.05.2016 N 464)</w:t>
      </w:r>
    </w:p>
    <w:p w:rsidR="002C6564" w:rsidRDefault="002C6564">
      <w:pPr>
        <w:pStyle w:val="ConsPlusNormal"/>
        <w:ind w:firstLine="540"/>
        <w:jc w:val="both"/>
      </w:pPr>
    </w:p>
    <w:p w:rsidR="002C6564" w:rsidRDefault="002C6564">
      <w:pPr>
        <w:pStyle w:val="ConsPlusNormal"/>
        <w:ind w:firstLine="540"/>
        <w:jc w:val="both"/>
      </w:pPr>
    </w:p>
    <w:p w:rsidR="002C6564" w:rsidRDefault="002C6564">
      <w:pPr>
        <w:pStyle w:val="ConsPlusNormal"/>
        <w:pBdr>
          <w:top w:val="single" w:sz="6" w:space="0" w:color="auto"/>
        </w:pBdr>
        <w:spacing w:before="100" w:after="100"/>
        <w:jc w:val="both"/>
        <w:rPr>
          <w:sz w:val="2"/>
          <w:szCs w:val="2"/>
        </w:rPr>
      </w:pPr>
    </w:p>
    <w:p w:rsidR="00547EA3" w:rsidRDefault="00547EA3"/>
    <w:sectPr w:rsidR="00547EA3" w:rsidSect="00BA76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564"/>
    <w:rsid w:val="002C6564"/>
    <w:rsid w:val="0054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65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C65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C656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656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C656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C656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66C3C45B5909D968A1C5B4738E79F5C796E98B27577B8AA56B20BE38808685137001AE51C32790C0QBO" TargetMode="External"/><Relationship Id="rId13" Type="http://schemas.openxmlformats.org/officeDocument/2006/relationships/hyperlink" Target="consultantplus://offline/ref=2966C3C45B5909D968A1CCAD748E79F5C09FE18027547B8AA56B20BE38C8Q0O" TargetMode="External"/><Relationship Id="rId3" Type="http://schemas.openxmlformats.org/officeDocument/2006/relationships/settings" Target="settings.xml"/><Relationship Id="rId7" Type="http://schemas.openxmlformats.org/officeDocument/2006/relationships/hyperlink" Target="consultantplus://offline/ref=2966C3C45B5909D968A1CCAD748E79F5C398E381295B7B8AA56B20BE38808685137001AD53C32599C0QAO" TargetMode="External"/><Relationship Id="rId12" Type="http://schemas.openxmlformats.org/officeDocument/2006/relationships/hyperlink" Target="consultantplus://offline/ref=2966C3C45B5909D968A1C5B4738E79F5C796E98B27577B8AA56B20BE38808685137001AE51C32791C0Q0O"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966C3C45B5909D968A1CCAD748E79F5C09FE78822517B8AA56B20BE38808685137001AE51C32597C0QBO" TargetMode="External"/><Relationship Id="rId11" Type="http://schemas.openxmlformats.org/officeDocument/2006/relationships/hyperlink" Target="consultantplus://offline/ref=2966C3C45B5909D968A1C5B4738E79F5C796E98B27577B8AA56B20BE38808685137001AE51C32791C0Q3O" TargetMode="External"/><Relationship Id="rId5" Type="http://schemas.openxmlformats.org/officeDocument/2006/relationships/hyperlink" Target="consultantplus://offline/ref=2966C3C45B5909D968A1C5B4738E79F5C796E98B27577B8AA56B20BE38808685137001AE51C32790C0Q7O" TargetMode="External"/><Relationship Id="rId15" Type="http://schemas.openxmlformats.org/officeDocument/2006/relationships/fontTable" Target="fontTable.xml"/><Relationship Id="rId10" Type="http://schemas.openxmlformats.org/officeDocument/2006/relationships/hyperlink" Target="consultantplus://offline/ref=2966C3C45B5909D968A1CCAD748E79F5C09FE78822517B8AA56B20BE38808685137001AE51C32597C0QBO" TargetMode="External"/><Relationship Id="rId4" Type="http://schemas.openxmlformats.org/officeDocument/2006/relationships/webSettings" Target="webSettings.xml"/><Relationship Id="rId9" Type="http://schemas.openxmlformats.org/officeDocument/2006/relationships/hyperlink" Target="consultantplus://offline/ref=2966C3C45B5909D968A1C5B4738E79F5C796E98B27577B8AA56B20BE38808685137001AE51C32791C0Q2O" TargetMode="External"/><Relationship Id="rId14" Type="http://schemas.openxmlformats.org/officeDocument/2006/relationships/hyperlink" Target="consultantplus://offline/ref=2966C3C45B5909D968A1CCAD748E79F5C09FE78822517B8AA56B20BE38808685137001AE51C32597C0Q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1679</Words>
  <Characters>9572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2016-11-24T14:16:00Z</dcterms:created>
  <dcterms:modified xsi:type="dcterms:W3CDTF">2016-11-24T14:16:00Z</dcterms:modified>
</cp:coreProperties>
</file>